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6BF6C9" w14:textId="45FD83F0" w:rsidR="003533E2" w:rsidRDefault="00E12122" w:rsidP="004F0A75">
      <w:pPr>
        <w:spacing w:before="2760"/>
        <w:ind w:right="6"/>
        <w:rPr>
          <w:rStyle w:val="PlaceholderText"/>
          <w:rFonts w:ascii="Franklin Gothic Medium" w:eastAsiaTheme="minorHAnsi" w:hAnsi="Franklin Gothic Medium"/>
          <w:b/>
          <w:bCs/>
          <w:color w:val="E26E00"/>
          <w:sz w:val="52"/>
          <w:szCs w:val="52"/>
        </w:rPr>
      </w:pPr>
      <w:bookmarkStart w:id="0" w:name="_GoBack"/>
      <w:bookmarkEnd w:id="0"/>
      <w:r>
        <w:rPr>
          <w:rStyle w:val="PlaceholderText"/>
          <w:rFonts w:ascii="Franklin Gothic Medium" w:hAnsi="Franklin Gothic Medium"/>
          <w:b/>
          <w:bCs/>
          <w:color w:val="E26E00"/>
          <w:sz w:val="52"/>
          <w:szCs w:val="52"/>
        </w:rPr>
        <w:t>Place-based Evaluation Framework</w:t>
      </w:r>
    </w:p>
    <w:p w14:paraId="5197EB55" w14:textId="23C79398" w:rsidR="003533E2" w:rsidRPr="003533E2" w:rsidRDefault="00E12122" w:rsidP="004F0A75">
      <w:pPr>
        <w:spacing w:before="18" w:after="840" w:line="240" w:lineRule="auto"/>
        <w:ind w:right="6"/>
        <w:rPr>
          <w:rStyle w:val="PlaceholderText"/>
          <w:rFonts w:ascii="Franklin Gothic Medium" w:hAnsi="Franklin Gothic Medium"/>
          <w:b/>
          <w:bCs/>
          <w:i/>
          <w:iCs/>
          <w:color w:val="E26E00"/>
          <w:sz w:val="28"/>
          <w:szCs w:val="28"/>
        </w:rPr>
      </w:pPr>
      <w:r>
        <w:rPr>
          <w:rStyle w:val="PlaceholderText"/>
          <w:rFonts w:ascii="Franklin Gothic Medium" w:hAnsi="Franklin Gothic Medium"/>
          <w:b/>
          <w:bCs/>
          <w:i/>
          <w:iCs/>
          <w:color w:val="E26E00"/>
          <w:sz w:val="28"/>
          <w:szCs w:val="28"/>
        </w:rPr>
        <w:t>A guide for evaluation of place-based approaches in Australia</w:t>
      </w:r>
    </w:p>
    <w:p w14:paraId="1EF860DF" w14:textId="6E65CDB3" w:rsidR="00E07E86" w:rsidRPr="004F0A75" w:rsidRDefault="003533E2" w:rsidP="004F0A75">
      <w:pPr>
        <w:tabs>
          <w:tab w:val="center" w:pos="4500"/>
        </w:tabs>
        <w:spacing w:before="480"/>
        <w:ind w:right="6"/>
        <w:rPr>
          <w:rStyle w:val="PlaceholderText"/>
          <w:rFonts w:eastAsia="Franklin Gothic Book" w:cs="Franklin Gothic Book"/>
          <w:color w:val="auto"/>
          <w:sz w:val="36"/>
          <w:szCs w:val="36"/>
        </w:rPr>
      </w:pPr>
      <w:r>
        <w:rPr>
          <w:rStyle w:val="PlaceholderText"/>
          <w:b/>
          <w:bCs/>
          <w:color w:val="E26E00"/>
          <w:sz w:val="36"/>
          <w:szCs w:val="36"/>
        </w:rPr>
        <w:t xml:space="preserve">Prepared for </w:t>
      </w:r>
      <w:sdt>
        <w:sdtPr>
          <w:rPr>
            <w:rStyle w:val="PlaceholderText"/>
            <w:b/>
            <w:bCs/>
            <w:color w:val="E26E00"/>
            <w:sz w:val="36"/>
            <w:szCs w:val="36"/>
          </w:rPr>
          <w:id w:val="-1447924308"/>
        </w:sdtPr>
        <w:sdtEndPr>
          <w:rPr>
            <w:rStyle w:val="PlaceholderText"/>
          </w:rPr>
        </w:sdtEndPr>
        <w:sdtContent>
          <w:r w:rsidRPr="003533E2">
            <w:rPr>
              <w:b/>
              <w:bCs/>
              <w:color w:val="E26E00"/>
              <w:sz w:val="36"/>
              <w:szCs w:val="36"/>
            </w:rPr>
            <w:t>the Queensland Government Department of Communities, Disability Services and Seniors (DCDSS), the Australian Government Department of Social Services (DSS), and Logan Together</w:t>
          </w:r>
        </w:sdtContent>
      </w:sdt>
    </w:p>
    <w:sdt>
      <w:sdtPr>
        <w:rPr>
          <w:rFonts w:eastAsia="Franklin Gothic Book" w:cs="Franklin Gothic Book"/>
          <w:color w:val="000000" w:themeColor="text1"/>
          <w:sz w:val="28"/>
          <w:szCs w:val="28"/>
        </w:rPr>
        <w:id w:val="-1014528690"/>
        <w:placeholder>
          <w:docPart w:val="252CBA2A021E40389A2B75B006EA5415"/>
        </w:placeholder>
        <w:date w:fullDate="2018-08-27T00:00:00Z">
          <w:dateFormat w:val="d MMMM yyyy"/>
          <w:lid w:val="en-AU"/>
          <w:storeMappedDataAs w:val="dateTime"/>
          <w:calendar w:val="gregorian"/>
        </w:date>
      </w:sdtPr>
      <w:sdtEndPr/>
      <w:sdtContent>
        <w:p w14:paraId="634E2099" w14:textId="4DC51C28" w:rsidR="002828C7" w:rsidRPr="004F0A75" w:rsidRDefault="004F0A75" w:rsidP="004F0A75">
          <w:pPr>
            <w:tabs>
              <w:tab w:val="left" w:pos="1067"/>
            </w:tabs>
            <w:spacing w:before="1200"/>
            <w:ind w:right="6"/>
            <w:jc w:val="center"/>
            <w:rPr>
              <w:rFonts w:eastAsia="Franklin Gothic Book" w:cs="Franklin Gothic Book"/>
              <w:sz w:val="28"/>
              <w:szCs w:val="28"/>
            </w:rPr>
          </w:pPr>
          <w:r>
            <w:rPr>
              <w:rFonts w:eastAsia="Franklin Gothic Book" w:cs="Franklin Gothic Book"/>
              <w:color w:val="000000" w:themeColor="text1"/>
              <w:sz w:val="28"/>
              <w:szCs w:val="28"/>
            </w:rPr>
            <w:t>27 August 2018</w:t>
          </w:r>
        </w:p>
      </w:sdtContent>
    </w:sdt>
    <w:p w14:paraId="339C920B" w14:textId="77777777" w:rsidR="004F0A75" w:rsidRDefault="00207F69" w:rsidP="004F0A75">
      <w:pPr>
        <w:spacing w:before="840" w:after="480"/>
        <w:jc w:val="center"/>
        <w:rPr>
          <w:sz w:val="24"/>
          <w:szCs w:val="24"/>
        </w:rPr>
      </w:pPr>
      <w:r w:rsidRPr="00786DAF">
        <w:rPr>
          <w:sz w:val="24"/>
          <w:szCs w:val="24"/>
        </w:rPr>
        <w:t>By Jess Dart</w:t>
      </w:r>
    </w:p>
    <w:p w14:paraId="2E6A790D" w14:textId="205B1D5C" w:rsidR="003533E2" w:rsidRPr="004F0A75" w:rsidRDefault="003533E2" w:rsidP="004F0A75">
      <w:pPr>
        <w:spacing w:before="480" w:after="480"/>
        <w:rPr>
          <w:sz w:val="24"/>
          <w:szCs w:val="24"/>
        </w:rPr>
      </w:pPr>
    </w:p>
    <w:p w14:paraId="04047E2C" w14:textId="597408A2" w:rsidR="00B631F1" w:rsidRPr="00136ED0" w:rsidRDefault="004F0A75" w:rsidP="00207F69">
      <w:pPr>
        <w:rPr>
          <w:rStyle w:val="Heading6Char"/>
          <w:b w:val="0"/>
          <w:noProof/>
          <w:lang w:eastAsia="en-AU"/>
        </w:rPr>
      </w:pPr>
      <w:r>
        <w:rPr>
          <w:rFonts w:eastAsia="Franklin Gothic Book" w:cs="Franklin Gothic Book"/>
          <w:noProof/>
          <w:sz w:val="36"/>
          <w:szCs w:val="36"/>
          <w:lang w:eastAsia="en-AU"/>
        </w:rPr>
        <mc:AlternateContent>
          <mc:Choice Requires="wpg">
            <w:drawing>
              <wp:inline distT="0" distB="0" distL="0" distR="0" wp14:anchorId="537C1235" wp14:editId="7883A3EB">
                <wp:extent cx="5732145" cy="1971040"/>
                <wp:effectExtent l="0" t="0" r="1905" b="0"/>
                <wp:docPr id="3" name="Group 3" descr="Images as described above"/>
                <wp:cNvGraphicFramePr/>
                <a:graphic xmlns:a="http://schemas.openxmlformats.org/drawingml/2006/main">
                  <a:graphicData uri="http://schemas.microsoft.com/office/word/2010/wordprocessingGroup">
                    <wpg:wgp>
                      <wpg:cNvGrpSpPr/>
                      <wpg:grpSpPr>
                        <a:xfrm>
                          <a:off x="0" y="0"/>
                          <a:ext cx="5732145" cy="1971040"/>
                          <a:chOff x="0" y="0"/>
                          <a:chExt cx="6408312" cy="2203767"/>
                        </a:xfrm>
                      </wpg:grpSpPr>
                      <wps:wsp>
                        <wps:cNvPr id="1" name="Text Box 2"/>
                        <wps:cNvSpPr txBox="1">
                          <a:spLocks noChangeArrowheads="1"/>
                        </wps:cNvSpPr>
                        <wps:spPr bwMode="auto">
                          <a:xfrm>
                            <a:off x="2501660" y="0"/>
                            <a:ext cx="1524000" cy="2041525"/>
                          </a:xfrm>
                          <a:prstGeom prst="rect">
                            <a:avLst/>
                          </a:prstGeom>
                          <a:solidFill>
                            <a:srgbClr val="FFFFFF"/>
                          </a:solidFill>
                          <a:ln w="9525">
                            <a:noFill/>
                            <a:miter lim="800000"/>
                            <a:headEnd/>
                            <a:tailEnd/>
                          </a:ln>
                        </wps:spPr>
                        <wps:txbx>
                          <w:txbxContent>
                            <w:p w14:paraId="0A0A8593" w14:textId="77777777" w:rsidR="00341F99" w:rsidRDefault="00341F99" w:rsidP="004F0A75">
                              <w:r>
                                <w:t xml:space="preserve">  </w:t>
                              </w:r>
                              <w:r w:rsidRPr="00715C3F">
                                <w:rPr>
                                  <w:rFonts w:eastAsia="Franklin Gothic Book" w:cs="Franklin Gothic Book"/>
                                  <w:noProof/>
                                  <w:sz w:val="28"/>
                                  <w:szCs w:val="28"/>
                                  <w:lang w:eastAsia="en-AU"/>
                                </w:rPr>
                                <w:drawing>
                                  <wp:inline distT="0" distB="0" distL="0" distR="0" wp14:anchorId="50B303EF" wp14:editId="7C7D05F1">
                                    <wp:extent cx="1026544" cy="1620859"/>
                                    <wp:effectExtent l="0" t="0" r="2540" b="0"/>
                                    <wp:docPr id="7" name="Picture 7" descr="Queensland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caitlin_VS0039\AppData\Local\Microsoft\Windows\Temporary Internet Files\Content.Outlook\VBSANYXN\Qld-CoA-Stylised-2LS-mono-SupportedB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7692" cy="1622672"/>
                                            </a:xfrm>
                                            <a:prstGeom prst="rect">
                                              <a:avLst/>
                                            </a:prstGeom>
                                            <a:noFill/>
                                            <a:ln>
                                              <a:noFill/>
                                            </a:ln>
                                          </pic:spPr>
                                        </pic:pic>
                                      </a:graphicData>
                                    </a:graphic>
                                  </wp:inline>
                                </w:drawing>
                              </w:r>
                            </w:p>
                          </w:txbxContent>
                        </wps:txbx>
                        <wps:bodyPr rot="0" vert="horz" wrap="square" lIns="91440" tIns="45720" rIns="91440" bIns="45720" anchor="ctr" anchorCtr="0">
                          <a:noAutofit/>
                        </wps:bodyPr>
                      </wps:wsp>
                      <wps:wsp>
                        <wps:cNvPr id="251" name="Text Box 2"/>
                        <wps:cNvSpPr txBox="1">
                          <a:spLocks noChangeArrowheads="1"/>
                        </wps:cNvSpPr>
                        <wps:spPr bwMode="auto">
                          <a:xfrm>
                            <a:off x="4114799" y="983409"/>
                            <a:ext cx="2293513" cy="1183313"/>
                          </a:xfrm>
                          <a:prstGeom prst="rect">
                            <a:avLst/>
                          </a:prstGeom>
                          <a:solidFill>
                            <a:srgbClr val="FFFFFF"/>
                          </a:solidFill>
                          <a:ln w="9525">
                            <a:noFill/>
                            <a:miter lim="800000"/>
                            <a:headEnd/>
                            <a:tailEnd/>
                          </a:ln>
                        </wps:spPr>
                        <wps:txbx>
                          <w:txbxContent>
                            <w:p w14:paraId="7AE5251F" w14:textId="77777777" w:rsidR="00341F99" w:rsidRDefault="00341F99" w:rsidP="004F0A75">
                              <w:r>
                                <w:rPr>
                                  <w:rFonts w:ascii="Calibri" w:hAnsi="Calibri"/>
                                  <w:noProof/>
                                  <w:color w:val="1F497D"/>
                                  <w:lang w:eastAsia="en-AU"/>
                                </w:rPr>
                                <w:drawing>
                                  <wp:inline distT="0" distB="0" distL="0" distR="0" wp14:anchorId="43CE0994" wp14:editId="45FCFEA8">
                                    <wp:extent cx="1785667" cy="636096"/>
                                    <wp:effectExtent l="0" t="0" r="5080" b="0"/>
                                    <wp:docPr id="15" name="Picture 15" descr="Logan togeth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jpg@01D3FF13.5010DBE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794235" cy="639148"/>
                                            </a:xfrm>
                                            <a:prstGeom prst="rect">
                                              <a:avLst/>
                                            </a:prstGeom>
                                            <a:noFill/>
                                            <a:ln>
                                              <a:noFill/>
                                            </a:ln>
                                          </pic:spPr>
                                        </pic:pic>
                                      </a:graphicData>
                                    </a:graphic>
                                  </wp:inline>
                                </w:drawing>
                              </w:r>
                            </w:p>
                          </w:txbxContent>
                        </wps:txbx>
                        <wps:bodyPr rot="0" vert="horz" wrap="square" lIns="91440" tIns="45720" rIns="91440" bIns="45720" anchor="ctr" anchorCtr="0">
                          <a:spAutoFit/>
                        </wps:bodyPr>
                      </wps:wsp>
                      <wps:wsp>
                        <wps:cNvPr id="247" name="Text Box 2"/>
                        <wps:cNvSpPr txBox="1">
                          <a:spLocks noChangeArrowheads="1"/>
                        </wps:cNvSpPr>
                        <wps:spPr bwMode="auto">
                          <a:xfrm>
                            <a:off x="0" y="603774"/>
                            <a:ext cx="2292803" cy="1599993"/>
                          </a:xfrm>
                          <a:prstGeom prst="rect">
                            <a:avLst/>
                          </a:prstGeom>
                          <a:solidFill>
                            <a:srgbClr val="FFFFFF"/>
                          </a:solidFill>
                          <a:ln w="9525">
                            <a:noFill/>
                            <a:miter lim="800000"/>
                            <a:headEnd/>
                            <a:tailEnd/>
                          </a:ln>
                        </wps:spPr>
                        <wps:txbx>
                          <w:txbxContent>
                            <w:p w14:paraId="37B6C5FC" w14:textId="77777777" w:rsidR="00341F99" w:rsidRDefault="00341F99" w:rsidP="004F0A75">
                              <w:r>
                                <w:rPr>
                                  <w:noProof/>
                                  <w:lang w:eastAsia="en-AU"/>
                                </w:rPr>
                                <w:drawing>
                                  <wp:inline distT="0" distB="0" distL="0" distR="0" wp14:anchorId="79D62AF0" wp14:editId="3BFA82B2">
                                    <wp:extent cx="1955630" cy="1007745"/>
                                    <wp:effectExtent l="0" t="0" r="6985" b="1905"/>
                                    <wp:docPr id="18" name="Picture 18" descr="Commonwealth Government Crest - The Department of Social Services"/>
                                    <wp:cNvGraphicFramePr/>
                                    <a:graphic xmlns:a="http://schemas.openxmlformats.org/drawingml/2006/main">
                                      <a:graphicData uri="http://schemas.openxmlformats.org/drawingml/2006/picture">
                                        <pic:pic xmlns:pic="http://schemas.openxmlformats.org/drawingml/2006/picture">
                                          <pic:nvPicPr>
                                            <pic:cNvPr id="3" name="Picture 3" descr="D:\Users\eunice_VS0039\AppData\Local\Microsoft\Windows\Temporary Internet Files\Content.Word\DSS logo_stacked black.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8922" cy="1009441"/>
                                            </a:xfrm>
                                            <a:prstGeom prst="rect">
                                              <a:avLst/>
                                            </a:prstGeom>
                                            <a:noFill/>
                                            <a:ln>
                                              <a:noFill/>
                                            </a:ln>
                                          </pic:spPr>
                                        </pic:pic>
                                      </a:graphicData>
                                    </a:graphic>
                                  </wp:inline>
                                </w:drawing>
                              </w:r>
                              <w:r>
                                <w:t xml:space="preserve"> </w:t>
                              </w:r>
                            </w:p>
                          </w:txbxContent>
                        </wps:txbx>
                        <wps:bodyPr rot="0" vert="horz" wrap="square" lIns="91440" tIns="45720" rIns="91440" bIns="45720" anchor="ctr" anchorCtr="0">
                          <a:spAutoFit/>
                        </wps:bodyPr>
                      </wps:wsp>
                    </wpg:wgp>
                  </a:graphicData>
                </a:graphic>
              </wp:inline>
            </w:drawing>
          </mc:Choice>
          <mc:Fallback>
            <w:pict>
              <v:group w14:anchorId="537C1235" id="Group 3" o:spid="_x0000_s1026" alt="Images as described above" style="width:451.35pt;height:155.2pt;mso-position-horizontal-relative:char;mso-position-vertical-relative:line" coordsize="64083,22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">
                <v:shapetype id="_x0000_t202" coordsize="21600,21600" o:spt="202" path="m,l,21600r21600,l21600,xe">
                  <v:stroke joinstyle="miter"/>
                  <v:path gradientshapeok="t" o:connecttype="rect"/>
                </v:shapetype>
                <v:shape id="_x0000_s1027" type="#_x0000_t202" style="position:absolute;left:25016;width:15240;height:20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" stroked="f">
                  <v:textbox>
                    <w:txbxContent>
                      <w:p w14:paraId="0A0A8593" w14:textId="77777777" w:rsidR="00341F99" w:rsidRDefault="00341F99" w:rsidP="004F0A75">
                        <w:r>
                          <w:t xml:space="preserve">  </w:t>
                        </w:r>
                        <w:r w:rsidRPr="00715C3F">
                          <w:rPr>
                            <w:rFonts w:eastAsia="Franklin Gothic Book" w:cs="Franklin Gothic Book"/>
                            <w:noProof/>
                            <w:sz w:val="28"/>
                            <w:szCs w:val="28"/>
                            <w:lang w:eastAsia="en-AU"/>
                          </w:rPr>
                          <w:drawing>
                            <wp:inline distT="0" distB="0" distL="0" distR="0" wp14:anchorId="50B303EF" wp14:editId="7C7D05F1">
                              <wp:extent cx="1026544" cy="1620859"/>
                              <wp:effectExtent l="0" t="0" r="2540" b="0"/>
                              <wp:docPr id="7" name="Picture 7" descr="Queensland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caitlin_VS0039\AppData\Local\Microsoft\Windows\Temporary Internet Files\Content.Outlook\VBSANYXN\Qld-CoA-Stylised-2LS-mono-SupportedB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7692" cy="1622672"/>
                                      </a:xfrm>
                                      <a:prstGeom prst="rect">
                                        <a:avLst/>
                                      </a:prstGeom>
                                      <a:noFill/>
                                      <a:ln>
                                        <a:noFill/>
                                      </a:ln>
                                    </pic:spPr>
                                  </pic:pic>
                                </a:graphicData>
                              </a:graphic>
                            </wp:inline>
                          </w:drawing>
                        </w:r>
                      </w:p>
                    </w:txbxContent>
                  </v:textbox>
                </v:shape>
                <v:shape id="_x0000_s1028" type="#_x0000_t202" style="position:absolute;left:41147;top:9834;width:22936;height:11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" stroked="f">
                  <v:textbox style="mso-fit-shape-to-text:t">
                    <w:txbxContent>
                      <w:p w14:paraId="7AE5251F" w14:textId="77777777" w:rsidR="00341F99" w:rsidRDefault="00341F99" w:rsidP="004F0A75">
                        <w:r>
                          <w:rPr>
                            <w:rFonts w:ascii="Calibri" w:hAnsi="Calibri"/>
                            <w:noProof/>
                            <w:color w:val="1F497D"/>
                            <w:lang w:eastAsia="en-AU"/>
                          </w:rPr>
                          <w:drawing>
                            <wp:inline distT="0" distB="0" distL="0" distR="0" wp14:anchorId="43CE0994" wp14:editId="45FCFEA8">
                              <wp:extent cx="1785667" cy="636096"/>
                              <wp:effectExtent l="0" t="0" r="5080" b="0"/>
                              <wp:docPr id="15" name="Picture 15" descr="Logan togeth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jpg@01D3FF13.5010DBE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794235" cy="639148"/>
                                      </a:xfrm>
                                      <a:prstGeom prst="rect">
                                        <a:avLst/>
                                      </a:prstGeom>
                                      <a:noFill/>
                                      <a:ln>
                                        <a:noFill/>
                                      </a:ln>
                                    </pic:spPr>
                                  </pic:pic>
                                </a:graphicData>
                              </a:graphic>
                            </wp:inline>
                          </w:drawing>
                        </w:r>
                      </w:p>
                    </w:txbxContent>
                  </v:textbox>
                </v:shape>
                <v:shape id="_x0000_s1029" type="#_x0000_t202" style="position:absolute;top:6037;width:22928;height:1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" stroked="f">
                  <v:textbox style="mso-fit-shape-to-text:t">
                    <w:txbxContent>
                      <w:p w14:paraId="37B6C5FC" w14:textId="77777777" w:rsidR="00341F99" w:rsidRDefault="00341F99" w:rsidP="004F0A75">
                        <w:r>
                          <w:rPr>
                            <w:noProof/>
                            <w:lang w:eastAsia="en-AU"/>
                          </w:rPr>
                          <w:drawing>
                            <wp:inline distT="0" distB="0" distL="0" distR="0" wp14:anchorId="79D62AF0" wp14:editId="3BFA82B2">
                              <wp:extent cx="1955630" cy="1007745"/>
                              <wp:effectExtent l="0" t="0" r="6985" b="1905"/>
                              <wp:docPr id="18" name="Picture 18" descr="Commonwealth Government Crest - The Department of Social Services"/>
                              <wp:cNvGraphicFramePr/>
                              <a:graphic xmlns:a="http://schemas.openxmlformats.org/drawingml/2006/main">
                                <a:graphicData uri="http://schemas.openxmlformats.org/drawingml/2006/picture">
                                  <pic:pic xmlns:pic="http://schemas.openxmlformats.org/drawingml/2006/picture">
                                    <pic:nvPicPr>
                                      <pic:cNvPr id="3" name="Picture 3" descr="D:\Users\eunice_VS0039\AppData\Local\Microsoft\Windows\Temporary Internet Files\Content.Word\DSS logo_stacked black.pn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8922" cy="1009441"/>
                                      </a:xfrm>
                                      <a:prstGeom prst="rect">
                                        <a:avLst/>
                                      </a:prstGeom>
                                      <a:noFill/>
                                      <a:ln>
                                        <a:noFill/>
                                      </a:ln>
                                    </pic:spPr>
                                  </pic:pic>
                                </a:graphicData>
                              </a:graphic>
                            </wp:inline>
                          </w:drawing>
                        </w:r>
                        <w:r>
                          <w:t xml:space="preserve"> </w:t>
                        </w:r>
                      </w:p>
                    </w:txbxContent>
                  </v:textbox>
                </v:shape>
                <w10:anchorlock/>
              </v:group>
            </w:pict>
          </mc:Fallback>
        </mc:AlternateContent>
      </w:r>
      <w:r>
        <w:rPr>
          <w:rStyle w:val="Heading6Char"/>
          <w:noProof/>
          <w:lang w:eastAsia="en-AU"/>
        </w:rPr>
        <w:br w:type="column"/>
      </w:r>
      <w:r w:rsidR="006935D2">
        <w:rPr>
          <w:noProof/>
          <w:lang w:eastAsia="en-AU"/>
        </w:rPr>
        <w:lastRenderedPageBreak/>
        <w:drawing>
          <wp:inline distT="0" distB="0" distL="0" distR="0" wp14:anchorId="612FBC63" wp14:editId="0CFB235B">
            <wp:extent cx="840740" cy="295275"/>
            <wp:effectExtent l="0" t="0" r="0" b="9525"/>
            <wp:docPr id="6" name="Picture 6"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reativecommons.org/l/by/3.0/88x3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0740" cy="295275"/>
                    </a:xfrm>
                    <a:prstGeom prst="rect">
                      <a:avLst/>
                    </a:prstGeom>
                    <a:noFill/>
                    <a:ln>
                      <a:noFill/>
                    </a:ln>
                  </pic:spPr>
                </pic:pic>
              </a:graphicData>
            </a:graphic>
          </wp:inline>
        </w:drawing>
      </w:r>
      <w:r w:rsidR="006935D2" w:rsidRPr="00CD5681">
        <w:rPr>
          <w:rStyle w:val="Heading6Char"/>
          <w:noProof/>
          <w:lang w:eastAsia="en-AU"/>
        </w:rPr>
        <w:t xml:space="preserve"> </w:t>
      </w:r>
      <w:r w:rsidR="006935D2" w:rsidRPr="00B631F1">
        <w:rPr>
          <w:rStyle w:val="Heading6Char"/>
          <w:b w:val="0"/>
          <w:noProof/>
          <w:lang w:eastAsia="en-AU"/>
        </w:rPr>
        <w:t>This work is licensed under the Creative Commons Attribution 4.0 International License. To view a copy of this license, visit http</w:t>
      </w:r>
      <w:r w:rsidR="006935D2" w:rsidRPr="006935D2">
        <w:rPr>
          <w:rStyle w:val="Heading6Char"/>
          <w:noProof/>
          <w:lang w:eastAsia="en-AU"/>
        </w:rPr>
        <w:t>:</w:t>
      </w:r>
      <w:r w:rsidR="00B631F1">
        <w:rPr>
          <w:rStyle w:val="Heading6Char"/>
          <w:noProof/>
          <w:lang w:eastAsia="en-AU"/>
        </w:rPr>
        <w:t xml:space="preserve"> </w:t>
      </w:r>
      <w:hyperlink r:id="rId17" w:history="1">
        <w:r w:rsidR="006935D2" w:rsidRPr="00B631F1">
          <w:rPr>
            <w:rStyle w:val="Hyperlink"/>
            <w:noProof/>
            <w:lang w:eastAsia="en-AU"/>
          </w:rPr>
          <w:t>//creativecommons.org/licenses/by/4.0/</w:t>
        </w:r>
        <w:r w:rsidR="00B631F1" w:rsidRPr="00B631F1">
          <w:rPr>
            <w:rStyle w:val="Hyperlink"/>
            <w:noProof/>
            <w:lang w:eastAsia="en-AU"/>
          </w:rPr>
          <w:t xml:space="preserve"> </w:t>
        </w:r>
      </w:hyperlink>
    </w:p>
    <w:p w14:paraId="7C8B44CE" w14:textId="63F25CD4" w:rsidR="00CF0D12" w:rsidRPr="00136ED0" w:rsidRDefault="00B631F1" w:rsidP="00D07C49">
      <w:r w:rsidRPr="00136ED0">
        <w:rPr>
          <w:rStyle w:val="Heading6Char"/>
          <w:b w:val="0"/>
          <w:noProof/>
          <w:lang w:eastAsia="en-AU"/>
        </w:rPr>
        <w:t xml:space="preserve">To attribute this work, cite </w:t>
      </w:r>
      <w:r w:rsidR="00C446B0" w:rsidRPr="00136ED0">
        <w:rPr>
          <w:rStyle w:val="Heading6Char"/>
          <w:b w:val="0"/>
          <w:noProof/>
          <w:lang w:eastAsia="en-AU"/>
        </w:rPr>
        <w:t>the Commonwealth Government (</w:t>
      </w:r>
      <w:r w:rsidRPr="00136ED0">
        <w:rPr>
          <w:rStyle w:val="Heading6Char"/>
          <w:b w:val="0"/>
          <w:noProof/>
          <w:lang w:eastAsia="en-AU"/>
        </w:rPr>
        <w:t>Department of Social Services</w:t>
      </w:r>
      <w:r w:rsidR="00C446B0" w:rsidRPr="00136ED0">
        <w:rPr>
          <w:rStyle w:val="Heading6Char"/>
          <w:b w:val="0"/>
          <w:noProof/>
          <w:lang w:eastAsia="en-AU"/>
        </w:rPr>
        <w:t>)</w:t>
      </w:r>
      <w:r w:rsidRPr="00136ED0">
        <w:rPr>
          <w:rStyle w:val="Heading6Char"/>
          <w:b w:val="0"/>
          <w:noProof/>
          <w:lang w:eastAsia="en-AU"/>
        </w:rPr>
        <w:t xml:space="preserve"> and the </w:t>
      </w:r>
      <w:r w:rsidR="00C446B0" w:rsidRPr="00136ED0">
        <w:rPr>
          <w:rStyle w:val="Heading6Char"/>
          <w:b w:val="0"/>
          <w:noProof/>
          <w:lang w:eastAsia="en-AU"/>
        </w:rPr>
        <w:t>Queensland Government (</w:t>
      </w:r>
      <w:r w:rsidRPr="00136ED0">
        <w:rPr>
          <w:rStyle w:val="Heading6Char"/>
          <w:b w:val="0"/>
          <w:noProof/>
          <w:lang w:eastAsia="en-AU"/>
        </w:rPr>
        <w:t>Department of Communities, Disability Services and Seniors</w:t>
      </w:r>
      <w:r w:rsidR="00C446B0" w:rsidRPr="00136ED0">
        <w:rPr>
          <w:rStyle w:val="Heading6Char"/>
          <w:b w:val="0"/>
          <w:noProof/>
          <w:lang w:eastAsia="en-AU"/>
        </w:rPr>
        <w:t>)</w:t>
      </w:r>
      <w:r w:rsidRPr="00136ED0">
        <w:rPr>
          <w:rStyle w:val="Heading6Char"/>
          <w:b w:val="0"/>
          <w:noProof/>
          <w:lang w:eastAsia="en-AU"/>
        </w:rPr>
        <w:t>.</w:t>
      </w:r>
    </w:p>
    <w:p w14:paraId="02F94B5C" w14:textId="38C00ABC" w:rsidR="006935D2" w:rsidRPr="00136ED0" w:rsidRDefault="00B631F1" w:rsidP="00D07C49">
      <w:pPr>
        <w:spacing w:after="840" w:line="480" w:lineRule="auto"/>
      </w:pPr>
      <w:r w:rsidRPr="00136ED0">
        <w:t>This document has the following companion resources:</w:t>
      </w:r>
      <w:r w:rsidR="000D39DB" w:rsidRPr="00136ED0">
        <w:t xml:space="preserve"> a Toolkit and Literature Scan.</w:t>
      </w:r>
    </w:p>
    <w:p w14:paraId="41EA774F" w14:textId="4D186FA6" w:rsidR="00136ED0" w:rsidRDefault="000D39DB" w:rsidP="00D07C49">
      <w:pPr>
        <w:spacing w:before="480" w:after="480" w:line="480" w:lineRule="auto"/>
        <w:jc w:val="center"/>
        <w:rPr>
          <w:rFonts w:eastAsia="Franklin Gothic Book" w:cs="Franklin Gothic Book"/>
          <w:noProof/>
          <w:sz w:val="24"/>
          <w:szCs w:val="24"/>
          <w:lang w:eastAsia="en-AU"/>
        </w:rPr>
      </w:pPr>
      <w:r>
        <w:t>P</w:t>
      </w:r>
      <w:r w:rsidRPr="00C657D3">
        <w:rPr>
          <w:rFonts w:eastAsia="Franklin Gothic Book" w:cs="Franklin Gothic Book"/>
          <w:noProof/>
          <w:sz w:val="24"/>
          <w:szCs w:val="24"/>
          <w:lang w:eastAsia="en-AU"/>
        </w:rPr>
        <w:t>repared by</w:t>
      </w:r>
    </w:p>
    <w:p w14:paraId="05FF6B86" w14:textId="77777777" w:rsidR="009667C1" w:rsidRDefault="00136ED0" w:rsidP="00D07C49">
      <w:pPr>
        <w:spacing w:after="600"/>
        <w:jc w:val="center"/>
      </w:pPr>
      <w:r w:rsidRPr="002D3F79">
        <w:rPr>
          <w:noProof/>
          <w:lang w:eastAsia="en-AU"/>
        </w:rPr>
        <w:drawing>
          <wp:inline distT="0" distB="0" distL="0" distR="0" wp14:anchorId="073FA251" wp14:editId="74D311DB">
            <wp:extent cx="2368550" cy="294640"/>
            <wp:effectExtent l="0" t="0" r="0" b="0"/>
            <wp:docPr id="245" name="Picture 245" descr="Clear Horiz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14_MARKETING\Logos\CH Logos set\Clear_Horizon_Master_cmyk.jpg"/>
                    <pic:cNvPicPr>
                      <a:picLocks noChangeAspect="1" noChangeArrowheads="1"/>
                    </pic:cNvPicPr>
                  </pic:nvPicPr>
                  <pic:blipFill>
                    <a:blip r:embed="rId18" cstate="screen">
                      <a:extLst>
                        <a:ext uri="{28A0092B-C50C-407E-A947-70E740481C1C}">
                          <a14:useLocalDpi xmlns:a14="http://schemas.microsoft.com/office/drawing/2010/main" val="0"/>
                        </a:ext>
                      </a:extLst>
                    </a:blip>
                    <a:srcRect/>
                    <a:stretch>
                      <a:fillRect/>
                    </a:stretch>
                  </pic:blipFill>
                  <pic:spPr bwMode="auto">
                    <a:xfrm>
                      <a:off x="0" y="0"/>
                      <a:ext cx="2368550" cy="294640"/>
                    </a:xfrm>
                    <a:prstGeom prst="rect">
                      <a:avLst/>
                    </a:prstGeom>
                    <a:noFill/>
                    <a:ln>
                      <a:noFill/>
                    </a:ln>
                  </pic:spPr>
                </pic:pic>
              </a:graphicData>
            </a:graphic>
          </wp:inline>
        </w:drawing>
      </w:r>
    </w:p>
    <w:p w14:paraId="1153BB21" w14:textId="343590C4" w:rsidR="00D07C49" w:rsidRPr="000D39DB" w:rsidRDefault="009667C1" w:rsidP="00D07C49">
      <w:pPr>
        <w:spacing w:after="600"/>
        <w:jc w:val="center"/>
      </w:pPr>
      <w:r>
        <w:rPr>
          <w:noProof/>
          <w:lang w:eastAsia="en-AU"/>
        </w:rPr>
        <mc:AlternateContent>
          <mc:Choice Requires="wps">
            <w:drawing>
              <wp:inline distT="0" distB="0" distL="0" distR="0" wp14:anchorId="64797AFE" wp14:editId="23704E9F">
                <wp:extent cx="5719445" cy="1137920"/>
                <wp:effectExtent l="95250" t="38100" r="52705" b="11938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445" cy="1137920"/>
                        </a:xfrm>
                        <a:prstGeom prst="rect">
                          <a:avLst/>
                        </a:prstGeom>
                        <a:ln>
                          <a:headEnd/>
                          <a:tailEnd/>
                        </a:ln>
                        <a:effectLst>
                          <a:outerShdw blurRad="50800" dist="38100" dir="8100000" algn="tr"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44D857D9" w14:textId="77777777" w:rsidR="00341F99" w:rsidRDefault="00341F99" w:rsidP="009667C1">
                            <w:pPr>
                              <w:spacing w:after="0"/>
                            </w:pPr>
                            <w:r>
                              <w:t xml:space="preserve">Dart, J. 2018. </w:t>
                            </w:r>
                            <w:r>
                              <w:rPr>
                                <w:i/>
                              </w:rPr>
                              <w:t>Place-based Evaluation Framework: A national guide for evaluation of place-based approaches</w:t>
                            </w:r>
                            <w:r>
                              <w:t xml:space="preserve">, report, Commissioned by </w:t>
                            </w:r>
                            <w:r w:rsidRPr="00207F69">
                              <w:t>the Queensland Government Department of Communities, Disabili</w:t>
                            </w:r>
                            <w:r>
                              <w:t>ty Services and Seniors (DCDSS)</w:t>
                            </w:r>
                            <w:r w:rsidRPr="00207F69">
                              <w:t xml:space="preserve"> </w:t>
                            </w:r>
                            <w:r>
                              <w:t xml:space="preserve">and </w:t>
                            </w:r>
                            <w:r w:rsidRPr="00207F69">
                              <w:t>the Australian Government Department of Social Services (DSS)</w:t>
                            </w:r>
                            <w:r>
                              <w:t>.</w:t>
                            </w:r>
                          </w:p>
                        </w:txbxContent>
                      </wps:txbx>
                      <wps:bodyPr rot="0" vert="horz" wrap="square" lIns="91440" tIns="45720" rIns="91440" bIns="45720" anchor="t" anchorCtr="0">
                        <a:noAutofit/>
                      </wps:bodyPr>
                    </wps:wsp>
                  </a:graphicData>
                </a:graphic>
              </wp:inline>
            </w:drawing>
          </mc:Choice>
          <mc:Fallback>
            <w:pict>
              <v:shape w14:anchorId="64797AFE" id="Text Box 2" o:spid="_x0000_s1030" type="#_x0000_t202" style="width:450.35pt;height:8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" fillcolor="white [3201]" strokecolor="#f79646 [3209]" strokeweight=".85pt">
                <v:shadow on="t" color="black" opacity="26214f" origin=".5,-.5" offset="-.74836mm,.74836mm"/>
                <v:textbox>
                  <w:txbxContent>
                    <w:p w14:paraId="44D857D9" w14:textId="77777777" w:rsidR="00341F99" w:rsidRDefault="00341F99" w:rsidP="009667C1">
                      <w:pPr>
                        <w:spacing w:after="0"/>
                      </w:pPr>
                      <w:r>
                        <w:t xml:space="preserve">Dart, J. 2018. </w:t>
                      </w:r>
                      <w:r>
                        <w:rPr>
                          <w:i/>
                        </w:rPr>
                        <w:t>Place-based Evaluation Framework: A national guide for evaluation of place-based approaches</w:t>
                      </w:r>
                      <w:r>
                        <w:t xml:space="preserve">, report, Commissioned by </w:t>
                      </w:r>
                      <w:r w:rsidRPr="00207F69">
                        <w:t>the Queensland Government Department of Communities, Disabili</w:t>
                      </w:r>
                      <w:r>
                        <w:t>ty Services and Seniors (DCDSS)</w:t>
                      </w:r>
                      <w:r w:rsidRPr="00207F69">
                        <w:t xml:space="preserve"> </w:t>
                      </w:r>
                      <w:r>
                        <w:t xml:space="preserve">and </w:t>
                      </w:r>
                      <w:r w:rsidRPr="00207F69">
                        <w:t>the Australian Government Department of Social Services (DSS)</w:t>
                      </w:r>
                      <w:r>
                        <w:t>.</w:t>
                      </w:r>
                    </w:p>
                  </w:txbxContent>
                </v:textbox>
                <w10:anchorlock/>
              </v:shape>
            </w:pict>
          </mc:Fallback>
        </mc:AlternateContent>
      </w:r>
    </w:p>
    <w:p w14:paraId="52170B99" w14:textId="2F47218A" w:rsidR="00461325" w:rsidRPr="00D07C49" w:rsidRDefault="0068004E" w:rsidP="00D07C49">
      <w:pPr>
        <w:spacing w:before="1440" w:after="840" w:line="240" w:lineRule="auto"/>
        <w:jc w:val="center"/>
        <w:rPr>
          <w:rFonts w:eastAsia="Franklin Gothic Book" w:cs="Franklin Gothic Book"/>
          <w:noProof/>
          <w:sz w:val="24"/>
          <w:szCs w:val="24"/>
          <w:lang w:eastAsia="en-AU"/>
        </w:rPr>
      </w:pPr>
      <w:r>
        <w:rPr>
          <w:rFonts w:eastAsia="Franklin Gothic Book" w:cs="Franklin Gothic Book"/>
          <w:noProof/>
          <w:sz w:val="24"/>
          <w:szCs w:val="24"/>
          <w:lang w:eastAsia="en-AU"/>
        </w:rPr>
        <w:t>In partnership with</w:t>
      </w:r>
    </w:p>
    <w:p w14:paraId="7FB1F777" w14:textId="3561F339" w:rsidR="00C657D3" w:rsidRDefault="00D07C49" w:rsidP="002828C7">
      <w:pPr>
        <w:spacing w:before="0" w:after="0"/>
      </w:pPr>
      <w:r>
        <w:rPr>
          <w:noProof/>
          <w:lang w:eastAsia="en-AU"/>
        </w:rPr>
        <mc:AlternateContent>
          <mc:Choice Requires="wpg">
            <w:drawing>
              <wp:inline distT="0" distB="0" distL="0" distR="0" wp14:anchorId="5B82513A" wp14:editId="2B22768F">
                <wp:extent cx="5866985" cy="824230"/>
                <wp:effectExtent l="0" t="0" r="635" b="0"/>
                <wp:docPr id="235" name="Group 235" descr="Images as described above"/>
                <wp:cNvGraphicFramePr/>
                <a:graphic xmlns:a="http://schemas.openxmlformats.org/drawingml/2006/main">
                  <a:graphicData uri="http://schemas.microsoft.com/office/word/2010/wordprocessingGroup">
                    <wpg:wgp>
                      <wpg:cNvGrpSpPr/>
                      <wpg:grpSpPr>
                        <a:xfrm>
                          <a:off x="0" y="0"/>
                          <a:ext cx="5866985" cy="824230"/>
                          <a:chOff x="0" y="0"/>
                          <a:chExt cx="5866985" cy="824230"/>
                        </a:xfrm>
                      </wpg:grpSpPr>
                      <pic:pic xmlns:pic="http://schemas.openxmlformats.org/drawingml/2006/picture">
                        <pic:nvPicPr>
                          <pic:cNvPr id="243" name="Picture 243" descr="The Australian Centre for Social Innovation logo"/>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108710" cy="824230"/>
                          </a:xfrm>
                          <a:prstGeom prst="rect">
                            <a:avLst/>
                          </a:prstGeom>
                          <a:noFill/>
                          <a:ln>
                            <a:noFill/>
                          </a:ln>
                        </pic:spPr>
                      </pic:pic>
                      <pic:pic xmlns:pic="http://schemas.openxmlformats.org/drawingml/2006/picture">
                        <pic:nvPicPr>
                          <pic:cNvPr id="244" name="Picture 244" descr="Community Services Industry Alliance logo"/>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a:off x="4348065" y="233265"/>
                            <a:ext cx="1518920" cy="575945"/>
                          </a:xfrm>
                          <a:prstGeom prst="rect">
                            <a:avLst/>
                          </a:prstGeom>
                        </pic:spPr>
                      </pic:pic>
                      <pic:pic xmlns:pic="http://schemas.openxmlformats.org/drawingml/2006/picture">
                        <pic:nvPicPr>
                          <pic:cNvPr id="5" name="Picture 5" descr="Collaboration for Impact logo"/>
                          <pic:cNvPicPr>
                            <a:picLocks noChangeAspect="1"/>
                          </pic:cNvPicPr>
                        </pic:nvPicPr>
                        <pic:blipFill>
                          <a:blip r:embed="rId21" cstate="screen">
                            <a:extLst>
                              <a:ext uri="{28A0092B-C50C-407E-A947-70E740481C1C}">
                                <a14:useLocalDpi xmlns:a14="http://schemas.microsoft.com/office/drawing/2010/main"/>
                              </a:ext>
                            </a:extLst>
                          </a:blip>
                          <a:stretch>
                            <a:fillRect/>
                          </a:stretch>
                        </pic:blipFill>
                        <pic:spPr>
                          <a:xfrm>
                            <a:off x="1847461" y="298579"/>
                            <a:ext cx="1864360" cy="521970"/>
                          </a:xfrm>
                          <a:prstGeom prst="rect">
                            <a:avLst/>
                          </a:prstGeom>
                        </pic:spPr>
                      </pic:pic>
                    </wpg:wgp>
                  </a:graphicData>
                </a:graphic>
              </wp:inline>
            </w:drawing>
          </mc:Choice>
          <mc:Fallback>
            <w:pict>
              <v:group w14:anchorId="64654056" id="Group 235" o:spid="_x0000_s1026" alt="Images as described above" style="width:461.95pt;height:64.9pt;mso-position-horizontal-relative:char;mso-position-vertical-relative:line" coordsize="58669,82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3" o:spid="_x0000_s1027" type="#_x0000_t75" alt="The Australian Centre for Social Innovation logo" style="position:absolute;width:11087;height:8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">
                  <v:imagedata r:id="rId22" o:title="The Australian Centre for Social Innovation logo"/>
                  <v:path arrowok="t"/>
                </v:shape>
                <v:shape id="Picture 244" o:spid="_x0000_s1028" type="#_x0000_t75" alt="Community Services Industry Alliance logo" style="position:absolute;left:43480;top:2332;width:15189;height: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">
                  <v:imagedata r:id="rId23" o:title="Community Services Industry Alliance logo"/>
                  <v:path arrowok="t"/>
                </v:shape>
                <v:shape id="Picture 5" o:spid="_x0000_s1029" type="#_x0000_t75" alt="Collaboration for Impact logo" style="position:absolute;left:18474;top:2985;width:18644;height:5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">
                  <v:imagedata r:id="rId24" o:title="Collaboration for Impact logo"/>
                  <v:path arrowok="t"/>
                </v:shape>
                <w10:anchorlock/>
              </v:group>
            </w:pict>
          </mc:Fallback>
        </mc:AlternateContent>
      </w:r>
      <w:r w:rsidR="00C657D3">
        <w:br w:type="page"/>
      </w:r>
    </w:p>
    <w:p w14:paraId="696F7E73" w14:textId="05CAA70D" w:rsidR="002828C7" w:rsidRDefault="0077412C" w:rsidP="002828C7">
      <w:pPr>
        <w:pStyle w:val="Underline"/>
      </w:pPr>
      <w:r>
        <w:lastRenderedPageBreak/>
        <w:t>Acknowledgements</w:t>
      </w:r>
    </w:p>
    <w:p w14:paraId="7FF5B401" w14:textId="39118B0D" w:rsidR="005946E0" w:rsidRPr="008F5FAB" w:rsidRDefault="005946E0" w:rsidP="005946E0">
      <w:bookmarkStart w:id="1" w:name="_Hlk516480025"/>
      <w:r w:rsidRPr="008F5FAB">
        <w:t xml:space="preserve">This framework </w:t>
      </w:r>
      <w:r w:rsidR="00C37772" w:rsidRPr="008F5FAB">
        <w:t xml:space="preserve">was written by Clear Horizon (led by Dr Jess Dart) in partnership with the Australian Centre for Social Innovation (TACSI), Collaboration for Impact (CFI) and the Community Services Industry Association (CSIA). It </w:t>
      </w:r>
      <w:r w:rsidRPr="008F5FAB">
        <w:t xml:space="preserve">has been developed in close consultation with </w:t>
      </w:r>
      <w:r w:rsidR="00E57D2E">
        <w:t>the Queensland Government</w:t>
      </w:r>
      <w:r w:rsidR="00444F54">
        <w:t xml:space="preserve">, and </w:t>
      </w:r>
      <w:r w:rsidR="007D3F6E">
        <w:t xml:space="preserve">commissioned by the </w:t>
      </w:r>
      <w:r w:rsidR="00FF2789" w:rsidRPr="008F5FAB">
        <w:t>Department of Communities, Disability Services and Seniors (DCDSS)</w:t>
      </w:r>
      <w:r w:rsidR="007D3F6E">
        <w:t xml:space="preserve"> and the </w:t>
      </w:r>
      <w:r w:rsidR="0077412C" w:rsidRPr="008F5FAB">
        <w:t xml:space="preserve">Australian Government </w:t>
      </w:r>
      <w:r w:rsidR="00FF2789" w:rsidRPr="008F5FAB">
        <w:t>Department of Social Services (DSS)</w:t>
      </w:r>
      <w:r w:rsidR="007D3F6E">
        <w:t xml:space="preserve"> to be applied in </w:t>
      </w:r>
      <w:r w:rsidRPr="008F5FAB">
        <w:t>Logan T</w:t>
      </w:r>
      <w:r w:rsidR="00C37772" w:rsidRPr="008F5FAB">
        <w:t>ogether</w:t>
      </w:r>
      <w:r w:rsidR="007D3F6E">
        <w:t xml:space="preserve"> as a proof-of-concept</w:t>
      </w:r>
      <w:r w:rsidR="00901EFC">
        <w:t>.</w:t>
      </w:r>
    </w:p>
    <w:p w14:paraId="0AAF61C5" w14:textId="21F24638" w:rsidR="005946E0" w:rsidRDefault="005946E0" w:rsidP="005946E0">
      <w:r w:rsidRPr="008F5FAB">
        <w:t>We are extremely grateful to all the people (over 100) who contributed their ideas and feedback for the design of this framework. Th</w:t>
      </w:r>
      <w:r w:rsidR="00C37772" w:rsidRPr="008F5FAB">
        <w:t>e co-design and research</w:t>
      </w:r>
      <w:r w:rsidRPr="008F5FAB">
        <w:t xml:space="preserve"> involved stakeholder contributions from the Queensland</w:t>
      </w:r>
      <w:r>
        <w:t xml:space="preserve"> and Australian </w:t>
      </w:r>
      <w:r w:rsidR="0077412C">
        <w:t>Governments</w:t>
      </w:r>
      <w:r>
        <w:t xml:space="preserve">, the evaluation community, and representatives and practitioners from non-government and community organisations working across place-based </w:t>
      </w:r>
      <w:r w:rsidR="003B3DEE">
        <w:t xml:space="preserve">delivery approaches </w:t>
      </w:r>
      <w:r>
        <w:t xml:space="preserve">in Australia and internationally. </w:t>
      </w:r>
    </w:p>
    <w:p w14:paraId="7D395DFF" w14:textId="206A2796" w:rsidR="005946E0" w:rsidRDefault="00087014" w:rsidP="005946E0">
      <w:r>
        <w:t>Logan T</w:t>
      </w:r>
      <w:r w:rsidR="005946E0">
        <w:t>ogether, we</w:t>
      </w:r>
      <w:r w:rsidR="00E57D2E">
        <w:t xml:space="preserve"> would</w:t>
      </w:r>
      <w:r w:rsidR="005946E0">
        <w:t xml:space="preserve"> like to thank you for</w:t>
      </w:r>
      <w:r w:rsidR="00FC088A">
        <w:t xml:space="preserve"> the</w:t>
      </w:r>
      <w:r w:rsidR="005946E0">
        <w:t xml:space="preserve"> contributions and goodwill in testing this framework. </w:t>
      </w:r>
      <w:r w:rsidR="001D0444">
        <w:t xml:space="preserve">The user testing was led by </w:t>
      </w:r>
      <w:r w:rsidR="00982F74">
        <w:t xml:space="preserve">Dr </w:t>
      </w:r>
      <w:r w:rsidR="001D0444">
        <w:t>Ingrid Burkett</w:t>
      </w:r>
      <w:r w:rsidR="00C37772">
        <w:t xml:space="preserve"> (TACSI).</w:t>
      </w:r>
      <w:r w:rsidR="001D0444">
        <w:t xml:space="preserve"> </w:t>
      </w:r>
      <w:r w:rsidR="00C37772">
        <w:t>P</w:t>
      </w:r>
      <w:r w:rsidR="005946E0">
        <w:t xml:space="preserve">articular thanks is extended to </w:t>
      </w:r>
      <w:r w:rsidR="006D6984">
        <w:t xml:space="preserve">Matthew Cox and </w:t>
      </w:r>
      <w:r w:rsidR="005946E0">
        <w:t xml:space="preserve">Sherena Oxley from the </w:t>
      </w:r>
      <w:r w:rsidR="00797222">
        <w:t xml:space="preserve">facilitating </w:t>
      </w:r>
      <w:r w:rsidR="00797222" w:rsidRPr="00AC4E8F">
        <w:t>partner</w:t>
      </w:r>
      <w:r w:rsidR="00FC088A" w:rsidRPr="00AC4E8F">
        <w:t xml:space="preserve"> (backbone team)</w:t>
      </w:r>
      <w:r w:rsidR="005946E0">
        <w:t xml:space="preserve"> and participants fro</w:t>
      </w:r>
      <w:r w:rsidR="00FC088A">
        <w:t>m across the collective who</w:t>
      </w:r>
      <w:r w:rsidR="005946E0">
        <w:t xml:space="preserve"> engaged with the framework at the local level. </w:t>
      </w:r>
    </w:p>
    <w:p w14:paraId="528502EB" w14:textId="52A97E32" w:rsidR="00C34D3B" w:rsidRDefault="005946E0" w:rsidP="005946E0">
      <w:r>
        <w:t>We would like to acknowledge the contributions and thought leadership from our inner core of expert advis</w:t>
      </w:r>
      <w:r w:rsidR="00982F74">
        <w:t>e</w:t>
      </w:r>
      <w:r>
        <w:t xml:space="preserve">rs including </w:t>
      </w:r>
      <w:r w:rsidR="00982F74">
        <w:t xml:space="preserve">Dr </w:t>
      </w:r>
      <w:r>
        <w:t>Ingrid Burkett and Rhianna Dean (TACSI</w:t>
      </w:r>
      <w:r w:rsidR="00982F74">
        <w:t xml:space="preserve"> or</w:t>
      </w:r>
      <w:r w:rsidR="009131AA">
        <w:t xml:space="preserve"> </w:t>
      </w:r>
      <w:r w:rsidR="00500A15">
        <w:t>T</w:t>
      </w:r>
      <w:r w:rsidR="00FF2789">
        <w:t>he Australian Centre for Social Innovation</w:t>
      </w:r>
      <w:r>
        <w:t xml:space="preserve">), Mark </w:t>
      </w:r>
      <w:r w:rsidR="00C37772">
        <w:t>Cabaj, Kerry Graham (Collaboration</w:t>
      </w:r>
      <w:r>
        <w:t xml:space="preserve"> for Impact), </w:t>
      </w:r>
      <w:r w:rsidR="00982F74">
        <w:t xml:space="preserve">Dr </w:t>
      </w:r>
      <w:r>
        <w:t>Ellise Barkley, Caitlin Barry</w:t>
      </w:r>
      <w:r w:rsidR="00BE3396">
        <w:t>,</w:t>
      </w:r>
      <w:r>
        <w:t xml:space="preserve"> Liz </w:t>
      </w:r>
      <w:r w:rsidRPr="005946E0">
        <w:t>Bloom</w:t>
      </w:r>
      <w:r w:rsidR="00BE3396">
        <w:t xml:space="preserve"> and Eunice Sotelo</w:t>
      </w:r>
      <w:r w:rsidRPr="005946E0">
        <w:t xml:space="preserve"> (Clear Horizon), Belinda Drew and Matthew Gillett (CSI</w:t>
      </w:r>
      <w:r w:rsidR="00E22AD7">
        <w:t>A</w:t>
      </w:r>
      <w:r w:rsidR="00500A15">
        <w:t xml:space="preserve"> or</w:t>
      </w:r>
      <w:r w:rsidR="009131AA">
        <w:t xml:space="preserve"> </w:t>
      </w:r>
      <w:r w:rsidRPr="005946E0">
        <w:t>C</w:t>
      </w:r>
      <w:r w:rsidR="00FF2789">
        <w:t>ommunity Services Industry Alliance</w:t>
      </w:r>
      <w:r w:rsidRPr="005946E0">
        <w:t xml:space="preserve">), </w:t>
      </w:r>
      <w:r w:rsidR="007D27C6">
        <w:t>Samantha Togni (S2 Consulting), Margaret Smith (Uti Kulintjaku Project Team,</w:t>
      </w:r>
      <w:r w:rsidR="007D27C6" w:rsidDel="003F6C05">
        <w:t xml:space="preserve"> </w:t>
      </w:r>
      <w:r w:rsidR="007D27C6">
        <w:t xml:space="preserve">Ngaanyatjarra Pitjantjatjara </w:t>
      </w:r>
      <w:r w:rsidR="007D27C6" w:rsidRPr="0021417E">
        <w:t xml:space="preserve">Yankunytjatjara Women’s Council), </w:t>
      </w:r>
      <w:r w:rsidR="007D27C6">
        <w:t>Margaret Heffernan (Menzies School of H</w:t>
      </w:r>
      <w:r w:rsidR="00395BF3">
        <w:t xml:space="preserve">ealth Research), Eva Nagomara, </w:t>
      </w:r>
      <w:r w:rsidR="007D27C6">
        <w:t>Ruth Nagomara, and Carol Vale</w:t>
      </w:r>
      <w:r w:rsidR="007D27C6" w:rsidRPr="005946E0">
        <w:t xml:space="preserve"> </w:t>
      </w:r>
      <w:r w:rsidR="007D27C6">
        <w:t xml:space="preserve">(cultural consultants), </w:t>
      </w:r>
      <w:r w:rsidR="007D27C6" w:rsidRPr="005946E0">
        <w:t>Jen Riley, Anna Powell, Zazie</w:t>
      </w:r>
      <w:r w:rsidR="007D27C6">
        <w:t xml:space="preserve"> Tolmer, and Mila Waise.</w:t>
      </w:r>
    </w:p>
    <w:p w14:paraId="2469FF26" w14:textId="33AC9F75" w:rsidR="002828C7" w:rsidRDefault="00087014" w:rsidP="00983536">
      <w:r>
        <w:t>The framework has also benefited from expertise and advice of the Place</w:t>
      </w:r>
      <w:r w:rsidR="001C4FB8">
        <w:t>-</w:t>
      </w:r>
      <w:r w:rsidR="00C446F9">
        <w:t>Based Evaluation Joint</w:t>
      </w:r>
      <w:r w:rsidR="001C4FB8">
        <w:t xml:space="preserve"> </w:t>
      </w:r>
      <w:r>
        <w:t>Working Group and from the collaborative efforts and input across the Queensland and Australian government departments working on place</w:t>
      </w:r>
      <w:r w:rsidR="001C4FB8">
        <w:t>-</w:t>
      </w:r>
      <w:r>
        <w:t>based initiatives and policy. Particular thanks is extended to the DCDSS Place &amp; Industry team for their great flexibility and engagement</w:t>
      </w:r>
      <w:r w:rsidR="00F33081">
        <w:t>.</w:t>
      </w:r>
      <w:bookmarkEnd w:id="1"/>
      <w:r w:rsidR="00983536">
        <w:t xml:space="preserve"> </w:t>
      </w:r>
      <w:r w:rsidR="002828C7">
        <w:br w:type="page"/>
      </w:r>
    </w:p>
    <w:p w14:paraId="116E09B5" w14:textId="77777777" w:rsidR="002828C7" w:rsidRPr="00B66B1C" w:rsidRDefault="002828C7" w:rsidP="002828C7">
      <w:pPr>
        <w:pStyle w:val="Underline"/>
      </w:pPr>
      <w:r w:rsidRPr="00B66B1C">
        <w:lastRenderedPageBreak/>
        <w:t>Contents</w:t>
      </w:r>
    </w:p>
    <w:p w14:paraId="358A39AC" w14:textId="39E97743" w:rsidR="001D3CD4" w:rsidRDefault="0039038A">
      <w:pPr>
        <w:pStyle w:val="TOC1"/>
        <w:rPr>
          <w:rFonts w:asciiTheme="minorHAnsi" w:hAnsiTheme="minorHAnsi" w:cstheme="minorBidi"/>
          <w:b w:val="0"/>
          <w:sz w:val="22"/>
          <w:lang w:eastAsia="en-AU"/>
        </w:rPr>
      </w:pPr>
      <w:r w:rsidRPr="00C337A1">
        <w:rPr>
          <w:rFonts w:ascii="Franklin Gothic Demi" w:hAnsi="Franklin Gothic Demi"/>
          <w:noProof w:val="0"/>
        </w:rPr>
        <w:fldChar w:fldCharType="begin"/>
      </w:r>
      <w:r w:rsidRPr="00C337A1">
        <w:rPr>
          <w:rFonts w:ascii="Franklin Gothic Demi" w:hAnsi="Franklin Gothic Demi"/>
        </w:rPr>
        <w:instrText xml:space="preserve"> TOC \o "1-2" \h \z \u </w:instrText>
      </w:r>
      <w:r w:rsidRPr="00C337A1">
        <w:rPr>
          <w:rFonts w:ascii="Franklin Gothic Demi" w:hAnsi="Franklin Gothic Demi"/>
          <w:noProof w:val="0"/>
        </w:rPr>
        <w:fldChar w:fldCharType="separate"/>
      </w:r>
      <w:hyperlink w:anchor="_Toc527441760" w:history="1">
        <w:r w:rsidR="001D3CD4" w:rsidRPr="000C54A4">
          <w:rPr>
            <w:rStyle w:val="Hyperlink"/>
            <w:lang w:val="en-US"/>
          </w:rPr>
          <w:t>Executive Summary</w:t>
        </w:r>
        <w:r w:rsidR="001D3CD4">
          <w:rPr>
            <w:webHidden/>
          </w:rPr>
          <w:tab/>
        </w:r>
        <w:r w:rsidR="001D3CD4">
          <w:rPr>
            <w:webHidden/>
          </w:rPr>
          <w:fldChar w:fldCharType="begin"/>
        </w:r>
        <w:r w:rsidR="001D3CD4">
          <w:rPr>
            <w:webHidden/>
          </w:rPr>
          <w:instrText xml:space="preserve"> PAGEREF _Toc527441760 \h </w:instrText>
        </w:r>
        <w:r w:rsidR="001D3CD4">
          <w:rPr>
            <w:webHidden/>
          </w:rPr>
        </w:r>
        <w:r w:rsidR="001D3CD4">
          <w:rPr>
            <w:webHidden/>
          </w:rPr>
          <w:fldChar w:fldCharType="separate"/>
        </w:r>
        <w:r w:rsidR="001D3CD4">
          <w:rPr>
            <w:webHidden/>
          </w:rPr>
          <w:t>1</w:t>
        </w:r>
        <w:r w:rsidR="001D3CD4">
          <w:rPr>
            <w:webHidden/>
          </w:rPr>
          <w:fldChar w:fldCharType="end"/>
        </w:r>
      </w:hyperlink>
    </w:p>
    <w:p w14:paraId="12D35E51" w14:textId="4B4DE0A5" w:rsidR="001D3CD4" w:rsidRDefault="00BF45FC">
      <w:pPr>
        <w:pStyle w:val="TOC1"/>
        <w:rPr>
          <w:rFonts w:asciiTheme="minorHAnsi" w:hAnsiTheme="minorHAnsi" w:cstheme="minorBidi"/>
          <w:b w:val="0"/>
          <w:sz w:val="22"/>
          <w:lang w:eastAsia="en-AU"/>
        </w:rPr>
      </w:pPr>
      <w:hyperlink w:anchor="_Toc527441761" w:history="1">
        <w:r w:rsidR="001D3CD4" w:rsidRPr="000C54A4">
          <w:rPr>
            <w:rStyle w:val="Hyperlink"/>
          </w:rPr>
          <w:t>1.</w:t>
        </w:r>
        <w:r w:rsidR="001D3CD4">
          <w:rPr>
            <w:rFonts w:asciiTheme="minorHAnsi" w:hAnsiTheme="minorHAnsi" w:cstheme="minorBidi"/>
            <w:b w:val="0"/>
            <w:sz w:val="22"/>
            <w:lang w:eastAsia="en-AU"/>
          </w:rPr>
          <w:tab/>
        </w:r>
        <w:r w:rsidR="001D3CD4" w:rsidRPr="000C54A4">
          <w:rPr>
            <w:rStyle w:val="Hyperlink"/>
          </w:rPr>
          <w:t>Introduction</w:t>
        </w:r>
        <w:r w:rsidR="001D3CD4">
          <w:rPr>
            <w:webHidden/>
          </w:rPr>
          <w:tab/>
        </w:r>
        <w:r w:rsidR="001D3CD4">
          <w:rPr>
            <w:webHidden/>
          </w:rPr>
          <w:fldChar w:fldCharType="begin"/>
        </w:r>
        <w:r w:rsidR="001D3CD4">
          <w:rPr>
            <w:webHidden/>
          </w:rPr>
          <w:instrText xml:space="preserve"> PAGEREF _Toc527441761 \h </w:instrText>
        </w:r>
        <w:r w:rsidR="001D3CD4">
          <w:rPr>
            <w:webHidden/>
          </w:rPr>
        </w:r>
        <w:r w:rsidR="001D3CD4">
          <w:rPr>
            <w:webHidden/>
          </w:rPr>
          <w:fldChar w:fldCharType="separate"/>
        </w:r>
        <w:r w:rsidR="001D3CD4">
          <w:rPr>
            <w:webHidden/>
          </w:rPr>
          <w:t>3</w:t>
        </w:r>
        <w:r w:rsidR="001D3CD4">
          <w:rPr>
            <w:webHidden/>
          </w:rPr>
          <w:fldChar w:fldCharType="end"/>
        </w:r>
      </w:hyperlink>
    </w:p>
    <w:p w14:paraId="51D6134E" w14:textId="3B7FE8E7" w:rsidR="001D3CD4" w:rsidRDefault="00BF45FC">
      <w:pPr>
        <w:pStyle w:val="TOC2"/>
        <w:rPr>
          <w:rFonts w:asciiTheme="minorHAnsi" w:hAnsiTheme="minorHAnsi" w:cstheme="minorBidi"/>
          <w:sz w:val="22"/>
          <w:lang w:eastAsia="en-AU"/>
        </w:rPr>
      </w:pPr>
      <w:hyperlink w:anchor="_Toc527441762" w:history="1">
        <w:r w:rsidR="001D3CD4" w:rsidRPr="000C54A4">
          <w:rPr>
            <w:rStyle w:val="Hyperlink"/>
          </w:rPr>
          <w:t>1.1.</w:t>
        </w:r>
        <w:r w:rsidR="001D3CD4">
          <w:rPr>
            <w:rFonts w:asciiTheme="minorHAnsi" w:hAnsiTheme="minorHAnsi" w:cstheme="minorBidi"/>
            <w:sz w:val="22"/>
            <w:lang w:eastAsia="en-AU"/>
          </w:rPr>
          <w:tab/>
        </w:r>
        <w:r w:rsidR="001D3CD4" w:rsidRPr="000C54A4">
          <w:rPr>
            <w:rStyle w:val="Hyperlink"/>
          </w:rPr>
          <w:t>About this framework</w:t>
        </w:r>
        <w:r w:rsidR="001D3CD4">
          <w:rPr>
            <w:webHidden/>
          </w:rPr>
          <w:tab/>
        </w:r>
        <w:r w:rsidR="001D3CD4">
          <w:rPr>
            <w:webHidden/>
          </w:rPr>
          <w:fldChar w:fldCharType="begin"/>
        </w:r>
        <w:r w:rsidR="001D3CD4">
          <w:rPr>
            <w:webHidden/>
          </w:rPr>
          <w:instrText xml:space="preserve"> PAGEREF _Toc527441762 \h </w:instrText>
        </w:r>
        <w:r w:rsidR="001D3CD4">
          <w:rPr>
            <w:webHidden/>
          </w:rPr>
        </w:r>
        <w:r w:rsidR="001D3CD4">
          <w:rPr>
            <w:webHidden/>
          </w:rPr>
          <w:fldChar w:fldCharType="separate"/>
        </w:r>
        <w:r w:rsidR="001D3CD4">
          <w:rPr>
            <w:webHidden/>
          </w:rPr>
          <w:t>3</w:t>
        </w:r>
        <w:r w:rsidR="001D3CD4">
          <w:rPr>
            <w:webHidden/>
          </w:rPr>
          <w:fldChar w:fldCharType="end"/>
        </w:r>
      </w:hyperlink>
    </w:p>
    <w:p w14:paraId="1CAF74ED" w14:textId="1D6A0909" w:rsidR="001D3CD4" w:rsidRDefault="00BF45FC">
      <w:pPr>
        <w:pStyle w:val="TOC2"/>
        <w:rPr>
          <w:rFonts w:asciiTheme="minorHAnsi" w:hAnsiTheme="minorHAnsi" w:cstheme="minorBidi"/>
          <w:sz w:val="22"/>
          <w:lang w:eastAsia="en-AU"/>
        </w:rPr>
      </w:pPr>
      <w:hyperlink w:anchor="_Toc527441763" w:history="1">
        <w:r w:rsidR="001D3CD4" w:rsidRPr="000C54A4">
          <w:rPr>
            <w:rStyle w:val="Hyperlink"/>
          </w:rPr>
          <w:t>1.2.</w:t>
        </w:r>
        <w:r w:rsidR="001D3CD4">
          <w:rPr>
            <w:rFonts w:asciiTheme="minorHAnsi" w:hAnsiTheme="minorHAnsi" w:cstheme="minorBidi"/>
            <w:sz w:val="22"/>
            <w:lang w:eastAsia="en-AU"/>
          </w:rPr>
          <w:tab/>
        </w:r>
        <w:r w:rsidR="001D3CD4" w:rsidRPr="000C54A4">
          <w:rPr>
            <w:rStyle w:val="Hyperlink"/>
          </w:rPr>
          <w:t>The case for evaluation</w:t>
        </w:r>
        <w:r w:rsidR="001D3CD4">
          <w:rPr>
            <w:webHidden/>
          </w:rPr>
          <w:tab/>
        </w:r>
        <w:r w:rsidR="001D3CD4">
          <w:rPr>
            <w:webHidden/>
          </w:rPr>
          <w:fldChar w:fldCharType="begin"/>
        </w:r>
        <w:r w:rsidR="001D3CD4">
          <w:rPr>
            <w:webHidden/>
          </w:rPr>
          <w:instrText xml:space="preserve"> PAGEREF _Toc527441763 \h </w:instrText>
        </w:r>
        <w:r w:rsidR="001D3CD4">
          <w:rPr>
            <w:webHidden/>
          </w:rPr>
        </w:r>
        <w:r w:rsidR="001D3CD4">
          <w:rPr>
            <w:webHidden/>
          </w:rPr>
          <w:fldChar w:fldCharType="separate"/>
        </w:r>
        <w:r w:rsidR="001D3CD4">
          <w:rPr>
            <w:webHidden/>
          </w:rPr>
          <w:t>3</w:t>
        </w:r>
        <w:r w:rsidR="001D3CD4">
          <w:rPr>
            <w:webHidden/>
          </w:rPr>
          <w:fldChar w:fldCharType="end"/>
        </w:r>
      </w:hyperlink>
    </w:p>
    <w:p w14:paraId="1225568E" w14:textId="7BD8B104" w:rsidR="001D3CD4" w:rsidRDefault="00BF45FC">
      <w:pPr>
        <w:pStyle w:val="TOC2"/>
        <w:rPr>
          <w:rFonts w:asciiTheme="minorHAnsi" w:hAnsiTheme="minorHAnsi" w:cstheme="minorBidi"/>
          <w:sz w:val="22"/>
          <w:lang w:eastAsia="en-AU"/>
        </w:rPr>
      </w:pPr>
      <w:hyperlink w:anchor="_Toc527441764" w:history="1">
        <w:r w:rsidR="001D3CD4" w:rsidRPr="000C54A4">
          <w:rPr>
            <w:rStyle w:val="Hyperlink"/>
          </w:rPr>
          <w:t>1.3.</w:t>
        </w:r>
        <w:r w:rsidR="001D3CD4">
          <w:rPr>
            <w:rFonts w:asciiTheme="minorHAnsi" w:hAnsiTheme="minorHAnsi" w:cstheme="minorBidi"/>
            <w:sz w:val="22"/>
            <w:lang w:eastAsia="en-AU"/>
          </w:rPr>
          <w:tab/>
        </w:r>
        <w:r w:rsidR="001D3CD4" w:rsidRPr="000C54A4">
          <w:rPr>
            <w:rStyle w:val="Hyperlink"/>
          </w:rPr>
          <w:t>Purpose</w:t>
        </w:r>
        <w:r w:rsidR="001D3CD4">
          <w:rPr>
            <w:webHidden/>
          </w:rPr>
          <w:tab/>
        </w:r>
        <w:r w:rsidR="001D3CD4">
          <w:rPr>
            <w:webHidden/>
          </w:rPr>
          <w:fldChar w:fldCharType="begin"/>
        </w:r>
        <w:r w:rsidR="001D3CD4">
          <w:rPr>
            <w:webHidden/>
          </w:rPr>
          <w:instrText xml:space="preserve"> PAGEREF _Toc527441764 \h </w:instrText>
        </w:r>
        <w:r w:rsidR="001D3CD4">
          <w:rPr>
            <w:webHidden/>
          </w:rPr>
        </w:r>
        <w:r w:rsidR="001D3CD4">
          <w:rPr>
            <w:webHidden/>
          </w:rPr>
          <w:fldChar w:fldCharType="separate"/>
        </w:r>
        <w:r w:rsidR="001D3CD4">
          <w:rPr>
            <w:webHidden/>
          </w:rPr>
          <w:t>3</w:t>
        </w:r>
        <w:r w:rsidR="001D3CD4">
          <w:rPr>
            <w:webHidden/>
          </w:rPr>
          <w:fldChar w:fldCharType="end"/>
        </w:r>
      </w:hyperlink>
    </w:p>
    <w:p w14:paraId="3D7650BD" w14:textId="59334250" w:rsidR="001D3CD4" w:rsidRDefault="00BF45FC">
      <w:pPr>
        <w:pStyle w:val="TOC2"/>
        <w:rPr>
          <w:rFonts w:asciiTheme="minorHAnsi" w:hAnsiTheme="minorHAnsi" w:cstheme="minorBidi"/>
          <w:sz w:val="22"/>
          <w:lang w:eastAsia="en-AU"/>
        </w:rPr>
      </w:pPr>
      <w:hyperlink w:anchor="_Toc527441765" w:history="1">
        <w:r w:rsidR="001D3CD4" w:rsidRPr="000C54A4">
          <w:rPr>
            <w:rStyle w:val="Hyperlink"/>
          </w:rPr>
          <w:t>1.4.</w:t>
        </w:r>
        <w:r w:rsidR="001D3CD4">
          <w:rPr>
            <w:rFonts w:asciiTheme="minorHAnsi" w:hAnsiTheme="minorHAnsi" w:cstheme="minorBidi"/>
            <w:sz w:val="22"/>
            <w:lang w:eastAsia="en-AU"/>
          </w:rPr>
          <w:tab/>
        </w:r>
        <w:r w:rsidR="001D3CD4" w:rsidRPr="000C54A4">
          <w:rPr>
            <w:rStyle w:val="Hyperlink"/>
          </w:rPr>
          <w:t>Scope</w:t>
        </w:r>
        <w:r w:rsidR="001D3CD4">
          <w:rPr>
            <w:webHidden/>
          </w:rPr>
          <w:tab/>
        </w:r>
        <w:r w:rsidR="001D3CD4">
          <w:rPr>
            <w:webHidden/>
          </w:rPr>
          <w:fldChar w:fldCharType="begin"/>
        </w:r>
        <w:r w:rsidR="001D3CD4">
          <w:rPr>
            <w:webHidden/>
          </w:rPr>
          <w:instrText xml:space="preserve"> PAGEREF _Toc527441765 \h </w:instrText>
        </w:r>
        <w:r w:rsidR="001D3CD4">
          <w:rPr>
            <w:webHidden/>
          </w:rPr>
        </w:r>
        <w:r w:rsidR="001D3CD4">
          <w:rPr>
            <w:webHidden/>
          </w:rPr>
          <w:fldChar w:fldCharType="separate"/>
        </w:r>
        <w:r w:rsidR="001D3CD4">
          <w:rPr>
            <w:webHidden/>
          </w:rPr>
          <w:t>3</w:t>
        </w:r>
        <w:r w:rsidR="001D3CD4">
          <w:rPr>
            <w:webHidden/>
          </w:rPr>
          <w:fldChar w:fldCharType="end"/>
        </w:r>
      </w:hyperlink>
    </w:p>
    <w:p w14:paraId="7F04439D" w14:textId="7557D182" w:rsidR="001D3CD4" w:rsidRDefault="00BF45FC">
      <w:pPr>
        <w:pStyle w:val="TOC2"/>
        <w:rPr>
          <w:rFonts w:asciiTheme="minorHAnsi" w:hAnsiTheme="minorHAnsi" w:cstheme="minorBidi"/>
          <w:sz w:val="22"/>
          <w:lang w:eastAsia="en-AU"/>
        </w:rPr>
      </w:pPr>
      <w:hyperlink w:anchor="_Toc527441766" w:history="1">
        <w:r w:rsidR="001D3CD4" w:rsidRPr="000C54A4">
          <w:rPr>
            <w:rStyle w:val="Hyperlink"/>
          </w:rPr>
          <w:t>1.5.</w:t>
        </w:r>
        <w:r w:rsidR="001D3CD4">
          <w:rPr>
            <w:rFonts w:asciiTheme="minorHAnsi" w:hAnsiTheme="minorHAnsi" w:cstheme="minorBidi"/>
            <w:sz w:val="22"/>
            <w:lang w:eastAsia="en-AU"/>
          </w:rPr>
          <w:tab/>
        </w:r>
        <w:r w:rsidR="001D3CD4" w:rsidRPr="000C54A4">
          <w:rPr>
            <w:rStyle w:val="Hyperlink"/>
          </w:rPr>
          <w:t>Who it is for</w:t>
        </w:r>
        <w:r w:rsidR="001D3CD4">
          <w:rPr>
            <w:webHidden/>
          </w:rPr>
          <w:tab/>
        </w:r>
        <w:r w:rsidR="001D3CD4">
          <w:rPr>
            <w:webHidden/>
          </w:rPr>
          <w:fldChar w:fldCharType="begin"/>
        </w:r>
        <w:r w:rsidR="001D3CD4">
          <w:rPr>
            <w:webHidden/>
          </w:rPr>
          <w:instrText xml:space="preserve"> PAGEREF _Toc527441766 \h </w:instrText>
        </w:r>
        <w:r w:rsidR="001D3CD4">
          <w:rPr>
            <w:webHidden/>
          </w:rPr>
        </w:r>
        <w:r w:rsidR="001D3CD4">
          <w:rPr>
            <w:webHidden/>
          </w:rPr>
          <w:fldChar w:fldCharType="separate"/>
        </w:r>
        <w:r w:rsidR="001D3CD4">
          <w:rPr>
            <w:webHidden/>
          </w:rPr>
          <w:t>4</w:t>
        </w:r>
        <w:r w:rsidR="001D3CD4">
          <w:rPr>
            <w:webHidden/>
          </w:rPr>
          <w:fldChar w:fldCharType="end"/>
        </w:r>
      </w:hyperlink>
    </w:p>
    <w:p w14:paraId="61A2DFE2" w14:textId="6B6E8A98" w:rsidR="001D3CD4" w:rsidRDefault="00BF45FC">
      <w:pPr>
        <w:pStyle w:val="TOC2"/>
        <w:rPr>
          <w:rFonts w:asciiTheme="minorHAnsi" w:hAnsiTheme="minorHAnsi" w:cstheme="minorBidi"/>
          <w:sz w:val="22"/>
          <w:lang w:eastAsia="en-AU"/>
        </w:rPr>
      </w:pPr>
      <w:hyperlink w:anchor="_Toc527441767" w:history="1">
        <w:r w:rsidR="001D3CD4" w:rsidRPr="000C54A4">
          <w:rPr>
            <w:rStyle w:val="Hyperlink"/>
          </w:rPr>
          <w:t>1.6.</w:t>
        </w:r>
        <w:r w:rsidR="001D3CD4">
          <w:rPr>
            <w:rFonts w:asciiTheme="minorHAnsi" w:hAnsiTheme="minorHAnsi" w:cstheme="minorBidi"/>
            <w:sz w:val="22"/>
            <w:lang w:eastAsia="en-AU"/>
          </w:rPr>
          <w:tab/>
        </w:r>
        <w:r w:rsidR="001D3CD4" w:rsidRPr="000C54A4">
          <w:rPr>
            <w:rStyle w:val="Hyperlink"/>
          </w:rPr>
          <w:t>How to use this framework</w:t>
        </w:r>
        <w:r w:rsidR="001D3CD4">
          <w:rPr>
            <w:webHidden/>
          </w:rPr>
          <w:tab/>
        </w:r>
        <w:r w:rsidR="001D3CD4">
          <w:rPr>
            <w:webHidden/>
          </w:rPr>
          <w:fldChar w:fldCharType="begin"/>
        </w:r>
        <w:r w:rsidR="001D3CD4">
          <w:rPr>
            <w:webHidden/>
          </w:rPr>
          <w:instrText xml:space="preserve"> PAGEREF _Toc527441767 \h </w:instrText>
        </w:r>
        <w:r w:rsidR="001D3CD4">
          <w:rPr>
            <w:webHidden/>
          </w:rPr>
        </w:r>
        <w:r w:rsidR="001D3CD4">
          <w:rPr>
            <w:webHidden/>
          </w:rPr>
          <w:fldChar w:fldCharType="separate"/>
        </w:r>
        <w:r w:rsidR="001D3CD4">
          <w:rPr>
            <w:webHidden/>
          </w:rPr>
          <w:t>5</w:t>
        </w:r>
        <w:r w:rsidR="001D3CD4">
          <w:rPr>
            <w:webHidden/>
          </w:rPr>
          <w:fldChar w:fldCharType="end"/>
        </w:r>
      </w:hyperlink>
    </w:p>
    <w:p w14:paraId="4073D910" w14:textId="11F35E0A" w:rsidR="001D3CD4" w:rsidRDefault="00BF45FC">
      <w:pPr>
        <w:pStyle w:val="TOC1"/>
        <w:rPr>
          <w:rFonts w:asciiTheme="minorHAnsi" w:hAnsiTheme="minorHAnsi" w:cstheme="minorBidi"/>
          <w:b w:val="0"/>
          <w:sz w:val="22"/>
          <w:lang w:eastAsia="en-AU"/>
        </w:rPr>
      </w:pPr>
      <w:hyperlink w:anchor="_Toc527441768" w:history="1">
        <w:r w:rsidR="001D3CD4" w:rsidRPr="000C54A4">
          <w:rPr>
            <w:rStyle w:val="Hyperlink"/>
          </w:rPr>
          <w:t>2.</w:t>
        </w:r>
        <w:r w:rsidR="001D3CD4">
          <w:rPr>
            <w:rFonts w:asciiTheme="minorHAnsi" w:hAnsiTheme="minorHAnsi" w:cstheme="minorBidi"/>
            <w:b w:val="0"/>
            <w:sz w:val="22"/>
            <w:lang w:eastAsia="en-AU"/>
          </w:rPr>
          <w:tab/>
        </w:r>
        <w:r w:rsidR="001D3CD4" w:rsidRPr="000C54A4">
          <w:rPr>
            <w:rStyle w:val="Hyperlink"/>
          </w:rPr>
          <w:t>Key definitions</w:t>
        </w:r>
        <w:r w:rsidR="001D3CD4">
          <w:rPr>
            <w:webHidden/>
          </w:rPr>
          <w:tab/>
        </w:r>
        <w:r w:rsidR="001D3CD4">
          <w:rPr>
            <w:webHidden/>
          </w:rPr>
          <w:fldChar w:fldCharType="begin"/>
        </w:r>
        <w:r w:rsidR="001D3CD4">
          <w:rPr>
            <w:webHidden/>
          </w:rPr>
          <w:instrText xml:space="preserve"> PAGEREF _Toc527441768 \h </w:instrText>
        </w:r>
        <w:r w:rsidR="001D3CD4">
          <w:rPr>
            <w:webHidden/>
          </w:rPr>
        </w:r>
        <w:r w:rsidR="001D3CD4">
          <w:rPr>
            <w:webHidden/>
          </w:rPr>
          <w:fldChar w:fldCharType="separate"/>
        </w:r>
        <w:r w:rsidR="001D3CD4">
          <w:rPr>
            <w:webHidden/>
          </w:rPr>
          <w:t>7</w:t>
        </w:r>
        <w:r w:rsidR="001D3CD4">
          <w:rPr>
            <w:webHidden/>
          </w:rPr>
          <w:fldChar w:fldCharType="end"/>
        </w:r>
      </w:hyperlink>
    </w:p>
    <w:p w14:paraId="375B0D3C" w14:textId="33D85014" w:rsidR="001D3CD4" w:rsidRDefault="00BF45FC">
      <w:pPr>
        <w:pStyle w:val="TOC2"/>
        <w:rPr>
          <w:rFonts w:asciiTheme="minorHAnsi" w:hAnsiTheme="minorHAnsi" w:cstheme="minorBidi"/>
          <w:sz w:val="22"/>
          <w:lang w:eastAsia="en-AU"/>
        </w:rPr>
      </w:pPr>
      <w:hyperlink w:anchor="_Toc527441769" w:history="1">
        <w:r w:rsidR="001D3CD4" w:rsidRPr="000C54A4">
          <w:rPr>
            <w:rStyle w:val="Hyperlink"/>
          </w:rPr>
          <w:t>2.1.</w:t>
        </w:r>
        <w:r w:rsidR="001D3CD4">
          <w:rPr>
            <w:rFonts w:asciiTheme="minorHAnsi" w:hAnsiTheme="minorHAnsi" w:cstheme="minorBidi"/>
            <w:sz w:val="22"/>
            <w:lang w:eastAsia="en-AU"/>
          </w:rPr>
          <w:tab/>
        </w:r>
        <w:r w:rsidR="001D3CD4" w:rsidRPr="000C54A4">
          <w:rPr>
            <w:rStyle w:val="Hyperlink"/>
          </w:rPr>
          <w:t>Definition of place-based delivery approaches</w:t>
        </w:r>
        <w:r w:rsidR="001D3CD4">
          <w:rPr>
            <w:webHidden/>
          </w:rPr>
          <w:tab/>
        </w:r>
        <w:r w:rsidR="001D3CD4">
          <w:rPr>
            <w:webHidden/>
          </w:rPr>
          <w:fldChar w:fldCharType="begin"/>
        </w:r>
        <w:r w:rsidR="001D3CD4">
          <w:rPr>
            <w:webHidden/>
          </w:rPr>
          <w:instrText xml:space="preserve"> PAGEREF _Toc527441769 \h </w:instrText>
        </w:r>
        <w:r w:rsidR="001D3CD4">
          <w:rPr>
            <w:webHidden/>
          </w:rPr>
        </w:r>
        <w:r w:rsidR="001D3CD4">
          <w:rPr>
            <w:webHidden/>
          </w:rPr>
          <w:fldChar w:fldCharType="separate"/>
        </w:r>
        <w:r w:rsidR="001D3CD4">
          <w:rPr>
            <w:webHidden/>
          </w:rPr>
          <w:t>7</w:t>
        </w:r>
        <w:r w:rsidR="001D3CD4">
          <w:rPr>
            <w:webHidden/>
          </w:rPr>
          <w:fldChar w:fldCharType="end"/>
        </w:r>
      </w:hyperlink>
    </w:p>
    <w:p w14:paraId="3B178925" w14:textId="642C39ED" w:rsidR="001D3CD4" w:rsidRDefault="00BF45FC">
      <w:pPr>
        <w:pStyle w:val="TOC2"/>
        <w:rPr>
          <w:rFonts w:asciiTheme="minorHAnsi" w:hAnsiTheme="minorHAnsi" w:cstheme="minorBidi"/>
          <w:sz w:val="22"/>
          <w:lang w:eastAsia="en-AU"/>
        </w:rPr>
      </w:pPr>
      <w:hyperlink w:anchor="_Toc527441770" w:history="1">
        <w:r w:rsidR="001D3CD4" w:rsidRPr="000C54A4">
          <w:rPr>
            <w:rStyle w:val="Hyperlink"/>
          </w:rPr>
          <w:t>2.2.</w:t>
        </w:r>
        <w:r w:rsidR="001D3CD4">
          <w:rPr>
            <w:rFonts w:asciiTheme="minorHAnsi" w:hAnsiTheme="minorHAnsi" w:cstheme="minorBidi"/>
            <w:sz w:val="22"/>
            <w:lang w:eastAsia="en-AU"/>
          </w:rPr>
          <w:tab/>
        </w:r>
        <w:r w:rsidR="001D3CD4" w:rsidRPr="000C54A4">
          <w:rPr>
            <w:rStyle w:val="Hyperlink"/>
          </w:rPr>
          <w:t>Definition for evaluation</w:t>
        </w:r>
        <w:r w:rsidR="001D3CD4">
          <w:rPr>
            <w:webHidden/>
          </w:rPr>
          <w:tab/>
        </w:r>
        <w:r w:rsidR="001D3CD4">
          <w:rPr>
            <w:webHidden/>
          </w:rPr>
          <w:fldChar w:fldCharType="begin"/>
        </w:r>
        <w:r w:rsidR="001D3CD4">
          <w:rPr>
            <w:webHidden/>
          </w:rPr>
          <w:instrText xml:space="preserve"> PAGEREF _Toc527441770 \h </w:instrText>
        </w:r>
        <w:r w:rsidR="001D3CD4">
          <w:rPr>
            <w:webHidden/>
          </w:rPr>
        </w:r>
        <w:r w:rsidR="001D3CD4">
          <w:rPr>
            <w:webHidden/>
          </w:rPr>
          <w:fldChar w:fldCharType="separate"/>
        </w:r>
        <w:r w:rsidR="001D3CD4">
          <w:rPr>
            <w:webHidden/>
          </w:rPr>
          <w:t>8</w:t>
        </w:r>
        <w:r w:rsidR="001D3CD4">
          <w:rPr>
            <w:webHidden/>
          </w:rPr>
          <w:fldChar w:fldCharType="end"/>
        </w:r>
      </w:hyperlink>
    </w:p>
    <w:p w14:paraId="10F51BD3" w14:textId="601B9A7D" w:rsidR="001D3CD4" w:rsidRDefault="00BF45FC">
      <w:pPr>
        <w:pStyle w:val="TOC2"/>
        <w:rPr>
          <w:rFonts w:asciiTheme="minorHAnsi" w:hAnsiTheme="minorHAnsi" w:cstheme="minorBidi"/>
          <w:sz w:val="22"/>
          <w:lang w:eastAsia="en-AU"/>
        </w:rPr>
      </w:pPr>
      <w:hyperlink w:anchor="_Toc527441771" w:history="1">
        <w:r w:rsidR="001D3CD4" w:rsidRPr="000C54A4">
          <w:rPr>
            <w:rStyle w:val="Hyperlink"/>
          </w:rPr>
          <w:t>2.3.</w:t>
        </w:r>
        <w:r w:rsidR="001D3CD4">
          <w:rPr>
            <w:rFonts w:asciiTheme="minorHAnsi" w:hAnsiTheme="minorHAnsi" w:cstheme="minorBidi"/>
            <w:sz w:val="22"/>
            <w:lang w:eastAsia="en-AU"/>
          </w:rPr>
          <w:tab/>
        </w:r>
        <w:r w:rsidR="001D3CD4" w:rsidRPr="000C54A4">
          <w:rPr>
            <w:rStyle w:val="Hyperlink"/>
          </w:rPr>
          <w:t>Shared measurement versus evaluation</w:t>
        </w:r>
        <w:r w:rsidR="001D3CD4">
          <w:rPr>
            <w:webHidden/>
          </w:rPr>
          <w:tab/>
        </w:r>
        <w:r w:rsidR="001D3CD4">
          <w:rPr>
            <w:webHidden/>
          </w:rPr>
          <w:fldChar w:fldCharType="begin"/>
        </w:r>
        <w:r w:rsidR="001D3CD4">
          <w:rPr>
            <w:webHidden/>
          </w:rPr>
          <w:instrText xml:space="preserve"> PAGEREF _Toc527441771 \h </w:instrText>
        </w:r>
        <w:r w:rsidR="001D3CD4">
          <w:rPr>
            <w:webHidden/>
          </w:rPr>
        </w:r>
        <w:r w:rsidR="001D3CD4">
          <w:rPr>
            <w:webHidden/>
          </w:rPr>
          <w:fldChar w:fldCharType="separate"/>
        </w:r>
        <w:r w:rsidR="001D3CD4">
          <w:rPr>
            <w:webHidden/>
          </w:rPr>
          <w:t>9</w:t>
        </w:r>
        <w:r w:rsidR="001D3CD4">
          <w:rPr>
            <w:webHidden/>
          </w:rPr>
          <w:fldChar w:fldCharType="end"/>
        </w:r>
      </w:hyperlink>
    </w:p>
    <w:p w14:paraId="263916CA" w14:textId="0C1C1082" w:rsidR="001D3CD4" w:rsidRDefault="00BF45FC">
      <w:pPr>
        <w:pStyle w:val="TOC1"/>
        <w:rPr>
          <w:rFonts w:asciiTheme="minorHAnsi" w:hAnsiTheme="minorHAnsi" w:cstheme="minorBidi"/>
          <w:b w:val="0"/>
          <w:sz w:val="22"/>
          <w:lang w:eastAsia="en-AU"/>
        </w:rPr>
      </w:pPr>
      <w:hyperlink w:anchor="_Toc527441772" w:history="1">
        <w:r w:rsidR="001D3CD4" w:rsidRPr="000C54A4">
          <w:rPr>
            <w:rStyle w:val="Hyperlink"/>
          </w:rPr>
          <w:t>3.</w:t>
        </w:r>
        <w:r w:rsidR="001D3CD4">
          <w:rPr>
            <w:rFonts w:asciiTheme="minorHAnsi" w:hAnsiTheme="minorHAnsi" w:cstheme="minorBidi"/>
            <w:b w:val="0"/>
            <w:sz w:val="22"/>
            <w:lang w:eastAsia="en-AU"/>
          </w:rPr>
          <w:tab/>
        </w:r>
        <w:r w:rsidR="001D3CD4" w:rsidRPr="000C54A4">
          <w:rPr>
            <w:rStyle w:val="Hyperlink"/>
          </w:rPr>
          <w:t>Evaluating with and by community</w:t>
        </w:r>
        <w:r w:rsidR="001D3CD4">
          <w:rPr>
            <w:webHidden/>
          </w:rPr>
          <w:tab/>
        </w:r>
        <w:r w:rsidR="001D3CD4">
          <w:rPr>
            <w:webHidden/>
          </w:rPr>
          <w:fldChar w:fldCharType="begin"/>
        </w:r>
        <w:r w:rsidR="001D3CD4">
          <w:rPr>
            <w:webHidden/>
          </w:rPr>
          <w:instrText xml:space="preserve"> PAGEREF _Toc527441772 \h </w:instrText>
        </w:r>
        <w:r w:rsidR="001D3CD4">
          <w:rPr>
            <w:webHidden/>
          </w:rPr>
        </w:r>
        <w:r w:rsidR="001D3CD4">
          <w:rPr>
            <w:webHidden/>
          </w:rPr>
          <w:fldChar w:fldCharType="separate"/>
        </w:r>
        <w:r w:rsidR="001D3CD4">
          <w:rPr>
            <w:webHidden/>
          </w:rPr>
          <w:t>11</w:t>
        </w:r>
        <w:r w:rsidR="001D3CD4">
          <w:rPr>
            <w:webHidden/>
          </w:rPr>
          <w:fldChar w:fldCharType="end"/>
        </w:r>
      </w:hyperlink>
    </w:p>
    <w:p w14:paraId="772C1281" w14:textId="41E9B420" w:rsidR="001D3CD4" w:rsidRDefault="00BF45FC">
      <w:pPr>
        <w:pStyle w:val="TOC2"/>
        <w:rPr>
          <w:rFonts w:asciiTheme="minorHAnsi" w:hAnsiTheme="minorHAnsi" w:cstheme="minorBidi"/>
          <w:sz w:val="22"/>
          <w:lang w:eastAsia="en-AU"/>
        </w:rPr>
      </w:pPr>
      <w:hyperlink w:anchor="_Toc527441773" w:history="1">
        <w:r w:rsidR="001D3CD4" w:rsidRPr="000C54A4">
          <w:rPr>
            <w:rStyle w:val="Hyperlink"/>
          </w:rPr>
          <w:t>3.1.</w:t>
        </w:r>
        <w:r w:rsidR="001D3CD4">
          <w:rPr>
            <w:rFonts w:asciiTheme="minorHAnsi" w:hAnsiTheme="minorHAnsi" w:cstheme="minorBidi"/>
            <w:sz w:val="22"/>
            <w:lang w:eastAsia="en-AU"/>
          </w:rPr>
          <w:tab/>
        </w:r>
        <w:r w:rsidR="001D3CD4" w:rsidRPr="000C54A4">
          <w:rPr>
            <w:rStyle w:val="Hyperlink"/>
          </w:rPr>
          <w:t>The role of community in evaluating PBAs</w:t>
        </w:r>
        <w:r w:rsidR="001D3CD4">
          <w:rPr>
            <w:webHidden/>
          </w:rPr>
          <w:tab/>
        </w:r>
        <w:r w:rsidR="001D3CD4">
          <w:rPr>
            <w:webHidden/>
          </w:rPr>
          <w:fldChar w:fldCharType="begin"/>
        </w:r>
        <w:r w:rsidR="001D3CD4">
          <w:rPr>
            <w:webHidden/>
          </w:rPr>
          <w:instrText xml:space="preserve"> PAGEREF _Toc527441773 \h </w:instrText>
        </w:r>
        <w:r w:rsidR="001D3CD4">
          <w:rPr>
            <w:webHidden/>
          </w:rPr>
        </w:r>
        <w:r w:rsidR="001D3CD4">
          <w:rPr>
            <w:webHidden/>
          </w:rPr>
          <w:fldChar w:fldCharType="separate"/>
        </w:r>
        <w:r w:rsidR="001D3CD4">
          <w:rPr>
            <w:webHidden/>
          </w:rPr>
          <w:t>11</w:t>
        </w:r>
        <w:r w:rsidR="001D3CD4">
          <w:rPr>
            <w:webHidden/>
          </w:rPr>
          <w:fldChar w:fldCharType="end"/>
        </w:r>
      </w:hyperlink>
    </w:p>
    <w:p w14:paraId="70CED7DF" w14:textId="066F22B0" w:rsidR="001D3CD4" w:rsidRDefault="00BF45FC">
      <w:pPr>
        <w:pStyle w:val="TOC2"/>
        <w:rPr>
          <w:rFonts w:asciiTheme="minorHAnsi" w:hAnsiTheme="minorHAnsi" w:cstheme="minorBidi"/>
          <w:sz w:val="22"/>
          <w:lang w:eastAsia="en-AU"/>
        </w:rPr>
      </w:pPr>
      <w:hyperlink w:anchor="_Toc527441774" w:history="1">
        <w:r w:rsidR="001D3CD4" w:rsidRPr="000C54A4">
          <w:rPr>
            <w:rStyle w:val="Hyperlink"/>
          </w:rPr>
          <w:t>3.2.</w:t>
        </w:r>
        <w:r w:rsidR="001D3CD4">
          <w:rPr>
            <w:rFonts w:asciiTheme="minorHAnsi" w:hAnsiTheme="minorHAnsi" w:cstheme="minorBidi"/>
            <w:sz w:val="22"/>
            <w:lang w:eastAsia="en-AU"/>
          </w:rPr>
          <w:tab/>
        </w:r>
        <w:r w:rsidR="001D3CD4" w:rsidRPr="000C54A4">
          <w:rPr>
            <w:rStyle w:val="Hyperlink"/>
          </w:rPr>
          <w:t>Appropriate evaluation for different contexts</w:t>
        </w:r>
        <w:r w:rsidR="001D3CD4">
          <w:rPr>
            <w:webHidden/>
          </w:rPr>
          <w:tab/>
        </w:r>
        <w:r w:rsidR="001D3CD4">
          <w:rPr>
            <w:webHidden/>
          </w:rPr>
          <w:fldChar w:fldCharType="begin"/>
        </w:r>
        <w:r w:rsidR="001D3CD4">
          <w:rPr>
            <w:webHidden/>
          </w:rPr>
          <w:instrText xml:space="preserve"> PAGEREF _Toc527441774 \h </w:instrText>
        </w:r>
        <w:r w:rsidR="001D3CD4">
          <w:rPr>
            <w:webHidden/>
          </w:rPr>
        </w:r>
        <w:r w:rsidR="001D3CD4">
          <w:rPr>
            <w:webHidden/>
          </w:rPr>
          <w:fldChar w:fldCharType="separate"/>
        </w:r>
        <w:r w:rsidR="001D3CD4">
          <w:rPr>
            <w:webHidden/>
          </w:rPr>
          <w:t>12</w:t>
        </w:r>
        <w:r w:rsidR="001D3CD4">
          <w:rPr>
            <w:webHidden/>
          </w:rPr>
          <w:fldChar w:fldCharType="end"/>
        </w:r>
      </w:hyperlink>
    </w:p>
    <w:p w14:paraId="4A3C6D56" w14:textId="4B4FD72A" w:rsidR="001D3CD4" w:rsidRDefault="00BF45FC">
      <w:pPr>
        <w:pStyle w:val="TOC2"/>
        <w:rPr>
          <w:rFonts w:asciiTheme="minorHAnsi" w:hAnsiTheme="minorHAnsi" w:cstheme="minorBidi"/>
          <w:sz w:val="22"/>
          <w:lang w:eastAsia="en-AU"/>
        </w:rPr>
      </w:pPr>
      <w:hyperlink w:anchor="_Toc527441775" w:history="1">
        <w:r w:rsidR="001D3CD4" w:rsidRPr="000C54A4">
          <w:rPr>
            <w:rStyle w:val="Hyperlink"/>
          </w:rPr>
          <w:t>3.3.</w:t>
        </w:r>
        <w:r w:rsidR="001D3CD4">
          <w:rPr>
            <w:rFonts w:asciiTheme="minorHAnsi" w:hAnsiTheme="minorHAnsi" w:cstheme="minorBidi"/>
            <w:sz w:val="22"/>
            <w:lang w:eastAsia="en-AU"/>
          </w:rPr>
          <w:tab/>
        </w:r>
        <w:r w:rsidR="001D3CD4" w:rsidRPr="000C54A4">
          <w:rPr>
            <w:rStyle w:val="Hyperlink"/>
          </w:rPr>
          <w:t>Ethical conduct</w:t>
        </w:r>
        <w:r w:rsidR="001D3CD4">
          <w:rPr>
            <w:webHidden/>
          </w:rPr>
          <w:tab/>
        </w:r>
        <w:r w:rsidR="001D3CD4">
          <w:rPr>
            <w:webHidden/>
          </w:rPr>
          <w:fldChar w:fldCharType="begin"/>
        </w:r>
        <w:r w:rsidR="001D3CD4">
          <w:rPr>
            <w:webHidden/>
          </w:rPr>
          <w:instrText xml:space="preserve"> PAGEREF _Toc527441775 \h </w:instrText>
        </w:r>
        <w:r w:rsidR="001D3CD4">
          <w:rPr>
            <w:webHidden/>
          </w:rPr>
        </w:r>
        <w:r w:rsidR="001D3CD4">
          <w:rPr>
            <w:webHidden/>
          </w:rPr>
          <w:fldChar w:fldCharType="separate"/>
        </w:r>
        <w:r w:rsidR="001D3CD4">
          <w:rPr>
            <w:webHidden/>
          </w:rPr>
          <w:t>16</w:t>
        </w:r>
        <w:r w:rsidR="001D3CD4">
          <w:rPr>
            <w:webHidden/>
          </w:rPr>
          <w:fldChar w:fldCharType="end"/>
        </w:r>
      </w:hyperlink>
    </w:p>
    <w:p w14:paraId="0B3B68AB" w14:textId="280A96AE" w:rsidR="001D3CD4" w:rsidRDefault="00BF45FC">
      <w:pPr>
        <w:pStyle w:val="TOC2"/>
        <w:rPr>
          <w:rFonts w:asciiTheme="minorHAnsi" w:hAnsiTheme="minorHAnsi" w:cstheme="minorBidi"/>
          <w:sz w:val="22"/>
          <w:lang w:eastAsia="en-AU"/>
        </w:rPr>
      </w:pPr>
      <w:hyperlink w:anchor="_Toc527441776" w:history="1">
        <w:r w:rsidR="001D3CD4" w:rsidRPr="000C54A4">
          <w:rPr>
            <w:rStyle w:val="Hyperlink"/>
          </w:rPr>
          <w:t>3.4.</w:t>
        </w:r>
        <w:r w:rsidR="001D3CD4">
          <w:rPr>
            <w:rFonts w:asciiTheme="minorHAnsi" w:hAnsiTheme="minorHAnsi" w:cstheme="minorBidi"/>
            <w:sz w:val="22"/>
            <w:lang w:eastAsia="en-AU"/>
          </w:rPr>
          <w:tab/>
        </w:r>
        <w:r w:rsidR="001D3CD4" w:rsidRPr="000C54A4">
          <w:rPr>
            <w:rStyle w:val="Hyperlink"/>
          </w:rPr>
          <w:t>Summary</w:t>
        </w:r>
        <w:r w:rsidR="001D3CD4">
          <w:rPr>
            <w:webHidden/>
          </w:rPr>
          <w:tab/>
        </w:r>
        <w:r w:rsidR="001D3CD4">
          <w:rPr>
            <w:webHidden/>
          </w:rPr>
          <w:fldChar w:fldCharType="begin"/>
        </w:r>
        <w:r w:rsidR="001D3CD4">
          <w:rPr>
            <w:webHidden/>
          </w:rPr>
          <w:instrText xml:space="preserve"> PAGEREF _Toc527441776 \h </w:instrText>
        </w:r>
        <w:r w:rsidR="001D3CD4">
          <w:rPr>
            <w:webHidden/>
          </w:rPr>
        </w:r>
        <w:r w:rsidR="001D3CD4">
          <w:rPr>
            <w:webHidden/>
          </w:rPr>
          <w:fldChar w:fldCharType="separate"/>
        </w:r>
        <w:r w:rsidR="001D3CD4">
          <w:rPr>
            <w:webHidden/>
          </w:rPr>
          <w:t>17</w:t>
        </w:r>
        <w:r w:rsidR="001D3CD4">
          <w:rPr>
            <w:webHidden/>
          </w:rPr>
          <w:fldChar w:fldCharType="end"/>
        </w:r>
      </w:hyperlink>
    </w:p>
    <w:p w14:paraId="012B153B" w14:textId="5C85582A" w:rsidR="001D3CD4" w:rsidRDefault="00BF45FC">
      <w:pPr>
        <w:pStyle w:val="TOC1"/>
        <w:rPr>
          <w:rFonts w:asciiTheme="minorHAnsi" w:hAnsiTheme="minorHAnsi" w:cstheme="minorBidi"/>
          <w:b w:val="0"/>
          <w:sz w:val="22"/>
          <w:lang w:eastAsia="en-AU"/>
        </w:rPr>
      </w:pPr>
      <w:hyperlink w:anchor="_Toc527441777" w:history="1">
        <w:r w:rsidR="001D3CD4" w:rsidRPr="000C54A4">
          <w:rPr>
            <w:rStyle w:val="Hyperlink"/>
          </w:rPr>
          <w:t>4.</w:t>
        </w:r>
        <w:r w:rsidR="001D3CD4">
          <w:rPr>
            <w:rFonts w:asciiTheme="minorHAnsi" w:hAnsiTheme="minorHAnsi" w:cstheme="minorBidi"/>
            <w:b w:val="0"/>
            <w:sz w:val="22"/>
            <w:lang w:eastAsia="en-AU"/>
          </w:rPr>
          <w:tab/>
        </w:r>
        <w:r w:rsidR="001D3CD4" w:rsidRPr="000C54A4">
          <w:rPr>
            <w:rStyle w:val="Hyperlink"/>
          </w:rPr>
          <w:t>The framework in a nutshell</w:t>
        </w:r>
        <w:r w:rsidR="001D3CD4">
          <w:rPr>
            <w:webHidden/>
          </w:rPr>
          <w:tab/>
        </w:r>
        <w:r w:rsidR="001D3CD4">
          <w:rPr>
            <w:webHidden/>
          </w:rPr>
          <w:fldChar w:fldCharType="begin"/>
        </w:r>
        <w:r w:rsidR="001D3CD4">
          <w:rPr>
            <w:webHidden/>
          </w:rPr>
          <w:instrText xml:space="preserve"> PAGEREF _Toc527441777 \h </w:instrText>
        </w:r>
        <w:r w:rsidR="001D3CD4">
          <w:rPr>
            <w:webHidden/>
          </w:rPr>
        </w:r>
        <w:r w:rsidR="001D3CD4">
          <w:rPr>
            <w:webHidden/>
          </w:rPr>
          <w:fldChar w:fldCharType="separate"/>
        </w:r>
        <w:r w:rsidR="001D3CD4">
          <w:rPr>
            <w:webHidden/>
          </w:rPr>
          <w:t>18</w:t>
        </w:r>
        <w:r w:rsidR="001D3CD4">
          <w:rPr>
            <w:webHidden/>
          </w:rPr>
          <w:fldChar w:fldCharType="end"/>
        </w:r>
      </w:hyperlink>
    </w:p>
    <w:p w14:paraId="6CDA393F" w14:textId="225FA91A" w:rsidR="001D3CD4" w:rsidRDefault="00BF45FC">
      <w:pPr>
        <w:pStyle w:val="TOC2"/>
        <w:rPr>
          <w:rFonts w:asciiTheme="minorHAnsi" w:hAnsiTheme="minorHAnsi" w:cstheme="minorBidi"/>
          <w:sz w:val="22"/>
          <w:lang w:eastAsia="en-AU"/>
        </w:rPr>
      </w:pPr>
      <w:hyperlink w:anchor="_Toc527441778" w:history="1">
        <w:r w:rsidR="001D3CD4" w:rsidRPr="000C54A4">
          <w:rPr>
            <w:rStyle w:val="Hyperlink"/>
          </w:rPr>
          <w:t>4.1.</w:t>
        </w:r>
        <w:r w:rsidR="001D3CD4">
          <w:rPr>
            <w:rFonts w:asciiTheme="minorHAnsi" w:hAnsiTheme="minorHAnsi" w:cstheme="minorBidi"/>
            <w:sz w:val="22"/>
            <w:lang w:eastAsia="en-AU"/>
          </w:rPr>
          <w:tab/>
        </w:r>
        <w:r w:rsidR="001D3CD4" w:rsidRPr="000C54A4">
          <w:rPr>
            <w:rStyle w:val="Hyperlink"/>
          </w:rPr>
          <w:t>The components of the framework</w:t>
        </w:r>
        <w:r w:rsidR="001D3CD4">
          <w:rPr>
            <w:webHidden/>
          </w:rPr>
          <w:tab/>
        </w:r>
        <w:r w:rsidR="001D3CD4">
          <w:rPr>
            <w:webHidden/>
          </w:rPr>
          <w:fldChar w:fldCharType="begin"/>
        </w:r>
        <w:r w:rsidR="001D3CD4">
          <w:rPr>
            <w:webHidden/>
          </w:rPr>
          <w:instrText xml:space="preserve"> PAGEREF _Toc527441778 \h </w:instrText>
        </w:r>
        <w:r w:rsidR="001D3CD4">
          <w:rPr>
            <w:webHidden/>
          </w:rPr>
        </w:r>
        <w:r w:rsidR="001D3CD4">
          <w:rPr>
            <w:webHidden/>
          </w:rPr>
          <w:fldChar w:fldCharType="separate"/>
        </w:r>
        <w:r w:rsidR="001D3CD4">
          <w:rPr>
            <w:webHidden/>
          </w:rPr>
          <w:t>18</w:t>
        </w:r>
        <w:r w:rsidR="001D3CD4">
          <w:rPr>
            <w:webHidden/>
          </w:rPr>
          <w:fldChar w:fldCharType="end"/>
        </w:r>
      </w:hyperlink>
    </w:p>
    <w:p w14:paraId="0AD3044D" w14:textId="6E2423EC" w:rsidR="001D3CD4" w:rsidRDefault="00BF45FC">
      <w:pPr>
        <w:pStyle w:val="TOC2"/>
        <w:rPr>
          <w:rFonts w:asciiTheme="minorHAnsi" w:hAnsiTheme="minorHAnsi" w:cstheme="minorBidi"/>
          <w:sz w:val="22"/>
          <w:lang w:eastAsia="en-AU"/>
        </w:rPr>
      </w:pPr>
      <w:hyperlink w:anchor="_Toc527441779" w:history="1">
        <w:r w:rsidR="001D3CD4" w:rsidRPr="000C54A4">
          <w:rPr>
            <w:rStyle w:val="Hyperlink"/>
          </w:rPr>
          <w:t>4.2.</w:t>
        </w:r>
        <w:r w:rsidR="001D3CD4">
          <w:rPr>
            <w:rFonts w:asciiTheme="minorHAnsi" w:hAnsiTheme="minorHAnsi" w:cstheme="minorBidi"/>
            <w:sz w:val="22"/>
            <w:lang w:eastAsia="en-AU"/>
          </w:rPr>
          <w:tab/>
        </w:r>
        <w:r w:rsidR="001D3CD4" w:rsidRPr="000C54A4">
          <w:rPr>
            <w:rStyle w:val="Hyperlink"/>
          </w:rPr>
          <w:t>The evaluation principles</w:t>
        </w:r>
        <w:r w:rsidR="001D3CD4">
          <w:rPr>
            <w:webHidden/>
          </w:rPr>
          <w:tab/>
        </w:r>
        <w:r w:rsidR="001D3CD4">
          <w:rPr>
            <w:webHidden/>
          </w:rPr>
          <w:fldChar w:fldCharType="begin"/>
        </w:r>
        <w:r w:rsidR="001D3CD4">
          <w:rPr>
            <w:webHidden/>
          </w:rPr>
          <w:instrText xml:space="preserve"> PAGEREF _Toc527441779 \h </w:instrText>
        </w:r>
        <w:r w:rsidR="001D3CD4">
          <w:rPr>
            <w:webHidden/>
          </w:rPr>
        </w:r>
        <w:r w:rsidR="001D3CD4">
          <w:rPr>
            <w:webHidden/>
          </w:rPr>
          <w:fldChar w:fldCharType="separate"/>
        </w:r>
        <w:r w:rsidR="001D3CD4">
          <w:rPr>
            <w:webHidden/>
          </w:rPr>
          <w:t>18</w:t>
        </w:r>
        <w:r w:rsidR="001D3CD4">
          <w:rPr>
            <w:webHidden/>
          </w:rPr>
          <w:fldChar w:fldCharType="end"/>
        </w:r>
      </w:hyperlink>
    </w:p>
    <w:p w14:paraId="5C58B7E4" w14:textId="24E1251D" w:rsidR="001D3CD4" w:rsidRDefault="00BF45FC">
      <w:pPr>
        <w:pStyle w:val="TOC2"/>
        <w:rPr>
          <w:rFonts w:asciiTheme="minorHAnsi" w:hAnsiTheme="minorHAnsi" w:cstheme="minorBidi"/>
          <w:sz w:val="22"/>
          <w:lang w:eastAsia="en-AU"/>
        </w:rPr>
      </w:pPr>
      <w:hyperlink w:anchor="_Toc527441780" w:history="1">
        <w:r w:rsidR="001D3CD4" w:rsidRPr="000C54A4">
          <w:rPr>
            <w:rStyle w:val="Hyperlink"/>
          </w:rPr>
          <w:t>4.3.</w:t>
        </w:r>
        <w:r w:rsidR="001D3CD4">
          <w:rPr>
            <w:rFonts w:asciiTheme="minorHAnsi" w:hAnsiTheme="minorHAnsi" w:cstheme="minorBidi"/>
            <w:sz w:val="22"/>
            <w:lang w:eastAsia="en-AU"/>
          </w:rPr>
          <w:tab/>
        </w:r>
        <w:r w:rsidR="001D3CD4" w:rsidRPr="000C54A4">
          <w:rPr>
            <w:rStyle w:val="Hyperlink"/>
          </w:rPr>
          <w:t>The planning steps – frame and scope</w:t>
        </w:r>
        <w:r w:rsidR="001D3CD4">
          <w:rPr>
            <w:webHidden/>
          </w:rPr>
          <w:tab/>
        </w:r>
        <w:r w:rsidR="001D3CD4">
          <w:rPr>
            <w:webHidden/>
          </w:rPr>
          <w:fldChar w:fldCharType="begin"/>
        </w:r>
        <w:r w:rsidR="001D3CD4">
          <w:rPr>
            <w:webHidden/>
          </w:rPr>
          <w:instrText xml:space="preserve"> PAGEREF _Toc527441780 \h </w:instrText>
        </w:r>
        <w:r w:rsidR="001D3CD4">
          <w:rPr>
            <w:webHidden/>
          </w:rPr>
        </w:r>
        <w:r w:rsidR="001D3CD4">
          <w:rPr>
            <w:webHidden/>
          </w:rPr>
          <w:fldChar w:fldCharType="separate"/>
        </w:r>
        <w:r w:rsidR="001D3CD4">
          <w:rPr>
            <w:webHidden/>
          </w:rPr>
          <w:t>19</w:t>
        </w:r>
        <w:r w:rsidR="001D3CD4">
          <w:rPr>
            <w:webHidden/>
          </w:rPr>
          <w:fldChar w:fldCharType="end"/>
        </w:r>
      </w:hyperlink>
    </w:p>
    <w:p w14:paraId="52938F54" w14:textId="24666F67" w:rsidR="001D3CD4" w:rsidRDefault="00BF45FC">
      <w:pPr>
        <w:pStyle w:val="TOC2"/>
        <w:rPr>
          <w:rFonts w:asciiTheme="minorHAnsi" w:hAnsiTheme="minorHAnsi" w:cstheme="minorBidi"/>
          <w:sz w:val="22"/>
          <w:lang w:eastAsia="en-AU"/>
        </w:rPr>
      </w:pPr>
      <w:hyperlink w:anchor="_Toc527441781" w:history="1">
        <w:r w:rsidR="001D3CD4" w:rsidRPr="000C54A4">
          <w:rPr>
            <w:rStyle w:val="Hyperlink"/>
          </w:rPr>
          <w:t>4.4.</w:t>
        </w:r>
        <w:r w:rsidR="001D3CD4">
          <w:rPr>
            <w:rFonts w:asciiTheme="minorHAnsi" w:hAnsiTheme="minorHAnsi" w:cstheme="minorBidi"/>
            <w:sz w:val="22"/>
            <w:lang w:eastAsia="en-AU"/>
          </w:rPr>
          <w:tab/>
        </w:r>
        <w:r w:rsidR="001D3CD4" w:rsidRPr="000C54A4">
          <w:rPr>
            <w:rStyle w:val="Hyperlink"/>
          </w:rPr>
          <w:t>The concept cube</w:t>
        </w:r>
        <w:r w:rsidR="001D3CD4">
          <w:rPr>
            <w:webHidden/>
          </w:rPr>
          <w:tab/>
        </w:r>
        <w:r w:rsidR="001D3CD4">
          <w:rPr>
            <w:webHidden/>
          </w:rPr>
          <w:fldChar w:fldCharType="begin"/>
        </w:r>
        <w:r w:rsidR="001D3CD4">
          <w:rPr>
            <w:webHidden/>
          </w:rPr>
          <w:instrText xml:space="preserve"> PAGEREF _Toc527441781 \h </w:instrText>
        </w:r>
        <w:r w:rsidR="001D3CD4">
          <w:rPr>
            <w:webHidden/>
          </w:rPr>
        </w:r>
        <w:r w:rsidR="001D3CD4">
          <w:rPr>
            <w:webHidden/>
          </w:rPr>
          <w:fldChar w:fldCharType="separate"/>
        </w:r>
        <w:r w:rsidR="001D3CD4">
          <w:rPr>
            <w:webHidden/>
          </w:rPr>
          <w:t>21</w:t>
        </w:r>
        <w:r w:rsidR="001D3CD4">
          <w:rPr>
            <w:webHidden/>
          </w:rPr>
          <w:fldChar w:fldCharType="end"/>
        </w:r>
      </w:hyperlink>
    </w:p>
    <w:p w14:paraId="01EE59C5" w14:textId="6E18CAD2" w:rsidR="001D3CD4" w:rsidRDefault="00BF45FC">
      <w:pPr>
        <w:pStyle w:val="TOC2"/>
        <w:rPr>
          <w:rFonts w:asciiTheme="minorHAnsi" w:hAnsiTheme="minorHAnsi" w:cstheme="minorBidi"/>
          <w:sz w:val="22"/>
          <w:lang w:eastAsia="en-AU"/>
        </w:rPr>
      </w:pPr>
      <w:hyperlink w:anchor="_Toc527441782" w:history="1">
        <w:r w:rsidR="001D3CD4" w:rsidRPr="000C54A4">
          <w:rPr>
            <w:rStyle w:val="Hyperlink"/>
          </w:rPr>
          <w:t>4.5.</w:t>
        </w:r>
        <w:r w:rsidR="001D3CD4">
          <w:rPr>
            <w:rFonts w:asciiTheme="minorHAnsi" w:hAnsiTheme="minorHAnsi" w:cstheme="minorBidi"/>
            <w:sz w:val="22"/>
            <w:lang w:eastAsia="en-AU"/>
          </w:rPr>
          <w:tab/>
        </w:r>
        <w:r w:rsidR="001D3CD4" w:rsidRPr="000C54A4">
          <w:rPr>
            <w:rStyle w:val="Hyperlink"/>
          </w:rPr>
          <w:t>The generic theory of change</w:t>
        </w:r>
        <w:r w:rsidR="001D3CD4">
          <w:rPr>
            <w:webHidden/>
          </w:rPr>
          <w:tab/>
        </w:r>
        <w:r w:rsidR="001D3CD4">
          <w:rPr>
            <w:webHidden/>
          </w:rPr>
          <w:fldChar w:fldCharType="begin"/>
        </w:r>
        <w:r w:rsidR="001D3CD4">
          <w:rPr>
            <w:webHidden/>
          </w:rPr>
          <w:instrText xml:space="preserve"> PAGEREF _Toc527441782 \h </w:instrText>
        </w:r>
        <w:r w:rsidR="001D3CD4">
          <w:rPr>
            <w:webHidden/>
          </w:rPr>
        </w:r>
        <w:r w:rsidR="001D3CD4">
          <w:rPr>
            <w:webHidden/>
          </w:rPr>
          <w:fldChar w:fldCharType="separate"/>
        </w:r>
        <w:r w:rsidR="001D3CD4">
          <w:rPr>
            <w:webHidden/>
          </w:rPr>
          <w:t>22</w:t>
        </w:r>
        <w:r w:rsidR="001D3CD4">
          <w:rPr>
            <w:webHidden/>
          </w:rPr>
          <w:fldChar w:fldCharType="end"/>
        </w:r>
      </w:hyperlink>
    </w:p>
    <w:p w14:paraId="2FF67C49" w14:textId="046AB942" w:rsidR="001D3CD4" w:rsidRDefault="00BF45FC">
      <w:pPr>
        <w:pStyle w:val="TOC2"/>
        <w:rPr>
          <w:rFonts w:asciiTheme="minorHAnsi" w:hAnsiTheme="minorHAnsi" w:cstheme="minorBidi"/>
          <w:sz w:val="22"/>
          <w:lang w:eastAsia="en-AU"/>
        </w:rPr>
      </w:pPr>
      <w:hyperlink w:anchor="_Toc527441783" w:history="1">
        <w:r w:rsidR="001D3CD4" w:rsidRPr="000C54A4">
          <w:rPr>
            <w:rStyle w:val="Hyperlink"/>
          </w:rPr>
          <w:t>4.6.</w:t>
        </w:r>
        <w:r w:rsidR="001D3CD4">
          <w:rPr>
            <w:rFonts w:asciiTheme="minorHAnsi" w:hAnsiTheme="minorHAnsi" w:cstheme="minorBidi"/>
            <w:sz w:val="22"/>
            <w:lang w:eastAsia="en-AU"/>
          </w:rPr>
          <w:tab/>
        </w:r>
        <w:r w:rsidR="001D3CD4" w:rsidRPr="000C54A4">
          <w:rPr>
            <w:rStyle w:val="Hyperlink"/>
          </w:rPr>
          <w:t>Key evaluation questions</w:t>
        </w:r>
        <w:r w:rsidR="001D3CD4">
          <w:rPr>
            <w:webHidden/>
          </w:rPr>
          <w:tab/>
        </w:r>
        <w:r w:rsidR="001D3CD4">
          <w:rPr>
            <w:webHidden/>
          </w:rPr>
          <w:fldChar w:fldCharType="begin"/>
        </w:r>
        <w:r w:rsidR="001D3CD4">
          <w:rPr>
            <w:webHidden/>
          </w:rPr>
          <w:instrText xml:space="preserve"> PAGEREF _Toc527441783 \h </w:instrText>
        </w:r>
        <w:r w:rsidR="001D3CD4">
          <w:rPr>
            <w:webHidden/>
          </w:rPr>
        </w:r>
        <w:r w:rsidR="001D3CD4">
          <w:rPr>
            <w:webHidden/>
          </w:rPr>
          <w:fldChar w:fldCharType="separate"/>
        </w:r>
        <w:r w:rsidR="001D3CD4">
          <w:rPr>
            <w:webHidden/>
          </w:rPr>
          <w:t>25</w:t>
        </w:r>
        <w:r w:rsidR="001D3CD4">
          <w:rPr>
            <w:webHidden/>
          </w:rPr>
          <w:fldChar w:fldCharType="end"/>
        </w:r>
      </w:hyperlink>
    </w:p>
    <w:p w14:paraId="1E0ACC53" w14:textId="33C0BC08" w:rsidR="001D3CD4" w:rsidRDefault="00BF45FC">
      <w:pPr>
        <w:pStyle w:val="TOC1"/>
        <w:rPr>
          <w:rFonts w:asciiTheme="minorHAnsi" w:hAnsiTheme="minorHAnsi" w:cstheme="minorBidi"/>
          <w:b w:val="0"/>
          <w:sz w:val="22"/>
          <w:lang w:eastAsia="en-AU"/>
        </w:rPr>
      </w:pPr>
      <w:hyperlink w:anchor="_Toc527441784" w:history="1">
        <w:r w:rsidR="001D3CD4" w:rsidRPr="000C54A4">
          <w:rPr>
            <w:rStyle w:val="Hyperlink"/>
          </w:rPr>
          <w:t>5.</w:t>
        </w:r>
        <w:r w:rsidR="001D3CD4">
          <w:rPr>
            <w:rFonts w:asciiTheme="minorHAnsi" w:hAnsiTheme="minorHAnsi" w:cstheme="minorBidi"/>
            <w:b w:val="0"/>
            <w:sz w:val="22"/>
            <w:lang w:eastAsia="en-AU"/>
          </w:rPr>
          <w:tab/>
        </w:r>
        <w:r w:rsidR="001D3CD4" w:rsidRPr="000C54A4">
          <w:rPr>
            <w:rStyle w:val="Hyperlink"/>
          </w:rPr>
          <w:t>Minimum standards for evaluating PBAs</w:t>
        </w:r>
        <w:r w:rsidR="001D3CD4">
          <w:rPr>
            <w:webHidden/>
          </w:rPr>
          <w:tab/>
        </w:r>
        <w:r w:rsidR="001D3CD4">
          <w:rPr>
            <w:webHidden/>
          </w:rPr>
          <w:fldChar w:fldCharType="begin"/>
        </w:r>
        <w:r w:rsidR="001D3CD4">
          <w:rPr>
            <w:webHidden/>
          </w:rPr>
          <w:instrText xml:space="preserve"> PAGEREF _Toc527441784 \h </w:instrText>
        </w:r>
        <w:r w:rsidR="001D3CD4">
          <w:rPr>
            <w:webHidden/>
          </w:rPr>
        </w:r>
        <w:r w:rsidR="001D3CD4">
          <w:rPr>
            <w:webHidden/>
          </w:rPr>
          <w:fldChar w:fldCharType="separate"/>
        </w:r>
        <w:r w:rsidR="001D3CD4">
          <w:rPr>
            <w:webHidden/>
          </w:rPr>
          <w:t>27</w:t>
        </w:r>
        <w:r w:rsidR="001D3CD4">
          <w:rPr>
            <w:webHidden/>
          </w:rPr>
          <w:fldChar w:fldCharType="end"/>
        </w:r>
      </w:hyperlink>
    </w:p>
    <w:p w14:paraId="1F4D416E" w14:textId="417C2564" w:rsidR="001D3CD4" w:rsidRDefault="00BF45FC">
      <w:pPr>
        <w:pStyle w:val="TOC1"/>
        <w:rPr>
          <w:rFonts w:asciiTheme="minorHAnsi" w:hAnsiTheme="minorHAnsi" w:cstheme="minorBidi"/>
          <w:b w:val="0"/>
          <w:sz w:val="22"/>
          <w:lang w:eastAsia="en-AU"/>
        </w:rPr>
      </w:pPr>
      <w:hyperlink w:anchor="_Toc527441785" w:history="1">
        <w:r w:rsidR="001D3CD4" w:rsidRPr="000C54A4">
          <w:rPr>
            <w:rStyle w:val="Hyperlink"/>
          </w:rPr>
          <w:t>6.</w:t>
        </w:r>
        <w:r w:rsidR="001D3CD4">
          <w:rPr>
            <w:rFonts w:asciiTheme="minorHAnsi" w:hAnsiTheme="minorHAnsi" w:cstheme="minorBidi"/>
            <w:b w:val="0"/>
            <w:sz w:val="22"/>
            <w:lang w:eastAsia="en-AU"/>
          </w:rPr>
          <w:tab/>
        </w:r>
        <w:r w:rsidR="001D3CD4" w:rsidRPr="000C54A4">
          <w:rPr>
            <w:rStyle w:val="Hyperlink"/>
          </w:rPr>
          <w:t>Planning your own adventure: designing the right evaluation approach for your PBA</w:t>
        </w:r>
        <w:r w:rsidR="001D3CD4">
          <w:rPr>
            <w:webHidden/>
          </w:rPr>
          <w:tab/>
        </w:r>
        <w:r w:rsidR="001D3CD4">
          <w:rPr>
            <w:webHidden/>
          </w:rPr>
          <w:fldChar w:fldCharType="begin"/>
        </w:r>
        <w:r w:rsidR="001D3CD4">
          <w:rPr>
            <w:webHidden/>
          </w:rPr>
          <w:instrText xml:space="preserve"> PAGEREF _Toc527441785 \h </w:instrText>
        </w:r>
        <w:r w:rsidR="001D3CD4">
          <w:rPr>
            <w:webHidden/>
          </w:rPr>
        </w:r>
        <w:r w:rsidR="001D3CD4">
          <w:rPr>
            <w:webHidden/>
          </w:rPr>
          <w:fldChar w:fldCharType="separate"/>
        </w:r>
        <w:r w:rsidR="001D3CD4">
          <w:rPr>
            <w:webHidden/>
          </w:rPr>
          <w:t>28</w:t>
        </w:r>
        <w:r w:rsidR="001D3CD4">
          <w:rPr>
            <w:webHidden/>
          </w:rPr>
          <w:fldChar w:fldCharType="end"/>
        </w:r>
      </w:hyperlink>
    </w:p>
    <w:p w14:paraId="71D3D20E" w14:textId="03F9B166" w:rsidR="001D3CD4" w:rsidRDefault="00BF45FC">
      <w:pPr>
        <w:pStyle w:val="TOC2"/>
        <w:rPr>
          <w:rFonts w:asciiTheme="minorHAnsi" w:hAnsiTheme="minorHAnsi" w:cstheme="minorBidi"/>
          <w:sz w:val="22"/>
          <w:lang w:eastAsia="en-AU"/>
        </w:rPr>
      </w:pPr>
      <w:hyperlink w:anchor="_Toc527441786" w:history="1">
        <w:r w:rsidR="001D3CD4" w:rsidRPr="000C54A4">
          <w:rPr>
            <w:rStyle w:val="Hyperlink"/>
          </w:rPr>
          <w:t>6.1.</w:t>
        </w:r>
        <w:r w:rsidR="001D3CD4">
          <w:rPr>
            <w:rFonts w:asciiTheme="minorHAnsi" w:hAnsiTheme="minorHAnsi" w:cstheme="minorBidi"/>
            <w:sz w:val="22"/>
            <w:lang w:eastAsia="en-AU"/>
          </w:rPr>
          <w:tab/>
        </w:r>
        <w:r w:rsidR="001D3CD4" w:rsidRPr="000C54A4">
          <w:rPr>
            <w:rStyle w:val="Hyperlink"/>
          </w:rPr>
          <w:t>Phase and pace of change</w:t>
        </w:r>
        <w:r w:rsidR="001D3CD4">
          <w:rPr>
            <w:webHidden/>
          </w:rPr>
          <w:tab/>
        </w:r>
        <w:r w:rsidR="001D3CD4">
          <w:rPr>
            <w:webHidden/>
          </w:rPr>
          <w:fldChar w:fldCharType="begin"/>
        </w:r>
        <w:r w:rsidR="001D3CD4">
          <w:rPr>
            <w:webHidden/>
          </w:rPr>
          <w:instrText xml:space="preserve"> PAGEREF _Toc527441786 \h </w:instrText>
        </w:r>
        <w:r w:rsidR="001D3CD4">
          <w:rPr>
            <w:webHidden/>
          </w:rPr>
        </w:r>
        <w:r w:rsidR="001D3CD4">
          <w:rPr>
            <w:webHidden/>
          </w:rPr>
          <w:fldChar w:fldCharType="separate"/>
        </w:r>
        <w:r w:rsidR="001D3CD4">
          <w:rPr>
            <w:webHidden/>
          </w:rPr>
          <w:t>28</w:t>
        </w:r>
        <w:r w:rsidR="001D3CD4">
          <w:rPr>
            <w:webHidden/>
          </w:rPr>
          <w:fldChar w:fldCharType="end"/>
        </w:r>
      </w:hyperlink>
    </w:p>
    <w:p w14:paraId="662E4CA8" w14:textId="4F8A68B5" w:rsidR="001D3CD4" w:rsidRDefault="00BF45FC">
      <w:pPr>
        <w:pStyle w:val="TOC2"/>
        <w:rPr>
          <w:rFonts w:asciiTheme="minorHAnsi" w:hAnsiTheme="minorHAnsi" w:cstheme="minorBidi"/>
          <w:sz w:val="22"/>
          <w:lang w:eastAsia="en-AU"/>
        </w:rPr>
      </w:pPr>
      <w:hyperlink w:anchor="_Toc527441787" w:history="1">
        <w:r w:rsidR="001D3CD4" w:rsidRPr="000C54A4">
          <w:rPr>
            <w:rStyle w:val="Hyperlink"/>
          </w:rPr>
          <w:t>6.2.</w:t>
        </w:r>
        <w:r w:rsidR="001D3CD4">
          <w:rPr>
            <w:rFonts w:asciiTheme="minorHAnsi" w:hAnsiTheme="minorHAnsi" w:cstheme="minorBidi"/>
            <w:sz w:val="22"/>
            <w:lang w:eastAsia="en-AU"/>
          </w:rPr>
          <w:tab/>
        </w:r>
        <w:r w:rsidR="001D3CD4" w:rsidRPr="000C54A4">
          <w:rPr>
            <w:rStyle w:val="Hyperlink"/>
          </w:rPr>
          <w:t>Different MEL plans for different parts of the PBA</w:t>
        </w:r>
        <w:r w:rsidR="001D3CD4">
          <w:rPr>
            <w:webHidden/>
          </w:rPr>
          <w:tab/>
        </w:r>
        <w:r w:rsidR="001D3CD4">
          <w:rPr>
            <w:webHidden/>
          </w:rPr>
          <w:fldChar w:fldCharType="begin"/>
        </w:r>
        <w:r w:rsidR="001D3CD4">
          <w:rPr>
            <w:webHidden/>
          </w:rPr>
          <w:instrText xml:space="preserve"> PAGEREF _Toc527441787 \h </w:instrText>
        </w:r>
        <w:r w:rsidR="001D3CD4">
          <w:rPr>
            <w:webHidden/>
          </w:rPr>
        </w:r>
        <w:r w:rsidR="001D3CD4">
          <w:rPr>
            <w:webHidden/>
          </w:rPr>
          <w:fldChar w:fldCharType="separate"/>
        </w:r>
        <w:r w:rsidR="001D3CD4">
          <w:rPr>
            <w:webHidden/>
          </w:rPr>
          <w:t>30</w:t>
        </w:r>
        <w:r w:rsidR="001D3CD4">
          <w:rPr>
            <w:webHidden/>
          </w:rPr>
          <w:fldChar w:fldCharType="end"/>
        </w:r>
      </w:hyperlink>
    </w:p>
    <w:p w14:paraId="193FC6B0" w14:textId="2BEBFEEB" w:rsidR="001D3CD4" w:rsidRDefault="00BF45FC">
      <w:pPr>
        <w:pStyle w:val="TOC2"/>
        <w:rPr>
          <w:rFonts w:asciiTheme="minorHAnsi" w:hAnsiTheme="minorHAnsi" w:cstheme="minorBidi"/>
          <w:sz w:val="22"/>
          <w:lang w:eastAsia="en-AU"/>
        </w:rPr>
      </w:pPr>
      <w:hyperlink w:anchor="_Toc527441788" w:history="1">
        <w:r w:rsidR="001D3CD4" w:rsidRPr="000C54A4">
          <w:rPr>
            <w:rStyle w:val="Hyperlink"/>
          </w:rPr>
          <w:t>6.3.</w:t>
        </w:r>
        <w:r w:rsidR="001D3CD4">
          <w:rPr>
            <w:rFonts w:asciiTheme="minorHAnsi" w:hAnsiTheme="minorHAnsi" w:cstheme="minorBidi"/>
            <w:sz w:val="22"/>
            <w:lang w:eastAsia="en-AU"/>
          </w:rPr>
          <w:tab/>
        </w:r>
        <w:r w:rsidR="001D3CD4" w:rsidRPr="000C54A4">
          <w:rPr>
            <w:rStyle w:val="Hyperlink"/>
          </w:rPr>
          <w:t>Different levels of resourcing and capability for evaluation</w:t>
        </w:r>
        <w:r w:rsidR="001D3CD4">
          <w:rPr>
            <w:webHidden/>
          </w:rPr>
          <w:tab/>
        </w:r>
        <w:r w:rsidR="001D3CD4">
          <w:rPr>
            <w:webHidden/>
          </w:rPr>
          <w:fldChar w:fldCharType="begin"/>
        </w:r>
        <w:r w:rsidR="001D3CD4">
          <w:rPr>
            <w:webHidden/>
          </w:rPr>
          <w:instrText xml:space="preserve"> PAGEREF _Toc527441788 \h </w:instrText>
        </w:r>
        <w:r w:rsidR="001D3CD4">
          <w:rPr>
            <w:webHidden/>
          </w:rPr>
        </w:r>
        <w:r w:rsidR="001D3CD4">
          <w:rPr>
            <w:webHidden/>
          </w:rPr>
          <w:fldChar w:fldCharType="separate"/>
        </w:r>
        <w:r w:rsidR="001D3CD4">
          <w:rPr>
            <w:webHidden/>
          </w:rPr>
          <w:t>30</w:t>
        </w:r>
        <w:r w:rsidR="001D3CD4">
          <w:rPr>
            <w:webHidden/>
          </w:rPr>
          <w:fldChar w:fldCharType="end"/>
        </w:r>
      </w:hyperlink>
    </w:p>
    <w:p w14:paraId="3EB618DE" w14:textId="64BB504C" w:rsidR="001D3CD4" w:rsidRDefault="00BF45FC">
      <w:pPr>
        <w:pStyle w:val="TOC1"/>
        <w:rPr>
          <w:rFonts w:asciiTheme="minorHAnsi" w:hAnsiTheme="minorHAnsi" w:cstheme="minorBidi"/>
          <w:b w:val="0"/>
          <w:sz w:val="22"/>
          <w:lang w:eastAsia="en-AU"/>
        </w:rPr>
      </w:pPr>
      <w:hyperlink w:anchor="_Toc527441789" w:history="1">
        <w:r w:rsidR="001D3CD4" w:rsidRPr="000C54A4">
          <w:rPr>
            <w:rStyle w:val="Hyperlink"/>
          </w:rPr>
          <w:t>7.</w:t>
        </w:r>
        <w:r w:rsidR="001D3CD4">
          <w:rPr>
            <w:rFonts w:asciiTheme="minorHAnsi" w:hAnsiTheme="minorHAnsi" w:cstheme="minorBidi"/>
            <w:b w:val="0"/>
            <w:sz w:val="22"/>
            <w:lang w:eastAsia="en-AU"/>
          </w:rPr>
          <w:tab/>
        </w:r>
        <w:r w:rsidR="001D3CD4" w:rsidRPr="000C54A4">
          <w:rPr>
            <w:rStyle w:val="Hyperlink"/>
          </w:rPr>
          <w:t>Step 1: Frame and scope</w:t>
        </w:r>
        <w:r w:rsidR="001D3CD4">
          <w:rPr>
            <w:webHidden/>
          </w:rPr>
          <w:tab/>
        </w:r>
        <w:r w:rsidR="001D3CD4">
          <w:rPr>
            <w:webHidden/>
          </w:rPr>
          <w:fldChar w:fldCharType="begin"/>
        </w:r>
        <w:r w:rsidR="001D3CD4">
          <w:rPr>
            <w:webHidden/>
          </w:rPr>
          <w:instrText xml:space="preserve"> PAGEREF _Toc527441789 \h </w:instrText>
        </w:r>
        <w:r w:rsidR="001D3CD4">
          <w:rPr>
            <w:webHidden/>
          </w:rPr>
        </w:r>
        <w:r w:rsidR="001D3CD4">
          <w:rPr>
            <w:webHidden/>
          </w:rPr>
          <w:fldChar w:fldCharType="separate"/>
        </w:r>
        <w:r w:rsidR="001D3CD4">
          <w:rPr>
            <w:webHidden/>
          </w:rPr>
          <w:t>33</w:t>
        </w:r>
        <w:r w:rsidR="001D3CD4">
          <w:rPr>
            <w:webHidden/>
          </w:rPr>
          <w:fldChar w:fldCharType="end"/>
        </w:r>
      </w:hyperlink>
    </w:p>
    <w:p w14:paraId="6AE4C8B3" w14:textId="22433BE0" w:rsidR="001D3CD4" w:rsidRDefault="00BF45FC">
      <w:pPr>
        <w:pStyle w:val="TOC2"/>
        <w:rPr>
          <w:rFonts w:asciiTheme="minorHAnsi" w:hAnsiTheme="minorHAnsi" w:cstheme="minorBidi"/>
          <w:sz w:val="22"/>
          <w:lang w:eastAsia="en-AU"/>
        </w:rPr>
      </w:pPr>
      <w:hyperlink w:anchor="_Toc527441790" w:history="1">
        <w:r w:rsidR="001D3CD4" w:rsidRPr="000C54A4">
          <w:rPr>
            <w:rStyle w:val="Hyperlink"/>
          </w:rPr>
          <w:t>7.1.</w:t>
        </w:r>
        <w:r w:rsidR="001D3CD4">
          <w:rPr>
            <w:rFonts w:asciiTheme="minorHAnsi" w:hAnsiTheme="minorHAnsi" w:cstheme="minorBidi"/>
            <w:sz w:val="22"/>
            <w:lang w:eastAsia="en-AU"/>
          </w:rPr>
          <w:tab/>
        </w:r>
        <w:r w:rsidR="001D3CD4" w:rsidRPr="000C54A4">
          <w:rPr>
            <w:rStyle w:val="Hyperlink"/>
          </w:rPr>
          <w:t>The importance of getting clear</w:t>
        </w:r>
        <w:r w:rsidR="001D3CD4">
          <w:rPr>
            <w:webHidden/>
          </w:rPr>
          <w:tab/>
        </w:r>
        <w:r w:rsidR="001D3CD4">
          <w:rPr>
            <w:webHidden/>
          </w:rPr>
          <w:fldChar w:fldCharType="begin"/>
        </w:r>
        <w:r w:rsidR="001D3CD4">
          <w:rPr>
            <w:webHidden/>
          </w:rPr>
          <w:instrText xml:space="preserve"> PAGEREF _Toc527441790 \h </w:instrText>
        </w:r>
        <w:r w:rsidR="001D3CD4">
          <w:rPr>
            <w:webHidden/>
          </w:rPr>
        </w:r>
        <w:r w:rsidR="001D3CD4">
          <w:rPr>
            <w:webHidden/>
          </w:rPr>
          <w:fldChar w:fldCharType="separate"/>
        </w:r>
        <w:r w:rsidR="001D3CD4">
          <w:rPr>
            <w:webHidden/>
          </w:rPr>
          <w:t>33</w:t>
        </w:r>
        <w:r w:rsidR="001D3CD4">
          <w:rPr>
            <w:webHidden/>
          </w:rPr>
          <w:fldChar w:fldCharType="end"/>
        </w:r>
      </w:hyperlink>
    </w:p>
    <w:p w14:paraId="65F462E0" w14:textId="613C4459" w:rsidR="001D3CD4" w:rsidRDefault="00BF45FC">
      <w:pPr>
        <w:pStyle w:val="TOC2"/>
        <w:rPr>
          <w:rFonts w:asciiTheme="minorHAnsi" w:hAnsiTheme="minorHAnsi" w:cstheme="minorBidi"/>
          <w:sz w:val="22"/>
          <w:lang w:eastAsia="en-AU"/>
        </w:rPr>
      </w:pPr>
      <w:hyperlink w:anchor="_Toc527441791" w:history="1">
        <w:r w:rsidR="001D3CD4" w:rsidRPr="000C54A4">
          <w:rPr>
            <w:rStyle w:val="Hyperlink"/>
          </w:rPr>
          <w:t>7.2.</w:t>
        </w:r>
        <w:r w:rsidR="001D3CD4">
          <w:rPr>
            <w:rFonts w:asciiTheme="minorHAnsi" w:hAnsiTheme="minorHAnsi" w:cstheme="minorBidi"/>
            <w:sz w:val="22"/>
            <w:lang w:eastAsia="en-AU"/>
          </w:rPr>
          <w:tab/>
        </w:r>
        <w:r w:rsidR="001D3CD4" w:rsidRPr="000C54A4">
          <w:rPr>
            <w:rStyle w:val="Hyperlink"/>
          </w:rPr>
          <w:t>Clarify the ‘thing’ you are evaluating</w:t>
        </w:r>
        <w:r w:rsidR="001D3CD4">
          <w:rPr>
            <w:webHidden/>
          </w:rPr>
          <w:tab/>
        </w:r>
        <w:r w:rsidR="001D3CD4">
          <w:rPr>
            <w:webHidden/>
          </w:rPr>
          <w:fldChar w:fldCharType="begin"/>
        </w:r>
        <w:r w:rsidR="001D3CD4">
          <w:rPr>
            <w:webHidden/>
          </w:rPr>
          <w:instrText xml:space="preserve"> PAGEREF _Toc527441791 \h </w:instrText>
        </w:r>
        <w:r w:rsidR="001D3CD4">
          <w:rPr>
            <w:webHidden/>
          </w:rPr>
        </w:r>
        <w:r w:rsidR="001D3CD4">
          <w:rPr>
            <w:webHidden/>
          </w:rPr>
          <w:fldChar w:fldCharType="separate"/>
        </w:r>
        <w:r w:rsidR="001D3CD4">
          <w:rPr>
            <w:webHidden/>
          </w:rPr>
          <w:t>33</w:t>
        </w:r>
        <w:r w:rsidR="001D3CD4">
          <w:rPr>
            <w:webHidden/>
          </w:rPr>
          <w:fldChar w:fldCharType="end"/>
        </w:r>
      </w:hyperlink>
    </w:p>
    <w:p w14:paraId="6B822249" w14:textId="29029A6C" w:rsidR="001D3CD4" w:rsidRDefault="00BF45FC">
      <w:pPr>
        <w:pStyle w:val="TOC2"/>
        <w:rPr>
          <w:rFonts w:asciiTheme="minorHAnsi" w:hAnsiTheme="minorHAnsi" w:cstheme="minorBidi"/>
          <w:sz w:val="22"/>
          <w:lang w:eastAsia="en-AU"/>
        </w:rPr>
      </w:pPr>
      <w:hyperlink w:anchor="_Toc527441792" w:history="1">
        <w:r w:rsidR="001D3CD4" w:rsidRPr="000C54A4">
          <w:rPr>
            <w:rStyle w:val="Hyperlink"/>
          </w:rPr>
          <w:t>7.3.</w:t>
        </w:r>
        <w:r w:rsidR="001D3CD4">
          <w:rPr>
            <w:rFonts w:asciiTheme="minorHAnsi" w:hAnsiTheme="minorHAnsi" w:cstheme="minorBidi"/>
            <w:sz w:val="22"/>
            <w:lang w:eastAsia="en-AU"/>
          </w:rPr>
          <w:tab/>
        </w:r>
        <w:r w:rsidR="001D3CD4" w:rsidRPr="000C54A4">
          <w:rPr>
            <w:rStyle w:val="Hyperlink"/>
          </w:rPr>
          <w:t>Clarify the audiences</w:t>
        </w:r>
        <w:r w:rsidR="001D3CD4">
          <w:rPr>
            <w:webHidden/>
          </w:rPr>
          <w:tab/>
        </w:r>
        <w:r w:rsidR="001D3CD4">
          <w:rPr>
            <w:webHidden/>
          </w:rPr>
          <w:fldChar w:fldCharType="begin"/>
        </w:r>
        <w:r w:rsidR="001D3CD4">
          <w:rPr>
            <w:webHidden/>
          </w:rPr>
          <w:instrText xml:space="preserve"> PAGEREF _Toc527441792 \h </w:instrText>
        </w:r>
        <w:r w:rsidR="001D3CD4">
          <w:rPr>
            <w:webHidden/>
          </w:rPr>
        </w:r>
        <w:r w:rsidR="001D3CD4">
          <w:rPr>
            <w:webHidden/>
          </w:rPr>
          <w:fldChar w:fldCharType="separate"/>
        </w:r>
        <w:r w:rsidR="001D3CD4">
          <w:rPr>
            <w:webHidden/>
          </w:rPr>
          <w:t>34</w:t>
        </w:r>
        <w:r w:rsidR="001D3CD4">
          <w:rPr>
            <w:webHidden/>
          </w:rPr>
          <w:fldChar w:fldCharType="end"/>
        </w:r>
      </w:hyperlink>
    </w:p>
    <w:p w14:paraId="7A6A2E78" w14:textId="1380F997" w:rsidR="001D3CD4" w:rsidRDefault="00BF45FC">
      <w:pPr>
        <w:pStyle w:val="TOC2"/>
        <w:rPr>
          <w:rFonts w:asciiTheme="minorHAnsi" w:hAnsiTheme="minorHAnsi" w:cstheme="minorBidi"/>
          <w:sz w:val="22"/>
          <w:lang w:eastAsia="en-AU"/>
        </w:rPr>
      </w:pPr>
      <w:hyperlink w:anchor="_Toc527441793" w:history="1">
        <w:r w:rsidR="001D3CD4" w:rsidRPr="000C54A4">
          <w:rPr>
            <w:rStyle w:val="Hyperlink"/>
          </w:rPr>
          <w:t>7.4.</w:t>
        </w:r>
        <w:r w:rsidR="001D3CD4">
          <w:rPr>
            <w:rFonts w:asciiTheme="minorHAnsi" w:hAnsiTheme="minorHAnsi" w:cstheme="minorBidi"/>
            <w:sz w:val="22"/>
            <w:lang w:eastAsia="en-AU"/>
          </w:rPr>
          <w:tab/>
        </w:r>
        <w:r w:rsidR="001D3CD4" w:rsidRPr="000C54A4">
          <w:rPr>
            <w:rStyle w:val="Hyperlink"/>
          </w:rPr>
          <w:t>Clarify the purpose and focus of the MEL</w:t>
        </w:r>
        <w:r w:rsidR="001D3CD4">
          <w:rPr>
            <w:webHidden/>
          </w:rPr>
          <w:tab/>
        </w:r>
        <w:r w:rsidR="001D3CD4">
          <w:rPr>
            <w:webHidden/>
          </w:rPr>
          <w:fldChar w:fldCharType="begin"/>
        </w:r>
        <w:r w:rsidR="001D3CD4">
          <w:rPr>
            <w:webHidden/>
          </w:rPr>
          <w:instrText xml:space="preserve"> PAGEREF _Toc527441793 \h </w:instrText>
        </w:r>
        <w:r w:rsidR="001D3CD4">
          <w:rPr>
            <w:webHidden/>
          </w:rPr>
        </w:r>
        <w:r w:rsidR="001D3CD4">
          <w:rPr>
            <w:webHidden/>
          </w:rPr>
          <w:fldChar w:fldCharType="separate"/>
        </w:r>
        <w:r w:rsidR="001D3CD4">
          <w:rPr>
            <w:webHidden/>
          </w:rPr>
          <w:t>34</w:t>
        </w:r>
        <w:r w:rsidR="001D3CD4">
          <w:rPr>
            <w:webHidden/>
          </w:rPr>
          <w:fldChar w:fldCharType="end"/>
        </w:r>
      </w:hyperlink>
    </w:p>
    <w:p w14:paraId="5685BDC9" w14:textId="6B953DD0" w:rsidR="001D3CD4" w:rsidRDefault="00BF45FC">
      <w:pPr>
        <w:pStyle w:val="TOC2"/>
        <w:rPr>
          <w:rFonts w:asciiTheme="minorHAnsi" w:hAnsiTheme="minorHAnsi" w:cstheme="minorBidi"/>
          <w:sz w:val="22"/>
          <w:lang w:eastAsia="en-AU"/>
        </w:rPr>
      </w:pPr>
      <w:hyperlink w:anchor="_Toc527441794" w:history="1">
        <w:r w:rsidR="001D3CD4" w:rsidRPr="000C54A4">
          <w:rPr>
            <w:rStyle w:val="Hyperlink"/>
          </w:rPr>
          <w:t>7.5.</w:t>
        </w:r>
        <w:r w:rsidR="001D3CD4">
          <w:rPr>
            <w:rFonts w:asciiTheme="minorHAnsi" w:hAnsiTheme="minorHAnsi" w:cstheme="minorBidi"/>
            <w:sz w:val="22"/>
            <w:lang w:eastAsia="en-AU"/>
          </w:rPr>
          <w:tab/>
        </w:r>
        <w:r w:rsidR="001D3CD4" w:rsidRPr="000C54A4">
          <w:rPr>
            <w:rStyle w:val="Hyperlink"/>
          </w:rPr>
          <w:t>Clarify your resourcing and degree of investment in evaluation, and choose your ‘level’</w:t>
        </w:r>
        <w:r w:rsidR="001D3CD4">
          <w:rPr>
            <w:webHidden/>
          </w:rPr>
          <w:tab/>
        </w:r>
        <w:r w:rsidR="001D3CD4">
          <w:rPr>
            <w:webHidden/>
          </w:rPr>
          <w:fldChar w:fldCharType="begin"/>
        </w:r>
        <w:r w:rsidR="001D3CD4">
          <w:rPr>
            <w:webHidden/>
          </w:rPr>
          <w:instrText xml:space="preserve"> PAGEREF _Toc527441794 \h </w:instrText>
        </w:r>
        <w:r w:rsidR="001D3CD4">
          <w:rPr>
            <w:webHidden/>
          </w:rPr>
        </w:r>
        <w:r w:rsidR="001D3CD4">
          <w:rPr>
            <w:webHidden/>
          </w:rPr>
          <w:fldChar w:fldCharType="separate"/>
        </w:r>
        <w:r w:rsidR="001D3CD4">
          <w:rPr>
            <w:webHidden/>
          </w:rPr>
          <w:t>34</w:t>
        </w:r>
        <w:r w:rsidR="001D3CD4">
          <w:rPr>
            <w:webHidden/>
          </w:rPr>
          <w:fldChar w:fldCharType="end"/>
        </w:r>
      </w:hyperlink>
    </w:p>
    <w:p w14:paraId="63CE9C2A" w14:textId="5EEBEF3C" w:rsidR="001D3CD4" w:rsidRDefault="00BF45FC">
      <w:pPr>
        <w:pStyle w:val="TOC2"/>
        <w:rPr>
          <w:rFonts w:asciiTheme="minorHAnsi" w:hAnsiTheme="minorHAnsi" w:cstheme="minorBidi"/>
          <w:sz w:val="22"/>
          <w:lang w:eastAsia="en-AU"/>
        </w:rPr>
      </w:pPr>
      <w:hyperlink w:anchor="_Toc527441795" w:history="1">
        <w:r w:rsidR="001D3CD4" w:rsidRPr="000C54A4">
          <w:rPr>
            <w:rStyle w:val="Hyperlink"/>
          </w:rPr>
          <w:t>7.6.</w:t>
        </w:r>
        <w:r w:rsidR="001D3CD4">
          <w:rPr>
            <w:rFonts w:asciiTheme="minorHAnsi" w:hAnsiTheme="minorHAnsi" w:cstheme="minorBidi"/>
            <w:sz w:val="22"/>
            <w:lang w:eastAsia="en-AU"/>
          </w:rPr>
          <w:tab/>
        </w:r>
        <w:r w:rsidR="001D3CD4" w:rsidRPr="000C54A4">
          <w:rPr>
            <w:rStyle w:val="Hyperlink"/>
          </w:rPr>
          <w:t>Plan your stakeholder engagement approach for MEL</w:t>
        </w:r>
        <w:r w:rsidR="001D3CD4">
          <w:rPr>
            <w:webHidden/>
          </w:rPr>
          <w:tab/>
        </w:r>
        <w:r w:rsidR="001D3CD4">
          <w:rPr>
            <w:webHidden/>
          </w:rPr>
          <w:fldChar w:fldCharType="begin"/>
        </w:r>
        <w:r w:rsidR="001D3CD4">
          <w:rPr>
            <w:webHidden/>
          </w:rPr>
          <w:instrText xml:space="preserve"> PAGEREF _Toc527441795 \h </w:instrText>
        </w:r>
        <w:r w:rsidR="001D3CD4">
          <w:rPr>
            <w:webHidden/>
          </w:rPr>
        </w:r>
        <w:r w:rsidR="001D3CD4">
          <w:rPr>
            <w:webHidden/>
          </w:rPr>
          <w:fldChar w:fldCharType="separate"/>
        </w:r>
        <w:r w:rsidR="001D3CD4">
          <w:rPr>
            <w:webHidden/>
          </w:rPr>
          <w:t>35</w:t>
        </w:r>
        <w:r w:rsidR="001D3CD4">
          <w:rPr>
            <w:webHidden/>
          </w:rPr>
          <w:fldChar w:fldCharType="end"/>
        </w:r>
      </w:hyperlink>
    </w:p>
    <w:p w14:paraId="0849D06D" w14:textId="2FBDD18E" w:rsidR="001D3CD4" w:rsidRDefault="00BF45FC">
      <w:pPr>
        <w:pStyle w:val="TOC1"/>
        <w:rPr>
          <w:rFonts w:asciiTheme="minorHAnsi" w:hAnsiTheme="minorHAnsi" w:cstheme="minorBidi"/>
          <w:b w:val="0"/>
          <w:sz w:val="22"/>
          <w:lang w:eastAsia="en-AU"/>
        </w:rPr>
      </w:pPr>
      <w:hyperlink w:anchor="_Toc527441796" w:history="1">
        <w:r w:rsidR="001D3CD4" w:rsidRPr="000C54A4">
          <w:rPr>
            <w:rStyle w:val="Hyperlink"/>
          </w:rPr>
          <w:t>8.</w:t>
        </w:r>
        <w:r w:rsidR="001D3CD4">
          <w:rPr>
            <w:rFonts w:asciiTheme="minorHAnsi" w:hAnsiTheme="minorHAnsi" w:cstheme="minorBidi"/>
            <w:b w:val="0"/>
            <w:sz w:val="22"/>
            <w:lang w:eastAsia="en-AU"/>
          </w:rPr>
          <w:tab/>
        </w:r>
        <w:r w:rsidR="001D3CD4" w:rsidRPr="000C54A4">
          <w:rPr>
            <w:rStyle w:val="Hyperlink"/>
          </w:rPr>
          <w:t>Step 2: Clarify your theory of change and principles</w:t>
        </w:r>
        <w:r w:rsidR="001D3CD4">
          <w:rPr>
            <w:webHidden/>
          </w:rPr>
          <w:tab/>
        </w:r>
        <w:r w:rsidR="001D3CD4">
          <w:rPr>
            <w:webHidden/>
          </w:rPr>
          <w:fldChar w:fldCharType="begin"/>
        </w:r>
        <w:r w:rsidR="001D3CD4">
          <w:rPr>
            <w:webHidden/>
          </w:rPr>
          <w:instrText xml:space="preserve"> PAGEREF _Toc527441796 \h </w:instrText>
        </w:r>
        <w:r w:rsidR="001D3CD4">
          <w:rPr>
            <w:webHidden/>
          </w:rPr>
        </w:r>
        <w:r w:rsidR="001D3CD4">
          <w:rPr>
            <w:webHidden/>
          </w:rPr>
          <w:fldChar w:fldCharType="separate"/>
        </w:r>
        <w:r w:rsidR="001D3CD4">
          <w:rPr>
            <w:webHidden/>
          </w:rPr>
          <w:t>37</w:t>
        </w:r>
        <w:r w:rsidR="001D3CD4">
          <w:rPr>
            <w:webHidden/>
          </w:rPr>
          <w:fldChar w:fldCharType="end"/>
        </w:r>
      </w:hyperlink>
    </w:p>
    <w:p w14:paraId="12CD9EEC" w14:textId="60ACBB6C" w:rsidR="001D3CD4" w:rsidRDefault="00BF45FC">
      <w:pPr>
        <w:pStyle w:val="TOC2"/>
        <w:rPr>
          <w:rFonts w:asciiTheme="minorHAnsi" w:hAnsiTheme="minorHAnsi" w:cstheme="minorBidi"/>
          <w:sz w:val="22"/>
          <w:lang w:eastAsia="en-AU"/>
        </w:rPr>
      </w:pPr>
      <w:hyperlink w:anchor="_Toc527441797" w:history="1">
        <w:r w:rsidR="001D3CD4" w:rsidRPr="000C54A4">
          <w:rPr>
            <w:rStyle w:val="Hyperlink"/>
          </w:rPr>
          <w:t>8.1.</w:t>
        </w:r>
        <w:r w:rsidR="001D3CD4">
          <w:rPr>
            <w:rFonts w:asciiTheme="minorHAnsi" w:hAnsiTheme="minorHAnsi" w:cstheme="minorBidi"/>
            <w:sz w:val="22"/>
            <w:lang w:eastAsia="en-AU"/>
          </w:rPr>
          <w:tab/>
        </w:r>
        <w:r w:rsidR="001D3CD4" w:rsidRPr="000C54A4">
          <w:rPr>
            <w:rStyle w:val="Hyperlink"/>
          </w:rPr>
          <w:t>Ideas for how to apply the generic theory of change to your context</w:t>
        </w:r>
        <w:r w:rsidR="001D3CD4">
          <w:rPr>
            <w:webHidden/>
          </w:rPr>
          <w:tab/>
        </w:r>
        <w:r w:rsidR="001D3CD4">
          <w:rPr>
            <w:webHidden/>
          </w:rPr>
          <w:fldChar w:fldCharType="begin"/>
        </w:r>
        <w:r w:rsidR="001D3CD4">
          <w:rPr>
            <w:webHidden/>
          </w:rPr>
          <w:instrText xml:space="preserve"> PAGEREF _Toc527441797 \h </w:instrText>
        </w:r>
        <w:r w:rsidR="001D3CD4">
          <w:rPr>
            <w:webHidden/>
          </w:rPr>
        </w:r>
        <w:r w:rsidR="001D3CD4">
          <w:rPr>
            <w:webHidden/>
          </w:rPr>
          <w:fldChar w:fldCharType="separate"/>
        </w:r>
        <w:r w:rsidR="001D3CD4">
          <w:rPr>
            <w:webHidden/>
          </w:rPr>
          <w:t>37</w:t>
        </w:r>
        <w:r w:rsidR="001D3CD4">
          <w:rPr>
            <w:webHidden/>
          </w:rPr>
          <w:fldChar w:fldCharType="end"/>
        </w:r>
      </w:hyperlink>
    </w:p>
    <w:p w14:paraId="7556757C" w14:textId="47DB8FE5" w:rsidR="001D3CD4" w:rsidRDefault="00BF45FC">
      <w:pPr>
        <w:pStyle w:val="TOC2"/>
        <w:rPr>
          <w:rFonts w:asciiTheme="minorHAnsi" w:hAnsiTheme="minorHAnsi" w:cstheme="minorBidi"/>
          <w:sz w:val="22"/>
          <w:lang w:eastAsia="en-AU"/>
        </w:rPr>
      </w:pPr>
      <w:hyperlink w:anchor="_Toc527441798" w:history="1">
        <w:r w:rsidR="001D3CD4" w:rsidRPr="000C54A4">
          <w:rPr>
            <w:rStyle w:val="Hyperlink"/>
          </w:rPr>
          <w:t>8.2.</w:t>
        </w:r>
        <w:r w:rsidR="001D3CD4">
          <w:rPr>
            <w:rFonts w:asciiTheme="minorHAnsi" w:hAnsiTheme="minorHAnsi" w:cstheme="minorBidi"/>
            <w:sz w:val="22"/>
            <w:lang w:eastAsia="en-AU"/>
          </w:rPr>
          <w:tab/>
        </w:r>
        <w:r w:rsidR="001D3CD4" w:rsidRPr="000C54A4">
          <w:rPr>
            <w:rStyle w:val="Hyperlink"/>
          </w:rPr>
          <w:t>More detail about each element</w:t>
        </w:r>
        <w:r w:rsidR="001D3CD4">
          <w:rPr>
            <w:webHidden/>
          </w:rPr>
          <w:tab/>
        </w:r>
        <w:r w:rsidR="001D3CD4">
          <w:rPr>
            <w:webHidden/>
          </w:rPr>
          <w:fldChar w:fldCharType="begin"/>
        </w:r>
        <w:r w:rsidR="001D3CD4">
          <w:rPr>
            <w:webHidden/>
          </w:rPr>
          <w:instrText xml:space="preserve"> PAGEREF _Toc527441798 \h </w:instrText>
        </w:r>
        <w:r w:rsidR="001D3CD4">
          <w:rPr>
            <w:webHidden/>
          </w:rPr>
        </w:r>
        <w:r w:rsidR="001D3CD4">
          <w:rPr>
            <w:webHidden/>
          </w:rPr>
          <w:fldChar w:fldCharType="separate"/>
        </w:r>
        <w:r w:rsidR="001D3CD4">
          <w:rPr>
            <w:webHidden/>
          </w:rPr>
          <w:t>40</w:t>
        </w:r>
        <w:r w:rsidR="001D3CD4">
          <w:rPr>
            <w:webHidden/>
          </w:rPr>
          <w:fldChar w:fldCharType="end"/>
        </w:r>
      </w:hyperlink>
    </w:p>
    <w:p w14:paraId="10E60744" w14:textId="6B6FAA02" w:rsidR="001D3CD4" w:rsidRDefault="00BF45FC">
      <w:pPr>
        <w:pStyle w:val="TOC2"/>
        <w:rPr>
          <w:rFonts w:asciiTheme="minorHAnsi" w:hAnsiTheme="minorHAnsi" w:cstheme="minorBidi"/>
          <w:sz w:val="22"/>
          <w:lang w:eastAsia="en-AU"/>
        </w:rPr>
      </w:pPr>
      <w:hyperlink w:anchor="_Toc527441799" w:history="1">
        <w:r w:rsidR="001D3CD4" w:rsidRPr="000C54A4">
          <w:rPr>
            <w:rStyle w:val="Hyperlink"/>
          </w:rPr>
          <w:t>8.3.</w:t>
        </w:r>
        <w:r w:rsidR="001D3CD4">
          <w:rPr>
            <w:rFonts w:asciiTheme="minorHAnsi" w:hAnsiTheme="minorHAnsi" w:cstheme="minorBidi"/>
            <w:sz w:val="22"/>
            <w:lang w:eastAsia="en-AU"/>
          </w:rPr>
          <w:tab/>
        </w:r>
        <w:r w:rsidR="001D3CD4" w:rsidRPr="000C54A4">
          <w:rPr>
            <w:rStyle w:val="Hyperlink"/>
          </w:rPr>
          <w:t>How to use the theory of change once you have one agreed</w:t>
        </w:r>
        <w:r w:rsidR="001D3CD4">
          <w:rPr>
            <w:webHidden/>
          </w:rPr>
          <w:tab/>
        </w:r>
        <w:r w:rsidR="001D3CD4">
          <w:rPr>
            <w:webHidden/>
          </w:rPr>
          <w:fldChar w:fldCharType="begin"/>
        </w:r>
        <w:r w:rsidR="001D3CD4">
          <w:rPr>
            <w:webHidden/>
          </w:rPr>
          <w:instrText xml:space="preserve"> PAGEREF _Toc527441799 \h </w:instrText>
        </w:r>
        <w:r w:rsidR="001D3CD4">
          <w:rPr>
            <w:webHidden/>
          </w:rPr>
        </w:r>
        <w:r w:rsidR="001D3CD4">
          <w:rPr>
            <w:webHidden/>
          </w:rPr>
          <w:fldChar w:fldCharType="separate"/>
        </w:r>
        <w:r w:rsidR="001D3CD4">
          <w:rPr>
            <w:webHidden/>
          </w:rPr>
          <w:t>42</w:t>
        </w:r>
        <w:r w:rsidR="001D3CD4">
          <w:rPr>
            <w:webHidden/>
          </w:rPr>
          <w:fldChar w:fldCharType="end"/>
        </w:r>
      </w:hyperlink>
    </w:p>
    <w:p w14:paraId="63B180DC" w14:textId="1DBB333D" w:rsidR="001D3CD4" w:rsidRDefault="00BF45FC">
      <w:pPr>
        <w:pStyle w:val="TOC1"/>
        <w:rPr>
          <w:rFonts w:asciiTheme="minorHAnsi" w:hAnsiTheme="minorHAnsi" w:cstheme="minorBidi"/>
          <w:b w:val="0"/>
          <w:sz w:val="22"/>
          <w:lang w:eastAsia="en-AU"/>
        </w:rPr>
      </w:pPr>
      <w:hyperlink w:anchor="_Toc527441800" w:history="1">
        <w:r w:rsidR="001D3CD4" w:rsidRPr="000C54A4">
          <w:rPr>
            <w:rStyle w:val="Hyperlink"/>
          </w:rPr>
          <w:t>9.</w:t>
        </w:r>
        <w:r w:rsidR="001D3CD4">
          <w:rPr>
            <w:rFonts w:asciiTheme="minorHAnsi" w:hAnsiTheme="minorHAnsi" w:cstheme="minorBidi"/>
            <w:b w:val="0"/>
            <w:sz w:val="22"/>
            <w:lang w:eastAsia="en-AU"/>
          </w:rPr>
          <w:tab/>
        </w:r>
        <w:r w:rsidR="001D3CD4" w:rsidRPr="000C54A4">
          <w:rPr>
            <w:rStyle w:val="Hyperlink"/>
          </w:rPr>
          <w:t>Step 3: Plan the evaluation</w:t>
        </w:r>
        <w:r w:rsidR="001D3CD4">
          <w:rPr>
            <w:webHidden/>
          </w:rPr>
          <w:tab/>
        </w:r>
        <w:r w:rsidR="001D3CD4">
          <w:rPr>
            <w:webHidden/>
          </w:rPr>
          <w:fldChar w:fldCharType="begin"/>
        </w:r>
        <w:r w:rsidR="001D3CD4">
          <w:rPr>
            <w:webHidden/>
          </w:rPr>
          <w:instrText xml:space="preserve"> PAGEREF _Toc527441800 \h </w:instrText>
        </w:r>
        <w:r w:rsidR="001D3CD4">
          <w:rPr>
            <w:webHidden/>
          </w:rPr>
        </w:r>
        <w:r w:rsidR="001D3CD4">
          <w:rPr>
            <w:webHidden/>
          </w:rPr>
          <w:fldChar w:fldCharType="separate"/>
        </w:r>
        <w:r w:rsidR="001D3CD4">
          <w:rPr>
            <w:webHidden/>
          </w:rPr>
          <w:t>44</w:t>
        </w:r>
        <w:r w:rsidR="001D3CD4">
          <w:rPr>
            <w:webHidden/>
          </w:rPr>
          <w:fldChar w:fldCharType="end"/>
        </w:r>
      </w:hyperlink>
    </w:p>
    <w:p w14:paraId="2BA96ADD" w14:textId="372FAD9F" w:rsidR="001D3CD4" w:rsidRDefault="00BF45FC">
      <w:pPr>
        <w:pStyle w:val="TOC2"/>
        <w:rPr>
          <w:rFonts w:asciiTheme="minorHAnsi" w:hAnsiTheme="minorHAnsi" w:cstheme="minorBidi"/>
          <w:sz w:val="22"/>
          <w:lang w:eastAsia="en-AU"/>
        </w:rPr>
      </w:pPr>
      <w:hyperlink w:anchor="_Toc527441801" w:history="1">
        <w:r w:rsidR="001D3CD4" w:rsidRPr="000C54A4">
          <w:rPr>
            <w:rStyle w:val="Hyperlink"/>
          </w:rPr>
          <w:t>9.1.</w:t>
        </w:r>
        <w:r w:rsidR="001D3CD4">
          <w:rPr>
            <w:rFonts w:asciiTheme="minorHAnsi" w:hAnsiTheme="minorHAnsi" w:cstheme="minorBidi"/>
            <w:sz w:val="22"/>
            <w:lang w:eastAsia="en-AU"/>
          </w:rPr>
          <w:tab/>
        </w:r>
        <w:r w:rsidR="001D3CD4" w:rsidRPr="000C54A4">
          <w:rPr>
            <w:rStyle w:val="Hyperlink"/>
          </w:rPr>
          <w:t>Key evaluation questions (KEQs)</w:t>
        </w:r>
        <w:r w:rsidR="001D3CD4">
          <w:rPr>
            <w:webHidden/>
          </w:rPr>
          <w:tab/>
        </w:r>
        <w:r w:rsidR="001D3CD4">
          <w:rPr>
            <w:webHidden/>
          </w:rPr>
          <w:fldChar w:fldCharType="begin"/>
        </w:r>
        <w:r w:rsidR="001D3CD4">
          <w:rPr>
            <w:webHidden/>
          </w:rPr>
          <w:instrText xml:space="preserve"> PAGEREF _Toc527441801 \h </w:instrText>
        </w:r>
        <w:r w:rsidR="001D3CD4">
          <w:rPr>
            <w:webHidden/>
          </w:rPr>
        </w:r>
        <w:r w:rsidR="001D3CD4">
          <w:rPr>
            <w:webHidden/>
          </w:rPr>
          <w:fldChar w:fldCharType="separate"/>
        </w:r>
        <w:r w:rsidR="001D3CD4">
          <w:rPr>
            <w:webHidden/>
          </w:rPr>
          <w:t>44</w:t>
        </w:r>
        <w:r w:rsidR="001D3CD4">
          <w:rPr>
            <w:webHidden/>
          </w:rPr>
          <w:fldChar w:fldCharType="end"/>
        </w:r>
      </w:hyperlink>
    </w:p>
    <w:p w14:paraId="1D756C31" w14:textId="391CB902" w:rsidR="001D3CD4" w:rsidRDefault="00BF45FC">
      <w:pPr>
        <w:pStyle w:val="TOC2"/>
        <w:rPr>
          <w:rFonts w:asciiTheme="minorHAnsi" w:hAnsiTheme="minorHAnsi" w:cstheme="minorBidi"/>
          <w:sz w:val="22"/>
          <w:lang w:eastAsia="en-AU"/>
        </w:rPr>
      </w:pPr>
      <w:hyperlink w:anchor="_Toc527441802" w:history="1">
        <w:r w:rsidR="001D3CD4" w:rsidRPr="000C54A4">
          <w:rPr>
            <w:rStyle w:val="Hyperlink"/>
          </w:rPr>
          <w:t>9.2.</w:t>
        </w:r>
        <w:r w:rsidR="001D3CD4">
          <w:rPr>
            <w:rFonts w:asciiTheme="minorHAnsi" w:hAnsiTheme="minorHAnsi" w:cstheme="minorBidi"/>
            <w:sz w:val="22"/>
            <w:lang w:eastAsia="en-AU"/>
          </w:rPr>
          <w:tab/>
        </w:r>
        <w:r w:rsidR="001D3CD4" w:rsidRPr="000C54A4">
          <w:rPr>
            <w:rStyle w:val="Hyperlink"/>
          </w:rPr>
          <w:t>Different questions may be relevant for different perspectives and phases</w:t>
        </w:r>
        <w:r w:rsidR="001D3CD4">
          <w:rPr>
            <w:webHidden/>
          </w:rPr>
          <w:tab/>
        </w:r>
        <w:r w:rsidR="001D3CD4">
          <w:rPr>
            <w:webHidden/>
          </w:rPr>
          <w:fldChar w:fldCharType="begin"/>
        </w:r>
        <w:r w:rsidR="001D3CD4">
          <w:rPr>
            <w:webHidden/>
          </w:rPr>
          <w:instrText xml:space="preserve"> PAGEREF _Toc527441802 \h </w:instrText>
        </w:r>
        <w:r w:rsidR="001D3CD4">
          <w:rPr>
            <w:webHidden/>
          </w:rPr>
        </w:r>
        <w:r w:rsidR="001D3CD4">
          <w:rPr>
            <w:webHidden/>
          </w:rPr>
          <w:fldChar w:fldCharType="separate"/>
        </w:r>
        <w:r w:rsidR="001D3CD4">
          <w:rPr>
            <w:webHidden/>
          </w:rPr>
          <w:t>45</w:t>
        </w:r>
        <w:r w:rsidR="001D3CD4">
          <w:rPr>
            <w:webHidden/>
          </w:rPr>
          <w:fldChar w:fldCharType="end"/>
        </w:r>
      </w:hyperlink>
    </w:p>
    <w:p w14:paraId="3CC4475A" w14:textId="2FF54F6C" w:rsidR="001D3CD4" w:rsidRDefault="00BF45FC">
      <w:pPr>
        <w:pStyle w:val="TOC2"/>
        <w:rPr>
          <w:rFonts w:asciiTheme="minorHAnsi" w:hAnsiTheme="minorHAnsi" w:cstheme="minorBidi"/>
          <w:sz w:val="22"/>
          <w:lang w:eastAsia="en-AU"/>
        </w:rPr>
      </w:pPr>
      <w:hyperlink w:anchor="_Toc527441803" w:history="1">
        <w:r w:rsidR="001D3CD4" w:rsidRPr="000C54A4">
          <w:rPr>
            <w:rStyle w:val="Hyperlink"/>
          </w:rPr>
          <w:t>9.3.</w:t>
        </w:r>
        <w:r w:rsidR="001D3CD4">
          <w:rPr>
            <w:rFonts w:asciiTheme="minorHAnsi" w:hAnsiTheme="minorHAnsi" w:cstheme="minorBidi"/>
            <w:sz w:val="22"/>
            <w:lang w:eastAsia="en-AU"/>
          </w:rPr>
          <w:tab/>
        </w:r>
        <w:r w:rsidR="001D3CD4" w:rsidRPr="000C54A4">
          <w:rPr>
            <w:rStyle w:val="Hyperlink"/>
          </w:rPr>
          <w:t>Develop your sub-questions and key indicators</w:t>
        </w:r>
        <w:r w:rsidR="001D3CD4">
          <w:rPr>
            <w:webHidden/>
          </w:rPr>
          <w:tab/>
        </w:r>
        <w:r w:rsidR="001D3CD4">
          <w:rPr>
            <w:webHidden/>
          </w:rPr>
          <w:fldChar w:fldCharType="begin"/>
        </w:r>
        <w:r w:rsidR="001D3CD4">
          <w:rPr>
            <w:webHidden/>
          </w:rPr>
          <w:instrText xml:space="preserve"> PAGEREF _Toc527441803 \h </w:instrText>
        </w:r>
        <w:r w:rsidR="001D3CD4">
          <w:rPr>
            <w:webHidden/>
          </w:rPr>
        </w:r>
        <w:r w:rsidR="001D3CD4">
          <w:rPr>
            <w:webHidden/>
          </w:rPr>
          <w:fldChar w:fldCharType="separate"/>
        </w:r>
        <w:r w:rsidR="001D3CD4">
          <w:rPr>
            <w:webHidden/>
          </w:rPr>
          <w:t>49</w:t>
        </w:r>
        <w:r w:rsidR="001D3CD4">
          <w:rPr>
            <w:webHidden/>
          </w:rPr>
          <w:fldChar w:fldCharType="end"/>
        </w:r>
      </w:hyperlink>
    </w:p>
    <w:p w14:paraId="50F22056" w14:textId="4400E032" w:rsidR="001D3CD4" w:rsidRDefault="00BF45FC">
      <w:pPr>
        <w:pStyle w:val="TOC2"/>
        <w:rPr>
          <w:rFonts w:asciiTheme="minorHAnsi" w:hAnsiTheme="minorHAnsi" w:cstheme="minorBidi"/>
          <w:sz w:val="22"/>
          <w:lang w:eastAsia="en-AU"/>
        </w:rPr>
      </w:pPr>
      <w:hyperlink w:anchor="_Toc527441804" w:history="1">
        <w:r w:rsidR="001D3CD4" w:rsidRPr="000C54A4">
          <w:rPr>
            <w:rStyle w:val="Hyperlink"/>
          </w:rPr>
          <w:t>9.4.</w:t>
        </w:r>
        <w:r w:rsidR="001D3CD4">
          <w:rPr>
            <w:rFonts w:asciiTheme="minorHAnsi" w:hAnsiTheme="minorHAnsi" w:cstheme="minorBidi"/>
            <w:sz w:val="22"/>
            <w:lang w:eastAsia="en-AU"/>
          </w:rPr>
          <w:tab/>
        </w:r>
        <w:r w:rsidR="001D3CD4" w:rsidRPr="000C54A4">
          <w:rPr>
            <w:rStyle w:val="Hyperlink"/>
          </w:rPr>
          <w:t>Indicators and questions</w:t>
        </w:r>
        <w:r w:rsidR="001D3CD4">
          <w:rPr>
            <w:webHidden/>
          </w:rPr>
          <w:tab/>
        </w:r>
        <w:r w:rsidR="001D3CD4">
          <w:rPr>
            <w:webHidden/>
          </w:rPr>
          <w:fldChar w:fldCharType="begin"/>
        </w:r>
        <w:r w:rsidR="001D3CD4">
          <w:rPr>
            <w:webHidden/>
          </w:rPr>
          <w:instrText xml:space="preserve"> PAGEREF _Toc527441804 \h </w:instrText>
        </w:r>
        <w:r w:rsidR="001D3CD4">
          <w:rPr>
            <w:webHidden/>
          </w:rPr>
        </w:r>
        <w:r w:rsidR="001D3CD4">
          <w:rPr>
            <w:webHidden/>
          </w:rPr>
          <w:fldChar w:fldCharType="separate"/>
        </w:r>
        <w:r w:rsidR="001D3CD4">
          <w:rPr>
            <w:webHidden/>
          </w:rPr>
          <w:t>54</w:t>
        </w:r>
        <w:r w:rsidR="001D3CD4">
          <w:rPr>
            <w:webHidden/>
          </w:rPr>
          <w:fldChar w:fldCharType="end"/>
        </w:r>
      </w:hyperlink>
    </w:p>
    <w:p w14:paraId="73CF5882" w14:textId="2066E600" w:rsidR="001D3CD4" w:rsidRDefault="00BF45FC">
      <w:pPr>
        <w:pStyle w:val="TOC2"/>
        <w:rPr>
          <w:rFonts w:asciiTheme="minorHAnsi" w:hAnsiTheme="minorHAnsi" w:cstheme="minorBidi"/>
          <w:sz w:val="22"/>
          <w:lang w:eastAsia="en-AU"/>
        </w:rPr>
      </w:pPr>
      <w:hyperlink w:anchor="_Toc527441805" w:history="1">
        <w:r w:rsidR="001D3CD4" w:rsidRPr="000C54A4">
          <w:rPr>
            <w:rStyle w:val="Hyperlink"/>
          </w:rPr>
          <w:t>9.5.</w:t>
        </w:r>
        <w:r w:rsidR="001D3CD4">
          <w:rPr>
            <w:rFonts w:asciiTheme="minorHAnsi" w:hAnsiTheme="minorHAnsi" w:cstheme="minorBidi"/>
            <w:sz w:val="22"/>
            <w:lang w:eastAsia="en-AU"/>
          </w:rPr>
          <w:tab/>
        </w:r>
        <w:r w:rsidR="001D3CD4" w:rsidRPr="000C54A4">
          <w:rPr>
            <w:rStyle w:val="Hyperlink"/>
          </w:rPr>
          <w:t>Identifying the evidence you need</w:t>
        </w:r>
        <w:r w:rsidR="001D3CD4">
          <w:rPr>
            <w:webHidden/>
          </w:rPr>
          <w:tab/>
        </w:r>
        <w:r w:rsidR="001D3CD4">
          <w:rPr>
            <w:webHidden/>
          </w:rPr>
          <w:fldChar w:fldCharType="begin"/>
        </w:r>
        <w:r w:rsidR="001D3CD4">
          <w:rPr>
            <w:webHidden/>
          </w:rPr>
          <w:instrText xml:space="preserve"> PAGEREF _Toc527441805 \h </w:instrText>
        </w:r>
        <w:r w:rsidR="001D3CD4">
          <w:rPr>
            <w:webHidden/>
          </w:rPr>
        </w:r>
        <w:r w:rsidR="001D3CD4">
          <w:rPr>
            <w:webHidden/>
          </w:rPr>
          <w:fldChar w:fldCharType="separate"/>
        </w:r>
        <w:r w:rsidR="001D3CD4">
          <w:rPr>
            <w:webHidden/>
          </w:rPr>
          <w:t>55</w:t>
        </w:r>
        <w:r w:rsidR="001D3CD4">
          <w:rPr>
            <w:webHidden/>
          </w:rPr>
          <w:fldChar w:fldCharType="end"/>
        </w:r>
      </w:hyperlink>
    </w:p>
    <w:p w14:paraId="74836830" w14:textId="73E8D99E" w:rsidR="001D3CD4" w:rsidRDefault="00BF45FC">
      <w:pPr>
        <w:pStyle w:val="TOC2"/>
        <w:rPr>
          <w:rFonts w:asciiTheme="minorHAnsi" w:hAnsiTheme="minorHAnsi" w:cstheme="minorBidi"/>
          <w:sz w:val="22"/>
          <w:lang w:eastAsia="en-AU"/>
        </w:rPr>
      </w:pPr>
      <w:hyperlink w:anchor="_Toc527441806" w:history="1">
        <w:r w:rsidR="001D3CD4" w:rsidRPr="000C54A4">
          <w:rPr>
            <w:rStyle w:val="Hyperlink"/>
          </w:rPr>
          <w:t>9.6.</w:t>
        </w:r>
        <w:r w:rsidR="001D3CD4">
          <w:rPr>
            <w:rFonts w:asciiTheme="minorHAnsi" w:hAnsiTheme="minorHAnsi" w:cstheme="minorBidi"/>
            <w:sz w:val="22"/>
            <w:lang w:eastAsia="en-AU"/>
          </w:rPr>
          <w:tab/>
        </w:r>
        <w:r w:rsidR="001D3CD4" w:rsidRPr="000C54A4">
          <w:rPr>
            <w:rStyle w:val="Hyperlink"/>
          </w:rPr>
          <w:t>Scoping and planning tools (the planning tool)</w:t>
        </w:r>
        <w:r w:rsidR="001D3CD4">
          <w:rPr>
            <w:webHidden/>
          </w:rPr>
          <w:tab/>
        </w:r>
        <w:r w:rsidR="001D3CD4">
          <w:rPr>
            <w:webHidden/>
          </w:rPr>
          <w:fldChar w:fldCharType="begin"/>
        </w:r>
        <w:r w:rsidR="001D3CD4">
          <w:rPr>
            <w:webHidden/>
          </w:rPr>
          <w:instrText xml:space="preserve"> PAGEREF _Toc527441806 \h </w:instrText>
        </w:r>
        <w:r w:rsidR="001D3CD4">
          <w:rPr>
            <w:webHidden/>
          </w:rPr>
        </w:r>
        <w:r w:rsidR="001D3CD4">
          <w:rPr>
            <w:webHidden/>
          </w:rPr>
          <w:fldChar w:fldCharType="separate"/>
        </w:r>
        <w:r w:rsidR="001D3CD4">
          <w:rPr>
            <w:webHidden/>
          </w:rPr>
          <w:t>56</w:t>
        </w:r>
        <w:r w:rsidR="001D3CD4">
          <w:rPr>
            <w:webHidden/>
          </w:rPr>
          <w:fldChar w:fldCharType="end"/>
        </w:r>
      </w:hyperlink>
    </w:p>
    <w:p w14:paraId="7040E81B" w14:textId="123CF283" w:rsidR="001D3CD4" w:rsidRDefault="00BF45FC">
      <w:pPr>
        <w:pStyle w:val="TOC1"/>
        <w:rPr>
          <w:rFonts w:asciiTheme="minorHAnsi" w:hAnsiTheme="minorHAnsi" w:cstheme="minorBidi"/>
          <w:b w:val="0"/>
          <w:sz w:val="22"/>
          <w:lang w:eastAsia="en-AU"/>
        </w:rPr>
      </w:pPr>
      <w:hyperlink w:anchor="_Toc527441807" w:history="1">
        <w:r w:rsidR="001D3CD4" w:rsidRPr="000C54A4">
          <w:rPr>
            <w:rStyle w:val="Hyperlink"/>
          </w:rPr>
          <w:t>10.</w:t>
        </w:r>
        <w:r w:rsidR="001D3CD4">
          <w:rPr>
            <w:rFonts w:asciiTheme="minorHAnsi" w:hAnsiTheme="minorHAnsi" w:cstheme="minorBidi"/>
            <w:b w:val="0"/>
            <w:sz w:val="22"/>
            <w:lang w:eastAsia="en-AU"/>
          </w:rPr>
          <w:tab/>
        </w:r>
        <w:r w:rsidR="001D3CD4" w:rsidRPr="000C54A4">
          <w:rPr>
            <w:rStyle w:val="Hyperlink"/>
          </w:rPr>
          <w:t>Step 4: Plan for strategic learning and adaption</w:t>
        </w:r>
        <w:r w:rsidR="001D3CD4">
          <w:rPr>
            <w:webHidden/>
          </w:rPr>
          <w:tab/>
        </w:r>
        <w:r w:rsidR="001D3CD4">
          <w:rPr>
            <w:webHidden/>
          </w:rPr>
          <w:fldChar w:fldCharType="begin"/>
        </w:r>
        <w:r w:rsidR="001D3CD4">
          <w:rPr>
            <w:webHidden/>
          </w:rPr>
          <w:instrText xml:space="preserve"> PAGEREF _Toc527441807 \h </w:instrText>
        </w:r>
        <w:r w:rsidR="001D3CD4">
          <w:rPr>
            <w:webHidden/>
          </w:rPr>
        </w:r>
        <w:r w:rsidR="001D3CD4">
          <w:rPr>
            <w:webHidden/>
          </w:rPr>
          <w:fldChar w:fldCharType="separate"/>
        </w:r>
        <w:r w:rsidR="001D3CD4">
          <w:rPr>
            <w:webHidden/>
          </w:rPr>
          <w:t>57</w:t>
        </w:r>
        <w:r w:rsidR="001D3CD4">
          <w:rPr>
            <w:webHidden/>
          </w:rPr>
          <w:fldChar w:fldCharType="end"/>
        </w:r>
      </w:hyperlink>
    </w:p>
    <w:p w14:paraId="05153897" w14:textId="74385370" w:rsidR="001D3CD4" w:rsidRDefault="00BF45FC">
      <w:pPr>
        <w:pStyle w:val="TOC2"/>
        <w:tabs>
          <w:tab w:val="left" w:pos="1100"/>
        </w:tabs>
        <w:rPr>
          <w:rFonts w:asciiTheme="minorHAnsi" w:hAnsiTheme="minorHAnsi" w:cstheme="minorBidi"/>
          <w:sz w:val="22"/>
          <w:lang w:eastAsia="en-AU"/>
        </w:rPr>
      </w:pPr>
      <w:hyperlink w:anchor="_Toc527441808" w:history="1">
        <w:r w:rsidR="001D3CD4" w:rsidRPr="000C54A4">
          <w:rPr>
            <w:rStyle w:val="Hyperlink"/>
          </w:rPr>
          <w:t>10.1.</w:t>
        </w:r>
        <w:r w:rsidR="001D3CD4">
          <w:rPr>
            <w:rFonts w:asciiTheme="minorHAnsi" w:hAnsiTheme="minorHAnsi" w:cstheme="minorBidi"/>
            <w:sz w:val="22"/>
            <w:lang w:eastAsia="en-AU"/>
          </w:rPr>
          <w:tab/>
        </w:r>
        <w:r w:rsidR="001D3CD4" w:rsidRPr="000C54A4">
          <w:rPr>
            <w:rStyle w:val="Hyperlink"/>
          </w:rPr>
          <w:t>Consider resourcing for developmental evaluation (DE)</w:t>
        </w:r>
        <w:r w:rsidR="001D3CD4">
          <w:rPr>
            <w:webHidden/>
          </w:rPr>
          <w:tab/>
        </w:r>
        <w:r w:rsidR="001D3CD4">
          <w:rPr>
            <w:webHidden/>
          </w:rPr>
          <w:fldChar w:fldCharType="begin"/>
        </w:r>
        <w:r w:rsidR="001D3CD4">
          <w:rPr>
            <w:webHidden/>
          </w:rPr>
          <w:instrText xml:space="preserve"> PAGEREF _Toc527441808 \h </w:instrText>
        </w:r>
        <w:r w:rsidR="001D3CD4">
          <w:rPr>
            <w:webHidden/>
          </w:rPr>
        </w:r>
        <w:r w:rsidR="001D3CD4">
          <w:rPr>
            <w:webHidden/>
          </w:rPr>
          <w:fldChar w:fldCharType="separate"/>
        </w:r>
        <w:r w:rsidR="001D3CD4">
          <w:rPr>
            <w:webHidden/>
          </w:rPr>
          <w:t>57</w:t>
        </w:r>
        <w:r w:rsidR="001D3CD4">
          <w:rPr>
            <w:webHidden/>
          </w:rPr>
          <w:fldChar w:fldCharType="end"/>
        </w:r>
      </w:hyperlink>
    </w:p>
    <w:p w14:paraId="1A28B82C" w14:textId="5001D952" w:rsidR="001D3CD4" w:rsidRDefault="00BF45FC">
      <w:pPr>
        <w:pStyle w:val="TOC2"/>
        <w:tabs>
          <w:tab w:val="left" w:pos="1100"/>
        </w:tabs>
        <w:rPr>
          <w:rFonts w:asciiTheme="minorHAnsi" w:hAnsiTheme="minorHAnsi" w:cstheme="minorBidi"/>
          <w:sz w:val="22"/>
          <w:lang w:eastAsia="en-AU"/>
        </w:rPr>
      </w:pPr>
      <w:hyperlink w:anchor="_Toc527441809" w:history="1">
        <w:r w:rsidR="001D3CD4" w:rsidRPr="000C54A4">
          <w:rPr>
            <w:rStyle w:val="Hyperlink"/>
          </w:rPr>
          <w:t>10.2.</w:t>
        </w:r>
        <w:r w:rsidR="001D3CD4">
          <w:rPr>
            <w:rFonts w:asciiTheme="minorHAnsi" w:hAnsiTheme="minorHAnsi" w:cstheme="minorBidi"/>
            <w:sz w:val="22"/>
            <w:lang w:eastAsia="en-AU"/>
          </w:rPr>
          <w:tab/>
        </w:r>
        <w:r w:rsidR="001D3CD4" w:rsidRPr="000C54A4">
          <w:rPr>
            <w:rStyle w:val="Hyperlink"/>
          </w:rPr>
          <w:t>Strategic learning and reflective practice tools</w:t>
        </w:r>
        <w:r w:rsidR="001D3CD4">
          <w:rPr>
            <w:webHidden/>
          </w:rPr>
          <w:tab/>
        </w:r>
        <w:r w:rsidR="001D3CD4">
          <w:rPr>
            <w:webHidden/>
          </w:rPr>
          <w:fldChar w:fldCharType="begin"/>
        </w:r>
        <w:r w:rsidR="001D3CD4">
          <w:rPr>
            <w:webHidden/>
          </w:rPr>
          <w:instrText xml:space="preserve"> PAGEREF _Toc527441809 \h </w:instrText>
        </w:r>
        <w:r w:rsidR="001D3CD4">
          <w:rPr>
            <w:webHidden/>
          </w:rPr>
        </w:r>
        <w:r w:rsidR="001D3CD4">
          <w:rPr>
            <w:webHidden/>
          </w:rPr>
          <w:fldChar w:fldCharType="separate"/>
        </w:r>
        <w:r w:rsidR="001D3CD4">
          <w:rPr>
            <w:webHidden/>
          </w:rPr>
          <w:t>59</w:t>
        </w:r>
        <w:r w:rsidR="001D3CD4">
          <w:rPr>
            <w:webHidden/>
          </w:rPr>
          <w:fldChar w:fldCharType="end"/>
        </w:r>
      </w:hyperlink>
    </w:p>
    <w:p w14:paraId="272E361E" w14:textId="55C8C41D" w:rsidR="001D3CD4" w:rsidRDefault="00BF45FC">
      <w:pPr>
        <w:pStyle w:val="TOC2"/>
        <w:tabs>
          <w:tab w:val="left" w:pos="1100"/>
        </w:tabs>
        <w:rPr>
          <w:rFonts w:asciiTheme="minorHAnsi" w:hAnsiTheme="minorHAnsi" w:cstheme="minorBidi"/>
          <w:sz w:val="22"/>
          <w:lang w:eastAsia="en-AU"/>
        </w:rPr>
      </w:pPr>
      <w:hyperlink w:anchor="_Toc527441810" w:history="1">
        <w:r w:rsidR="001D3CD4" w:rsidRPr="000C54A4">
          <w:rPr>
            <w:rStyle w:val="Hyperlink"/>
          </w:rPr>
          <w:t>10.3.</w:t>
        </w:r>
        <w:r w:rsidR="001D3CD4">
          <w:rPr>
            <w:rFonts w:asciiTheme="minorHAnsi" w:hAnsiTheme="minorHAnsi" w:cstheme="minorBidi"/>
            <w:sz w:val="22"/>
            <w:lang w:eastAsia="en-AU"/>
          </w:rPr>
          <w:tab/>
        </w:r>
        <w:r w:rsidR="001D3CD4" w:rsidRPr="000C54A4">
          <w:rPr>
            <w:rStyle w:val="Hyperlink"/>
          </w:rPr>
          <w:t>Reporting</w:t>
        </w:r>
        <w:r w:rsidR="001D3CD4">
          <w:rPr>
            <w:webHidden/>
          </w:rPr>
          <w:tab/>
        </w:r>
        <w:r w:rsidR="001D3CD4">
          <w:rPr>
            <w:webHidden/>
          </w:rPr>
          <w:fldChar w:fldCharType="begin"/>
        </w:r>
        <w:r w:rsidR="001D3CD4">
          <w:rPr>
            <w:webHidden/>
          </w:rPr>
          <w:instrText xml:space="preserve"> PAGEREF _Toc527441810 \h </w:instrText>
        </w:r>
        <w:r w:rsidR="001D3CD4">
          <w:rPr>
            <w:webHidden/>
          </w:rPr>
        </w:r>
        <w:r w:rsidR="001D3CD4">
          <w:rPr>
            <w:webHidden/>
          </w:rPr>
          <w:fldChar w:fldCharType="separate"/>
        </w:r>
        <w:r w:rsidR="001D3CD4">
          <w:rPr>
            <w:webHidden/>
          </w:rPr>
          <w:t>59</w:t>
        </w:r>
        <w:r w:rsidR="001D3CD4">
          <w:rPr>
            <w:webHidden/>
          </w:rPr>
          <w:fldChar w:fldCharType="end"/>
        </w:r>
      </w:hyperlink>
    </w:p>
    <w:p w14:paraId="32DEF757" w14:textId="4B731128" w:rsidR="001D3CD4" w:rsidRDefault="00BF45FC">
      <w:pPr>
        <w:pStyle w:val="TOC1"/>
        <w:rPr>
          <w:rFonts w:asciiTheme="minorHAnsi" w:hAnsiTheme="minorHAnsi" w:cstheme="minorBidi"/>
          <w:b w:val="0"/>
          <w:sz w:val="22"/>
          <w:lang w:eastAsia="en-AU"/>
        </w:rPr>
      </w:pPr>
      <w:hyperlink w:anchor="_Toc527441811" w:history="1">
        <w:r w:rsidR="001D3CD4" w:rsidRPr="000C54A4">
          <w:rPr>
            <w:rStyle w:val="Hyperlink"/>
          </w:rPr>
          <w:t>11.</w:t>
        </w:r>
        <w:r w:rsidR="001D3CD4">
          <w:rPr>
            <w:rFonts w:asciiTheme="minorHAnsi" w:hAnsiTheme="minorHAnsi" w:cstheme="minorBidi"/>
            <w:b w:val="0"/>
            <w:sz w:val="22"/>
            <w:lang w:eastAsia="en-AU"/>
          </w:rPr>
          <w:tab/>
        </w:r>
        <w:r w:rsidR="001D3CD4" w:rsidRPr="000C54A4">
          <w:rPr>
            <w:rStyle w:val="Hyperlink"/>
          </w:rPr>
          <w:t>Theoretical underpinnings of this framework</w:t>
        </w:r>
        <w:r w:rsidR="001D3CD4">
          <w:rPr>
            <w:webHidden/>
          </w:rPr>
          <w:tab/>
        </w:r>
        <w:r w:rsidR="001D3CD4">
          <w:rPr>
            <w:webHidden/>
          </w:rPr>
          <w:fldChar w:fldCharType="begin"/>
        </w:r>
        <w:r w:rsidR="001D3CD4">
          <w:rPr>
            <w:webHidden/>
          </w:rPr>
          <w:instrText xml:space="preserve"> PAGEREF _Toc527441811 \h </w:instrText>
        </w:r>
        <w:r w:rsidR="001D3CD4">
          <w:rPr>
            <w:webHidden/>
          </w:rPr>
        </w:r>
        <w:r w:rsidR="001D3CD4">
          <w:rPr>
            <w:webHidden/>
          </w:rPr>
          <w:fldChar w:fldCharType="separate"/>
        </w:r>
        <w:r w:rsidR="001D3CD4">
          <w:rPr>
            <w:webHidden/>
          </w:rPr>
          <w:t>61</w:t>
        </w:r>
        <w:r w:rsidR="001D3CD4">
          <w:rPr>
            <w:webHidden/>
          </w:rPr>
          <w:fldChar w:fldCharType="end"/>
        </w:r>
      </w:hyperlink>
    </w:p>
    <w:p w14:paraId="2EC3814C" w14:textId="27E45CEA" w:rsidR="001D3CD4" w:rsidRDefault="00BF45FC">
      <w:pPr>
        <w:pStyle w:val="TOC2"/>
        <w:rPr>
          <w:rFonts w:asciiTheme="minorHAnsi" w:hAnsiTheme="minorHAnsi" w:cstheme="minorBidi"/>
          <w:sz w:val="22"/>
          <w:lang w:eastAsia="en-AU"/>
        </w:rPr>
      </w:pPr>
      <w:hyperlink w:anchor="_Toc527441812" w:history="1">
        <w:r w:rsidR="001D3CD4" w:rsidRPr="000C54A4">
          <w:rPr>
            <w:rStyle w:val="Hyperlink"/>
          </w:rPr>
          <w:t>Background to evaluating PBAs</w:t>
        </w:r>
        <w:r w:rsidR="001D3CD4">
          <w:rPr>
            <w:webHidden/>
          </w:rPr>
          <w:tab/>
        </w:r>
        <w:r w:rsidR="001D3CD4">
          <w:rPr>
            <w:webHidden/>
          </w:rPr>
          <w:fldChar w:fldCharType="begin"/>
        </w:r>
        <w:r w:rsidR="001D3CD4">
          <w:rPr>
            <w:webHidden/>
          </w:rPr>
          <w:instrText xml:space="preserve"> PAGEREF _Toc527441812 \h </w:instrText>
        </w:r>
        <w:r w:rsidR="001D3CD4">
          <w:rPr>
            <w:webHidden/>
          </w:rPr>
        </w:r>
        <w:r w:rsidR="001D3CD4">
          <w:rPr>
            <w:webHidden/>
          </w:rPr>
          <w:fldChar w:fldCharType="separate"/>
        </w:r>
        <w:r w:rsidR="001D3CD4">
          <w:rPr>
            <w:webHidden/>
          </w:rPr>
          <w:t>61</w:t>
        </w:r>
        <w:r w:rsidR="001D3CD4">
          <w:rPr>
            <w:webHidden/>
          </w:rPr>
          <w:fldChar w:fldCharType="end"/>
        </w:r>
      </w:hyperlink>
    </w:p>
    <w:p w14:paraId="1D441F65" w14:textId="630DB071" w:rsidR="001D3CD4" w:rsidRDefault="00BF45FC">
      <w:pPr>
        <w:pStyle w:val="TOC2"/>
        <w:rPr>
          <w:rFonts w:asciiTheme="minorHAnsi" w:hAnsiTheme="minorHAnsi" w:cstheme="minorBidi"/>
          <w:sz w:val="22"/>
          <w:lang w:eastAsia="en-AU"/>
        </w:rPr>
      </w:pPr>
      <w:hyperlink w:anchor="_Toc527441813" w:history="1">
        <w:r w:rsidR="001D3CD4" w:rsidRPr="000C54A4">
          <w:rPr>
            <w:rStyle w:val="Hyperlink"/>
          </w:rPr>
          <w:t>Why it’s tricky to evaluate place</w:t>
        </w:r>
        <w:r w:rsidR="001D3CD4">
          <w:rPr>
            <w:webHidden/>
          </w:rPr>
          <w:tab/>
        </w:r>
        <w:r w:rsidR="001D3CD4">
          <w:rPr>
            <w:webHidden/>
          </w:rPr>
          <w:fldChar w:fldCharType="begin"/>
        </w:r>
        <w:r w:rsidR="001D3CD4">
          <w:rPr>
            <w:webHidden/>
          </w:rPr>
          <w:instrText xml:space="preserve"> PAGEREF _Toc527441813 \h </w:instrText>
        </w:r>
        <w:r w:rsidR="001D3CD4">
          <w:rPr>
            <w:webHidden/>
          </w:rPr>
        </w:r>
        <w:r w:rsidR="001D3CD4">
          <w:rPr>
            <w:webHidden/>
          </w:rPr>
          <w:fldChar w:fldCharType="separate"/>
        </w:r>
        <w:r w:rsidR="001D3CD4">
          <w:rPr>
            <w:webHidden/>
          </w:rPr>
          <w:t>61</w:t>
        </w:r>
        <w:r w:rsidR="001D3CD4">
          <w:rPr>
            <w:webHidden/>
          </w:rPr>
          <w:fldChar w:fldCharType="end"/>
        </w:r>
      </w:hyperlink>
    </w:p>
    <w:p w14:paraId="597536EA" w14:textId="2ADEB19E" w:rsidR="001D3CD4" w:rsidRDefault="00BF45FC">
      <w:pPr>
        <w:pStyle w:val="TOC2"/>
        <w:rPr>
          <w:rFonts w:asciiTheme="minorHAnsi" w:hAnsiTheme="minorHAnsi" w:cstheme="minorBidi"/>
          <w:sz w:val="22"/>
          <w:lang w:eastAsia="en-AU"/>
        </w:rPr>
      </w:pPr>
      <w:hyperlink w:anchor="_Toc527441814" w:history="1">
        <w:r w:rsidR="001D3CD4" w:rsidRPr="000C54A4">
          <w:rPr>
            <w:rStyle w:val="Hyperlink"/>
          </w:rPr>
          <w:t>Appropriate theoretical approaches for evaluating PBA</w:t>
        </w:r>
        <w:r w:rsidR="001D3CD4">
          <w:rPr>
            <w:webHidden/>
          </w:rPr>
          <w:tab/>
        </w:r>
        <w:r w:rsidR="001D3CD4">
          <w:rPr>
            <w:webHidden/>
          </w:rPr>
          <w:fldChar w:fldCharType="begin"/>
        </w:r>
        <w:r w:rsidR="001D3CD4">
          <w:rPr>
            <w:webHidden/>
          </w:rPr>
          <w:instrText xml:space="preserve"> PAGEREF _Toc527441814 \h </w:instrText>
        </w:r>
        <w:r w:rsidR="001D3CD4">
          <w:rPr>
            <w:webHidden/>
          </w:rPr>
        </w:r>
        <w:r w:rsidR="001D3CD4">
          <w:rPr>
            <w:webHidden/>
          </w:rPr>
          <w:fldChar w:fldCharType="separate"/>
        </w:r>
        <w:r w:rsidR="001D3CD4">
          <w:rPr>
            <w:webHidden/>
          </w:rPr>
          <w:t>62</w:t>
        </w:r>
        <w:r w:rsidR="001D3CD4">
          <w:rPr>
            <w:webHidden/>
          </w:rPr>
          <w:fldChar w:fldCharType="end"/>
        </w:r>
      </w:hyperlink>
    </w:p>
    <w:p w14:paraId="00C884F4" w14:textId="49F23A6F" w:rsidR="001D3CD4" w:rsidRDefault="00BF45FC">
      <w:pPr>
        <w:pStyle w:val="TOC1"/>
        <w:rPr>
          <w:rFonts w:asciiTheme="minorHAnsi" w:hAnsiTheme="minorHAnsi" w:cstheme="minorBidi"/>
          <w:b w:val="0"/>
          <w:sz w:val="22"/>
          <w:lang w:eastAsia="en-AU"/>
        </w:rPr>
      </w:pPr>
      <w:hyperlink w:anchor="_Toc527441815" w:history="1">
        <w:r w:rsidR="001D3CD4" w:rsidRPr="000C54A4">
          <w:rPr>
            <w:rStyle w:val="Hyperlink"/>
          </w:rPr>
          <w:t>References</w:t>
        </w:r>
        <w:r w:rsidR="001D3CD4">
          <w:rPr>
            <w:webHidden/>
          </w:rPr>
          <w:tab/>
        </w:r>
        <w:r w:rsidR="001D3CD4">
          <w:rPr>
            <w:webHidden/>
          </w:rPr>
          <w:fldChar w:fldCharType="begin"/>
        </w:r>
        <w:r w:rsidR="001D3CD4">
          <w:rPr>
            <w:webHidden/>
          </w:rPr>
          <w:instrText xml:space="preserve"> PAGEREF _Toc527441815 \h </w:instrText>
        </w:r>
        <w:r w:rsidR="001D3CD4">
          <w:rPr>
            <w:webHidden/>
          </w:rPr>
        </w:r>
        <w:r w:rsidR="001D3CD4">
          <w:rPr>
            <w:webHidden/>
          </w:rPr>
          <w:fldChar w:fldCharType="separate"/>
        </w:r>
        <w:r w:rsidR="001D3CD4">
          <w:rPr>
            <w:webHidden/>
          </w:rPr>
          <w:t>67</w:t>
        </w:r>
        <w:r w:rsidR="001D3CD4">
          <w:rPr>
            <w:webHidden/>
          </w:rPr>
          <w:fldChar w:fldCharType="end"/>
        </w:r>
      </w:hyperlink>
    </w:p>
    <w:p w14:paraId="27A1453B" w14:textId="7D3944F2" w:rsidR="001D3CD4" w:rsidRDefault="00BF45FC">
      <w:pPr>
        <w:pStyle w:val="TOC1"/>
        <w:rPr>
          <w:rFonts w:asciiTheme="minorHAnsi" w:hAnsiTheme="minorHAnsi" w:cstheme="minorBidi"/>
          <w:b w:val="0"/>
          <w:sz w:val="22"/>
          <w:lang w:eastAsia="en-AU"/>
        </w:rPr>
      </w:pPr>
      <w:hyperlink w:anchor="_Toc527441816" w:history="1">
        <w:r w:rsidR="001D3CD4" w:rsidRPr="000C54A4">
          <w:rPr>
            <w:rStyle w:val="Hyperlink"/>
          </w:rPr>
          <w:t>Annex 1: Glossary</w:t>
        </w:r>
        <w:r w:rsidR="001D3CD4">
          <w:rPr>
            <w:webHidden/>
          </w:rPr>
          <w:tab/>
        </w:r>
        <w:r w:rsidR="001D3CD4">
          <w:rPr>
            <w:webHidden/>
          </w:rPr>
          <w:fldChar w:fldCharType="begin"/>
        </w:r>
        <w:r w:rsidR="001D3CD4">
          <w:rPr>
            <w:webHidden/>
          </w:rPr>
          <w:instrText xml:space="preserve"> PAGEREF _Toc527441816 \h </w:instrText>
        </w:r>
        <w:r w:rsidR="001D3CD4">
          <w:rPr>
            <w:webHidden/>
          </w:rPr>
        </w:r>
        <w:r w:rsidR="001D3CD4">
          <w:rPr>
            <w:webHidden/>
          </w:rPr>
          <w:fldChar w:fldCharType="separate"/>
        </w:r>
        <w:r w:rsidR="001D3CD4">
          <w:rPr>
            <w:webHidden/>
          </w:rPr>
          <w:t>69</w:t>
        </w:r>
        <w:r w:rsidR="001D3CD4">
          <w:rPr>
            <w:webHidden/>
          </w:rPr>
          <w:fldChar w:fldCharType="end"/>
        </w:r>
      </w:hyperlink>
    </w:p>
    <w:p w14:paraId="70E9B1F0" w14:textId="2AE44E1A" w:rsidR="001D3CD4" w:rsidRDefault="00BF45FC">
      <w:pPr>
        <w:pStyle w:val="TOC1"/>
        <w:rPr>
          <w:rFonts w:asciiTheme="minorHAnsi" w:hAnsiTheme="minorHAnsi" w:cstheme="minorBidi"/>
          <w:b w:val="0"/>
          <w:sz w:val="22"/>
          <w:lang w:eastAsia="en-AU"/>
        </w:rPr>
      </w:pPr>
      <w:hyperlink w:anchor="_Toc527441817" w:history="1">
        <w:r w:rsidR="001D3CD4" w:rsidRPr="000C54A4">
          <w:rPr>
            <w:rStyle w:val="Hyperlink"/>
          </w:rPr>
          <w:t>Annex 2: The co-design process</w:t>
        </w:r>
        <w:r w:rsidR="001D3CD4">
          <w:rPr>
            <w:webHidden/>
          </w:rPr>
          <w:tab/>
        </w:r>
        <w:r w:rsidR="001D3CD4">
          <w:rPr>
            <w:webHidden/>
          </w:rPr>
          <w:fldChar w:fldCharType="begin"/>
        </w:r>
        <w:r w:rsidR="001D3CD4">
          <w:rPr>
            <w:webHidden/>
          </w:rPr>
          <w:instrText xml:space="preserve"> PAGEREF _Toc527441817 \h </w:instrText>
        </w:r>
        <w:r w:rsidR="001D3CD4">
          <w:rPr>
            <w:webHidden/>
          </w:rPr>
        </w:r>
        <w:r w:rsidR="001D3CD4">
          <w:rPr>
            <w:webHidden/>
          </w:rPr>
          <w:fldChar w:fldCharType="separate"/>
        </w:r>
        <w:r w:rsidR="001D3CD4">
          <w:rPr>
            <w:webHidden/>
          </w:rPr>
          <w:t>73</w:t>
        </w:r>
        <w:r w:rsidR="001D3CD4">
          <w:rPr>
            <w:webHidden/>
          </w:rPr>
          <w:fldChar w:fldCharType="end"/>
        </w:r>
      </w:hyperlink>
    </w:p>
    <w:p w14:paraId="505C30CC" w14:textId="15239FE1" w:rsidR="001D3CD4" w:rsidRDefault="00BF45FC">
      <w:pPr>
        <w:pStyle w:val="TOC1"/>
        <w:rPr>
          <w:rFonts w:asciiTheme="minorHAnsi" w:hAnsiTheme="minorHAnsi" w:cstheme="minorBidi"/>
          <w:b w:val="0"/>
          <w:sz w:val="22"/>
          <w:lang w:eastAsia="en-AU"/>
        </w:rPr>
      </w:pPr>
      <w:hyperlink w:anchor="_Toc527441818" w:history="1">
        <w:r w:rsidR="001D3CD4" w:rsidRPr="000C54A4">
          <w:rPr>
            <w:rStyle w:val="Hyperlink"/>
          </w:rPr>
          <w:t>Annex 3: Practical guide to cultural capability</w:t>
        </w:r>
        <w:r w:rsidR="001D3CD4">
          <w:rPr>
            <w:webHidden/>
          </w:rPr>
          <w:tab/>
        </w:r>
        <w:r w:rsidR="001D3CD4">
          <w:rPr>
            <w:webHidden/>
          </w:rPr>
          <w:fldChar w:fldCharType="begin"/>
        </w:r>
        <w:r w:rsidR="001D3CD4">
          <w:rPr>
            <w:webHidden/>
          </w:rPr>
          <w:instrText xml:space="preserve"> PAGEREF _Toc527441818 \h </w:instrText>
        </w:r>
        <w:r w:rsidR="001D3CD4">
          <w:rPr>
            <w:webHidden/>
          </w:rPr>
        </w:r>
        <w:r w:rsidR="001D3CD4">
          <w:rPr>
            <w:webHidden/>
          </w:rPr>
          <w:fldChar w:fldCharType="separate"/>
        </w:r>
        <w:r w:rsidR="001D3CD4">
          <w:rPr>
            <w:webHidden/>
          </w:rPr>
          <w:t>75</w:t>
        </w:r>
        <w:r w:rsidR="001D3CD4">
          <w:rPr>
            <w:webHidden/>
          </w:rPr>
          <w:fldChar w:fldCharType="end"/>
        </w:r>
      </w:hyperlink>
    </w:p>
    <w:p w14:paraId="37EF2928" w14:textId="0832BE03" w:rsidR="002828C7" w:rsidRDefault="0039038A" w:rsidP="00E400DA">
      <w:pPr>
        <w:pStyle w:val="TOC1"/>
      </w:pPr>
      <w:r w:rsidRPr="00C337A1">
        <w:rPr>
          <w:rFonts w:ascii="Franklin Gothic Demi" w:hAnsi="Franklin Gothic Demi"/>
          <w:bCs/>
          <w:lang w:val="en-US"/>
        </w:rPr>
        <w:fldChar w:fldCharType="end"/>
      </w:r>
      <w:r w:rsidR="00983536">
        <w:t xml:space="preserve"> </w:t>
      </w:r>
      <w:r w:rsidR="002828C7">
        <w:br w:type="page"/>
      </w:r>
    </w:p>
    <w:p w14:paraId="6D0AB2F4" w14:textId="4446B119" w:rsidR="002828C7" w:rsidRDefault="002828C7" w:rsidP="002828C7">
      <w:pPr>
        <w:pStyle w:val="Underline"/>
      </w:pPr>
      <w:r>
        <w:lastRenderedPageBreak/>
        <w:t>List of figures</w:t>
      </w:r>
    </w:p>
    <w:p w14:paraId="1FA8D49C" w14:textId="3A78EBCA" w:rsidR="004B5763" w:rsidRDefault="00D87E4F">
      <w:pPr>
        <w:pStyle w:val="TableofFigures"/>
        <w:rPr>
          <w:rFonts w:asciiTheme="minorHAnsi" w:hAnsiTheme="minorHAnsi" w:cstheme="minorBidi"/>
          <w:noProof/>
          <w:lang w:eastAsia="en-AU"/>
        </w:rPr>
      </w:pPr>
      <w:r>
        <w:rPr>
          <w:rFonts w:ascii="Franklin Gothic Demi" w:hAnsi="Franklin Gothic Demi"/>
        </w:rPr>
        <w:fldChar w:fldCharType="begin"/>
      </w:r>
      <w:r>
        <w:rPr>
          <w:rFonts w:ascii="Franklin Gothic Demi" w:hAnsi="Franklin Gothic Demi"/>
        </w:rPr>
        <w:instrText xml:space="preserve"> TOC \h \z \c "Figure" </w:instrText>
      </w:r>
      <w:r>
        <w:rPr>
          <w:rFonts w:ascii="Franklin Gothic Demi" w:hAnsi="Franklin Gothic Demi"/>
        </w:rPr>
        <w:fldChar w:fldCharType="separate"/>
      </w:r>
      <w:hyperlink w:anchor="_Toc522892193" w:history="1">
        <w:r w:rsidR="004B5763" w:rsidRPr="00CE4611">
          <w:rPr>
            <w:rStyle w:val="Hyperlink"/>
            <w:noProof/>
          </w:rPr>
          <w:t>Figure 1: Shared measurement and evaluation</w:t>
        </w:r>
        <w:r w:rsidR="004B5763">
          <w:rPr>
            <w:noProof/>
            <w:webHidden/>
          </w:rPr>
          <w:tab/>
        </w:r>
        <w:r w:rsidR="004B5763">
          <w:rPr>
            <w:noProof/>
            <w:webHidden/>
          </w:rPr>
          <w:fldChar w:fldCharType="begin"/>
        </w:r>
        <w:r w:rsidR="004B5763">
          <w:rPr>
            <w:noProof/>
            <w:webHidden/>
          </w:rPr>
          <w:instrText xml:space="preserve"> PAGEREF _Toc522892193 \h </w:instrText>
        </w:r>
        <w:r w:rsidR="004B5763">
          <w:rPr>
            <w:noProof/>
            <w:webHidden/>
          </w:rPr>
        </w:r>
        <w:r w:rsidR="004B5763">
          <w:rPr>
            <w:noProof/>
            <w:webHidden/>
          </w:rPr>
          <w:fldChar w:fldCharType="separate"/>
        </w:r>
        <w:r w:rsidR="000D39DB">
          <w:rPr>
            <w:noProof/>
            <w:webHidden/>
          </w:rPr>
          <w:t>2</w:t>
        </w:r>
        <w:r w:rsidR="004B5763">
          <w:rPr>
            <w:noProof/>
            <w:webHidden/>
          </w:rPr>
          <w:fldChar w:fldCharType="end"/>
        </w:r>
      </w:hyperlink>
    </w:p>
    <w:p w14:paraId="2AF12569" w14:textId="61EBF7D8" w:rsidR="004B5763" w:rsidRDefault="00BF45FC">
      <w:pPr>
        <w:pStyle w:val="TableofFigures"/>
        <w:rPr>
          <w:rFonts w:asciiTheme="minorHAnsi" w:hAnsiTheme="minorHAnsi" w:cstheme="minorBidi"/>
          <w:noProof/>
          <w:lang w:eastAsia="en-AU"/>
        </w:rPr>
      </w:pPr>
      <w:hyperlink w:anchor="_Toc522892194" w:history="1">
        <w:r w:rsidR="004B5763" w:rsidRPr="00CE4611">
          <w:rPr>
            <w:rStyle w:val="Hyperlink"/>
            <w:noProof/>
          </w:rPr>
          <w:t>Figure 2: The planning steps (simple)</w:t>
        </w:r>
        <w:r w:rsidR="004B5763">
          <w:rPr>
            <w:noProof/>
            <w:webHidden/>
          </w:rPr>
          <w:tab/>
        </w:r>
        <w:r w:rsidR="004B5763">
          <w:rPr>
            <w:noProof/>
            <w:webHidden/>
          </w:rPr>
          <w:fldChar w:fldCharType="begin"/>
        </w:r>
        <w:r w:rsidR="004B5763">
          <w:rPr>
            <w:noProof/>
            <w:webHidden/>
          </w:rPr>
          <w:instrText xml:space="preserve"> PAGEREF _Toc522892194 \h </w:instrText>
        </w:r>
        <w:r w:rsidR="004B5763">
          <w:rPr>
            <w:noProof/>
            <w:webHidden/>
          </w:rPr>
        </w:r>
        <w:r w:rsidR="004B5763">
          <w:rPr>
            <w:noProof/>
            <w:webHidden/>
          </w:rPr>
          <w:fldChar w:fldCharType="separate"/>
        </w:r>
        <w:r w:rsidR="000D39DB">
          <w:rPr>
            <w:noProof/>
            <w:webHidden/>
          </w:rPr>
          <w:t>2</w:t>
        </w:r>
        <w:r w:rsidR="004B5763">
          <w:rPr>
            <w:noProof/>
            <w:webHidden/>
          </w:rPr>
          <w:fldChar w:fldCharType="end"/>
        </w:r>
      </w:hyperlink>
    </w:p>
    <w:p w14:paraId="00350497" w14:textId="162D390F" w:rsidR="004B5763" w:rsidRDefault="00BF45FC">
      <w:pPr>
        <w:pStyle w:val="TableofFigures"/>
        <w:rPr>
          <w:rFonts w:asciiTheme="minorHAnsi" w:hAnsiTheme="minorHAnsi" w:cstheme="minorBidi"/>
          <w:noProof/>
          <w:lang w:eastAsia="en-AU"/>
        </w:rPr>
      </w:pPr>
      <w:hyperlink w:anchor="_Toc522892195" w:history="1">
        <w:r w:rsidR="004B5763" w:rsidRPr="00CE4611">
          <w:rPr>
            <w:rStyle w:val="Hyperlink"/>
            <w:noProof/>
          </w:rPr>
          <w:t>Figure 3: The planning steps (detailed)</w:t>
        </w:r>
        <w:r w:rsidR="004B5763">
          <w:rPr>
            <w:noProof/>
            <w:webHidden/>
          </w:rPr>
          <w:tab/>
        </w:r>
        <w:r w:rsidR="004B5763">
          <w:rPr>
            <w:noProof/>
            <w:webHidden/>
          </w:rPr>
          <w:fldChar w:fldCharType="begin"/>
        </w:r>
        <w:r w:rsidR="004B5763">
          <w:rPr>
            <w:noProof/>
            <w:webHidden/>
          </w:rPr>
          <w:instrText xml:space="preserve"> PAGEREF _Toc522892195 \h </w:instrText>
        </w:r>
        <w:r w:rsidR="004B5763">
          <w:rPr>
            <w:noProof/>
            <w:webHidden/>
          </w:rPr>
        </w:r>
        <w:r w:rsidR="004B5763">
          <w:rPr>
            <w:noProof/>
            <w:webHidden/>
          </w:rPr>
          <w:fldChar w:fldCharType="separate"/>
        </w:r>
        <w:r w:rsidR="000D39DB">
          <w:rPr>
            <w:noProof/>
            <w:webHidden/>
          </w:rPr>
          <w:t>2</w:t>
        </w:r>
        <w:r w:rsidR="004B5763">
          <w:rPr>
            <w:noProof/>
            <w:webHidden/>
          </w:rPr>
          <w:fldChar w:fldCharType="end"/>
        </w:r>
      </w:hyperlink>
    </w:p>
    <w:p w14:paraId="0CFDC75C" w14:textId="7A63494D" w:rsidR="004B5763" w:rsidRDefault="00BF45FC">
      <w:pPr>
        <w:pStyle w:val="TableofFigures"/>
        <w:rPr>
          <w:rFonts w:asciiTheme="minorHAnsi" w:hAnsiTheme="minorHAnsi" w:cstheme="minorBidi"/>
          <w:noProof/>
          <w:lang w:eastAsia="en-AU"/>
        </w:rPr>
      </w:pPr>
      <w:hyperlink w:anchor="_Toc522892196" w:history="1">
        <w:r w:rsidR="004B5763" w:rsidRPr="00CE4611">
          <w:rPr>
            <w:rStyle w:val="Hyperlink"/>
            <w:noProof/>
          </w:rPr>
          <w:t>Figure 4: The concept cube</w:t>
        </w:r>
        <w:r w:rsidR="004B5763">
          <w:rPr>
            <w:noProof/>
            <w:webHidden/>
          </w:rPr>
          <w:tab/>
        </w:r>
        <w:r w:rsidR="004B5763">
          <w:rPr>
            <w:noProof/>
            <w:webHidden/>
          </w:rPr>
          <w:fldChar w:fldCharType="begin"/>
        </w:r>
        <w:r w:rsidR="004B5763">
          <w:rPr>
            <w:noProof/>
            <w:webHidden/>
          </w:rPr>
          <w:instrText xml:space="preserve"> PAGEREF _Toc522892196 \h </w:instrText>
        </w:r>
        <w:r w:rsidR="004B5763">
          <w:rPr>
            <w:noProof/>
            <w:webHidden/>
          </w:rPr>
        </w:r>
        <w:r w:rsidR="004B5763">
          <w:rPr>
            <w:noProof/>
            <w:webHidden/>
          </w:rPr>
          <w:fldChar w:fldCharType="separate"/>
        </w:r>
        <w:r w:rsidR="000D39DB">
          <w:rPr>
            <w:noProof/>
            <w:webHidden/>
          </w:rPr>
          <w:t>2</w:t>
        </w:r>
        <w:r w:rsidR="004B5763">
          <w:rPr>
            <w:noProof/>
            <w:webHidden/>
          </w:rPr>
          <w:fldChar w:fldCharType="end"/>
        </w:r>
      </w:hyperlink>
    </w:p>
    <w:p w14:paraId="7ED5D83B" w14:textId="73C5FDEB" w:rsidR="004B5763" w:rsidRDefault="00BF45FC">
      <w:pPr>
        <w:pStyle w:val="TableofFigures"/>
        <w:rPr>
          <w:rFonts w:asciiTheme="minorHAnsi" w:hAnsiTheme="minorHAnsi" w:cstheme="minorBidi"/>
          <w:noProof/>
          <w:lang w:eastAsia="en-AU"/>
        </w:rPr>
      </w:pPr>
      <w:hyperlink w:anchor="_Toc522892197" w:history="1">
        <w:r w:rsidR="004B5763" w:rsidRPr="00CE4611">
          <w:rPr>
            <w:rStyle w:val="Hyperlink"/>
            <w:noProof/>
          </w:rPr>
          <w:t>Figure 5: Levels of theory of change</w:t>
        </w:r>
        <w:r w:rsidR="004B5763">
          <w:rPr>
            <w:noProof/>
            <w:webHidden/>
          </w:rPr>
          <w:tab/>
        </w:r>
        <w:r w:rsidR="004B5763">
          <w:rPr>
            <w:noProof/>
            <w:webHidden/>
          </w:rPr>
          <w:fldChar w:fldCharType="begin"/>
        </w:r>
        <w:r w:rsidR="004B5763">
          <w:rPr>
            <w:noProof/>
            <w:webHidden/>
          </w:rPr>
          <w:instrText xml:space="preserve"> PAGEREF _Toc522892197 \h </w:instrText>
        </w:r>
        <w:r w:rsidR="004B5763">
          <w:rPr>
            <w:noProof/>
            <w:webHidden/>
          </w:rPr>
        </w:r>
        <w:r w:rsidR="004B5763">
          <w:rPr>
            <w:noProof/>
            <w:webHidden/>
          </w:rPr>
          <w:fldChar w:fldCharType="separate"/>
        </w:r>
        <w:r w:rsidR="000D39DB">
          <w:rPr>
            <w:noProof/>
            <w:webHidden/>
          </w:rPr>
          <w:t>2</w:t>
        </w:r>
        <w:r w:rsidR="004B5763">
          <w:rPr>
            <w:noProof/>
            <w:webHidden/>
          </w:rPr>
          <w:fldChar w:fldCharType="end"/>
        </w:r>
      </w:hyperlink>
    </w:p>
    <w:p w14:paraId="6CD54668" w14:textId="7852A1A1" w:rsidR="004B5763" w:rsidRDefault="00BF45FC">
      <w:pPr>
        <w:pStyle w:val="TableofFigures"/>
        <w:rPr>
          <w:rFonts w:asciiTheme="minorHAnsi" w:hAnsiTheme="minorHAnsi" w:cstheme="minorBidi"/>
          <w:noProof/>
          <w:lang w:eastAsia="en-AU"/>
        </w:rPr>
      </w:pPr>
      <w:hyperlink w:anchor="_Toc522892198" w:history="1">
        <w:r w:rsidR="004B5763" w:rsidRPr="00CE4611">
          <w:rPr>
            <w:rStyle w:val="Hyperlink"/>
            <w:noProof/>
          </w:rPr>
          <w:t>Figure 6: Full generic theory of change</w:t>
        </w:r>
        <w:r w:rsidR="004B5763">
          <w:rPr>
            <w:noProof/>
            <w:webHidden/>
          </w:rPr>
          <w:tab/>
        </w:r>
        <w:r w:rsidR="004B5763">
          <w:rPr>
            <w:noProof/>
            <w:webHidden/>
          </w:rPr>
          <w:fldChar w:fldCharType="begin"/>
        </w:r>
        <w:r w:rsidR="004B5763">
          <w:rPr>
            <w:noProof/>
            <w:webHidden/>
          </w:rPr>
          <w:instrText xml:space="preserve"> PAGEREF _Toc522892198 \h </w:instrText>
        </w:r>
        <w:r w:rsidR="004B5763">
          <w:rPr>
            <w:noProof/>
            <w:webHidden/>
          </w:rPr>
        </w:r>
        <w:r w:rsidR="004B5763">
          <w:rPr>
            <w:noProof/>
            <w:webHidden/>
          </w:rPr>
          <w:fldChar w:fldCharType="separate"/>
        </w:r>
        <w:r w:rsidR="000D39DB">
          <w:rPr>
            <w:noProof/>
            <w:webHidden/>
          </w:rPr>
          <w:t>2</w:t>
        </w:r>
        <w:r w:rsidR="004B5763">
          <w:rPr>
            <w:noProof/>
            <w:webHidden/>
          </w:rPr>
          <w:fldChar w:fldCharType="end"/>
        </w:r>
      </w:hyperlink>
    </w:p>
    <w:p w14:paraId="4CFB05EE" w14:textId="0F4D2D3A" w:rsidR="004B5763" w:rsidRDefault="00BF45FC">
      <w:pPr>
        <w:pStyle w:val="TableofFigures"/>
        <w:rPr>
          <w:rFonts w:asciiTheme="minorHAnsi" w:hAnsiTheme="minorHAnsi" w:cstheme="minorBidi"/>
          <w:noProof/>
          <w:lang w:eastAsia="en-AU"/>
        </w:rPr>
      </w:pPr>
      <w:hyperlink w:anchor="_Toc522892199" w:history="1">
        <w:r w:rsidR="004B5763" w:rsidRPr="00CE4611">
          <w:rPr>
            <w:rStyle w:val="Hyperlink"/>
            <w:noProof/>
          </w:rPr>
          <w:t>Figure 7: The logic of evaluation</w:t>
        </w:r>
        <w:r w:rsidR="004B5763">
          <w:rPr>
            <w:noProof/>
            <w:webHidden/>
          </w:rPr>
          <w:tab/>
        </w:r>
        <w:r w:rsidR="004B5763">
          <w:rPr>
            <w:noProof/>
            <w:webHidden/>
          </w:rPr>
          <w:fldChar w:fldCharType="begin"/>
        </w:r>
        <w:r w:rsidR="004B5763">
          <w:rPr>
            <w:noProof/>
            <w:webHidden/>
          </w:rPr>
          <w:instrText xml:space="preserve"> PAGEREF _Toc522892199 \h </w:instrText>
        </w:r>
        <w:r w:rsidR="004B5763">
          <w:rPr>
            <w:noProof/>
            <w:webHidden/>
          </w:rPr>
        </w:r>
        <w:r w:rsidR="004B5763">
          <w:rPr>
            <w:noProof/>
            <w:webHidden/>
          </w:rPr>
          <w:fldChar w:fldCharType="separate"/>
        </w:r>
        <w:r w:rsidR="000D39DB">
          <w:rPr>
            <w:noProof/>
            <w:webHidden/>
          </w:rPr>
          <w:t>2</w:t>
        </w:r>
        <w:r w:rsidR="004B5763">
          <w:rPr>
            <w:noProof/>
            <w:webHidden/>
          </w:rPr>
          <w:fldChar w:fldCharType="end"/>
        </w:r>
      </w:hyperlink>
    </w:p>
    <w:p w14:paraId="551F68EE" w14:textId="2F7696B2" w:rsidR="004B5763" w:rsidRDefault="00BF45FC">
      <w:pPr>
        <w:pStyle w:val="TableofFigures"/>
        <w:rPr>
          <w:rFonts w:asciiTheme="minorHAnsi" w:hAnsiTheme="minorHAnsi" w:cstheme="minorBidi"/>
          <w:noProof/>
          <w:lang w:eastAsia="en-AU"/>
        </w:rPr>
      </w:pPr>
      <w:hyperlink w:anchor="_Toc522892200" w:history="1">
        <w:r w:rsidR="004B5763" w:rsidRPr="00CE4611">
          <w:rPr>
            <w:rStyle w:val="Hyperlink"/>
            <w:noProof/>
          </w:rPr>
          <w:t>Figure 8: Phases of place-based delivery approaches and changes</w:t>
        </w:r>
        <w:r w:rsidR="004B5763">
          <w:rPr>
            <w:noProof/>
            <w:webHidden/>
          </w:rPr>
          <w:tab/>
        </w:r>
        <w:r w:rsidR="004B5763">
          <w:rPr>
            <w:noProof/>
            <w:webHidden/>
          </w:rPr>
          <w:fldChar w:fldCharType="begin"/>
        </w:r>
        <w:r w:rsidR="004B5763">
          <w:rPr>
            <w:noProof/>
            <w:webHidden/>
          </w:rPr>
          <w:instrText xml:space="preserve"> PAGEREF _Toc522892200 \h </w:instrText>
        </w:r>
        <w:r w:rsidR="004B5763">
          <w:rPr>
            <w:noProof/>
            <w:webHidden/>
          </w:rPr>
        </w:r>
        <w:r w:rsidR="004B5763">
          <w:rPr>
            <w:noProof/>
            <w:webHidden/>
          </w:rPr>
          <w:fldChar w:fldCharType="separate"/>
        </w:r>
        <w:r w:rsidR="000D39DB">
          <w:rPr>
            <w:noProof/>
            <w:webHidden/>
          </w:rPr>
          <w:t>2</w:t>
        </w:r>
        <w:r w:rsidR="004B5763">
          <w:rPr>
            <w:noProof/>
            <w:webHidden/>
          </w:rPr>
          <w:fldChar w:fldCharType="end"/>
        </w:r>
      </w:hyperlink>
    </w:p>
    <w:p w14:paraId="31095AC3" w14:textId="10F77D83" w:rsidR="004B5763" w:rsidRDefault="00BF45FC">
      <w:pPr>
        <w:pStyle w:val="TableofFigures"/>
        <w:rPr>
          <w:rFonts w:asciiTheme="minorHAnsi" w:hAnsiTheme="minorHAnsi" w:cstheme="minorBidi"/>
          <w:noProof/>
          <w:lang w:eastAsia="en-AU"/>
        </w:rPr>
      </w:pPr>
      <w:hyperlink w:anchor="_Toc522892201" w:history="1">
        <w:r w:rsidR="004B5763" w:rsidRPr="00CE4611">
          <w:rPr>
            <w:rStyle w:val="Hyperlink"/>
            <w:noProof/>
          </w:rPr>
          <w:t>Figure 9: Theory of change visualised as a tree</w:t>
        </w:r>
        <w:r w:rsidR="004B5763">
          <w:rPr>
            <w:noProof/>
            <w:webHidden/>
          </w:rPr>
          <w:tab/>
        </w:r>
        <w:r w:rsidR="004B5763">
          <w:rPr>
            <w:noProof/>
            <w:webHidden/>
          </w:rPr>
          <w:fldChar w:fldCharType="begin"/>
        </w:r>
        <w:r w:rsidR="004B5763">
          <w:rPr>
            <w:noProof/>
            <w:webHidden/>
          </w:rPr>
          <w:instrText xml:space="preserve"> PAGEREF _Toc522892201 \h </w:instrText>
        </w:r>
        <w:r w:rsidR="004B5763">
          <w:rPr>
            <w:noProof/>
            <w:webHidden/>
          </w:rPr>
        </w:r>
        <w:r w:rsidR="004B5763">
          <w:rPr>
            <w:noProof/>
            <w:webHidden/>
          </w:rPr>
          <w:fldChar w:fldCharType="separate"/>
        </w:r>
        <w:r w:rsidR="000D39DB">
          <w:rPr>
            <w:noProof/>
            <w:webHidden/>
          </w:rPr>
          <w:t>2</w:t>
        </w:r>
        <w:r w:rsidR="004B5763">
          <w:rPr>
            <w:noProof/>
            <w:webHidden/>
          </w:rPr>
          <w:fldChar w:fldCharType="end"/>
        </w:r>
      </w:hyperlink>
    </w:p>
    <w:p w14:paraId="4EEBBEAF" w14:textId="11ACC554" w:rsidR="004B5763" w:rsidRDefault="00BF45FC">
      <w:pPr>
        <w:pStyle w:val="TableofFigures"/>
        <w:rPr>
          <w:rFonts w:asciiTheme="minorHAnsi" w:hAnsiTheme="minorHAnsi" w:cstheme="minorBidi"/>
          <w:noProof/>
          <w:lang w:eastAsia="en-AU"/>
        </w:rPr>
      </w:pPr>
      <w:hyperlink w:anchor="_Toc522892202" w:history="1">
        <w:r w:rsidR="004B5763" w:rsidRPr="00CE4611">
          <w:rPr>
            <w:rStyle w:val="Hyperlink"/>
            <w:noProof/>
          </w:rPr>
          <w:t>Figure 10: Likely results by actor group</w:t>
        </w:r>
        <w:r w:rsidR="004B5763">
          <w:rPr>
            <w:noProof/>
            <w:webHidden/>
          </w:rPr>
          <w:tab/>
        </w:r>
        <w:r w:rsidR="004B5763">
          <w:rPr>
            <w:noProof/>
            <w:webHidden/>
          </w:rPr>
          <w:fldChar w:fldCharType="begin"/>
        </w:r>
        <w:r w:rsidR="004B5763">
          <w:rPr>
            <w:noProof/>
            <w:webHidden/>
          </w:rPr>
          <w:instrText xml:space="preserve"> PAGEREF _Toc522892202 \h </w:instrText>
        </w:r>
        <w:r w:rsidR="004B5763">
          <w:rPr>
            <w:noProof/>
            <w:webHidden/>
          </w:rPr>
        </w:r>
        <w:r w:rsidR="004B5763">
          <w:rPr>
            <w:noProof/>
            <w:webHidden/>
          </w:rPr>
          <w:fldChar w:fldCharType="separate"/>
        </w:r>
        <w:r w:rsidR="000D39DB">
          <w:rPr>
            <w:noProof/>
            <w:webHidden/>
          </w:rPr>
          <w:t>2</w:t>
        </w:r>
        <w:r w:rsidR="004B5763">
          <w:rPr>
            <w:noProof/>
            <w:webHidden/>
          </w:rPr>
          <w:fldChar w:fldCharType="end"/>
        </w:r>
      </w:hyperlink>
    </w:p>
    <w:p w14:paraId="44FF233B" w14:textId="20F9354A" w:rsidR="004B5763" w:rsidRDefault="00BF45FC">
      <w:pPr>
        <w:pStyle w:val="TableofFigures"/>
        <w:rPr>
          <w:rFonts w:asciiTheme="minorHAnsi" w:hAnsiTheme="minorHAnsi" w:cstheme="minorBidi"/>
          <w:noProof/>
          <w:lang w:eastAsia="en-AU"/>
        </w:rPr>
      </w:pPr>
      <w:hyperlink w:anchor="_Toc522892203" w:history="1">
        <w:r w:rsidR="004B5763" w:rsidRPr="00CE4611">
          <w:rPr>
            <w:rStyle w:val="Hyperlink"/>
            <w:noProof/>
          </w:rPr>
          <w:t>Figure 11: Adaptive cycle</w:t>
        </w:r>
        <w:r w:rsidR="004B5763">
          <w:rPr>
            <w:noProof/>
            <w:webHidden/>
          </w:rPr>
          <w:tab/>
        </w:r>
        <w:r w:rsidR="004B5763">
          <w:rPr>
            <w:noProof/>
            <w:webHidden/>
          </w:rPr>
          <w:fldChar w:fldCharType="begin"/>
        </w:r>
        <w:r w:rsidR="004B5763">
          <w:rPr>
            <w:noProof/>
            <w:webHidden/>
          </w:rPr>
          <w:instrText xml:space="preserve"> PAGEREF _Toc522892203 \h </w:instrText>
        </w:r>
        <w:r w:rsidR="004B5763">
          <w:rPr>
            <w:noProof/>
            <w:webHidden/>
          </w:rPr>
        </w:r>
        <w:r w:rsidR="004B5763">
          <w:rPr>
            <w:noProof/>
            <w:webHidden/>
          </w:rPr>
          <w:fldChar w:fldCharType="separate"/>
        </w:r>
        <w:r w:rsidR="000D39DB">
          <w:rPr>
            <w:noProof/>
            <w:webHidden/>
          </w:rPr>
          <w:t>2</w:t>
        </w:r>
        <w:r w:rsidR="004B5763">
          <w:rPr>
            <w:noProof/>
            <w:webHidden/>
          </w:rPr>
          <w:fldChar w:fldCharType="end"/>
        </w:r>
      </w:hyperlink>
    </w:p>
    <w:p w14:paraId="4E802929" w14:textId="18E5AEE9" w:rsidR="002828C7" w:rsidRPr="00C337A1" w:rsidRDefault="00BF45FC" w:rsidP="00560637">
      <w:pPr>
        <w:pStyle w:val="TableofFigures"/>
        <w:rPr>
          <w:rFonts w:ascii="Franklin Gothic Demi" w:hAnsi="Franklin Gothic Demi"/>
        </w:rPr>
      </w:pPr>
      <w:hyperlink w:anchor="_Toc522892204" w:history="1">
        <w:r w:rsidR="004B5763" w:rsidRPr="00CE4611">
          <w:rPr>
            <w:rStyle w:val="Hyperlink"/>
            <w:noProof/>
          </w:rPr>
          <w:t>Figure 12: Difference between attribution and contribution</w:t>
        </w:r>
        <w:r w:rsidR="004B5763">
          <w:rPr>
            <w:noProof/>
            <w:webHidden/>
          </w:rPr>
          <w:tab/>
        </w:r>
        <w:r w:rsidR="004B5763">
          <w:rPr>
            <w:noProof/>
            <w:webHidden/>
          </w:rPr>
          <w:fldChar w:fldCharType="begin"/>
        </w:r>
        <w:r w:rsidR="004B5763">
          <w:rPr>
            <w:noProof/>
            <w:webHidden/>
          </w:rPr>
          <w:instrText xml:space="preserve"> PAGEREF _Toc522892204 \h </w:instrText>
        </w:r>
        <w:r w:rsidR="004B5763">
          <w:rPr>
            <w:noProof/>
            <w:webHidden/>
          </w:rPr>
        </w:r>
        <w:r w:rsidR="004B5763">
          <w:rPr>
            <w:noProof/>
            <w:webHidden/>
          </w:rPr>
          <w:fldChar w:fldCharType="separate"/>
        </w:r>
        <w:r w:rsidR="000D39DB">
          <w:rPr>
            <w:noProof/>
            <w:webHidden/>
          </w:rPr>
          <w:t>2</w:t>
        </w:r>
        <w:r w:rsidR="004B5763">
          <w:rPr>
            <w:noProof/>
            <w:webHidden/>
          </w:rPr>
          <w:fldChar w:fldCharType="end"/>
        </w:r>
      </w:hyperlink>
      <w:r w:rsidR="00D87E4F">
        <w:rPr>
          <w:rFonts w:ascii="Franklin Gothic Demi" w:hAnsi="Franklin Gothic Demi"/>
        </w:rPr>
        <w:fldChar w:fldCharType="end"/>
      </w:r>
    </w:p>
    <w:p w14:paraId="25B7E0BD" w14:textId="77777777" w:rsidR="002828C7" w:rsidRDefault="002828C7" w:rsidP="00560637">
      <w:pPr>
        <w:pStyle w:val="Underline"/>
        <w:spacing w:before="480"/>
        <w:ind w:right="612"/>
      </w:pPr>
      <w:r>
        <w:t>List of tables</w:t>
      </w:r>
    </w:p>
    <w:p w14:paraId="2CA5D340" w14:textId="6D5990D4" w:rsidR="004B5763" w:rsidRDefault="0039038A">
      <w:pPr>
        <w:pStyle w:val="TableofFigures"/>
        <w:rPr>
          <w:rFonts w:asciiTheme="minorHAnsi" w:hAnsiTheme="minorHAnsi" w:cstheme="minorBidi"/>
          <w:noProof/>
          <w:lang w:eastAsia="en-AU"/>
        </w:rPr>
      </w:pPr>
      <w:r w:rsidRPr="00F27F43">
        <w:rPr>
          <w:rFonts w:ascii="Franklin Gothic Demi" w:hAnsi="Franklin Gothic Demi"/>
        </w:rPr>
        <w:fldChar w:fldCharType="begin"/>
      </w:r>
      <w:r w:rsidRPr="00F27F43">
        <w:rPr>
          <w:rFonts w:ascii="Franklin Gothic Demi" w:hAnsi="Franklin Gothic Demi"/>
        </w:rPr>
        <w:instrText xml:space="preserve"> TOC \h \z \c "Table" </w:instrText>
      </w:r>
      <w:r w:rsidRPr="00F27F43">
        <w:rPr>
          <w:rFonts w:ascii="Franklin Gothic Demi" w:hAnsi="Franklin Gothic Demi"/>
        </w:rPr>
        <w:fldChar w:fldCharType="separate"/>
      </w:r>
      <w:hyperlink w:anchor="_Toc522892205" w:history="1">
        <w:r w:rsidR="004B5763" w:rsidRPr="00327248">
          <w:rPr>
            <w:rStyle w:val="Hyperlink"/>
            <w:noProof/>
          </w:rPr>
          <w:t>Table 1: Guiding key evaluation questions</w:t>
        </w:r>
        <w:r w:rsidR="004B5763">
          <w:rPr>
            <w:noProof/>
            <w:webHidden/>
          </w:rPr>
          <w:tab/>
        </w:r>
        <w:r w:rsidR="004B5763">
          <w:rPr>
            <w:noProof/>
            <w:webHidden/>
          </w:rPr>
          <w:fldChar w:fldCharType="begin"/>
        </w:r>
        <w:r w:rsidR="004B5763">
          <w:rPr>
            <w:noProof/>
            <w:webHidden/>
          </w:rPr>
          <w:instrText xml:space="preserve"> PAGEREF _Toc522892205 \h </w:instrText>
        </w:r>
        <w:r w:rsidR="004B5763">
          <w:rPr>
            <w:noProof/>
            <w:webHidden/>
          </w:rPr>
        </w:r>
        <w:r w:rsidR="004B5763">
          <w:rPr>
            <w:noProof/>
            <w:webHidden/>
          </w:rPr>
          <w:fldChar w:fldCharType="separate"/>
        </w:r>
        <w:r w:rsidR="000D39DB">
          <w:rPr>
            <w:noProof/>
            <w:webHidden/>
          </w:rPr>
          <w:t>2</w:t>
        </w:r>
        <w:r w:rsidR="004B5763">
          <w:rPr>
            <w:noProof/>
            <w:webHidden/>
          </w:rPr>
          <w:fldChar w:fldCharType="end"/>
        </w:r>
      </w:hyperlink>
    </w:p>
    <w:p w14:paraId="70A616AA" w14:textId="08C327E8" w:rsidR="004B5763" w:rsidRDefault="00BF45FC">
      <w:pPr>
        <w:pStyle w:val="TableofFigures"/>
        <w:rPr>
          <w:rFonts w:asciiTheme="minorHAnsi" w:hAnsiTheme="minorHAnsi" w:cstheme="minorBidi"/>
          <w:noProof/>
          <w:lang w:eastAsia="en-AU"/>
        </w:rPr>
      </w:pPr>
      <w:hyperlink w:anchor="_Toc522892206" w:history="1">
        <w:r w:rsidR="004B5763" w:rsidRPr="00327248">
          <w:rPr>
            <w:rStyle w:val="Hyperlink"/>
            <w:noProof/>
          </w:rPr>
          <w:t>Table 2: Different levels of resourcing</w:t>
        </w:r>
        <w:r w:rsidR="004B5763">
          <w:rPr>
            <w:noProof/>
            <w:webHidden/>
          </w:rPr>
          <w:tab/>
        </w:r>
        <w:r w:rsidR="004B5763">
          <w:rPr>
            <w:noProof/>
            <w:webHidden/>
          </w:rPr>
          <w:fldChar w:fldCharType="begin"/>
        </w:r>
        <w:r w:rsidR="004B5763">
          <w:rPr>
            <w:noProof/>
            <w:webHidden/>
          </w:rPr>
          <w:instrText xml:space="preserve"> PAGEREF _Toc522892206 \h </w:instrText>
        </w:r>
        <w:r w:rsidR="004B5763">
          <w:rPr>
            <w:noProof/>
            <w:webHidden/>
          </w:rPr>
        </w:r>
        <w:r w:rsidR="004B5763">
          <w:rPr>
            <w:noProof/>
            <w:webHidden/>
          </w:rPr>
          <w:fldChar w:fldCharType="separate"/>
        </w:r>
        <w:r w:rsidR="000D39DB">
          <w:rPr>
            <w:noProof/>
            <w:webHidden/>
          </w:rPr>
          <w:t>2</w:t>
        </w:r>
        <w:r w:rsidR="004B5763">
          <w:rPr>
            <w:noProof/>
            <w:webHidden/>
          </w:rPr>
          <w:fldChar w:fldCharType="end"/>
        </w:r>
      </w:hyperlink>
    </w:p>
    <w:p w14:paraId="2EC05E7C" w14:textId="15DD153A" w:rsidR="004B5763" w:rsidRDefault="00BF45FC">
      <w:pPr>
        <w:pStyle w:val="TableofFigures"/>
        <w:rPr>
          <w:rFonts w:asciiTheme="minorHAnsi" w:hAnsiTheme="minorHAnsi" w:cstheme="minorBidi"/>
          <w:noProof/>
          <w:lang w:eastAsia="en-AU"/>
        </w:rPr>
      </w:pPr>
      <w:hyperlink w:anchor="_Toc522892207" w:history="1">
        <w:r w:rsidR="004B5763" w:rsidRPr="00327248">
          <w:rPr>
            <w:rStyle w:val="Hyperlink"/>
            <w:noProof/>
          </w:rPr>
          <w:t xml:space="preserve">Table 3: </w:t>
        </w:r>
        <w:r w:rsidR="004B5763" w:rsidRPr="00327248">
          <w:rPr>
            <w:rStyle w:val="Hyperlink"/>
            <w:rFonts w:eastAsia="Times New Roman"/>
            <w:noProof/>
            <w:lang w:eastAsia="en-AU"/>
          </w:rPr>
          <w:t>Levels of engagement in evaluation</w:t>
        </w:r>
        <w:r w:rsidR="004B5763">
          <w:rPr>
            <w:noProof/>
            <w:webHidden/>
          </w:rPr>
          <w:tab/>
        </w:r>
        <w:r w:rsidR="004B5763">
          <w:rPr>
            <w:noProof/>
            <w:webHidden/>
          </w:rPr>
          <w:fldChar w:fldCharType="begin"/>
        </w:r>
        <w:r w:rsidR="004B5763">
          <w:rPr>
            <w:noProof/>
            <w:webHidden/>
          </w:rPr>
          <w:instrText xml:space="preserve"> PAGEREF _Toc522892207 \h </w:instrText>
        </w:r>
        <w:r w:rsidR="004B5763">
          <w:rPr>
            <w:noProof/>
            <w:webHidden/>
          </w:rPr>
        </w:r>
        <w:r w:rsidR="004B5763">
          <w:rPr>
            <w:noProof/>
            <w:webHidden/>
          </w:rPr>
          <w:fldChar w:fldCharType="separate"/>
        </w:r>
        <w:r w:rsidR="000D39DB">
          <w:rPr>
            <w:noProof/>
            <w:webHidden/>
          </w:rPr>
          <w:t>2</w:t>
        </w:r>
        <w:r w:rsidR="004B5763">
          <w:rPr>
            <w:noProof/>
            <w:webHidden/>
          </w:rPr>
          <w:fldChar w:fldCharType="end"/>
        </w:r>
      </w:hyperlink>
    </w:p>
    <w:p w14:paraId="2A7073D2" w14:textId="4ACCA8F0" w:rsidR="00F655A4" w:rsidRDefault="00BF45FC" w:rsidP="00560637">
      <w:pPr>
        <w:pStyle w:val="TableofFigures"/>
      </w:pPr>
      <w:hyperlink w:anchor="_Toc522892208" w:history="1">
        <w:r w:rsidR="004B5763" w:rsidRPr="00327248">
          <w:rPr>
            <w:rStyle w:val="Hyperlink"/>
            <w:noProof/>
          </w:rPr>
          <w:t>Table 4: Key and sub-evaluation questions</w:t>
        </w:r>
        <w:r w:rsidR="004B5763">
          <w:rPr>
            <w:noProof/>
            <w:webHidden/>
          </w:rPr>
          <w:tab/>
        </w:r>
        <w:r w:rsidR="004B5763">
          <w:rPr>
            <w:noProof/>
            <w:webHidden/>
          </w:rPr>
          <w:fldChar w:fldCharType="begin"/>
        </w:r>
        <w:r w:rsidR="004B5763">
          <w:rPr>
            <w:noProof/>
            <w:webHidden/>
          </w:rPr>
          <w:instrText xml:space="preserve"> PAGEREF _Toc522892208 \h </w:instrText>
        </w:r>
        <w:r w:rsidR="004B5763">
          <w:rPr>
            <w:noProof/>
            <w:webHidden/>
          </w:rPr>
        </w:r>
        <w:r w:rsidR="004B5763">
          <w:rPr>
            <w:noProof/>
            <w:webHidden/>
          </w:rPr>
          <w:fldChar w:fldCharType="separate"/>
        </w:r>
        <w:r w:rsidR="000D39DB">
          <w:rPr>
            <w:noProof/>
            <w:webHidden/>
          </w:rPr>
          <w:t>2</w:t>
        </w:r>
        <w:r w:rsidR="004B5763">
          <w:rPr>
            <w:noProof/>
            <w:webHidden/>
          </w:rPr>
          <w:fldChar w:fldCharType="end"/>
        </w:r>
      </w:hyperlink>
      <w:r w:rsidR="0039038A" w:rsidRPr="00F27F43">
        <w:rPr>
          <w:rFonts w:ascii="Franklin Gothic Demi" w:hAnsi="Franklin Gothic Demi"/>
          <w:bCs/>
          <w:noProof/>
          <w:lang w:val="en-US"/>
        </w:rPr>
        <w:fldChar w:fldCharType="end"/>
      </w:r>
      <w:bookmarkStart w:id="2" w:name="_Hlk516477539"/>
      <w:r w:rsidR="00F655A4">
        <w:br w:type="page"/>
      </w:r>
    </w:p>
    <w:p w14:paraId="109B9BDC" w14:textId="338C5A49" w:rsidR="002828C7" w:rsidRDefault="002828C7" w:rsidP="002828C7">
      <w:pPr>
        <w:pStyle w:val="Underline"/>
      </w:pPr>
      <w:r>
        <w:t>Acronyms</w:t>
      </w:r>
    </w:p>
    <w:tbl>
      <w:tblPr>
        <w:tblW w:w="0" w:type="auto"/>
        <w:tblBorders>
          <w:insideV w:val="single" w:sz="4" w:space="0" w:color="E26E00"/>
        </w:tblBorders>
        <w:tblLook w:val="04A0" w:firstRow="1" w:lastRow="0" w:firstColumn="1" w:lastColumn="0" w:noHBand="0" w:noVBand="1"/>
      </w:tblPr>
      <w:tblGrid>
        <w:gridCol w:w="2607"/>
        <w:gridCol w:w="6420"/>
      </w:tblGrid>
      <w:tr w:rsidR="002D64CC" w:rsidRPr="00B80C1F" w14:paraId="70AFB5BE" w14:textId="77777777" w:rsidTr="002D64CC">
        <w:tc>
          <w:tcPr>
            <w:tcW w:w="2607" w:type="dxa"/>
            <w:shd w:val="clear" w:color="auto" w:fill="auto"/>
          </w:tcPr>
          <w:p w14:paraId="130A3A9E" w14:textId="5800BA05" w:rsidR="002D64CC" w:rsidRDefault="002D64CC" w:rsidP="00F655A4">
            <w:pPr>
              <w:pStyle w:val="Tabletext"/>
              <w:spacing w:before="120" w:beforeAutospacing="0"/>
            </w:pPr>
            <w:r>
              <w:t xml:space="preserve">DCDSS </w:t>
            </w:r>
          </w:p>
          <w:p w14:paraId="2222FCB3" w14:textId="77777777" w:rsidR="002D64CC" w:rsidRDefault="002D64CC" w:rsidP="00F655A4">
            <w:pPr>
              <w:pStyle w:val="Tabletext"/>
              <w:spacing w:before="240" w:beforeAutospacing="0"/>
            </w:pPr>
            <w:r>
              <w:t xml:space="preserve">DSS </w:t>
            </w:r>
          </w:p>
          <w:p w14:paraId="334511FB" w14:textId="77777777" w:rsidR="002D64CC" w:rsidRDefault="002D64CC" w:rsidP="00F655A4">
            <w:pPr>
              <w:pStyle w:val="Tabletext"/>
              <w:spacing w:before="240" w:beforeAutospacing="0"/>
            </w:pPr>
            <w:r>
              <w:t xml:space="preserve">CFI </w:t>
            </w:r>
          </w:p>
          <w:p w14:paraId="7BCF9170" w14:textId="5C6B754C" w:rsidR="002D64CC" w:rsidRDefault="002D64CC" w:rsidP="00F655A4">
            <w:pPr>
              <w:pStyle w:val="Tabletext"/>
              <w:spacing w:before="240" w:beforeAutospacing="0"/>
            </w:pPr>
            <w:r>
              <w:t>PBA</w:t>
            </w:r>
          </w:p>
          <w:p w14:paraId="293EFF6E" w14:textId="650B6BEC" w:rsidR="002D64CC" w:rsidRDefault="002D64CC" w:rsidP="00F655A4">
            <w:pPr>
              <w:pStyle w:val="Tabletext"/>
              <w:spacing w:before="240" w:beforeAutospacing="0"/>
            </w:pPr>
            <w:r>
              <w:t>MEL</w:t>
            </w:r>
          </w:p>
        </w:tc>
        <w:tc>
          <w:tcPr>
            <w:tcW w:w="6420" w:type="dxa"/>
            <w:shd w:val="clear" w:color="auto" w:fill="auto"/>
          </w:tcPr>
          <w:p w14:paraId="02382EDB" w14:textId="77777777" w:rsidR="002D64CC" w:rsidRPr="00882138" w:rsidRDefault="002D64CC" w:rsidP="00F655A4">
            <w:pPr>
              <w:pStyle w:val="Tabletext"/>
            </w:pPr>
            <w:r w:rsidRPr="00882138">
              <w:t xml:space="preserve">The Queensland Department of Communities, Disability Services &amp; Seniors </w:t>
            </w:r>
          </w:p>
          <w:p w14:paraId="406A2D2C" w14:textId="054944A8" w:rsidR="002D64CC" w:rsidRPr="00882138" w:rsidRDefault="00E57D2E" w:rsidP="00F655A4">
            <w:pPr>
              <w:pStyle w:val="Tabletext"/>
            </w:pPr>
            <w:r>
              <w:t xml:space="preserve">The </w:t>
            </w:r>
            <w:r w:rsidR="0077412C">
              <w:t xml:space="preserve">Australian Government </w:t>
            </w:r>
            <w:r w:rsidR="002D64CC" w:rsidRPr="00882138">
              <w:t xml:space="preserve">Department of Social Services </w:t>
            </w:r>
          </w:p>
          <w:p w14:paraId="4453D1DE" w14:textId="0AA71704" w:rsidR="002D64CC" w:rsidRPr="003131D7" w:rsidRDefault="009F6E4C" w:rsidP="00F655A4">
            <w:pPr>
              <w:pStyle w:val="Tabletext"/>
            </w:pPr>
            <w:r>
              <w:t>Collaboration</w:t>
            </w:r>
            <w:r w:rsidR="002D64CC" w:rsidRPr="00882138">
              <w:t xml:space="preserve"> for </w:t>
            </w:r>
            <w:r w:rsidR="002D64CC" w:rsidRPr="003131D7">
              <w:t>Impact</w:t>
            </w:r>
          </w:p>
          <w:p w14:paraId="5EA71D2B" w14:textId="69C3C65A" w:rsidR="002D64CC" w:rsidRPr="00882138" w:rsidRDefault="002D64CC" w:rsidP="00F655A4">
            <w:pPr>
              <w:pStyle w:val="Tabletext"/>
            </w:pPr>
            <w:r w:rsidRPr="003131D7">
              <w:t>Place</w:t>
            </w:r>
            <w:r w:rsidR="009859D6" w:rsidRPr="003131D7">
              <w:t>-</w:t>
            </w:r>
            <w:r w:rsidRPr="003131D7">
              <w:t xml:space="preserve">Based </w:t>
            </w:r>
            <w:r w:rsidR="0077412C" w:rsidRPr="003131D7">
              <w:t>(Delivery)</w:t>
            </w:r>
            <w:r w:rsidRPr="00882138">
              <w:t xml:space="preserve"> Approach</w:t>
            </w:r>
          </w:p>
          <w:p w14:paraId="70D9DAE7" w14:textId="3208F257" w:rsidR="002D64CC" w:rsidRPr="00882138" w:rsidRDefault="002D64CC" w:rsidP="00F655A4">
            <w:pPr>
              <w:pStyle w:val="Tabletext"/>
              <w:rPr>
                <w:sz w:val="22"/>
                <w:szCs w:val="22"/>
              </w:rPr>
            </w:pPr>
            <w:r w:rsidRPr="00882138">
              <w:t>Monitoring</w:t>
            </w:r>
            <w:r w:rsidR="009F6E4C">
              <w:t>,</w:t>
            </w:r>
            <w:r w:rsidRPr="00882138">
              <w:t xml:space="preserve"> evaluation and learning</w:t>
            </w:r>
          </w:p>
        </w:tc>
      </w:tr>
      <w:bookmarkEnd w:id="2"/>
    </w:tbl>
    <w:p w14:paraId="32157474" w14:textId="77777777" w:rsidR="00F655A4" w:rsidRDefault="00F655A4" w:rsidP="00F655A4">
      <w:pPr>
        <w:pStyle w:val="Heading1"/>
        <w:pageBreakBefore w:val="0"/>
        <w:ind w:right="612"/>
        <w:rPr>
          <w:lang w:val="en-US"/>
        </w:rPr>
        <w:sectPr w:rsidR="00F655A4" w:rsidSect="005A1B54">
          <w:headerReference w:type="even" r:id="rId25"/>
          <w:headerReference w:type="default" r:id="rId26"/>
          <w:footerReference w:type="even" r:id="rId27"/>
          <w:footerReference w:type="default" r:id="rId28"/>
          <w:headerReference w:type="first" r:id="rId29"/>
          <w:footerReference w:type="first" r:id="rId30"/>
          <w:pgSz w:w="11907" w:h="16839" w:code="9"/>
          <w:pgMar w:top="1440" w:right="1440" w:bottom="1440" w:left="1440" w:header="720" w:footer="397" w:gutter="0"/>
          <w:pgNumType w:fmt="lowerRoman" w:start="1"/>
          <w:cols w:space="720"/>
          <w:docGrid w:linePitch="299"/>
        </w:sectPr>
      </w:pPr>
    </w:p>
    <w:p w14:paraId="37C2BE55" w14:textId="26F4CD9B" w:rsidR="00C732F4" w:rsidRDefault="00C732F4" w:rsidP="00D95BD8">
      <w:pPr>
        <w:pStyle w:val="Heading1"/>
        <w:numPr>
          <w:ilvl w:val="0"/>
          <w:numId w:val="0"/>
        </w:numPr>
        <w:rPr>
          <w:lang w:val="en-US"/>
        </w:rPr>
      </w:pPr>
      <w:bookmarkStart w:id="3" w:name="_Toc527441760"/>
      <w:r>
        <w:rPr>
          <w:lang w:val="en-US"/>
        </w:rPr>
        <w:t>Executive Summary</w:t>
      </w:r>
      <w:bookmarkEnd w:id="3"/>
    </w:p>
    <w:p w14:paraId="11472AC1" w14:textId="72AC9841" w:rsidR="006873CC" w:rsidRDefault="006873CC" w:rsidP="006873CC">
      <w:pPr>
        <w:rPr>
          <w:lang w:val="en-US"/>
        </w:rPr>
      </w:pPr>
      <w:r>
        <w:rPr>
          <w:lang w:val="en-US"/>
        </w:rPr>
        <w:t xml:space="preserve">The Place-based Evaluation Framework has been designed as a flexible user guide for evaluating place-based delivery approaches in Australia. It is designed for communities and facilitating partners implementing place-based delivery approaches (PBAs), funders, partnering organisations, service providers and evaluators. There is no </w:t>
      </w:r>
      <w:r>
        <w:t>‘</w:t>
      </w:r>
      <w:r>
        <w:rPr>
          <w:lang w:val="en-US"/>
        </w:rPr>
        <w:t>one size fits all</w:t>
      </w:r>
      <w:r>
        <w:t xml:space="preserve">’ </w:t>
      </w:r>
      <w:r>
        <w:rPr>
          <w:lang w:val="en-US"/>
        </w:rPr>
        <w:t>solution for evaluating PBAs - evaluation needs to be context specific and based on the community and collective needs of partners and stakeholders.</w:t>
      </w:r>
      <w:r w:rsidR="009667C1" w:rsidRPr="009667C1">
        <w:rPr>
          <w:rStyle w:val="Heading9Char"/>
          <w:noProof/>
          <w:lang w:eastAsia="en-AU"/>
        </w:rPr>
        <w:t xml:space="preserve"> </w:t>
      </w:r>
      <w:r w:rsidR="009667C1" w:rsidRPr="00CD5681">
        <w:rPr>
          <w:rStyle w:val="Heading9Char"/>
          <w:noProof/>
          <w:lang w:eastAsia="en-AU"/>
        </w:rPr>
        <mc:AlternateContent>
          <mc:Choice Requires="wps">
            <w:drawing>
              <wp:inline distT="0" distB="0" distL="0" distR="0" wp14:anchorId="7E26E04C" wp14:editId="6FB8004B">
                <wp:extent cx="5553075" cy="1247531"/>
                <wp:effectExtent l="95250" t="38100" r="66675" b="105410"/>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1247531"/>
                        </a:xfrm>
                        <a:prstGeom prst="rect">
                          <a:avLst/>
                        </a:prstGeom>
                        <a:ln>
                          <a:headEnd/>
                          <a:tailEnd/>
                        </a:ln>
                        <a:effectLst>
                          <a:outerShdw blurRad="50800" dist="38100" dir="8100000" algn="tr"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09DAF624" w14:textId="77777777" w:rsidR="00341F99" w:rsidRPr="002636AD" w:rsidRDefault="00341F99" w:rsidP="009667C1">
                            <w:pPr>
                              <w:spacing w:before="120" w:after="120"/>
                              <w:jc w:val="center"/>
                              <w:rPr>
                                <w:i/>
                              </w:rPr>
                            </w:pPr>
                            <w:r w:rsidRPr="002636AD">
                              <w:rPr>
                                <w:i/>
                              </w:rPr>
                              <w:t>PBAs are collaborative, long-term approaches to build thriving communities delivered in a defined geographic location. This approach is ideally characterised by partnering and shared design, shared stewardship, and shared accountability for outcomes and impacts.</w:t>
                            </w:r>
                          </w:p>
                          <w:p w14:paraId="30217DAD" w14:textId="77777777" w:rsidR="00341F99" w:rsidRPr="002636AD" w:rsidRDefault="00341F99" w:rsidP="009667C1">
                            <w:pPr>
                              <w:spacing w:before="120" w:after="120"/>
                              <w:jc w:val="center"/>
                              <w:rPr>
                                <w:i/>
                              </w:rPr>
                            </w:pPr>
                            <w:r w:rsidRPr="002636AD">
                              <w:rPr>
                                <w:i/>
                              </w:rPr>
                              <w:t>PBAs are often used to respond to complex, interrelated or challenging issues – such as to address social issues impacting those experienc</w:t>
                            </w:r>
                            <w:r>
                              <w:rPr>
                                <w:i/>
                              </w:rPr>
                              <w:t>ing</w:t>
                            </w:r>
                            <w:r w:rsidRPr="002636AD">
                              <w:rPr>
                                <w:i/>
                              </w:rPr>
                              <w:t>, or at risk of, disadvantage, or for natural disasters.</w:t>
                            </w:r>
                          </w:p>
                        </w:txbxContent>
                      </wps:txbx>
                      <wps:bodyPr rot="0" vert="horz" wrap="square" lIns="91440" tIns="45720" rIns="91440" bIns="45720" anchor="t" anchorCtr="0">
                        <a:noAutofit/>
                      </wps:bodyPr>
                    </wps:wsp>
                  </a:graphicData>
                </a:graphic>
              </wp:inline>
            </w:drawing>
          </mc:Choice>
          <mc:Fallback>
            <w:pict>
              <v:shape w14:anchorId="7E26E04C" id="_x0000_s1031" type="#_x0000_t202" style="width:437.25pt;height:9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" fillcolor="white [3201]" strokecolor="#f79646 [3209]" strokeweight=".85pt">
                <v:shadow on="t" color="black" opacity="26214f" origin=".5,-.5" offset="-.74836mm,.74836mm"/>
                <v:textbox>
                  <w:txbxContent>
                    <w:p w14:paraId="09DAF624" w14:textId="77777777" w:rsidR="00341F99" w:rsidRPr="002636AD" w:rsidRDefault="00341F99" w:rsidP="009667C1">
                      <w:pPr>
                        <w:spacing w:before="120" w:after="120"/>
                        <w:jc w:val="center"/>
                        <w:rPr>
                          <w:i/>
                        </w:rPr>
                      </w:pPr>
                      <w:r w:rsidRPr="002636AD">
                        <w:rPr>
                          <w:i/>
                        </w:rPr>
                        <w:t>PBAs are collaborative, long-term approaches to build thriving communities delivered in a defined geographic location. This approach is ideally characterised by partnering and shared design, shared stewardship, and shared accountability for outcomes and impacts.</w:t>
                      </w:r>
                    </w:p>
                    <w:p w14:paraId="30217DAD" w14:textId="77777777" w:rsidR="00341F99" w:rsidRPr="002636AD" w:rsidRDefault="00341F99" w:rsidP="009667C1">
                      <w:pPr>
                        <w:spacing w:before="120" w:after="120"/>
                        <w:jc w:val="center"/>
                        <w:rPr>
                          <w:i/>
                        </w:rPr>
                      </w:pPr>
                      <w:r w:rsidRPr="002636AD">
                        <w:rPr>
                          <w:i/>
                        </w:rPr>
                        <w:t>PBAs are often used to respond to complex, interrelated or challenging issues – such as to address social issues impacting those experienc</w:t>
                      </w:r>
                      <w:r>
                        <w:rPr>
                          <w:i/>
                        </w:rPr>
                        <w:t>ing</w:t>
                      </w:r>
                      <w:r w:rsidRPr="002636AD">
                        <w:rPr>
                          <w:i/>
                        </w:rPr>
                        <w:t>, or at risk of, disadvantage, or for natural disasters.</w:t>
                      </w:r>
                    </w:p>
                  </w:txbxContent>
                </v:textbox>
                <w10:anchorlock/>
              </v:shape>
            </w:pict>
          </mc:Fallback>
        </mc:AlternateContent>
      </w:r>
    </w:p>
    <w:p w14:paraId="0314606C" w14:textId="03C3CCAC" w:rsidR="006873CC" w:rsidRDefault="006873CC" w:rsidP="006873CC">
      <w:r>
        <w:t>The framework is relevant for the planning, establishment, and initial, middle, and later years of PBAs and outlines practical steps and considerations for designing appropriate and proportional evaluation solutions.  It provides guidance and tools to help users to:</w:t>
      </w:r>
    </w:p>
    <w:p w14:paraId="52AD21D4" w14:textId="353E447B" w:rsidR="006873CC" w:rsidRDefault="006873CC" w:rsidP="006873CC">
      <w:pPr>
        <w:pStyle w:val="Bullet1normal"/>
      </w:pPr>
      <w:r>
        <w:t>navigate the planning, design and implementation of place-based evaluation across the distinct PBA phases of implementation and progress, and</w:t>
      </w:r>
    </w:p>
    <w:p w14:paraId="1FE9799B" w14:textId="496998CC" w:rsidR="006873CC" w:rsidRDefault="006873CC" w:rsidP="006873CC">
      <w:pPr>
        <w:pStyle w:val="Bullet1normal"/>
      </w:pPr>
      <w:r>
        <w:t>evaluate the processes, changes, impact and principles of place-based delivery PBAs.</w:t>
      </w:r>
    </w:p>
    <w:p w14:paraId="2258DD85" w14:textId="07024912" w:rsidR="002636AD" w:rsidRPr="006873CC" w:rsidRDefault="002636AD" w:rsidP="002636AD">
      <w:pPr>
        <w:pStyle w:val="Heading3"/>
        <w:jc w:val="left"/>
      </w:pPr>
      <w:r w:rsidRPr="006873CC">
        <w:t>Key components of the Place-based Evaluation Framework</w:t>
      </w:r>
    </w:p>
    <w:p w14:paraId="3C91499E" w14:textId="77777777" w:rsidR="00341F99" w:rsidRDefault="002636AD" w:rsidP="002636AD">
      <w:r w:rsidRPr="006873CC">
        <w:t>In the framework you will find instruction for multi-site PBAs, evaluation scoping, collective impact, cultural capability, theory of change, key evaluation questions, principles, indicators, measurement, ethical conduct, resourcing, reporting, and a theoretical overview of complexity aware evaluation approaches.</w:t>
      </w:r>
    </w:p>
    <w:p w14:paraId="6C76AD38" w14:textId="003FB322" w:rsidR="009667C1" w:rsidRPr="009667C1" w:rsidRDefault="00341F99" w:rsidP="002636AD">
      <w:r>
        <w:rPr>
          <w:noProof/>
          <w:lang w:eastAsia="en-AU"/>
        </w:rPr>
        <mc:AlternateContent>
          <mc:Choice Requires="wpg">
            <w:drawing>
              <wp:inline distT="0" distB="0" distL="0" distR="0" wp14:anchorId="4F2ABD22" wp14:editId="584F6687">
                <wp:extent cx="5732145" cy="2600325"/>
                <wp:effectExtent l="0" t="0" r="1905" b="0"/>
                <wp:docPr id="25" name="Group 25" descr="The key components include: Core principles, Planning Steps, Generic theory of change, Concept cube, toolkit, and key evaluation questions" title="Key components of the Place-based Evaluation Framework"/>
                <wp:cNvGraphicFramePr/>
                <a:graphic xmlns:a="http://schemas.openxmlformats.org/drawingml/2006/main">
                  <a:graphicData uri="http://schemas.microsoft.com/office/word/2010/wordprocessingGroup">
                    <wpg:wgp>
                      <wpg:cNvGrpSpPr/>
                      <wpg:grpSpPr>
                        <a:xfrm>
                          <a:off x="0" y="0"/>
                          <a:ext cx="5732145" cy="2600325"/>
                          <a:chOff x="0" y="0"/>
                          <a:chExt cx="6453505" cy="2927562"/>
                        </a:xfrm>
                      </wpg:grpSpPr>
                      <wps:wsp>
                        <wps:cNvPr id="1073741833" name="officeArt object"/>
                        <wps:cNvSpPr txBox="1"/>
                        <wps:spPr>
                          <a:xfrm>
                            <a:off x="800098" y="0"/>
                            <a:ext cx="1771651" cy="619125"/>
                          </a:xfrm>
                          <a:prstGeom prst="rect">
                            <a:avLst/>
                          </a:prstGeom>
                          <a:noFill/>
                          <a:ln w="12700" cap="flat">
                            <a:noFill/>
                            <a:miter lim="400000"/>
                          </a:ln>
                          <a:effectLst/>
                        </wps:spPr>
                        <wps:txbx>
                          <w:txbxContent>
                            <w:p w14:paraId="2BAA97E1" w14:textId="77777777" w:rsidR="00341F99" w:rsidRPr="00596501" w:rsidRDefault="00341F99" w:rsidP="00341F99">
                              <w:pPr>
                                <w:spacing w:before="0" w:line="240" w:lineRule="auto"/>
                                <w:contextualSpacing/>
                                <w:rPr>
                                  <w:rFonts w:eastAsia="Effra" w:cs="Effra"/>
                                  <w:b/>
                                  <w:bCs/>
                                  <w:sz w:val="20"/>
                                  <w:szCs w:val="20"/>
                                </w:rPr>
                              </w:pPr>
                              <w:r w:rsidRPr="00596501">
                                <w:rPr>
                                  <w:b/>
                                  <w:bCs/>
                                  <w:sz w:val="20"/>
                                  <w:szCs w:val="20"/>
                                  <w:lang w:val="en-US"/>
                                </w:rPr>
                                <w:t>Core Principles</w:t>
                              </w:r>
                            </w:p>
                            <w:p w14:paraId="4A91690E" w14:textId="77777777" w:rsidR="00341F99" w:rsidRPr="00596501" w:rsidRDefault="00341F99" w:rsidP="00341F99">
                              <w:pPr>
                                <w:spacing w:before="0" w:after="0" w:line="240" w:lineRule="auto"/>
                                <w:contextualSpacing/>
                                <w:rPr>
                                  <w:sz w:val="20"/>
                                  <w:szCs w:val="20"/>
                                </w:rPr>
                              </w:pPr>
                              <w:r w:rsidRPr="00596501">
                                <w:rPr>
                                  <w:sz w:val="20"/>
                                  <w:szCs w:val="20"/>
                                  <w:lang w:val="en-US"/>
                                </w:rPr>
                                <w:t>Principles for evaluating place-based delivery approaches</w:t>
                              </w:r>
                            </w:p>
                          </w:txbxContent>
                        </wps:txbx>
                        <wps:bodyPr wrap="square" lIns="50800" tIns="50800" rIns="50800" bIns="50800" numCol="1" anchor="t">
                          <a:noAutofit/>
                        </wps:bodyPr>
                      </wps:wsp>
                      <pic:pic xmlns:pic="http://schemas.openxmlformats.org/drawingml/2006/picture">
                        <pic:nvPicPr>
                          <pic:cNvPr id="1073741834" name="officeArt object" descr="Principles for evaluating place-based delivery" title="Core Principles"/>
                          <pic:cNvPicPr/>
                        </pic:nvPicPr>
                        <pic:blipFill>
                          <a:blip r:embed="rId31" cstate="screen">
                            <a:extLst>
                              <a:ext uri="{28A0092B-C50C-407E-A947-70E740481C1C}">
                                <a14:useLocalDpi xmlns:a14="http://schemas.microsoft.com/office/drawing/2010/main"/>
                              </a:ext>
                            </a:extLst>
                          </a:blip>
                          <a:stretch>
                            <a:fillRect/>
                          </a:stretch>
                        </pic:blipFill>
                        <pic:spPr>
                          <a:xfrm>
                            <a:off x="0" y="9525"/>
                            <a:ext cx="777240" cy="714375"/>
                          </a:xfrm>
                          <a:prstGeom prst="rect">
                            <a:avLst/>
                          </a:prstGeom>
                          <a:ln w="12700" cap="flat">
                            <a:noFill/>
                            <a:miter lim="400000"/>
                          </a:ln>
                          <a:effectLst/>
                        </pic:spPr>
                      </pic:pic>
                      <pic:pic xmlns:pic="http://schemas.openxmlformats.org/drawingml/2006/picture">
                        <pic:nvPicPr>
                          <pic:cNvPr id="1073741835" name="officeArt object" descr="A process for mapping outcomes in the short, medium and long-term" title="Generic theory of Change"/>
                          <pic:cNvPicPr/>
                        </pic:nvPicPr>
                        <pic:blipFill>
                          <a:blip r:embed="rId32" cstate="screen">
                            <a:extLst>
                              <a:ext uri="{28A0092B-C50C-407E-A947-70E740481C1C}">
                                <a14:useLocalDpi xmlns:a14="http://schemas.microsoft.com/office/drawing/2010/main"/>
                              </a:ext>
                            </a:extLst>
                          </a:blip>
                          <a:stretch>
                            <a:fillRect/>
                          </a:stretch>
                        </pic:blipFill>
                        <pic:spPr>
                          <a:xfrm>
                            <a:off x="457200" y="800100"/>
                            <a:ext cx="783590" cy="720090"/>
                          </a:xfrm>
                          <a:prstGeom prst="rect">
                            <a:avLst/>
                          </a:prstGeom>
                          <a:ln w="12700" cap="flat">
                            <a:noFill/>
                            <a:miter lim="400000"/>
                          </a:ln>
                          <a:effectLst/>
                        </pic:spPr>
                      </pic:pic>
                      <wps:wsp>
                        <wps:cNvPr id="1073741837" name="officeArt object"/>
                        <wps:cNvSpPr txBox="1"/>
                        <wps:spPr>
                          <a:xfrm>
                            <a:off x="3486150" y="28576"/>
                            <a:ext cx="2905158" cy="647015"/>
                          </a:xfrm>
                          <a:prstGeom prst="rect">
                            <a:avLst/>
                          </a:prstGeom>
                          <a:noFill/>
                          <a:ln w="12700" cap="flat">
                            <a:noFill/>
                            <a:miter lim="400000"/>
                          </a:ln>
                          <a:effectLst/>
                        </wps:spPr>
                        <wps:txbx>
                          <w:txbxContent>
                            <w:p w14:paraId="47782184" w14:textId="77777777" w:rsidR="00341F99" w:rsidRPr="00596501" w:rsidRDefault="00341F99" w:rsidP="00341F99">
                              <w:pPr>
                                <w:spacing w:before="0" w:after="0" w:line="240" w:lineRule="auto"/>
                                <w:contextualSpacing/>
                                <w:rPr>
                                  <w:rFonts w:eastAsia="Effra" w:cs="Effra"/>
                                  <w:b/>
                                  <w:bCs/>
                                  <w:sz w:val="20"/>
                                  <w:szCs w:val="20"/>
                                </w:rPr>
                              </w:pPr>
                              <w:r w:rsidRPr="00596501">
                                <w:rPr>
                                  <w:b/>
                                  <w:bCs/>
                                  <w:sz w:val="20"/>
                                  <w:szCs w:val="20"/>
                                  <w:lang w:val="en-US"/>
                                </w:rPr>
                                <w:t>Planning Steps</w:t>
                              </w:r>
                            </w:p>
                            <w:p w14:paraId="66AAA037" w14:textId="77777777" w:rsidR="00341F99" w:rsidRPr="00596501" w:rsidRDefault="00341F99" w:rsidP="00341F99">
                              <w:pPr>
                                <w:spacing w:before="0" w:line="240" w:lineRule="auto"/>
                                <w:contextualSpacing/>
                                <w:rPr>
                                  <w:sz w:val="20"/>
                                  <w:szCs w:val="20"/>
                                </w:rPr>
                              </w:pPr>
                              <w:r w:rsidRPr="00596501">
                                <w:rPr>
                                  <w:sz w:val="20"/>
                                  <w:szCs w:val="20"/>
                                  <w:lang w:val="en-US"/>
                                </w:rPr>
                                <w:t>A planning tool for developing a monitoring, evaluation &amp; learning (MEL) plan</w:t>
                              </w:r>
                            </w:p>
                          </w:txbxContent>
                        </wps:txbx>
                        <wps:bodyPr wrap="square" lIns="50800" tIns="50800" rIns="50800" bIns="50800" numCol="1" anchor="t">
                          <a:noAutofit/>
                        </wps:bodyPr>
                      </wps:wsp>
                      <wps:wsp>
                        <wps:cNvPr id="1073741836" name="officeArt object"/>
                        <wps:cNvSpPr txBox="1"/>
                        <wps:spPr>
                          <a:xfrm>
                            <a:off x="1323974" y="800101"/>
                            <a:ext cx="1714501" cy="781049"/>
                          </a:xfrm>
                          <a:prstGeom prst="rect">
                            <a:avLst/>
                          </a:prstGeom>
                          <a:noFill/>
                          <a:ln w="12700" cap="flat">
                            <a:noFill/>
                            <a:miter lim="400000"/>
                          </a:ln>
                          <a:effectLst/>
                        </wps:spPr>
                        <wps:txbx>
                          <w:txbxContent>
                            <w:p w14:paraId="3AD140F6" w14:textId="77777777" w:rsidR="00341F99" w:rsidRPr="00596501" w:rsidRDefault="00341F99" w:rsidP="00341F99">
                              <w:pPr>
                                <w:spacing w:before="0" w:after="0" w:line="240" w:lineRule="auto"/>
                                <w:contextualSpacing/>
                                <w:rPr>
                                  <w:rFonts w:eastAsia="Effra" w:cs="Effra"/>
                                  <w:b/>
                                  <w:bCs/>
                                  <w:sz w:val="20"/>
                                  <w:szCs w:val="20"/>
                                </w:rPr>
                              </w:pPr>
                              <w:r w:rsidRPr="00596501">
                                <w:rPr>
                                  <w:b/>
                                  <w:bCs/>
                                  <w:sz w:val="20"/>
                                  <w:szCs w:val="20"/>
                                  <w:lang w:val="en-US"/>
                                </w:rPr>
                                <w:t>Generic Theory of Change</w:t>
                              </w:r>
                            </w:p>
                            <w:p w14:paraId="08B5F530" w14:textId="77777777" w:rsidR="00341F99" w:rsidRPr="00596501" w:rsidRDefault="00341F99" w:rsidP="00341F99">
                              <w:pPr>
                                <w:spacing w:before="0" w:after="0" w:line="240" w:lineRule="auto"/>
                                <w:contextualSpacing/>
                                <w:rPr>
                                  <w:sz w:val="20"/>
                                  <w:szCs w:val="20"/>
                                </w:rPr>
                              </w:pPr>
                              <w:r w:rsidRPr="00596501">
                                <w:rPr>
                                  <w:sz w:val="20"/>
                                  <w:szCs w:val="20"/>
                                  <w:lang w:val="en-US"/>
                                </w:rPr>
                                <w:t>A process for mapping outcomes in the short, medium and long-term</w:t>
                              </w:r>
                            </w:p>
                          </w:txbxContent>
                        </wps:txbx>
                        <wps:bodyPr wrap="square" lIns="50800" tIns="50800" rIns="50800" bIns="50800" numCol="1" anchor="t">
                          <a:noAutofit/>
                        </wps:bodyPr>
                      </wps:wsp>
                      <wps:wsp>
                        <wps:cNvPr id="1073741838" name="officeArt object"/>
                        <wps:cNvSpPr txBox="1"/>
                        <wps:spPr>
                          <a:xfrm>
                            <a:off x="3419475" y="1656971"/>
                            <a:ext cx="2848610" cy="1270591"/>
                          </a:xfrm>
                          <a:prstGeom prst="rect">
                            <a:avLst/>
                          </a:prstGeom>
                          <a:noFill/>
                          <a:ln w="12700" cap="flat">
                            <a:noFill/>
                            <a:miter lim="400000"/>
                          </a:ln>
                          <a:effectLst/>
                        </wps:spPr>
                        <wps:txbx>
                          <w:txbxContent>
                            <w:p w14:paraId="478BE16B" w14:textId="77777777" w:rsidR="00341F99" w:rsidRPr="00596501" w:rsidRDefault="00341F99" w:rsidP="00341F99">
                              <w:pPr>
                                <w:spacing w:before="0" w:after="0" w:line="240" w:lineRule="auto"/>
                                <w:contextualSpacing/>
                                <w:rPr>
                                  <w:rFonts w:eastAsia="Effra" w:cs="Effra"/>
                                  <w:b/>
                                  <w:bCs/>
                                  <w:sz w:val="20"/>
                                  <w:szCs w:val="20"/>
                                </w:rPr>
                              </w:pPr>
                              <w:r w:rsidRPr="00596501">
                                <w:rPr>
                                  <w:b/>
                                  <w:bCs/>
                                  <w:sz w:val="20"/>
                                  <w:szCs w:val="20"/>
                                  <w:lang w:val="en-US"/>
                                </w:rPr>
                                <w:t>Key Evaluation Questions</w:t>
                              </w:r>
                            </w:p>
                            <w:p w14:paraId="5C539B70" w14:textId="77777777" w:rsidR="00341F99" w:rsidRPr="00596501" w:rsidRDefault="00341F99" w:rsidP="00341F99">
                              <w:pPr>
                                <w:spacing w:before="0" w:after="0" w:line="240" w:lineRule="auto"/>
                                <w:contextualSpacing/>
                                <w:rPr>
                                  <w:rFonts w:eastAsia="Effra" w:cs="Effra"/>
                                  <w:sz w:val="20"/>
                                  <w:szCs w:val="20"/>
                                </w:rPr>
                              </w:pPr>
                              <w:r w:rsidRPr="00596501">
                                <w:rPr>
                                  <w:sz w:val="20"/>
                                  <w:szCs w:val="20"/>
                                  <w:lang w:val="en-US"/>
                                </w:rPr>
                                <w:t>Addresses questions such as</w:t>
                              </w:r>
                            </w:p>
                            <w:p w14:paraId="0E7F022A" w14:textId="77777777" w:rsidR="00341F99" w:rsidRPr="00596501" w:rsidRDefault="00341F99" w:rsidP="00341F99">
                              <w:pPr>
                                <w:pStyle w:val="Tablebullet"/>
                              </w:pPr>
                              <w:r w:rsidRPr="00596501">
                                <w:rPr>
                                  <w:lang w:val="en-US"/>
                                </w:rPr>
                                <w:t>Are we following our principles?</w:t>
                              </w:r>
                            </w:p>
                            <w:p w14:paraId="3982BD01" w14:textId="77777777" w:rsidR="00341F99" w:rsidRPr="00596501" w:rsidRDefault="00341F99" w:rsidP="00341F99">
                              <w:pPr>
                                <w:pStyle w:val="Tablebullet"/>
                              </w:pPr>
                              <w:r w:rsidRPr="00596501">
                                <w:rPr>
                                  <w:lang w:val="en-US"/>
                                </w:rPr>
                                <w:t>What is the quality of our process?</w:t>
                              </w:r>
                            </w:p>
                            <w:p w14:paraId="6799AE98" w14:textId="77777777" w:rsidR="00341F99" w:rsidRDefault="00341F99" w:rsidP="00341F99">
                              <w:pPr>
                                <w:pStyle w:val="Tablebullet"/>
                              </w:pPr>
                              <w:r w:rsidRPr="00596501">
                                <w:rPr>
                                  <w:lang w:val="en-US"/>
                                </w:rPr>
                                <w:t>What are we learning?</w:t>
                              </w:r>
                            </w:p>
                            <w:p w14:paraId="0DCBF841" w14:textId="77777777" w:rsidR="00341F99" w:rsidRPr="00AC41B9" w:rsidRDefault="00341F99" w:rsidP="00341F99">
                              <w:pPr>
                                <w:pStyle w:val="Tablebullet"/>
                              </w:pPr>
                              <w:r w:rsidRPr="00AC41B9">
                                <w:rPr>
                                  <w:lang w:val="en-US"/>
                                </w:rPr>
                                <w:t xml:space="preserve">What has changed as a result of our work? </w:t>
                              </w:r>
                            </w:p>
                          </w:txbxContent>
                        </wps:txbx>
                        <wps:bodyPr wrap="square" lIns="50800" tIns="50800" rIns="50800" bIns="50800" numCol="1" anchor="t">
                          <a:noAutofit/>
                        </wps:bodyPr>
                      </wps:wsp>
                      <pic:pic xmlns:pic="http://schemas.openxmlformats.org/drawingml/2006/picture">
                        <pic:nvPicPr>
                          <pic:cNvPr id="1073741841" name="officeArt object" descr="A planning tool for developing a monitoring, evaluation &amp; learning (MEL) plan" title="Planning Steps"/>
                          <pic:cNvPicPr/>
                        </pic:nvPicPr>
                        <pic:blipFill>
                          <a:blip r:embed="rId33" cstate="screen">
                            <a:extLst>
                              <a:ext uri="{28A0092B-C50C-407E-A947-70E740481C1C}">
                                <a14:useLocalDpi xmlns:a14="http://schemas.microsoft.com/office/drawing/2010/main"/>
                              </a:ext>
                            </a:extLst>
                          </a:blip>
                          <a:stretch>
                            <a:fillRect/>
                          </a:stretch>
                        </pic:blipFill>
                        <pic:spPr>
                          <a:xfrm>
                            <a:off x="2619375" y="9525"/>
                            <a:ext cx="766445" cy="703580"/>
                          </a:xfrm>
                          <a:prstGeom prst="rect">
                            <a:avLst/>
                          </a:prstGeom>
                          <a:ln w="12700" cap="flat">
                            <a:noFill/>
                            <a:miter lim="400000"/>
                          </a:ln>
                          <a:effectLst/>
                        </pic:spPr>
                      </pic:pic>
                      <wps:wsp>
                        <wps:cNvPr id="1073741839" name="officeArt object"/>
                        <wps:cNvSpPr txBox="1"/>
                        <wps:spPr>
                          <a:xfrm>
                            <a:off x="4400550" y="714375"/>
                            <a:ext cx="2052955" cy="829833"/>
                          </a:xfrm>
                          <a:prstGeom prst="rect">
                            <a:avLst/>
                          </a:prstGeom>
                          <a:noFill/>
                          <a:ln w="12700" cap="flat">
                            <a:noFill/>
                            <a:miter lim="400000"/>
                          </a:ln>
                          <a:effectLst/>
                        </wps:spPr>
                        <wps:txbx>
                          <w:txbxContent>
                            <w:p w14:paraId="64FF92D4" w14:textId="77777777" w:rsidR="00341F99" w:rsidRPr="00596501" w:rsidRDefault="00341F99" w:rsidP="00341F99">
                              <w:pPr>
                                <w:spacing w:before="0" w:after="0" w:line="240" w:lineRule="auto"/>
                                <w:contextualSpacing/>
                                <w:rPr>
                                  <w:rFonts w:eastAsia="Effra" w:cs="Effra"/>
                                  <w:b/>
                                  <w:bCs/>
                                  <w:sz w:val="20"/>
                                  <w:szCs w:val="20"/>
                                </w:rPr>
                              </w:pPr>
                              <w:r w:rsidRPr="00596501">
                                <w:rPr>
                                  <w:b/>
                                  <w:bCs/>
                                  <w:sz w:val="20"/>
                                  <w:szCs w:val="20"/>
                                  <w:lang w:val="en-US"/>
                                </w:rPr>
                                <w:t>Concept Cube</w:t>
                              </w:r>
                            </w:p>
                            <w:p w14:paraId="3BB0B837" w14:textId="77777777" w:rsidR="00341F99" w:rsidRPr="00596501" w:rsidRDefault="00341F99" w:rsidP="00341F99">
                              <w:pPr>
                                <w:spacing w:line="240" w:lineRule="auto"/>
                                <w:contextualSpacing/>
                                <w:rPr>
                                  <w:sz w:val="20"/>
                                  <w:szCs w:val="20"/>
                                </w:rPr>
                              </w:pPr>
                              <w:r w:rsidRPr="00596501">
                                <w:rPr>
                                  <w:sz w:val="20"/>
                                  <w:szCs w:val="20"/>
                                  <w:lang w:val="en-US"/>
                                </w:rPr>
                                <w:t>A conceptual framework for understanding PBA evaluation and the dimensions involved</w:t>
                              </w:r>
                            </w:p>
                          </w:txbxContent>
                        </wps:txbx>
                        <wps:bodyPr wrap="square" lIns="50800" tIns="50800" rIns="50800" bIns="50800" numCol="1" anchor="t">
                          <a:noAutofit/>
                        </wps:bodyPr>
                      </wps:wsp>
                      <wps:wsp>
                        <wps:cNvPr id="1073741840" name="officeArt object"/>
                        <wps:cNvSpPr txBox="1"/>
                        <wps:spPr>
                          <a:xfrm>
                            <a:off x="800100" y="1590676"/>
                            <a:ext cx="1771649" cy="1058071"/>
                          </a:xfrm>
                          <a:prstGeom prst="rect">
                            <a:avLst/>
                          </a:prstGeom>
                          <a:noFill/>
                          <a:ln w="12700" cap="flat">
                            <a:noFill/>
                            <a:miter lim="400000"/>
                          </a:ln>
                          <a:effectLst/>
                        </wps:spPr>
                        <wps:txbx>
                          <w:txbxContent>
                            <w:p w14:paraId="0597F0B9" w14:textId="77777777" w:rsidR="00341F99" w:rsidRDefault="00341F99" w:rsidP="00341F99">
                              <w:pPr>
                                <w:spacing w:before="0" w:after="0" w:line="216" w:lineRule="auto"/>
                                <w:rPr>
                                  <w:rFonts w:eastAsia="Effra" w:cs="Effra"/>
                                  <w:b/>
                                  <w:bCs/>
                                  <w:sz w:val="20"/>
                                  <w:szCs w:val="20"/>
                                </w:rPr>
                              </w:pPr>
                              <w:r w:rsidRPr="00596501">
                                <w:rPr>
                                  <w:b/>
                                  <w:bCs/>
                                  <w:sz w:val="20"/>
                                  <w:szCs w:val="20"/>
                                  <w:lang w:val="en-US"/>
                                </w:rPr>
                                <w:t>Toolkit</w:t>
                              </w:r>
                            </w:p>
                            <w:p w14:paraId="30FA9B69" w14:textId="77777777" w:rsidR="00341F99" w:rsidRPr="009667C1" w:rsidRDefault="00341F99" w:rsidP="00341F99">
                              <w:pPr>
                                <w:spacing w:before="0" w:after="0" w:line="240" w:lineRule="auto"/>
                                <w:rPr>
                                  <w:rFonts w:eastAsia="Effra" w:cs="Effra"/>
                                  <w:b/>
                                  <w:bCs/>
                                  <w:sz w:val="20"/>
                                  <w:szCs w:val="20"/>
                                </w:rPr>
                              </w:pPr>
                              <w:r w:rsidRPr="00596501">
                                <w:rPr>
                                  <w:sz w:val="20"/>
                                  <w:szCs w:val="20"/>
                                  <w:lang w:val="en-US"/>
                                </w:rPr>
                                <w:t xml:space="preserve">An extensive toolkit with resources, methods and templates for data collection &amp; analysis </w:t>
                              </w:r>
                            </w:p>
                          </w:txbxContent>
                        </wps:txbx>
                        <wps:bodyPr wrap="square" lIns="50800" tIns="50800" rIns="50800" bIns="50800" numCol="1" anchor="t">
                          <a:noAutofit/>
                        </wps:bodyPr>
                      </wps:wsp>
                      <pic:pic xmlns:pic="http://schemas.openxmlformats.org/drawingml/2006/picture">
                        <pic:nvPicPr>
                          <pic:cNvPr id="1073741842" name="officeArt object" descr="A conceptual framework for understanding PBA evaluation and the dimensions involved" title="Concept Cube"/>
                          <pic:cNvPicPr/>
                        </pic:nvPicPr>
                        <pic:blipFill>
                          <a:blip r:embed="rId34" cstate="screen">
                            <a:extLst>
                              <a:ext uri="{28A0092B-C50C-407E-A947-70E740481C1C}">
                                <a14:useLocalDpi xmlns:a14="http://schemas.microsoft.com/office/drawing/2010/main"/>
                              </a:ext>
                            </a:extLst>
                          </a:blip>
                          <a:stretch>
                            <a:fillRect/>
                          </a:stretch>
                        </pic:blipFill>
                        <pic:spPr>
                          <a:xfrm>
                            <a:off x="3581400" y="723900"/>
                            <a:ext cx="783590" cy="720090"/>
                          </a:xfrm>
                          <a:prstGeom prst="rect">
                            <a:avLst/>
                          </a:prstGeom>
                          <a:ln w="12700" cap="flat">
                            <a:noFill/>
                            <a:miter lim="400000"/>
                          </a:ln>
                          <a:effectLst/>
                        </pic:spPr>
                      </pic:pic>
                      <pic:pic xmlns:pic="http://schemas.openxmlformats.org/drawingml/2006/picture">
                        <pic:nvPicPr>
                          <pic:cNvPr id="1073741843" name="officeArt object" descr="An extensive toolkit with resources, methods and templates for data collection &amp; analysis " title="Toolkit"/>
                          <pic:cNvPicPr/>
                        </pic:nvPicPr>
                        <pic:blipFill>
                          <a:blip r:embed="rId35" cstate="screen">
                            <a:extLst>
                              <a:ext uri="{28A0092B-C50C-407E-A947-70E740481C1C}">
                                <a14:useLocalDpi xmlns:a14="http://schemas.microsoft.com/office/drawing/2010/main"/>
                              </a:ext>
                            </a:extLst>
                          </a:blip>
                          <a:stretch>
                            <a:fillRect/>
                          </a:stretch>
                        </pic:blipFill>
                        <pic:spPr>
                          <a:xfrm>
                            <a:off x="9525" y="1609725"/>
                            <a:ext cx="783590" cy="720090"/>
                          </a:xfrm>
                          <a:prstGeom prst="rect">
                            <a:avLst/>
                          </a:prstGeom>
                          <a:ln w="12700" cap="flat">
                            <a:noFill/>
                            <a:miter lim="400000"/>
                          </a:ln>
                          <a:effectLst/>
                        </pic:spPr>
                      </pic:pic>
                      <pic:pic xmlns:pic="http://schemas.openxmlformats.org/drawingml/2006/picture">
                        <pic:nvPicPr>
                          <pic:cNvPr id="1073741844" name="officeArt object" descr="Addresses questions such as&#10;Are we following our principles?&#10;What is the quality of our process?&#10;What are we learning?&#10;What has changed as a result of our work? " title="Key evaluation Questions"/>
                          <pic:cNvPicPr/>
                        </pic:nvPicPr>
                        <pic:blipFill>
                          <a:blip r:embed="rId36" cstate="screen">
                            <a:extLst>
                              <a:ext uri="{28A0092B-C50C-407E-A947-70E740481C1C}">
                                <a14:useLocalDpi xmlns:a14="http://schemas.microsoft.com/office/drawing/2010/main"/>
                              </a:ext>
                            </a:extLst>
                          </a:blip>
                          <a:stretch>
                            <a:fillRect/>
                          </a:stretch>
                        </pic:blipFill>
                        <pic:spPr>
                          <a:xfrm>
                            <a:off x="2638425" y="1685925"/>
                            <a:ext cx="742950" cy="681990"/>
                          </a:xfrm>
                          <a:prstGeom prst="rect">
                            <a:avLst/>
                          </a:prstGeom>
                          <a:ln w="12700" cap="flat">
                            <a:noFill/>
                            <a:miter lim="400000"/>
                          </a:ln>
                          <a:effectLst/>
                        </pic:spPr>
                      </pic:pic>
                    </wpg:wgp>
                  </a:graphicData>
                </a:graphic>
              </wp:inline>
            </w:drawing>
          </mc:Choice>
          <mc:Fallback>
            <w:pict>
              <v:group w14:anchorId="4F2ABD22" id="Group 25" o:spid="_x0000_s1032" alt="Title: Key components of the Place-based Evaluation Framework - Description: The key components include: Core principles, Planning Steps, Generic theory of change, Concept cube, toolkit, and key evaluation questions" style="width:451.35pt;height:204.75pt;mso-position-horizontal-relative:char;mso-position-vertical-relative:line" coordsize="64535,29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">
                <v:shape id="officeArt object" o:spid="_x0000_s1033" type="#_x0000_t202" style="position:absolute;left:8000;width:17717;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" filled="f" stroked="f" strokeweight="1pt">
                  <v:stroke miterlimit="4"/>
                  <v:textbox inset="4pt,4pt,4pt,4pt">
                    <w:txbxContent>
                      <w:p w14:paraId="2BAA97E1" w14:textId="77777777" w:rsidR="00341F99" w:rsidRPr="00596501" w:rsidRDefault="00341F99" w:rsidP="00341F99">
                        <w:pPr>
                          <w:spacing w:before="0" w:line="240" w:lineRule="auto"/>
                          <w:contextualSpacing/>
                          <w:rPr>
                            <w:rFonts w:eastAsia="Effra" w:cs="Effra"/>
                            <w:b/>
                            <w:bCs/>
                            <w:sz w:val="20"/>
                            <w:szCs w:val="20"/>
                          </w:rPr>
                        </w:pPr>
                        <w:r w:rsidRPr="00596501">
                          <w:rPr>
                            <w:b/>
                            <w:bCs/>
                            <w:sz w:val="20"/>
                            <w:szCs w:val="20"/>
                            <w:lang w:val="en-US"/>
                          </w:rPr>
                          <w:t>Core Principles</w:t>
                        </w:r>
                      </w:p>
                      <w:p w14:paraId="4A91690E" w14:textId="77777777" w:rsidR="00341F99" w:rsidRPr="00596501" w:rsidRDefault="00341F99" w:rsidP="00341F99">
                        <w:pPr>
                          <w:spacing w:before="0" w:after="0" w:line="240" w:lineRule="auto"/>
                          <w:contextualSpacing/>
                          <w:rPr>
                            <w:sz w:val="20"/>
                            <w:szCs w:val="20"/>
                          </w:rPr>
                        </w:pPr>
                        <w:r w:rsidRPr="00596501">
                          <w:rPr>
                            <w:sz w:val="20"/>
                            <w:szCs w:val="20"/>
                            <w:lang w:val="en-US"/>
                          </w:rPr>
                          <w:t>Principles for evaluating place-based delivery approaches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34" type="#_x0000_t75" alt="Principles for evaluating place-based delivery" style="position:absolute;top:95;width:7772;height:7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" strokeweight="1pt">
                  <v:stroke miterlimit="4"/>
                  <v:imagedata r:id="rId37" o:title="Principles for evaluating place-based delivery"/>
                </v:shape>
                <v:shape id="officeArt object" o:spid="_x0000_s1035" type="#_x0000_t75" alt="A process for mapping outcomes in the short, medium and long-term" style="position:absolute;left:4572;top:8001;width:7835;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" strokeweight="1pt">
                  <v:stroke miterlimit="4"/>
                  <v:imagedata r:id="rId38" o:title="A process for mapping outcomes in the short, medium and long-term"/>
                </v:shape>
                <v:shape id="officeArt object" o:spid="_x0000_s1036" type="#_x0000_t202" style="position:absolute;left:34861;top:285;width:29052;height:6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" filled="f" stroked="f" strokeweight="1pt">
                  <v:stroke miterlimit="4"/>
                  <v:textbox inset="4pt,4pt,4pt,4pt">
                    <w:txbxContent>
                      <w:p w14:paraId="47782184" w14:textId="77777777" w:rsidR="00341F99" w:rsidRPr="00596501" w:rsidRDefault="00341F99" w:rsidP="00341F99">
                        <w:pPr>
                          <w:spacing w:before="0" w:after="0" w:line="240" w:lineRule="auto"/>
                          <w:contextualSpacing/>
                          <w:rPr>
                            <w:rFonts w:eastAsia="Effra" w:cs="Effra"/>
                            <w:b/>
                            <w:bCs/>
                            <w:sz w:val="20"/>
                            <w:szCs w:val="20"/>
                          </w:rPr>
                        </w:pPr>
                        <w:r w:rsidRPr="00596501">
                          <w:rPr>
                            <w:b/>
                            <w:bCs/>
                            <w:sz w:val="20"/>
                            <w:szCs w:val="20"/>
                            <w:lang w:val="en-US"/>
                          </w:rPr>
                          <w:t>Planning Steps</w:t>
                        </w:r>
                      </w:p>
                      <w:p w14:paraId="66AAA037" w14:textId="77777777" w:rsidR="00341F99" w:rsidRPr="00596501" w:rsidRDefault="00341F99" w:rsidP="00341F99">
                        <w:pPr>
                          <w:spacing w:before="0" w:line="240" w:lineRule="auto"/>
                          <w:contextualSpacing/>
                          <w:rPr>
                            <w:sz w:val="20"/>
                            <w:szCs w:val="20"/>
                          </w:rPr>
                        </w:pPr>
                        <w:r w:rsidRPr="00596501">
                          <w:rPr>
                            <w:sz w:val="20"/>
                            <w:szCs w:val="20"/>
                            <w:lang w:val="en-US"/>
                          </w:rPr>
                          <w:t>A planning tool for developing a monitoring, evaluation &amp; learning (MEL) plan</w:t>
                        </w:r>
                      </w:p>
                    </w:txbxContent>
                  </v:textbox>
                </v:shape>
                <v:shape id="officeArt object" o:spid="_x0000_s1037" type="#_x0000_t202" style="position:absolute;left:13239;top:8001;width:17145;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" filled="f" stroked="f" strokeweight="1pt">
                  <v:stroke miterlimit="4"/>
                  <v:textbox inset="4pt,4pt,4pt,4pt">
                    <w:txbxContent>
                      <w:p w14:paraId="3AD140F6" w14:textId="77777777" w:rsidR="00341F99" w:rsidRPr="00596501" w:rsidRDefault="00341F99" w:rsidP="00341F99">
                        <w:pPr>
                          <w:spacing w:before="0" w:after="0" w:line="240" w:lineRule="auto"/>
                          <w:contextualSpacing/>
                          <w:rPr>
                            <w:rFonts w:eastAsia="Effra" w:cs="Effra"/>
                            <w:b/>
                            <w:bCs/>
                            <w:sz w:val="20"/>
                            <w:szCs w:val="20"/>
                          </w:rPr>
                        </w:pPr>
                        <w:r w:rsidRPr="00596501">
                          <w:rPr>
                            <w:b/>
                            <w:bCs/>
                            <w:sz w:val="20"/>
                            <w:szCs w:val="20"/>
                            <w:lang w:val="en-US"/>
                          </w:rPr>
                          <w:t>Generic Theory of Change</w:t>
                        </w:r>
                      </w:p>
                      <w:p w14:paraId="08B5F530" w14:textId="77777777" w:rsidR="00341F99" w:rsidRPr="00596501" w:rsidRDefault="00341F99" w:rsidP="00341F99">
                        <w:pPr>
                          <w:spacing w:before="0" w:after="0" w:line="240" w:lineRule="auto"/>
                          <w:contextualSpacing/>
                          <w:rPr>
                            <w:sz w:val="20"/>
                            <w:szCs w:val="20"/>
                          </w:rPr>
                        </w:pPr>
                        <w:r w:rsidRPr="00596501">
                          <w:rPr>
                            <w:sz w:val="20"/>
                            <w:szCs w:val="20"/>
                            <w:lang w:val="en-US"/>
                          </w:rPr>
                          <w:t>A process for mapping outcomes in the short, medium and long-term</w:t>
                        </w:r>
                      </w:p>
                    </w:txbxContent>
                  </v:textbox>
                </v:shape>
                <v:shape id="officeArt object" o:spid="_x0000_s1038" type="#_x0000_t202" style="position:absolute;left:34194;top:16569;width:28486;height:1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" filled="f" stroked="f" strokeweight="1pt">
                  <v:stroke miterlimit="4"/>
                  <v:textbox inset="4pt,4pt,4pt,4pt">
                    <w:txbxContent>
                      <w:p w14:paraId="478BE16B" w14:textId="77777777" w:rsidR="00341F99" w:rsidRPr="00596501" w:rsidRDefault="00341F99" w:rsidP="00341F99">
                        <w:pPr>
                          <w:spacing w:before="0" w:after="0" w:line="240" w:lineRule="auto"/>
                          <w:contextualSpacing/>
                          <w:rPr>
                            <w:rFonts w:eastAsia="Effra" w:cs="Effra"/>
                            <w:b/>
                            <w:bCs/>
                            <w:sz w:val="20"/>
                            <w:szCs w:val="20"/>
                          </w:rPr>
                        </w:pPr>
                        <w:r w:rsidRPr="00596501">
                          <w:rPr>
                            <w:b/>
                            <w:bCs/>
                            <w:sz w:val="20"/>
                            <w:szCs w:val="20"/>
                            <w:lang w:val="en-US"/>
                          </w:rPr>
                          <w:t>Key Evaluation Questions</w:t>
                        </w:r>
                      </w:p>
                      <w:p w14:paraId="5C539B70" w14:textId="77777777" w:rsidR="00341F99" w:rsidRPr="00596501" w:rsidRDefault="00341F99" w:rsidP="00341F99">
                        <w:pPr>
                          <w:spacing w:before="0" w:after="0" w:line="240" w:lineRule="auto"/>
                          <w:contextualSpacing/>
                          <w:rPr>
                            <w:rFonts w:eastAsia="Effra" w:cs="Effra"/>
                            <w:sz w:val="20"/>
                            <w:szCs w:val="20"/>
                          </w:rPr>
                        </w:pPr>
                        <w:r w:rsidRPr="00596501">
                          <w:rPr>
                            <w:sz w:val="20"/>
                            <w:szCs w:val="20"/>
                            <w:lang w:val="en-US"/>
                          </w:rPr>
                          <w:t>Addresses questions such as</w:t>
                        </w:r>
                      </w:p>
                      <w:p w14:paraId="0E7F022A" w14:textId="77777777" w:rsidR="00341F99" w:rsidRPr="00596501" w:rsidRDefault="00341F99" w:rsidP="00341F99">
                        <w:pPr>
                          <w:pStyle w:val="Tablebullet"/>
                        </w:pPr>
                        <w:r w:rsidRPr="00596501">
                          <w:rPr>
                            <w:lang w:val="en-US"/>
                          </w:rPr>
                          <w:t>Are we following our principles?</w:t>
                        </w:r>
                      </w:p>
                      <w:p w14:paraId="3982BD01" w14:textId="77777777" w:rsidR="00341F99" w:rsidRPr="00596501" w:rsidRDefault="00341F99" w:rsidP="00341F99">
                        <w:pPr>
                          <w:pStyle w:val="Tablebullet"/>
                        </w:pPr>
                        <w:r w:rsidRPr="00596501">
                          <w:rPr>
                            <w:lang w:val="en-US"/>
                          </w:rPr>
                          <w:t>What is the quality of our process?</w:t>
                        </w:r>
                      </w:p>
                      <w:p w14:paraId="6799AE98" w14:textId="77777777" w:rsidR="00341F99" w:rsidRDefault="00341F99" w:rsidP="00341F99">
                        <w:pPr>
                          <w:pStyle w:val="Tablebullet"/>
                        </w:pPr>
                        <w:r w:rsidRPr="00596501">
                          <w:rPr>
                            <w:lang w:val="en-US"/>
                          </w:rPr>
                          <w:t>What are we learning?</w:t>
                        </w:r>
                      </w:p>
                      <w:p w14:paraId="0DCBF841" w14:textId="77777777" w:rsidR="00341F99" w:rsidRPr="00AC41B9" w:rsidRDefault="00341F99" w:rsidP="00341F99">
                        <w:pPr>
                          <w:pStyle w:val="Tablebullet"/>
                        </w:pPr>
                        <w:r w:rsidRPr="00AC41B9">
                          <w:rPr>
                            <w:lang w:val="en-US"/>
                          </w:rPr>
                          <w:t xml:space="preserve">What has changed as a result of our work? </w:t>
                        </w:r>
                      </w:p>
                    </w:txbxContent>
                  </v:textbox>
                </v:shape>
                <v:shape id="officeArt object" o:spid="_x0000_s1039" type="#_x0000_t75" alt="A planning tool for developing a monitoring, evaluation &amp; learning (MEL) plan" style="position:absolute;left:26193;top:95;width:7665;height:7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" strokeweight="1pt">
                  <v:stroke miterlimit="4"/>
                  <v:imagedata r:id="rId39" o:title="A planning tool for developing a monitoring, evaluation &amp; learning (MEL) plan"/>
                </v:shape>
                <v:shape id="officeArt object" o:spid="_x0000_s1040" type="#_x0000_t202" style="position:absolute;left:44005;top:7143;width:20530;height:8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" filled="f" stroked="f" strokeweight="1pt">
                  <v:stroke miterlimit="4"/>
                  <v:textbox inset="4pt,4pt,4pt,4pt">
                    <w:txbxContent>
                      <w:p w14:paraId="64FF92D4" w14:textId="77777777" w:rsidR="00341F99" w:rsidRPr="00596501" w:rsidRDefault="00341F99" w:rsidP="00341F99">
                        <w:pPr>
                          <w:spacing w:before="0" w:after="0" w:line="240" w:lineRule="auto"/>
                          <w:contextualSpacing/>
                          <w:rPr>
                            <w:rFonts w:eastAsia="Effra" w:cs="Effra"/>
                            <w:b/>
                            <w:bCs/>
                            <w:sz w:val="20"/>
                            <w:szCs w:val="20"/>
                          </w:rPr>
                        </w:pPr>
                        <w:r w:rsidRPr="00596501">
                          <w:rPr>
                            <w:b/>
                            <w:bCs/>
                            <w:sz w:val="20"/>
                            <w:szCs w:val="20"/>
                            <w:lang w:val="en-US"/>
                          </w:rPr>
                          <w:t>Concept Cube</w:t>
                        </w:r>
                      </w:p>
                      <w:p w14:paraId="3BB0B837" w14:textId="77777777" w:rsidR="00341F99" w:rsidRPr="00596501" w:rsidRDefault="00341F99" w:rsidP="00341F99">
                        <w:pPr>
                          <w:spacing w:line="240" w:lineRule="auto"/>
                          <w:contextualSpacing/>
                          <w:rPr>
                            <w:sz w:val="20"/>
                            <w:szCs w:val="20"/>
                          </w:rPr>
                        </w:pPr>
                        <w:r w:rsidRPr="00596501">
                          <w:rPr>
                            <w:sz w:val="20"/>
                            <w:szCs w:val="20"/>
                            <w:lang w:val="en-US"/>
                          </w:rPr>
                          <w:t>A conceptual framework for understanding PBA evaluation and the dimensions involved</w:t>
                        </w:r>
                      </w:p>
                    </w:txbxContent>
                  </v:textbox>
                </v:shape>
                <v:shape id="officeArt object" o:spid="_x0000_s1041" type="#_x0000_t202" style="position:absolute;left:8001;top:15906;width:17716;height:10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" filled="f" stroked="f" strokeweight="1pt">
                  <v:stroke miterlimit="4"/>
                  <v:textbox inset="4pt,4pt,4pt,4pt">
                    <w:txbxContent>
                      <w:p w14:paraId="0597F0B9" w14:textId="77777777" w:rsidR="00341F99" w:rsidRDefault="00341F99" w:rsidP="00341F99">
                        <w:pPr>
                          <w:spacing w:before="0" w:after="0" w:line="216" w:lineRule="auto"/>
                          <w:rPr>
                            <w:rFonts w:eastAsia="Effra" w:cs="Effra"/>
                            <w:b/>
                            <w:bCs/>
                            <w:sz w:val="20"/>
                            <w:szCs w:val="20"/>
                          </w:rPr>
                        </w:pPr>
                        <w:r w:rsidRPr="00596501">
                          <w:rPr>
                            <w:b/>
                            <w:bCs/>
                            <w:sz w:val="20"/>
                            <w:szCs w:val="20"/>
                            <w:lang w:val="en-US"/>
                          </w:rPr>
                          <w:t>Toolkit</w:t>
                        </w:r>
                      </w:p>
                      <w:p w14:paraId="30FA9B69" w14:textId="77777777" w:rsidR="00341F99" w:rsidRPr="009667C1" w:rsidRDefault="00341F99" w:rsidP="00341F99">
                        <w:pPr>
                          <w:spacing w:before="0" w:after="0" w:line="240" w:lineRule="auto"/>
                          <w:rPr>
                            <w:rFonts w:eastAsia="Effra" w:cs="Effra"/>
                            <w:b/>
                            <w:bCs/>
                            <w:sz w:val="20"/>
                            <w:szCs w:val="20"/>
                          </w:rPr>
                        </w:pPr>
                        <w:r w:rsidRPr="00596501">
                          <w:rPr>
                            <w:sz w:val="20"/>
                            <w:szCs w:val="20"/>
                            <w:lang w:val="en-US"/>
                          </w:rPr>
                          <w:t xml:space="preserve">An extensive toolkit with resources, methods and templates for data collection &amp; analysis </w:t>
                        </w:r>
                      </w:p>
                    </w:txbxContent>
                  </v:textbox>
                </v:shape>
                <v:shape id="officeArt object" o:spid="_x0000_s1042" type="#_x0000_t75" alt="A conceptual framework for understanding PBA evaluation and the dimensions involved" style="position:absolute;left:35814;top:7239;width:7835;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" strokeweight="1pt">
                  <v:stroke miterlimit="4"/>
                  <v:imagedata r:id="rId40" o:title="A conceptual framework for understanding PBA evaluation and the dimensions involved"/>
                </v:shape>
                <v:shape id="officeArt object" o:spid="_x0000_s1043" type="#_x0000_t75" alt="An extensive toolkit with resources, methods and templates for data collection &amp; analysis " style="position:absolute;left:95;top:16097;width:7836;height:7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" strokeweight="1pt">
                  <v:stroke miterlimit="4"/>
                  <v:imagedata r:id="rId41" o:title="An extensive toolkit with resources, methods and templates for data collection &amp; analysis "/>
                </v:shape>
                <v:shape id="officeArt object" o:spid="_x0000_s1044" type="#_x0000_t75" alt="Addresses questions such as&#10;Are we following our principles?&#10;What is the quality of our process?&#10;What are we learning?&#10;What has changed as a result of our work? " style="position:absolute;left:26384;top:16859;width:7429;height:6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" strokeweight="1pt">
                  <v:stroke miterlimit="4"/>
                  <v:imagedata r:id="rId42" o:title="Addresses questions such as&#10;Are we following our principles?&#10;What is the quality of our process?&#10;What are we learning?&#10;What has changed as a result of our work? "/>
                </v:shape>
                <w10:anchorlock/>
              </v:group>
            </w:pict>
          </mc:Fallback>
        </mc:AlternateContent>
      </w:r>
    </w:p>
    <w:p w14:paraId="535C1F8D" w14:textId="26B442E2" w:rsidR="00F0351E" w:rsidRPr="00C751AE" w:rsidRDefault="00F0351E" w:rsidP="009667C1">
      <w:pPr>
        <w:keepNext/>
        <w:keepLines/>
        <w:rPr>
          <w:b/>
        </w:rPr>
      </w:pPr>
      <w:r w:rsidRPr="00C751AE">
        <w:rPr>
          <w:b/>
        </w:rPr>
        <w:t xml:space="preserve">The framework has 11 sections: </w:t>
      </w:r>
    </w:p>
    <w:p w14:paraId="6A788AE2" w14:textId="77777777" w:rsidR="00F0351E" w:rsidRDefault="00F0351E" w:rsidP="009667C1">
      <w:pPr>
        <w:keepNext/>
        <w:keepLines/>
        <w:spacing w:line="240" w:lineRule="auto"/>
        <w:contextualSpacing/>
      </w:pPr>
      <w:r>
        <w:t xml:space="preserve">Section 1 – Introduction </w:t>
      </w:r>
    </w:p>
    <w:p w14:paraId="2D74E1CF" w14:textId="77777777" w:rsidR="00F0351E" w:rsidRDefault="00F0351E" w:rsidP="00F0351E">
      <w:pPr>
        <w:spacing w:line="240" w:lineRule="auto"/>
        <w:contextualSpacing/>
      </w:pPr>
      <w:r>
        <w:t xml:space="preserve">Section 2 – Key definitions </w:t>
      </w:r>
    </w:p>
    <w:p w14:paraId="780796A4" w14:textId="77777777" w:rsidR="00F0351E" w:rsidRDefault="00F0351E" w:rsidP="00F0351E">
      <w:pPr>
        <w:spacing w:line="240" w:lineRule="auto"/>
        <w:contextualSpacing/>
      </w:pPr>
      <w:r>
        <w:t>Section 3 – Community and stakeholder engagement</w:t>
      </w:r>
    </w:p>
    <w:p w14:paraId="562B069D" w14:textId="77777777" w:rsidR="00F0351E" w:rsidRDefault="00F0351E" w:rsidP="00F0351E">
      <w:pPr>
        <w:spacing w:line="240" w:lineRule="auto"/>
        <w:contextualSpacing/>
      </w:pPr>
      <w:r>
        <w:t>Section 4 – The framework in a nutshell (concepts, planning steps, principles)</w:t>
      </w:r>
    </w:p>
    <w:p w14:paraId="4BA9AABF" w14:textId="77777777" w:rsidR="00F0351E" w:rsidRDefault="00F0351E" w:rsidP="00F0351E">
      <w:pPr>
        <w:spacing w:line="240" w:lineRule="auto"/>
        <w:contextualSpacing/>
      </w:pPr>
      <w:r>
        <w:t xml:space="preserve">Section 5 – Minimum requirements for PBA evaluation </w:t>
      </w:r>
    </w:p>
    <w:p w14:paraId="470848F0" w14:textId="79166B2C" w:rsidR="00F0351E" w:rsidRDefault="00F0351E" w:rsidP="00F0351E">
      <w:pPr>
        <w:spacing w:line="240" w:lineRule="auto"/>
        <w:contextualSpacing/>
      </w:pPr>
      <w:r>
        <w:t xml:space="preserve">Section 6 – User guide for determining user context, role and stage of PBA </w:t>
      </w:r>
    </w:p>
    <w:p w14:paraId="23E2FA14" w14:textId="77777777" w:rsidR="00F0351E" w:rsidRDefault="00F0351E" w:rsidP="00F0351E">
      <w:pPr>
        <w:spacing w:line="240" w:lineRule="auto"/>
        <w:contextualSpacing/>
      </w:pPr>
      <w:r>
        <w:t xml:space="preserve">Sections 7-10 – Practical steps to plan an evaluation framework </w:t>
      </w:r>
    </w:p>
    <w:p w14:paraId="55A09167" w14:textId="401F77C1" w:rsidR="00F0351E" w:rsidRDefault="00F0351E" w:rsidP="00F0351E">
      <w:pPr>
        <w:spacing w:line="240" w:lineRule="auto"/>
        <w:contextualSpacing/>
      </w:pPr>
      <w:r>
        <w:t>Section 11 – Theoretical overview of PBA evaluation app</w:t>
      </w:r>
      <w:r w:rsidR="000C253E">
        <w:t xml:space="preserve"> </w:t>
      </w:r>
      <w:r>
        <w:t>roaches</w:t>
      </w:r>
    </w:p>
    <w:p w14:paraId="739D246D" w14:textId="29F9FAF6" w:rsidR="006873CC" w:rsidRPr="006873CC" w:rsidRDefault="00F0351E" w:rsidP="00341F99">
      <w:pPr>
        <w:spacing w:before="360" w:line="240" w:lineRule="auto"/>
        <w:contextualSpacing/>
      </w:pPr>
      <w:r>
        <w:t>Glossary – Definitions for key terms</w:t>
      </w:r>
      <w:r w:rsidR="00341F99">
        <w:rPr>
          <w:noProof/>
          <w:lang w:eastAsia="en-AU"/>
        </w:rPr>
        <mc:AlternateContent>
          <mc:Choice Requires="wpg">
            <w:drawing>
              <wp:inline distT="0" distB="0" distL="0" distR="0" wp14:anchorId="790AF6CB" wp14:editId="5241ED2C">
                <wp:extent cx="5676265" cy="3284855"/>
                <wp:effectExtent l="0" t="38100" r="57785" b="0"/>
                <wp:docPr id="30" name="Group 30" descr="as described above" title="Concept Cube"/>
                <wp:cNvGraphicFramePr/>
                <a:graphic xmlns:a="http://schemas.openxmlformats.org/drawingml/2006/main">
                  <a:graphicData uri="http://schemas.microsoft.com/office/word/2010/wordprocessingGroup">
                    <wpg:wgp>
                      <wpg:cNvGrpSpPr/>
                      <wpg:grpSpPr>
                        <a:xfrm>
                          <a:off x="0" y="0"/>
                          <a:ext cx="5676265" cy="3284855"/>
                          <a:chOff x="0" y="0"/>
                          <a:chExt cx="5676265" cy="3284855"/>
                        </a:xfrm>
                      </wpg:grpSpPr>
                      <pic:pic xmlns:pic="http://schemas.openxmlformats.org/drawingml/2006/picture">
                        <pic:nvPicPr>
                          <pic:cNvPr id="16" name="officeArt object" descr="Shows the multi-dimension considerations for evaluating place-based delivery approaches, these include: Stages of the initiative, Change focus, and Key evaluation criteria." title="Concept Cube"/>
                          <pic:cNvPicPr/>
                        </pic:nvPicPr>
                        <pic:blipFill>
                          <a:blip r:embed="rId43" cstate="screen">
                            <a:extLst>
                              <a:ext uri="{28A0092B-C50C-407E-A947-70E740481C1C}">
                                <a14:useLocalDpi xmlns:a14="http://schemas.microsoft.com/office/drawing/2010/main"/>
                              </a:ext>
                            </a:extLst>
                          </a:blip>
                          <a:stretch>
                            <a:fillRect/>
                          </a:stretch>
                        </pic:blipFill>
                        <pic:spPr>
                          <a:xfrm>
                            <a:off x="0" y="38100"/>
                            <a:ext cx="3304540" cy="3246755"/>
                          </a:xfrm>
                          <a:prstGeom prst="rect">
                            <a:avLst/>
                          </a:prstGeom>
                          <a:ln w="12700" cap="flat">
                            <a:noFill/>
                            <a:miter lim="400000"/>
                          </a:ln>
                          <a:effectLst/>
                        </pic:spPr>
                      </pic:pic>
                      <wps:wsp>
                        <wps:cNvPr id="12" name="Text Box 2"/>
                        <wps:cNvSpPr txBox="1">
                          <a:spLocks noChangeArrowheads="1"/>
                        </wps:cNvSpPr>
                        <wps:spPr bwMode="auto">
                          <a:xfrm>
                            <a:off x="3448050" y="0"/>
                            <a:ext cx="2228215" cy="2950210"/>
                          </a:xfrm>
                          <a:prstGeom prst="rect">
                            <a:avLst/>
                          </a:prstGeom>
                          <a:ln>
                            <a:headEnd/>
                            <a:tailEnd/>
                          </a:ln>
                          <a:effectLst>
                            <a:outerShdw blurRad="50800" dist="38100" dir="8100000" algn="tr"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59F1F7B6" w14:textId="77777777" w:rsidR="00341F99" w:rsidRPr="00C751AE" w:rsidRDefault="00341F99" w:rsidP="00341F99">
                              <w:pPr>
                                <w:spacing w:before="120" w:after="120"/>
                                <w:jc w:val="center"/>
                              </w:pPr>
                              <w:r w:rsidRPr="001B4F03">
                                <w:rPr>
                                  <w:b/>
                                </w:rPr>
                                <w:t>Section 4</w:t>
                              </w:r>
                              <w:r w:rsidRPr="00C751AE">
                                <w:t xml:space="preserve"> includes the ‘conceptual cube’ which shows the multi- dimension considerations for evaluating place-based delivery approaches. It highlights the interplay between the levels of change over time (across starting conditions; enablers for change; systemic changes in community, and population impact); and the different phases of the PBA. Linked to this is the evaluation criteria that may be important for your evaluation (principles, process, learning and change).</w:t>
                              </w:r>
                            </w:p>
                          </w:txbxContent>
                        </wps:txbx>
                        <wps:bodyPr rot="0" vert="horz" wrap="square" lIns="91440" tIns="45720" rIns="91440" bIns="45720" anchor="t" anchorCtr="0">
                          <a:noAutofit/>
                        </wps:bodyPr>
                      </wps:wsp>
                    </wpg:wgp>
                  </a:graphicData>
                </a:graphic>
              </wp:inline>
            </w:drawing>
          </mc:Choice>
          <mc:Fallback>
            <w:pict>
              <v:group w14:anchorId="790AF6CB" id="Group 30" o:spid="_x0000_s1045" alt="Title: Concept Cube - Description: as described above" style="width:446.95pt;height:258.65pt;mso-position-horizontal-relative:char;mso-position-vertical-relative:line" coordsize="56762,32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">
                <v:shape id="officeArt object" o:spid="_x0000_s1046" type="#_x0000_t75" alt="Shows the multi-dimension considerations for evaluating place-based delivery approaches, these include: Stages of the initiative, Change focus, and Key evaluation criteria." style="position:absolute;top:381;width:33045;height:32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" strokeweight="1pt">
                  <v:stroke miterlimit="4"/>
                  <v:imagedata r:id="rId44" o:title=" Stages of the initiative, Change focus, and Key evaluation criteria"/>
                </v:shape>
                <v:shape id="_x0000_s1047" type="#_x0000_t202" style="position:absolute;left:34480;width:22282;height:29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" fillcolor="white [3201]" strokecolor="#f79646 [3209]" strokeweight=".85pt">
                  <v:shadow on="t" color="black" opacity="26214f" origin=".5,-.5" offset="-.74836mm,.74836mm"/>
                  <v:textbox>
                    <w:txbxContent>
                      <w:p w14:paraId="59F1F7B6" w14:textId="77777777" w:rsidR="00341F99" w:rsidRPr="00C751AE" w:rsidRDefault="00341F99" w:rsidP="00341F99">
                        <w:pPr>
                          <w:spacing w:before="120" w:after="120"/>
                          <w:jc w:val="center"/>
                        </w:pPr>
                        <w:r w:rsidRPr="001B4F03">
                          <w:rPr>
                            <w:b/>
                          </w:rPr>
                          <w:t>Section 4</w:t>
                        </w:r>
                        <w:r w:rsidRPr="00C751AE">
                          <w:t xml:space="preserve"> includes the ‘conceptual </w:t>
                        </w:r>
                        <w:proofErr w:type="gramStart"/>
                        <w:r w:rsidRPr="00C751AE">
                          <w:t>cube’ which</w:t>
                        </w:r>
                        <w:proofErr w:type="gramEnd"/>
                        <w:r w:rsidRPr="00C751AE">
                          <w:t xml:space="preserve"> shows the multi- dimension considerations for evaluating place-based delivery approaches. It highlights the interplay between the levels of change over time (across starting conditions; enablers for change; systemic changes in community, and population impact); and the different phases of the PBA. Linked to this is the evaluation criteria that may be important for your evaluation (principles, process, learning and change).</w:t>
                        </w:r>
                      </w:p>
                    </w:txbxContent>
                  </v:textbox>
                </v:shape>
                <w10:anchorlock/>
              </v:group>
            </w:pict>
          </mc:Fallback>
        </mc:AlternateContent>
      </w:r>
      <w:r w:rsidR="00341F99">
        <w:rPr>
          <w:noProof/>
          <w:lang w:eastAsia="en-AU"/>
        </w:rPr>
        <mc:AlternateContent>
          <mc:Choice Requires="wpg">
            <w:drawing>
              <wp:inline distT="0" distB="0" distL="0" distR="0" wp14:anchorId="7282C82D" wp14:editId="66B84275">
                <wp:extent cx="5732145" cy="2462751"/>
                <wp:effectExtent l="95250" t="38100" r="1905" b="109220"/>
                <wp:docPr id="224" name="Group 224" descr="as described above" title="Key step in developing a monitoring, evaluation and learning plan"/>
                <wp:cNvGraphicFramePr/>
                <a:graphic xmlns:a="http://schemas.openxmlformats.org/drawingml/2006/main">
                  <a:graphicData uri="http://schemas.microsoft.com/office/word/2010/wordprocessingGroup">
                    <wpg:wgp>
                      <wpg:cNvGrpSpPr/>
                      <wpg:grpSpPr>
                        <a:xfrm>
                          <a:off x="0" y="0"/>
                          <a:ext cx="5732145" cy="2462751"/>
                          <a:chOff x="0" y="0"/>
                          <a:chExt cx="5780405" cy="2483485"/>
                        </a:xfrm>
                      </wpg:grpSpPr>
                      <pic:pic xmlns:pic="http://schemas.openxmlformats.org/drawingml/2006/picture">
                        <pic:nvPicPr>
                          <pic:cNvPr id="22" name="officeArt object" descr="the key steps are: frame and scope, clarify the theory of change, plan the evaluation, and plan for strategic learning and reporting.&#10;These steps are displayed as a cycle." title="Key step in developing a monitoring, evaluation and learning plan"/>
                          <pic:cNvPicPr/>
                        </pic:nvPicPr>
                        <pic:blipFill>
                          <a:blip r:embed="rId45" cstate="screen">
                            <a:extLst>
                              <a:ext uri="{28A0092B-C50C-407E-A947-70E740481C1C}">
                                <a14:useLocalDpi xmlns:a14="http://schemas.microsoft.com/office/drawing/2010/main"/>
                              </a:ext>
                            </a:extLst>
                          </a:blip>
                          <a:stretch>
                            <a:fillRect/>
                          </a:stretch>
                        </pic:blipFill>
                        <pic:spPr>
                          <a:xfrm>
                            <a:off x="1943100" y="114300"/>
                            <a:ext cx="3837305" cy="2163445"/>
                          </a:xfrm>
                          <a:prstGeom prst="rect">
                            <a:avLst/>
                          </a:prstGeom>
                          <a:ln w="12700" cap="flat">
                            <a:noFill/>
                            <a:miter lim="400000"/>
                          </a:ln>
                          <a:effectLst/>
                        </pic:spPr>
                      </pic:pic>
                      <wps:wsp>
                        <wps:cNvPr id="13" name="Text Box 2"/>
                        <wps:cNvSpPr txBox="1">
                          <a:spLocks noChangeArrowheads="1"/>
                        </wps:cNvSpPr>
                        <wps:spPr bwMode="auto">
                          <a:xfrm>
                            <a:off x="0" y="0"/>
                            <a:ext cx="1846580" cy="2483485"/>
                          </a:xfrm>
                          <a:prstGeom prst="rect">
                            <a:avLst/>
                          </a:prstGeom>
                          <a:ln>
                            <a:headEnd/>
                            <a:tailEnd/>
                          </a:ln>
                          <a:effectLst>
                            <a:outerShdw blurRad="50800" dist="38100" dir="8100000" algn="tr"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52F2AF7A" w14:textId="77777777" w:rsidR="00341F99" w:rsidRPr="00C751AE" w:rsidRDefault="00341F99" w:rsidP="00341F99">
                              <w:pPr>
                                <w:spacing w:before="120" w:after="120"/>
                                <w:jc w:val="center"/>
                              </w:pPr>
                              <w:r w:rsidRPr="00C4358B">
                                <w:rPr>
                                  <w:b/>
                                </w:rPr>
                                <w:t>Sections 7 – 10</w:t>
                              </w:r>
                              <w:r w:rsidRPr="00C4358B">
                                <w:t xml:space="preserve"> of the framework provide the practical steps to get started. The planning tool provides guidance on how to develop a Monitoring, Evaluation and Learning (MEL) plan across 4 steps – frame and scope; clarify the theory of change; plan the evaluation; and plan for strategic learning and reporting.</w:t>
                              </w:r>
                            </w:p>
                          </w:txbxContent>
                        </wps:txbx>
                        <wps:bodyPr rot="0" vert="horz" wrap="square" lIns="91440" tIns="45720" rIns="91440" bIns="45720" anchor="t" anchorCtr="0">
                          <a:noAutofit/>
                        </wps:bodyPr>
                      </wps:wsp>
                    </wpg:wgp>
                  </a:graphicData>
                </a:graphic>
              </wp:inline>
            </w:drawing>
          </mc:Choice>
          <mc:Fallback>
            <w:pict>
              <v:group w14:anchorId="7282C82D" id="Group 224" o:spid="_x0000_s1048" alt="Title: Key step in developing a monitoring, evaluation and learning plan - Description: as described above" style="width:451.35pt;height:193.9pt;mso-position-horizontal-relative:char;mso-position-vertical-relative:line" coordsize="57804,24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">
                <v:shape id="officeArt object" o:spid="_x0000_s1049" type="#_x0000_t75" alt="the key steps are: frame and scope, clarify the theory of change, plan the evaluation, and plan for strategic learning and reporting.&#10;These steps are displayed as a cycle." style="position:absolute;left:19431;top:1143;width:38373;height:2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" strokeweight="1pt">
                  <v:stroke miterlimit="4"/>
                  <v:imagedata r:id="rId46" o:title=" frame and scope, clarify the theory of change, plan the evaluation, and plan for strategic learning and reporting.&#10;These steps are displayed as a cycle"/>
                </v:shape>
                <v:shape id="_x0000_s1050" type="#_x0000_t202" style="position:absolute;width:18465;height:24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" fillcolor="white [3201]" strokecolor="#f79646 [3209]" strokeweight=".85pt">
                  <v:shadow on="t" color="black" opacity="26214f" origin=".5,-.5" offset="-.74836mm,.74836mm"/>
                  <v:textbox>
                    <w:txbxContent>
                      <w:p w14:paraId="52F2AF7A" w14:textId="77777777" w:rsidR="00341F99" w:rsidRPr="00C751AE" w:rsidRDefault="00341F99" w:rsidP="00341F99">
                        <w:pPr>
                          <w:spacing w:before="120" w:after="120"/>
                          <w:jc w:val="center"/>
                        </w:pPr>
                        <w:r w:rsidRPr="00C4358B">
                          <w:rPr>
                            <w:b/>
                          </w:rPr>
                          <w:t>Sections 7 – 10</w:t>
                        </w:r>
                        <w:r w:rsidRPr="00C4358B">
                          <w:t xml:space="preserve"> of the framework provide the practical steps to get started. The planning tool provides guidance on how to develop a Monitoring, Evaluation and Learning (MEL) plan across 4 steps – frame and scope; clarify the theory of change; plan the evaluation; and plan for strategic learning and reporting.</w:t>
                        </w:r>
                      </w:p>
                    </w:txbxContent>
                  </v:textbox>
                </v:shape>
                <w10:anchorlock/>
              </v:group>
            </w:pict>
          </mc:Fallback>
        </mc:AlternateContent>
      </w:r>
      <w:r w:rsidR="00C4358B">
        <w:rPr>
          <w:rFonts w:ascii="Effra" w:hAnsi="Effra"/>
          <w:i/>
          <w:iCs/>
          <w:sz w:val="20"/>
          <w:szCs w:val="20"/>
          <w:lang w:val="en-US"/>
        </w:rPr>
        <w:t>The framework was commissioned by the Queensland Government Department of Communities, Disability Services and Seniors (DCDSS), and the Australian Government Department of Social Services (DSS), with Logan Together as proof-of-concept. It was developed through a co-design process with input from over 100 practitioners and evaluators, and led by Clear Horizon in partnership with The Australian Centre for Social Innovation (TACSI), Collaboration for Impact (CFI), and Community Services Industry Alliance (CSIA).</w:t>
      </w:r>
    </w:p>
    <w:p w14:paraId="5B76B743" w14:textId="2197CAFB" w:rsidR="007148E8" w:rsidRPr="00AF2908" w:rsidRDefault="007148E8" w:rsidP="006873CC">
      <w:pPr>
        <w:pStyle w:val="Heading1"/>
      </w:pPr>
      <w:bookmarkStart w:id="4" w:name="_Toc527441761"/>
      <w:r w:rsidRPr="00AF2908">
        <w:t>Introduction</w:t>
      </w:r>
      <w:bookmarkEnd w:id="4"/>
      <w:r w:rsidRPr="00AF2908">
        <w:t xml:space="preserve"> </w:t>
      </w:r>
    </w:p>
    <w:p w14:paraId="74617B33" w14:textId="77777777" w:rsidR="007148E8" w:rsidRDefault="007148E8" w:rsidP="007148E8">
      <w:pPr>
        <w:pStyle w:val="Heading2"/>
      </w:pPr>
      <w:bookmarkStart w:id="5" w:name="_Toc527441762"/>
      <w:r>
        <w:t>About this framework</w:t>
      </w:r>
      <w:bookmarkEnd w:id="5"/>
      <w:r>
        <w:t xml:space="preserve"> </w:t>
      </w:r>
    </w:p>
    <w:p w14:paraId="0E04CB5B" w14:textId="72F41792" w:rsidR="00CC596E" w:rsidRPr="00D308D4" w:rsidRDefault="007148E8" w:rsidP="007148E8">
      <w:r w:rsidRPr="00D308D4">
        <w:t xml:space="preserve">This framework aims to provide flexible guidance for how to evaluate place-based </w:t>
      </w:r>
      <w:r w:rsidR="0077412C" w:rsidRPr="00D308D4">
        <w:t xml:space="preserve">delivery </w:t>
      </w:r>
      <w:r w:rsidRPr="00D308D4">
        <w:t>approaches in</w:t>
      </w:r>
      <w:r w:rsidR="00CC596E" w:rsidRPr="00D308D4">
        <w:t xml:space="preserve"> Australia.</w:t>
      </w:r>
      <w:r w:rsidR="0024145C" w:rsidRPr="00D308D4">
        <w:t xml:space="preserve"> </w:t>
      </w:r>
      <w:r w:rsidR="00CC596E" w:rsidRPr="00D308D4">
        <w:t xml:space="preserve">Although </w:t>
      </w:r>
      <w:r w:rsidR="00CC596E" w:rsidRPr="005D2DC0">
        <w:rPr>
          <w:b/>
          <w:i/>
        </w:rPr>
        <w:t>place-based</w:t>
      </w:r>
      <w:r w:rsidR="003B3DEE">
        <w:rPr>
          <w:b/>
          <w:i/>
        </w:rPr>
        <w:t xml:space="preserve"> </w:t>
      </w:r>
      <w:r w:rsidR="003076AB">
        <w:rPr>
          <w:b/>
          <w:i/>
        </w:rPr>
        <w:t>delivery</w:t>
      </w:r>
      <w:r w:rsidR="00CC596E" w:rsidRPr="005D2DC0">
        <w:rPr>
          <w:b/>
          <w:i/>
        </w:rPr>
        <w:t xml:space="preserve"> approaches</w:t>
      </w:r>
      <w:r w:rsidR="00830813">
        <w:t xml:space="preserve"> (PBAs)</w:t>
      </w:r>
      <w:r w:rsidR="00CC596E" w:rsidRPr="00D308D4">
        <w:t xml:space="preserve"> are not new, there is limited understanding of their impact due to their complexity, the number of stakeholders involved, the range of changes initiated</w:t>
      </w:r>
      <w:r w:rsidR="00303047">
        <w:t>,</w:t>
      </w:r>
      <w:r w:rsidR="00CC596E" w:rsidRPr="00D308D4">
        <w:t xml:space="preserve"> and their long-term nature</w:t>
      </w:r>
      <w:r w:rsidR="002F1364" w:rsidRPr="00D308D4">
        <w:t>. This</w:t>
      </w:r>
      <w:r w:rsidR="00CC596E" w:rsidRPr="00D308D4">
        <w:t xml:space="preserve"> framework was commissioned to address this gap</w:t>
      </w:r>
      <w:r w:rsidR="00444F54">
        <w:t xml:space="preserve"> and </w:t>
      </w:r>
      <w:r w:rsidR="00CC596E" w:rsidRPr="00D308D4">
        <w:t>a</w:t>
      </w:r>
      <w:r w:rsidR="00A104BF">
        <w:t xml:space="preserve">s a joint initiative </w:t>
      </w:r>
      <w:r w:rsidR="00444F54">
        <w:t>between the</w:t>
      </w:r>
      <w:r w:rsidR="000C5284" w:rsidRPr="00D308D4">
        <w:t xml:space="preserve"> </w:t>
      </w:r>
      <w:r w:rsidR="0033270B" w:rsidRPr="00D308D4">
        <w:t xml:space="preserve">Queensland </w:t>
      </w:r>
      <w:r w:rsidR="00E57D2E">
        <w:t xml:space="preserve">Government </w:t>
      </w:r>
      <w:r w:rsidR="0033270B" w:rsidRPr="00D308D4">
        <w:t>Department of Communities, Disability Services and Seniors (DCDSS)</w:t>
      </w:r>
      <w:r w:rsidR="00444F54">
        <w:t xml:space="preserve">, </w:t>
      </w:r>
      <w:r w:rsidR="00A104BF">
        <w:t xml:space="preserve">the </w:t>
      </w:r>
      <w:r w:rsidR="0077412C" w:rsidRPr="00D308D4">
        <w:t xml:space="preserve">Australian Government </w:t>
      </w:r>
      <w:r w:rsidR="00950B36" w:rsidRPr="00D308D4">
        <w:t>D</w:t>
      </w:r>
      <w:r w:rsidRPr="00D308D4">
        <w:t xml:space="preserve">epartment of </w:t>
      </w:r>
      <w:r w:rsidR="00950B36" w:rsidRPr="00D308D4">
        <w:t>Social Services (DSS)</w:t>
      </w:r>
      <w:r w:rsidR="003734DB">
        <w:t>,</w:t>
      </w:r>
      <w:r w:rsidR="009F6E4C" w:rsidRPr="00D308D4">
        <w:t xml:space="preserve"> </w:t>
      </w:r>
      <w:r w:rsidR="00444F54">
        <w:t>and Logan Together.</w:t>
      </w:r>
    </w:p>
    <w:p w14:paraId="1F75BD64" w14:textId="0F90A7F3" w:rsidR="007148E8" w:rsidRDefault="00CC596E" w:rsidP="007148E8">
      <w:r w:rsidRPr="00D308D4">
        <w:t xml:space="preserve">Clear Horizon </w:t>
      </w:r>
      <w:r w:rsidR="003734DB">
        <w:t>Consulting</w:t>
      </w:r>
      <w:r w:rsidR="00D5638B" w:rsidRPr="00D308D4">
        <w:t xml:space="preserve"> developed the framework</w:t>
      </w:r>
      <w:r w:rsidR="00950B36" w:rsidRPr="00D308D4">
        <w:t xml:space="preserve"> through a co-design process with input from over </w:t>
      </w:r>
      <w:r w:rsidR="009F6E4C" w:rsidRPr="00D308D4">
        <w:t>100</w:t>
      </w:r>
      <w:r w:rsidR="00950B36" w:rsidRPr="00D308D4">
        <w:t xml:space="preserve"> practitioners and evaluators. </w:t>
      </w:r>
      <w:r w:rsidR="002F1364" w:rsidRPr="00D308D4">
        <w:t>The framework was</w:t>
      </w:r>
      <w:r w:rsidRPr="00D308D4">
        <w:t xml:space="preserve"> tested</w:t>
      </w:r>
      <w:r w:rsidR="00950B36" w:rsidRPr="00D308D4">
        <w:t xml:space="preserve"> </w:t>
      </w:r>
      <w:r w:rsidR="0033270B" w:rsidRPr="00D308D4">
        <w:t xml:space="preserve">with </w:t>
      </w:r>
      <w:r w:rsidR="00950B36" w:rsidRPr="00D308D4">
        <w:t xml:space="preserve">Logan </w:t>
      </w:r>
      <w:r w:rsidR="000C5284" w:rsidRPr="00D308D4">
        <w:t>T</w:t>
      </w:r>
      <w:r w:rsidR="00950B36" w:rsidRPr="00D308D4">
        <w:t>ogether</w:t>
      </w:r>
      <w:r w:rsidR="000C5284" w:rsidRPr="00D308D4">
        <w:t xml:space="preserve"> (as proof</w:t>
      </w:r>
      <w:r w:rsidR="003734DB">
        <w:t xml:space="preserve"> </w:t>
      </w:r>
      <w:r w:rsidR="000C5284" w:rsidRPr="00D308D4">
        <w:t>of</w:t>
      </w:r>
      <w:r w:rsidR="003734DB">
        <w:t xml:space="preserve"> </w:t>
      </w:r>
      <w:r w:rsidR="000C5284" w:rsidRPr="00D308D4">
        <w:t>concept)</w:t>
      </w:r>
      <w:r w:rsidR="003734DB">
        <w:t>,</w:t>
      </w:r>
      <w:r w:rsidR="00950B36" w:rsidRPr="00D308D4">
        <w:t xml:space="preserve"> and</w:t>
      </w:r>
      <w:r w:rsidR="00D5638B" w:rsidRPr="00D308D4">
        <w:t xml:space="preserve"> </w:t>
      </w:r>
      <w:r w:rsidRPr="00D308D4">
        <w:t xml:space="preserve">we </w:t>
      </w:r>
      <w:r w:rsidR="00950B36" w:rsidRPr="00D308D4">
        <w:t xml:space="preserve">hope that it will continue to be tested and evolve over time. </w:t>
      </w:r>
      <w:r w:rsidRPr="00D308D4">
        <w:t>The</w:t>
      </w:r>
      <w:r w:rsidR="002F1364" w:rsidRPr="00D308D4">
        <w:t xml:space="preserve"> co-design facilitation</w:t>
      </w:r>
      <w:r w:rsidRPr="00D308D4">
        <w:t xml:space="preserve"> </w:t>
      </w:r>
      <w:r w:rsidR="002F1364" w:rsidRPr="00D308D4">
        <w:t>and writing of the framework</w:t>
      </w:r>
      <w:r w:rsidR="00BA00B2" w:rsidRPr="00D308D4">
        <w:t xml:space="preserve"> </w:t>
      </w:r>
      <w:r w:rsidR="009C3A36" w:rsidRPr="00D308D4">
        <w:t xml:space="preserve">was led by </w:t>
      </w:r>
      <w:r w:rsidR="003734DB">
        <w:t xml:space="preserve">Dr </w:t>
      </w:r>
      <w:r w:rsidR="009C3A36" w:rsidRPr="00D308D4">
        <w:t>Jess Dart from Clear Horizon,</w:t>
      </w:r>
      <w:r w:rsidR="00D5638B" w:rsidRPr="00D308D4">
        <w:t xml:space="preserve"> </w:t>
      </w:r>
      <w:r w:rsidR="002F1364" w:rsidRPr="00D308D4">
        <w:t>with</w:t>
      </w:r>
      <w:r w:rsidR="009C3A36" w:rsidRPr="00D308D4">
        <w:t xml:space="preserve"> user testing </w:t>
      </w:r>
      <w:r w:rsidR="00472F72">
        <w:t xml:space="preserve">with Logan </w:t>
      </w:r>
      <w:r w:rsidR="00A35D1B">
        <w:t>T</w:t>
      </w:r>
      <w:r w:rsidR="00472F72">
        <w:t>ogether</w:t>
      </w:r>
      <w:r w:rsidR="00D308D4" w:rsidRPr="00D308D4">
        <w:t xml:space="preserve"> </w:t>
      </w:r>
      <w:r w:rsidR="009C3A36" w:rsidRPr="00D308D4">
        <w:t>led by</w:t>
      </w:r>
      <w:r w:rsidR="0033270B" w:rsidRPr="00D308D4">
        <w:t xml:space="preserve"> </w:t>
      </w:r>
      <w:r w:rsidR="003734DB">
        <w:t xml:space="preserve">Dr </w:t>
      </w:r>
      <w:r w:rsidR="00000D3A" w:rsidRPr="00D308D4">
        <w:t xml:space="preserve">Ingrid Burkett from </w:t>
      </w:r>
      <w:r w:rsidR="003734DB">
        <w:t>T</w:t>
      </w:r>
      <w:r w:rsidR="00950B36" w:rsidRPr="00D308D4">
        <w:t>he Australian Centre for Social Innovation (T</w:t>
      </w:r>
      <w:r w:rsidR="00CB0A52" w:rsidRPr="00D308D4">
        <w:t>ACSI)</w:t>
      </w:r>
      <w:r w:rsidR="00950B36" w:rsidRPr="00D308D4">
        <w:t>.</w:t>
      </w:r>
    </w:p>
    <w:p w14:paraId="697E154C" w14:textId="4FD2AF94" w:rsidR="00BA00B2" w:rsidRDefault="00BA00B2" w:rsidP="00BA00B2">
      <w:pPr>
        <w:pStyle w:val="Heading2"/>
      </w:pPr>
      <w:bookmarkStart w:id="6" w:name="_Toc527441763"/>
      <w:r>
        <w:t>The case for evaluation</w:t>
      </w:r>
      <w:bookmarkEnd w:id="6"/>
    </w:p>
    <w:p w14:paraId="535C5FF7" w14:textId="2E01CB1E" w:rsidR="00BA00B2" w:rsidRDefault="00BA00B2" w:rsidP="00BA00B2">
      <w:pPr>
        <w:rPr>
          <w:lang w:eastAsia="en-AU"/>
        </w:rPr>
      </w:pPr>
      <w:r w:rsidRPr="002347B4">
        <w:rPr>
          <w:lang w:eastAsia="en-AU"/>
        </w:rPr>
        <w:t>There is overwhelming agreement in the literature o</w:t>
      </w:r>
      <w:r w:rsidR="00A35D1B">
        <w:rPr>
          <w:lang w:eastAsia="en-AU"/>
        </w:rPr>
        <w:t>f</w:t>
      </w:r>
      <w:r w:rsidRPr="002347B4">
        <w:rPr>
          <w:lang w:eastAsia="en-AU"/>
        </w:rPr>
        <w:t xml:space="preserve"> the importance of evaluating</w:t>
      </w:r>
      <w:r w:rsidR="0084770B">
        <w:rPr>
          <w:lang w:eastAsia="en-AU"/>
        </w:rPr>
        <w:t xml:space="preserve"> </w:t>
      </w:r>
      <w:r w:rsidRPr="002347B4">
        <w:rPr>
          <w:lang w:eastAsia="en-AU"/>
        </w:rPr>
        <w:t xml:space="preserve">PBAs. </w:t>
      </w:r>
      <w:r w:rsidRPr="00625791">
        <w:t>Evaluations can help communities</w:t>
      </w:r>
      <w:r w:rsidR="00421658">
        <w:t xml:space="preserve">, policy makers, program designers and </w:t>
      </w:r>
      <w:r w:rsidRPr="00625791">
        <w:t>funders determine which interventions work best and under wh</w:t>
      </w:r>
      <w:r w:rsidR="00526B30">
        <w:t>at</w:t>
      </w:r>
      <w:r w:rsidRPr="00625791">
        <w:t xml:space="preserve"> conditions</w:t>
      </w:r>
      <w:r w:rsidR="00692DCF">
        <w:t>,</w:t>
      </w:r>
      <w:r w:rsidRPr="00625791">
        <w:t xml:space="preserve"> and to identify</w:t>
      </w:r>
      <w:r w:rsidRPr="002347B4">
        <w:rPr>
          <w:lang w:eastAsia="en-AU"/>
        </w:rPr>
        <w:t xml:space="preserve"> </w:t>
      </w:r>
      <w:r w:rsidR="00803C2C">
        <w:rPr>
          <w:lang w:eastAsia="en-AU"/>
        </w:rPr>
        <w:t>the</w:t>
      </w:r>
      <w:r w:rsidRPr="002347B4">
        <w:rPr>
          <w:lang w:eastAsia="en-AU"/>
        </w:rPr>
        <w:t xml:space="preserve"> innovations </w:t>
      </w:r>
      <w:r w:rsidR="003734DB">
        <w:rPr>
          <w:lang w:eastAsia="en-AU"/>
        </w:rPr>
        <w:t xml:space="preserve">that </w:t>
      </w:r>
      <w:r w:rsidRPr="002347B4">
        <w:rPr>
          <w:lang w:eastAsia="en-AU"/>
        </w:rPr>
        <w:t>should be scaled</w:t>
      </w:r>
      <w:r w:rsidR="005F3476">
        <w:rPr>
          <w:lang w:eastAsia="en-AU"/>
        </w:rPr>
        <w:t xml:space="preserve"> </w:t>
      </w:r>
      <w:r w:rsidRPr="002347B4">
        <w:rPr>
          <w:lang w:eastAsia="en-AU"/>
        </w:rPr>
        <w:t>up or replicated in other communities. DSS (2017) highlight</w:t>
      </w:r>
      <w:r w:rsidR="003734DB">
        <w:rPr>
          <w:lang w:eastAsia="en-AU"/>
        </w:rPr>
        <w:t>s</w:t>
      </w:r>
      <w:r w:rsidRPr="002347B4">
        <w:rPr>
          <w:lang w:eastAsia="en-AU"/>
        </w:rPr>
        <w:t xml:space="preserve"> the importance of testing whether PBA theories are </w:t>
      </w:r>
      <w:r w:rsidR="000B2C7E" w:rsidRPr="002347B4">
        <w:rPr>
          <w:lang w:eastAsia="en-AU"/>
        </w:rPr>
        <w:t>working</w:t>
      </w:r>
      <w:r w:rsidR="00803C2C">
        <w:rPr>
          <w:lang w:eastAsia="en-AU"/>
        </w:rPr>
        <w:t>,</w:t>
      </w:r>
      <w:r w:rsidR="000B2C7E" w:rsidRPr="002347B4">
        <w:rPr>
          <w:lang w:eastAsia="en-AU"/>
        </w:rPr>
        <w:t xml:space="preserve"> and</w:t>
      </w:r>
      <w:r w:rsidR="00803C2C">
        <w:rPr>
          <w:lang w:eastAsia="en-AU"/>
        </w:rPr>
        <w:t xml:space="preserve"> for</w:t>
      </w:r>
      <w:r w:rsidRPr="002347B4">
        <w:rPr>
          <w:lang w:eastAsia="en-AU"/>
        </w:rPr>
        <w:t xml:space="preserve"> building the evidence base for what works in the context of complexity. </w:t>
      </w:r>
      <w:r>
        <w:rPr>
          <w:lang w:eastAsia="en-AU"/>
        </w:rPr>
        <w:t xml:space="preserve">Evaluation can be creatively used </w:t>
      </w:r>
      <w:r w:rsidR="00000D3A">
        <w:rPr>
          <w:lang w:eastAsia="en-AU"/>
        </w:rPr>
        <w:t>by communities to</w:t>
      </w:r>
      <w:r>
        <w:rPr>
          <w:lang w:eastAsia="en-AU"/>
        </w:rPr>
        <w:t xml:space="preserve"> </w:t>
      </w:r>
      <w:r w:rsidR="00000D3A">
        <w:rPr>
          <w:lang w:eastAsia="en-AU"/>
        </w:rPr>
        <w:t xml:space="preserve">build the momentum and develop capability in how to </w:t>
      </w:r>
      <w:r w:rsidR="0043286E">
        <w:rPr>
          <w:lang w:eastAsia="en-AU"/>
        </w:rPr>
        <w:t>create lasting and sustainable change in people</w:t>
      </w:r>
      <w:r w:rsidR="00A91F3B">
        <w:rPr>
          <w:lang w:eastAsia="en-AU"/>
        </w:rPr>
        <w:t>’</w:t>
      </w:r>
      <w:r w:rsidR="0043286E">
        <w:rPr>
          <w:lang w:eastAsia="en-AU"/>
        </w:rPr>
        <w:t>s lives.</w:t>
      </w:r>
    </w:p>
    <w:p w14:paraId="02EF5C7B" w14:textId="77777777" w:rsidR="007148E8" w:rsidRDefault="007148E8" w:rsidP="007148E8">
      <w:pPr>
        <w:pStyle w:val="Heading2"/>
      </w:pPr>
      <w:bookmarkStart w:id="7" w:name="_Toc527441764"/>
      <w:r>
        <w:t>Purpose</w:t>
      </w:r>
      <w:bookmarkEnd w:id="7"/>
      <w:r>
        <w:t xml:space="preserve"> </w:t>
      </w:r>
    </w:p>
    <w:p w14:paraId="33BB822C" w14:textId="553D0862" w:rsidR="009B20EC" w:rsidRPr="009B20EC" w:rsidRDefault="00950B36" w:rsidP="009B20EC">
      <w:pPr>
        <w:rPr>
          <w:lang w:eastAsia="en-AU"/>
        </w:rPr>
      </w:pPr>
      <w:r>
        <w:rPr>
          <w:lang w:eastAsia="en-AU"/>
        </w:rPr>
        <w:t>The aims of the framework are</w:t>
      </w:r>
      <w:r w:rsidR="0010325C">
        <w:rPr>
          <w:lang w:eastAsia="en-AU"/>
        </w:rPr>
        <w:t xml:space="preserve"> to</w:t>
      </w:r>
      <w:r>
        <w:rPr>
          <w:lang w:eastAsia="en-AU"/>
        </w:rPr>
        <w:t>:</w:t>
      </w:r>
    </w:p>
    <w:p w14:paraId="3B7DA143" w14:textId="5945D508" w:rsidR="009B20EC" w:rsidRPr="009B20EC" w:rsidRDefault="009B20EC" w:rsidP="009B20EC">
      <w:pPr>
        <w:pStyle w:val="Bullet1normal"/>
        <w:rPr>
          <w:lang w:eastAsia="en-AU"/>
        </w:rPr>
      </w:pPr>
      <w:r w:rsidRPr="009B20EC">
        <w:rPr>
          <w:lang w:eastAsia="en-AU"/>
        </w:rPr>
        <w:t xml:space="preserve">provide consistent, flexible guidance for how to evaluate </w:t>
      </w:r>
      <w:r w:rsidR="00421658">
        <w:rPr>
          <w:lang w:eastAsia="en-AU"/>
        </w:rPr>
        <w:t>PBAs</w:t>
      </w:r>
      <w:r w:rsidR="00AD257E">
        <w:rPr>
          <w:lang w:eastAsia="en-AU"/>
        </w:rPr>
        <w:t xml:space="preserve"> </w:t>
      </w:r>
      <w:r w:rsidRPr="009B20EC">
        <w:rPr>
          <w:lang w:eastAsia="en-AU"/>
        </w:rPr>
        <w:t>in response to complex</w:t>
      </w:r>
      <w:r w:rsidR="003734DB">
        <w:rPr>
          <w:lang w:eastAsia="en-AU"/>
        </w:rPr>
        <w:t>,</w:t>
      </w:r>
      <w:r w:rsidRPr="009B20EC">
        <w:rPr>
          <w:lang w:eastAsia="en-AU"/>
        </w:rPr>
        <w:t xml:space="preserve"> interrelated issues within </w:t>
      </w:r>
      <w:r w:rsidR="00870279">
        <w:rPr>
          <w:lang w:eastAsia="en-AU"/>
        </w:rPr>
        <w:t xml:space="preserve">geographic </w:t>
      </w:r>
      <w:r w:rsidRPr="009B20EC">
        <w:rPr>
          <w:lang w:eastAsia="en-AU"/>
        </w:rPr>
        <w:t>areas</w:t>
      </w:r>
    </w:p>
    <w:p w14:paraId="5DA05890" w14:textId="47150798" w:rsidR="009B20EC" w:rsidRPr="009B20EC" w:rsidRDefault="009B20EC" w:rsidP="009B20EC">
      <w:pPr>
        <w:pStyle w:val="Bullet1normal"/>
        <w:rPr>
          <w:lang w:eastAsia="en-AU"/>
        </w:rPr>
      </w:pPr>
      <w:r w:rsidRPr="009B20EC">
        <w:rPr>
          <w:lang w:eastAsia="en-AU"/>
        </w:rPr>
        <w:t xml:space="preserve">clarify the </w:t>
      </w:r>
      <w:r w:rsidRPr="00D308D4">
        <w:rPr>
          <w:lang w:eastAsia="en-AU"/>
        </w:rPr>
        <w:t>different types of outcomes</w:t>
      </w:r>
      <w:r w:rsidR="00F44843" w:rsidRPr="00D308D4">
        <w:rPr>
          <w:lang w:eastAsia="en-AU"/>
        </w:rPr>
        <w:t xml:space="preserve"> across PBA phases</w:t>
      </w:r>
      <w:r w:rsidRPr="00D308D4">
        <w:rPr>
          <w:lang w:eastAsia="en-AU"/>
        </w:rPr>
        <w:t xml:space="preserve"> that may</w:t>
      </w:r>
      <w:r w:rsidRPr="009B20EC">
        <w:rPr>
          <w:lang w:eastAsia="en-AU"/>
        </w:rPr>
        <w:t xml:space="preserve"> be achieved to help establish expectations and report on progress to </w:t>
      </w:r>
      <w:r w:rsidR="001D23A0">
        <w:rPr>
          <w:lang w:eastAsia="en-AU"/>
        </w:rPr>
        <w:t>government</w:t>
      </w:r>
      <w:r w:rsidR="00421658">
        <w:rPr>
          <w:lang w:eastAsia="en-AU"/>
        </w:rPr>
        <w:t xml:space="preserve"> and other partners</w:t>
      </w:r>
    </w:p>
    <w:p w14:paraId="3B15D354" w14:textId="5408960C" w:rsidR="0010325C" w:rsidRDefault="009B20EC" w:rsidP="00DE75A5">
      <w:pPr>
        <w:pStyle w:val="Bullet1normal"/>
        <w:rPr>
          <w:lang w:eastAsia="en-AU"/>
        </w:rPr>
      </w:pPr>
      <w:r w:rsidRPr="009B20EC">
        <w:rPr>
          <w:lang w:eastAsia="en-AU"/>
        </w:rPr>
        <w:t>provide guidance and bu</w:t>
      </w:r>
      <w:r w:rsidR="001D23A0">
        <w:rPr>
          <w:lang w:eastAsia="en-AU"/>
        </w:rPr>
        <w:t xml:space="preserve">ild capacity about the types of </w:t>
      </w:r>
      <w:r w:rsidRPr="009B20EC">
        <w:rPr>
          <w:lang w:eastAsia="en-AU"/>
        </w:rPr>
        <w:t>methods and approaches that may help place</w:t>
      </w:r>
      <w:r w:rsidR="005F3476">
        <w:rPr>
          <w:lang w:eastAsia="en-AU"/>
        </w:rPr>
        <w:t>-</w:t>
      </w:r>
      <w:r w:rsidRPr="009B20EC">
        <w:rPr>
          <w:lang w:eastAsia="en-AU"/>
        </w:rPr>
        <w:t>based collaborations enhance their evaluation practice</w:t>
      </w:r>
      <w:r w:rsidR="001A6D9E">
        <w:rPr>
          <w:lang w:eastAsia="en-AU"/>
        </w:rPr>
        <w:t>.</w:t>
      </w:r>
      <w:r w:rsidRPr="009B20EC">
        <w:rPr>
          <w:lang w:eastAsia="en-AU"/>
        </w:rPr>
        <w:t xml:space="preserve"> </w:t>
      </w:r>
    </w:p>
    <w:p w14:paraId="7764B41A" w14:textId="77777777" w:rsidR="00BA00B2" w:rsidRDefault="00BA00B2" w:rsidP="00BA00B2">
      <w:pPr>
        <w:pStyle w:val="Heading2"/>
      </w:pPr>
      <w:bookmarkStart w:id="8" w:name="_Toc527441765"/>
      <w:r>
        <w:t>Scope</w:t>
      </w:r>
      <w:bookmarkEnd w:id="8"/>
      <w:r>
        <w:t xml:space="preserve"> </w:t>
      </w:r>
    </w:p>
    <w:p w14:paraId="76C6E3EB" w14:textId="40F8A492" w:rsidR="00AD5FE8" w:rsidRDefault="00AD5FE8" w:rsidP="00AD5FE8">
      <w:r>
        <w:t>This framework provides guidance on how to evaluate the initial stages, middle and later phases of place-based delivery approaches. It includes monitoring</w:t>
      </w:r>
      <w:r w:rsidR="00102642">
        <w:t>, evaluation and learning (MEL)</w:t>
      </w:r>
      <w:r w:rsidRPr="00D308D4">
        <w:t xml:space="preserve"> </w:t>
      </w:r>
      <w:r w:rsidR="00102642">
        <w:t xml:space="preserve">being </w:t>
      </w:r>
      <w:r w:rsidRPr="00D308D4">
        <w:t>managed from within and across a place-based</w:t>
      </w:r>
      <w:r w:rsidR="003076AB">
        <w:t xml:space="preserve"> delivery</w:t>
      </w:r>
      <w:r w:rsidRPr="00D308D4">
        <w:t xml:space="preserve"> approach,</w:t>
      </w:r>
      <w:r>
        <w:t xml:space="preserve"> as well as discrete evaluation studies that might be conducted by an external evaluator. While it has been primarily written for government</w:t>
      </w:r>
      <w:r w:rsidR="003734DB">
        <w:t>-</w:t>
      </w:r>
      <w:r>
        <w:t>funded PBAs, it is hoped that it will also be relevant for other non-government PBAs.</w:t>
      </w:r>
    </w:p>
    <w:p w14:paraId="4722AD99" w14:textId="7510D66E" w:rsidR="00AD5FE8" w:rsidRDefault="00AD5FE8" w:rsidP="00AD5FE8">
      <w:r w:rsidRPr="00D308D4">
        <w:t>This framework has been created specifically for place-based delivery approaches, and is not intended for use in all or any initiatives/interventions associated with ‘place’ (see Section 2.1 for PBA definition). It is also beyond the scope of this evaluation framework to provide comprehensive guidance on how to design and implement PBAs</w:t>
      </w:r>
      <w:r w:rsidR="00CC4065">
        <w:rPr>
          <w:rStyle w:val="FootnoteReference"/>
        </w:rPr>
        <w:footnoteReference w:id="2"/>
      </w:r>
      <w:r w:rsidR="00444F54">
        <w:t>.</w:t>
      </w:r>
      <w:r w:rsidRPr="00D308D4">
        <w:t xml:space="preserve"> Our focus is monitoring, evaluation and learning for PBAs.</w:t>
      </w:r>
    </w:p>
    <w:p w14:paraId="4707C93D" w14:textId="6D16AC3C" w:rsidR="007148E8" w:rsidRDefault="007148E8" w:rsidP="007148E8">
      <w:pPr>
        <w:pStyle w:val="Heading2"/>
      </w:pPr>
      <w:bookmarkStart w:id="9" w:name="_Toc527441766"/>
      <w:r>
        <w:t>Who it is for</w:t>
      </w:r>
      <w:bookmarkEnd w:id="9"/>
    </w:p>
    <w:p w14:paraId="238FEEDF" w14:textId="2416A2DF" w:rsidR="00DE75A5" w:rsidRDefault="0014706C" w:rsidP="009B20EC">
      <w:r>
        <w:t xml:space="preserve">This framework </w:t>
      </w:r>
      <w:r w:rsidR="00CD573D">
        <w:t xml:space="preserve">has initially been developed to </w:t>
      </w:r>
      <w:r w:rsidR="007148E8">
        <w:t>provide guidance for people involved in</w:t>
      </w:r>
      <w:r w:rsidR="00F97842">
        <w:t xml:space="preserve"> des</w:t>
      </w:r>
      <w:r w:rsidR="009A203E">
        <w:t>igning, managing and conducting</w:t>
      </w:r>
      <w:r w:rsidR="007148E8">
        <w:t xml:space="preserve"> </w:t>
      </w:r>
      <w:r w:rsidR="00F577B7">
        <w:t>e</w:t>
      </w:r>
      <w:r w:rsidR="007148E8">
        <w:t>valuati</w:t>
      </w:r>
      <w:r w:rsidR="00F97842">
        <w:t>on of</w:t>
      </w:r>
      <w:r w:rsidR="007148E8">
        <w:t xml:space="preserve"> </w:t>
      </w:r>
      <w:r>
        <w:t>PBAs</w:t>
      </w:r>
      <w:r w:rsidR="007148E8">
        <w:t xml:space="preserve"> that are </w:t>
      </w:r>
      <w:r w:rsidR="002A3BB6">
        <w:t xml:space="preserve">supported </w:t>
      </w:r>
      <w:r w:rsidR="00A24128">
        <w:t xml:space="preserve">by </w:t>
      </w:r>
      <w:r w:rsidR="002A3BB6">
        <w:t xml:space="preserve">and </w:t>
      </w:r>
      <w:r w:rsidR="00A24128">
        <w:t>receive some funding from</w:t>
      </w:r>
      <w:r w:rsidR="007148E8">
        <w:t xml:space="preserve"> </w:t>
      </w:r>
      <w:r w:rsidR="00F97842">
        <w:t xml:space="preserve">the Australian </w:t>
      </w:r>
      <w:r w:rsidR="00B45CDA">
        <w:t>G</w:t>
      </w:r>
      <w:r w:rsidR="00BA00B2">
        <w:t>overnment</w:t>
      </w:r>
      <w:r w:rsidR="007148E8">
        <w:t xml:space="preserve"> </w:t>
      </w:r>
      <w:r w:rsidR="00692DCF">
        <w:t>and/</w:t>
      </w:r>
      <w:r w:rsidR="007148E8">
        <w:t xml:space="preserve">or </w:t>
      </w:r>
      <w:r w:rsidR="00F97842">
        <w:t xml:space="preserve">the </w:t>
      </w:r>
      <w:r w:rsidR="00BA00B2">
        <w:t>Queensland</w:t>
      </w:r>
      <w:r w:rsidR="007148E8">
        <w:t xml:space="preserve"> </w:t>
      </w:r>
      <w:r w:rsidR="00F577B7">
        <w:t>G</w:t>
      </w:r>
      <w:r w:rsidR="007148E8">
        <w:t>overnment.</w:t>
      </w:r>
      <w:r w:rsidR="009B20EC">
        <w:t xml:space="preserve"> </w:t>
      </w:r>
      <w:r>
        <w:t>This encompasses PBAs that happen in a</w:t>
      </w:r>
      <w:r w:rsidR="00DD08BD">
        <w:t xml:space="preserve"> broad range of </w:t>
      </w:r>
      <w:r>
        <w:t>contexts</w:t>
      </w:r>
      <w:r w:rsidR="00DD08BD">
        <w:t xml:space="preserve"> and </w:t>
      </w:r>
      <w:r>
        <w:t xml:space="preserve">with </w:t>
      </w:r>
      <w:r w:rsidR="00DD08BD">
        <w:t xml:space="preserve">culturally diverse populations. </w:t>
      </w:r>
    </w:p>
    <w:p w14:paraId="10BFFB0F" w14:textId="1CC3EE0B" w:rsidR="009B20EC" w:rsidRDefault="003A3CE0" w:rsidP="009B20EC">
      <w:r>
        <w:t xml:space="preserve">We hope </w:t>
      </w:r>
      <w:r w:rsidR="00D5638B">
        <w:t>that it</w:t>
      </w:r>
      <w:r w:rsidR="00FD3AF7">
        <w:t xml:space="preserve"> </w:t>
      </w:r>
      <w:r w:rsidR="00D5638B">
        <w:t>will also be</w:t>
      </w:r>
      <w:r w:rsidR="00FD3AF7" w:rsidRPr="00FD3AF7">
        <w:t xml:space="preserve"> </w:t>
      </w:r>
      <w:r w:rsidR="0014706C">
        <w:t>useful</w:t>
      </w:r>
      <w:r w:rsidR="00FD3AF7" w:rsidRPr="00FD3AF7">
        <w:t xml:space="preserve"> for </w:t>
      </w:r>
      <w:r w:rsidR="00F577B7">
        <w:t xml:space="preserve">other states and territories, </w:t>
      </w:r>
      <w:r w:rsidR="00FD3AF7" w:rsidRPr="00FD3AF7">
        <w:t xml:space="preserve">non-government agencies, philanthropy, and community users involved in evaluating </w:t>
      </w:r>
      <w:r w:rsidR="0014706C">
        <w:t>PBAs</w:t>
      </w:r>
      <w:r w:rsidR="00FD3AF7" w:rsidRPr="00FD3AF7">
        <w:t xml:space="preserve"> and </w:t>
      </w:r>
      <w:r w:rsidR="00D02AC2">
        <w:t xml:space="preserve">other similar </w:t>
      </w:r>
      <w:r w:rsidR="00FD3AF7" w:rsidRPr="00FD3AF7">
        <w:t>initiatives.</w:t>
      </w:r>
      <w:r w:rsidR="00DD08BD">
        <w:t xml:space="preserve"> </w:t>
      </w:r>
    </w:p>
    <w:p w14:paraId="18269C68" w14:textId="77777777" w:rsidR="005243DC" w:rsidRDefault="005243DC" w:rsidP="008A7CAD">
      <w:pPr>
        <w:pStyle w:val="Heading3"/>
      </w:pPr>
      <w:r>
        <w:t>Communities implementing PBAs</w:t>
      </w:r>
    </w:p>
    <w:p w14:paraId="1C4B10C2" w14:textId="5584F565" w:rsidR="005243DC" w:rsidRPr="005243DC" w:rsidRDefault="001A6D9E" w:rsidP="005243DC">
      <w:pPr>
        <w:rPr>
          <w:lang w:eastAsia="en-AU"/>
        </w:rPr>
      </w:pPr>
      <w:r>
        <w:rPr>
          <w:lang w:eastAsia="en-AU"/>
        </w:rPr>
        <w:t>P</w:t>
      </w:r>
      <w:r w:rsidR="005243DC">
        <w:rPr>
          <w:lang w:eastAsia="en-AU"/>
        </w:rPr>
        <w:t xml:space="preserve">eople living in the communities where PBAs are being implemented can use this guide to </w:t>
      </w:r>
      <w:r w:rsidR="002103F4">
        <w:rPr>
          <w:lang w:eastAsia="en-AU"/>
        </w:rPr>
        <w:t>do</w:t>
      </w:r>
      <w:r w:rsidR="005243DC">
        <w:rPr>
          <w:lang w:eastAsia="en-AU"/>
        </w:rPr>
        <w:t xml:space="preserve"> their own evaluation and learning</w:t>
      </w:r>
      <w:r w:rsidR="00F577B7">
        <w:rPr>
          <w:lang w:eastAsia="en-AU"/>
        </w:rPr>
        <w:t xml:space="preserve"> processes</w:t>
      </w:r>
      <w:r w:rsidR="005243DC">
        <w:rPr>
          <w:lang w:eastAsia="en-AU"/>
        </w:rPr>
        <w:t>, as well as to understand the sort of requirements that governments might have when providing funding.</w:t>
      </w:r>
    </w:p>
    <w:p w14:paraId="300F3662" w14:textId="04F31FC7" w:rsidR="009B20EC" w:rsidRPr="009B20EC" w:rsidRDefault="00B456C6" w:rsidP="008A7CAD">
      <w:pPr>
        <w:pStyle w:val="Heading3"/>
      </w:pPr>
      <w:r>
        <w:t>PBA leaders, f</w:t>
      </w:r>
      <w:r w:rsidR="003A3CE0">
        <w:t>acilitating partners</w:t>
      </w:r>
      <w:r w:rsidR="005F0457">
        <w:t xml:space="preserve"> and </w:t>
      </w:r>
      <w:r w:rsidR="005243DC">
        <w:t>intermediary organisations</w:t>
      </w:r>
    </w:p>
    <w:p w14:paraId="52A60F76" w14:textId="47C3B9B7" w:rsidR="009B20EC" w:rsidRDefault="000947A5" w:rsidP="0033270B">
      <w:pPr>
        <w:pStyle w:val="Bullet1normal"/>
        <w:numPr>
          <w:ilvl w:val="0"/>
          <w:numId w:val="0"/>
        </w:numPr>
      </w:pPr>
      <w:r>
        <w:t>P</w:t>
      </w:r>
      <w:r w:rsidR="0033270B">
        <w:t xml:space="preserve">eople </w:t>
      </w:r>
      <w:r w:rsidR="00290BC4">
        <w:t xml:space="preserve">facilitating </w:t>
      </w:r>
      <w:r w:rsidR="005243DC">
        <w:t xml:space="preserve">the </w:t>
      </w:r>
      <w:r w:rsidR="0033270B">
        <w:t>implement</w:t>
      </w:r>
      <w:r w:rsidR="00F577B7">
        <w:t>at</w:t>
      </w:r>
      <w:r w:rsidR="0033270B">
        <w:t>i</w:t>
      </w:r>
      <w:r w:rsidR="00290BC4">
        <w:t>on of</w:t>
      </w:r>
      <w:r w:rsidR="0033270B">
        <w:t xml:space="preserve"> PBAs </w:t>
      </w:r>
      <w:r>
        <w:t>can</w:t>
      </w:r>
      <w:r w:rsidR="0033270B">
        <w:t xml:space="preserve"> use this guide to </w:t>
      </w:r>
      <w:r w:rsidR="00290BC4">
        <w:t xml:space="preserve">assist </w:t>
      </w:r>
      <w:r w:rsidR="005243DC">
        <w:t>the co-</w:t>
      </w:r>
      <w:r w:rsidR="0033270B">
        <w:t>de</w:t>
      </w:r>
      <w:r w:rsidR="005243DC">
        <w:t>sign of</w:t>
      </w:r>
      <w:r w:rsidR="009B20EC" w:rsidRPr="009B20EC">
        <w:t xml:space="preserve"> </w:t>
      </w:r>
      <w:r w:rsidR="00B1236F">
        <w:t>tailored</w:t>
      </w:r>
      <w:r w:rsidR="009B20EC" w:rsidRPr="009B20EC">
        <w:t xml:space="preserve"> </w:t>
      </w:r>
      <w:r w:rsidR="0033270B">
        <w:t>MEL</w:t>
      </w:r>
      <w:r w:rsidR="009B20EC" w:rsidRPr="009B20EC">
        <w:t xml:space="preserve"> </w:t>
      </w:r>
      <w:r w:rsidR="0033270B">
        <w:t>that acknowledge</w:t>
      </w:r>
      <w:r w:rsidR="00102642">
        <w:t>s</w:t>
      </w:r>
      <w:r w:rsidR="0033270B">
        <w:t xml:space="preserve"> multiple funders and users w</w:t>
      </w:r>
      <w:r w:rsidR="0033270B" w:rsidRPr="009B20EC">
        <w:t>hile</w:t>
      </w:r>
      <w:r w:rsidR="009B20EC" w:rsidRPr="009B20EC">
        <w:t xml:space="preserve"> meeting minimum requirements and allowing for local flexibility</w:t>
      </w:r>
      <w:r w:rsidR="0033270B">
        <w:t>.</w:t>
      </w:r>
      <w:r w:rsidR="005243DC">
        <w:t xml:space="preserve"> </w:t>
      </w:r>
      <w:r w:rsidR="001A6D9E" w:rsidRPr="001A6D9E">
        <w:rPr>
          <w:b/>
          <w:i/>
        </w:rPr>
        <w:t>PBA leaders</w:t>
      </w:r>
      <w:r w:rsidR="001A6D9E">
        <w:t xml:space="preserve">, </w:t>
      </w:r>
      <w:r w:rsidR="0089215D">
        <w:rPr>
          <w:b/>
          <w:i/>
        </w:rPr>
        <w:t>fa</w:t>
      </w:r>
      <w:r w:rsidR="003A3CE0" w:rsidRPr="00CA2C4B">
        <w:rPr>
          <w:b/>
          <w:i/>
        </w:rPr>
        <w:t>cilitating partners</w:t>
      </w:r>
      <w:r w:rsidR="00FB359F">
        <w:rPr>
          <w:rStyle w:val="FootnoteReference"/>
        </w:rPr>
        <w:footnoteReference w:id="3"/>
      </w:r>
      <w:r w:rsidR="00FB359F">
        <w:t xml:space="preserve"> </w:t>
      </w:r>
      <w:r w:rsidR="005243DC">
        <w:t xml:space="preserve">and </w:t>
      </w:r>
      <w:r w:rsidR="00A72540" w:rsidRPr="007C1168">
        <w:rPr>
          <w:b/>
          <w:i/>
        </w:rPr>
        <w:t>intermediary</w:t>
      </w:r>
      <w:r w:rsidR="005243DC" w:rsidRPr="007C1168">
        <w:rPr>
          <w:b/>
          <w:i/>
        </w:rPr>
        <w:t xml:space="preserve"> </w:t>
      </w:r>
      <w:r w:rsidR="00BA00B2" w:rsidRPr="007C1168">
        <w:rPr>
          <w:b/>
          <w:i/>
        </w:rPr>
        <w:t>organisations</w:t>
      </w:r>
      <w:r w:rsidR="00CF555A">
        <w:rPr>
          <w:rStyle w:val="FootnoteReference"/>
          <w:b/>
          <w:i/>
        </w:rPr>
        <w:footnoteReference w:id="4"/>
      </w:r>
      <w:r w:rsidR="00BA00B2">
        <w:t xml:space="preserve"> </w:t>
      </w:r>
      <w:r w:rsidR="003A3CE0">
        <w:t xml:space="preserve">can </w:t>
      </w:r>
      <w:r w:rsidR="005243DC">
        <w:t xml:space="preserve">also use this guide to evaluate and learn about their own efforts </w:t>
      </w:r>
      <w:r w:rsidR="00AE526A">
        <w:t>in</w:t>
      </w:r>
      <w:r w:rsidR="005243DC">
        <w:t xml:space="preserve"> PBAs.</w:t>
      </w:r>
    </w:p>
    <w:p w14:paraId="2FB29496" w14:textId="01284149" w:rsidR="009B20EC" w:rsidRPr="009B20EC" w:rsidRDefault="005243DC" w:rsidP="008A7CAD">
      <w:pPr>
        <w:pStyle w:val="Heading3"/>
      </w:pPr>
      <w:r>
        <w:t>F</w:t>
      </w:r>
      <w:r w:rsidR="005F0457">
        <w:t>unders</w:t>
      </w:r>
    </w:p>
    <w:p w14:paraId="19A946C5" w14:textId="575D2D68" w:rsidR="0033270B" w:rsidRDefault="000947A5" w:rsidP="0033270B">
      <w:pPr>
        <w:pStyle w:val="Bullet1normal"/>
        <w:numPr>
          <w:ilvl w:val="0"/>
          <w:numId w:val="0"/>
        </w:numPr>
      </w:pPr>
      <w:r>
        <w:t>G</w:t>
      </w:r>
      <w:r w:rsidR="0033270B">
        <w:t>overnment</w:t>
      </w:r>
      <w:r w:rsidR="00E85471">
        <w:t>,</w:t>
      </w:r>
      <w:r w:rsidR="00102642">
        <w:t xml:space="preserve"> </w:t>
      </w:r>
      <w:r w:rsidR="0033270B">
        <w:t xml:space="preserve">philanthropic </w:t>
      </w:r>
      <w:r w:rsidR="00E85471">
        <w:t>and other</w:t>
      </w:r>
      <w:r w:rsidR="0033270B">
        <w:t xml:space="preserve"> funders </w:t>
      </w:r>
      <w:r>
        <w:t>can use this guide to</w:t>
      </w:r>
      <w:r w:rsidR="001932AB">
        <w:t>:</w:t>
      </w:r>
      <w:r w:rsidR="0033270B">
        <w:t xml:space="preserve"> </w:t>
      </w:r>
    </w:p>
    <w:p w14:paraId="70FB07EB" w14:textId="204D3A53" w:rsidR="009B20EC" w:rsidRDefault="009B20EC" w:rsidP="009B20EC">
      <w:pPr>
        <w:pStyle w:val="Bullet1normal"/>
      </w:pPr>
      <w:r w:rsidRPr="009B20EC">
        <w:t xml:space="preserve">help write a tender for an external evaluation of a </w:t>
      </w:r>
      <w:r w:rsidR="000B2C7E">
        <w:t>PBA</w:t>
      </w:r>
    </w:p>
    <w:p w14:paraId="4DC34F07" w14:textId="191CDCA4" w:rsidR="00EF45ED" w:rsidRPr="009B20EC" w:rsidRDefault="00EF45ED" w:rsidP="009B20EC">
      <w:pPr>
        <w:pStyle w:val="Bullet1normal"/>
      </w:pPr>
      <w:r>
        <w:t xml:space="preserve">help co-design a MEL plan for a PBA  they are involved with </w:t>
      </w:r>
    </w:p>
    <w:p w14:paraId="696BC2DF" w14:textId="43275DCC" w:rsidR="009B20EC" w:rsidRPr="009B20EC" w:rsidRDefault="009B20EC" w:rsidP="009B20EC">
      <w:pPr>
        <w:pStyle w:val="Bullet1normal"/>
      </w:pPr>
      <w:r w:rsidRPr="009B20EC">
        <w:t xml:space="preserve">think about what levels of resourcing </w:t>
      </w:r>
      <w:r w:rsidR="000947A5">
        <w:t xml:space="preserve">may be </w:t>
      </w:r>
      <w:r w:rsidRPr="009B20EC">
        <w:t>need</w:t>
      </w:r>
      <w:r w:rsidR="000947A5">
        <w:t xml:space="preserve">ed </w:t>
      </w:r>
      <w:r w:rsidRPr="009B20EC">
        <w:t xml:space="preserve">for </w:t>
      </w:r>
      <w:r w:rsidR="00B606B0">
        <w:t xml:space="preserve">an </w:t>
      </w:r>
      <w:r w:rsidRPr="009B20EC">
        <w:t>evaluation</w:t>
      </w:r>
    </w:p>
    <w:p w14:paraId="661FD2A1" w14:textId="61119461" w:rsidR="009B20EC" w:rsidRDefault="009B20EC" w:rsidP="009B20EC">
      <w:pPr>
        <w:pStyle w:val="Bullet1normal"/>
      </w:pPr>
      <w:r w:rsidRPr="009B20EC">
        <w:t>inform e</w:t>
      </w:r>
      <w:r w:rsidR="000947A5">
        <w:t xml:space="preserve">xpectations and communications </w:t>
      </w:r>
      <w:r w:rsidR="00507673">
        <w:t xml:space="preserve">about the types of changes that might realistically be </w:t>
      </w:r>
      <w:r w:rsidRPr="009B20EC">
        <w:t>expected</w:t>
      </w:r>
      <w:r w:rsidR="0049172C">
        <w:t xml:space="preserve"> for</w:t>
      </w:r>
      <w:r w:rsidRPr="009B20EC">
        <w:t xml:space="preserve"> progress at different phases</w:t>
      </w:r>
      <w:r w:rsidR="00507673">
        <w:t xml:space="preserve"> of PBA</w:t>
      </w:r>
      <w:r w:rsidR="00BB1006">
        <w:t>s</w:t>
      </w:r>
    </w:p>
    <w:p w14:paraId="2E886BB5" w14:textId="2C0E3A44" w:rsidR="0033270B" w:rsidRDefault="0033270B" w:rsidP="0033270B">
      <w:pPr>
        <w:pStyle w:val="Bullet1normal"/>
      </w:pPr>
      <w:r w:rsidRPr="009B20EC">
        <w:t xml:space="preserve">understand the results being achieved via </w:t>
      </w:r>
      <w:r w:rsidR="00046F7B">
        <w:t xml:space="preserve">PBAs </w:t>
      </w:r>
      <w:r w:rsidRPr="009B20EC">
        <w:t>and support accou</w:t>
      </w:r>
      <w:r>
        <w:t>ntability for public investment</w:t>
      </w:r>
    </w:p>
    <w:p w14:paraId="6DE060B9" w14:textId="7BD50ADA" w:rsidR="005F0457" w:rsidRPr="009B20EC" w:rsidRDefault="00BB7E44" w:rsidP="009B20EC">
      <w:pPr>
        <w:pStyle w:val="Bullet1normal"/>
      </w:pPr>
      <w:r>
        <w:t>evaluate their</w:t>
      </w:r>
      <w:r w:rsidR="003A3CE0">
        <w:t xml:space="preserve"> role in PBA (</w:t>
      </w:r>
      <w:r w:rsidR="005F0457">
        <w:t>beyond funding</w:t>
      </w:r>
      <w:r w:rsidR="003A3CE0">
        <w:t>)</w:t>
      </w:r>
      <w:r>
        <w:t>, e.g.</w:t>
      </w:r>
      <w:r w:rsidR="005F0457">
        <w:t xml:space="preserve"> </w:t>
      </w:r>
      <w:r w:rsidR="00B606B0">
        <w:t>a</w:t>
      </w:r>
      <w:r w:rsidR="005F0457">
        <w:t xml:space="preserve"> catalyst, enabler and influencer</w:t>
      </w:r>
      <w:r w:rsidR="0085291F">
        <w:t>.</w:t>
      </w:r>
    </w:p>
    <w:p w14:paraId="53EB8B2C" w14:textId="500EE07D" w:rsidR="009B20EC" w:rsidRPr="009B20EC" w:rsidRDefault="003A3CE0" w:rsidP="008A7CAD">
      <w:pPr>
        <w:pStyle w:val="Heading3"/>
      </w:pPr>
      <w:r>
        <w:t xml:space="preserve">External </w:t>
      </w:r>
      <w:r w:rsidR="00B45CDA">
        <w:t>e</w:t>
      </w:r>
      <w:r w:rsidR="009B20EC" w:rsidRPr="009B20EC">
        <w:t>valuators</w:t>
      </w:r>
    </w:p>
    <w:p w14:paraId="0E46FB77" w14:textId="65AD8792" w:rsidR="009B20EC" w:rsidRDefault="00BB1006" w:rsidP="0033270B">
      <w:pPr>
        <w:pStyle w:val="Bullet1normal"/>
        <w:numPr>
          <w:ilvl w:val="0"/>
          <w:numId w:val="0"/>
        </w:numPr>
      </w:pPr>
      <w:r>
        <w:t>This</w:t>
      </w:r>
      <w:r w:rsidR="0033270B">
        <w:t xml:space="preserve"> framework </w:t>
      </w:r>
      <w:r>
        <w:t>aims to</w:t>
      </w:r>
      <w:r w:rsidR="0033270B">
        <w:t xml:space="preserve"> </w:t>
      </w:r>
      <w:r w:rsidR="009B20EC" w:rsidRPr="009B20EC">
        <w:t xml:space="preserve">provide guidance around how to </w:t>
      </w:r>
      <w:r w:rsidR="000B2C7E" w:rsidRPr="009B20EC">
        <w:t>evaluate or</w:t>
      </w:r>
      <w:r w:rsidR="009B20EC" w:rsidRPr="009B20EC">
        <w:t xml:space="preserve"> help build a ME</w:t>
      </w:r>
      <w:r w:rsidR="005F0457">
        <w:t>L</w:t>
      </w:r>
      <w:r w:rsidR="007756D8">
        <w:t xml:space="preserve"> </w:t>
      </w:r>
      <w:r w:rsidR="00A67F4C">
        <w:t>plan</w:t>
      </w:r>
      <w:r w:rsidR="009B20EC" w:rsidRPr="009B20EC">
        <w:t xml:space="preserve"> for </w:t>
      </w:r>
      <w:r w:rsidR="00507673">
        <w:t>PBA</w:t>
      </w:r>
      <w:r>
        <w:t>s</w:t>
      </w:r>
      <w:r w:rsidR="001932AB">
        <w:t xml:space="preserve">. </w:t>
      </w:r>
      <w:r w:rsidR="00A72E3C">
        <w:t>I</w:t>
      </w:r>
      <w:r w:rsidR="001932AB">
        <w:t xml:space="preserve">t may </w:t>
      </w:r>
      <w:r w:rsidR="00A72E3C">
        <w:t xml:space="preserve">also </w:t>
      </w:r>
      <w:r w:rsidR="001932AB">
        <w:t xml:space="preserve">provide some insights for working on a specific evaluation study that </w:t>
      </w:r>
      <w:r w:rsidR="00102642">
        <w:t>the evaluator has</w:t>
      </w:r>
      <w:r w:rsidR="003A3CE0">
        <w:t xml:space="preserve"> been commissioned to lead.</w:t>
      </w:r>
      <w:r w:rsidR="001932AB">
        <w:t xml:space="preserve"> </w:t>
      </w:r>
    </w:p>
    <w:p w14:paraId="5429CDF6" w14:textId="77777777" w:rsidR="007148E8" w:rsidRDefault="007148E8" w:rsidP="007148E8">
      <w:pPr>
        <w:pStyle w:val="Heading2"/>
      </w:pPr>
      <w:bookmarkStart w:id="10" w:name="_Toc527441767"/>
      <w:r>
        <w:t>How to use this framework</w:t>
      </w:r>
      <w:bookmarkEnd w:id="10"/>
      <w:r>
        <w:t xml:space="preserve"> </w:t>
      </w:r>
    </w:p>
    <w:p w14:paraId="6B127D5F" w14:textId="77777777" w:rsidR="00287519" w:rsidRDefault="000627A2" w:rsidP="007429B1">
      <w:r w:rsidRPr="00D308D4">
        <w:t>The framework has been designed as a flexible user guide, as</w:t>
      </w:r>
      <w:r w:rsidR="00F44843" w:rsidRPr="00D308D4">
        <w:t xml:space="preserve"> there is no ‘one size fits all’</w:t>
      </w:r>
      <w:r w:rsidRPr="00D308D4">
        <w:t xml:space="preserve"> </w:t>
      </w:r>
      <w:r w:rsidR="007429B1" w:rsidRPr="00D308D4">
        <w:t>solution for</w:t>
      </w:r>
      <w:r w:rsidRPr="00D308D4">
        <w:t xml:space="preserve"> evaluating PBAs</w:t>
      </w:r>
      <w:r w:rsidR="0021417E" w:rsidRPr="00D308D4">
        <w:t xml:space="preserve">. Each PBA evaluation will be </w:t>
      </w:r>
      <w:r w:rsidR="007429B1" w:rsidRPr="00D308D4">
        <w:t>context s</w:t>
      </w:r>
      <w:r w:rsidR="0021417E" w:rsidRPr="00D308D4">
        <w:t>pecific.</w:t>
      </w:r>
      <w:r w:rsidR="00287519">
        <w:t xml:space="preserve"> </w:t>
      </w:r>
    </w:p>
    <w:p w14:paraId="62CF2604" w14:textId="538DCAC9" w:rsidR="007148E8" w:rsidRPr="00D308D4" w:rsidRDefault="00AD2F0E" w:rsidP="007429B1">
      <w:r w:rsidRPr="00D308D4">
        <w:t xml:space="preserve">In using this framework, we </w:t>
      </w:r>
      <w:r w:rsidR="00742EF2" w:rsidRPr="00D308D4">
        <w:t xml:space="preserve">encourage </w:t>
      </w:r>
      <w:r w:rsidR="00D01707">
        <w:t xml:space="preserve">you </w:t>
      </w:r>
      <w:r w:rsidRPr="00D308D4">
        <w:t>to</w:t>
      </w:r>
      <w:r w:rsidR="00742EF2" w:rsidRPr="00D308D4">
        <w:t xml:space="preserve"> pick </w:t>
      </w:r>
      <w:r w:rsidR="007429B1" w:rsidRPr="00D308D4">
        <w:t>and</w:t>
      </w:r>
      <w:r w:rsidR="007148E8" w:rsidRPr="00D308D4">
        <w:t xml:space="preserve"> choose the most relevant sections for </w:t>
      </w:r>
      <w:r w:rsidR="00D01707">
        <w:t xml:space="preserve">your </w:t>
      </w:r>
      <w:r w:rsidR="00877321">
        <w:t>PBA</w:t>
      </w:r>
      <w:r w:rsidR="007148E8" w:rsidRPr="00D308D4">
        <w:t xml:space="preserve"> need</w:t>
      </w:r>
      <w:r w:rsidR="002B744A" w:rsidRPr="00D308D4">
        <w:t>s</w:t>
      </w:r>
      <w:r w:rsidR="007148E8" w:rsidRPr="00D308D4">
        <w:t xml:space="preserve"> depending on </w:t>
      </w:r>
      <w:r w:rsidR="00D01707">
        <w:t xml:space="preserve">your </w:t>
      </w:r>
      <w:r w:rsidR="007148E8" w:rsidRPr="00D308D4">
        <w:t>context an</w:t>
      </w:r>
      <w:r w:rsidR="005F0457" w:rsidRPr="00D308D4">
        <w:t xml:space="preserve">d the role </w:t>
      </w:r>
      <w:r w:rsidR="00D01707">
        <w:t xml:space="preserve">you </w:t>
      </w:r>
      <w:r w:rsidR="00102642">
        <w:t>play</w:t>
      </w:r>
      <w:r w:rsidR="005F0457" w:rsidRPr="00D308D4">
        <w:t xml:space="preserve">. </w:t>
      </w:r>
      <w:r w:rsidR="00AD11D0" w:rsidRPr="00D308D4">
        <w:t>This framework has been built</w:t>
      </w:r>
      <w:r w:rsidR="005F0457" w:rsidRPr="00D308D4">
        <w:t xml:space="preserve"> </w:t>
      </w:r>
      <w:r w:rsidR="008C097D" w:rsidRPr="00D308D4">
        <w:t>like a ‘choose-your-own-adventure book</w:t>
      </w:r>
      <w:r w:rsidR="00102642">
        <w:t xml:space="preserve">’. </w:t>
      </w:r>
      <w:r w:rsidR="00D01707">
        <w:t xml:space="preserve">You </w:t>
      </w:r>
      <w:r w:rsidR="00102642">
        <w:t>c</w:t>
      </w:r>
      <w:r w:rsidR="005F0457" w:rsidRPr="00D308D4">
        <w:t xml:space="preserve">hoose the </w:t>
      </w:r>
      <w:r w:rsidR="00BF0C32">
        <w:t xml:space="preserve">most relevant </w:t>
      </w:r>
      <w:r w:rsidR="005F0457" w:rsidRPr="00D308D4">
        <w:t>pathway</w:t>
      </w:r>
      <w:r w:rsidR="00BF0C32">
        <w:t>.</w:t>
      </w:r>
    </w:p>
    <w:p w14:paraId="2E71F081" w14:textId="73CE4AD4" w:rsidR="00AD2F0E" w:rsidRPr="00D308D4" w:rsidRDefault="00AD2F0E" w:rsidP="007429B1">
      <w:r w:rsidRPr="00D308D4">
        <w:t xml:space="preserve">Below is an overview of the sections and what </w:t>
      </w:r>
      <w:r w:rsidR="00D01707">
        <w:t xml:space="preserve">you </w:t>
      </w:r>
      <w:r w:rsidRPr="00742A3E">
        <w:t>can</w:t>
      </w:r>
      <w:r w:rsidRPr="00D308D4">
        <w:t xml:space="preserve"> expect to find in:</w:t>
      </w:r>
    </w:p>
    <w:p w14:paraId="471EA1E3" w14:textId="23544277" w:rsidR="00F53444" w:rsidRPr="00D308D4" w:rsidRDefault="000B4244" w:rsidP="00F53444">
      <w:pPr>
        <w:pStyle w:val="ListParagraph"/>
        <w:numPr>
          <w:ilvl w:val="0"/>
          <w:numId w:val="24"/>
        </w:numPr>
        <w:contextualSpacing w:val="0"/>
      </w:pPr>
      <w:r w:rsidRPr="00D308D4">
        <w:rPr>
          <w:b/>
        </w:rPr>
        <w:t>Section 2</w:t>
      </w:r>
      <w:r w:rsidRPr="00D308D4">
        <w:t xml:space="preserve"> </w:t>
      </w:r>
      <w:r w:rsidR="00F53444" w:rsidRPr="00D308D4">
        <w:t>–</w:t>
      </w:r>
      <w:r w:rsidR="00AD2F0E" w:rsidRPr="00D308D4">
        <w:t xml:space="preserve"> </w:t>
      </w:r>
      <w:r w:rsidRPr="00D308D4">
        <w:t>provide</w:t>
      </w:r>
      <w:r w:rsidR="00AD2F0E" w:rsidRPr="00D308D4">
        <w:t>s</w:t>
      </w:r>
      <w:r w:rsidR="006F07F2">
        <w:t xml:space="preserve"> </w:t>
      </w:r>
      <w:r w:rsidR="00EF5A18" w:rsidRPr="00D308D4">
        <w:t xml:space="preserve">key </w:t>
      </w:r>
      <w:r w:rsidRPr="00D308D4">
        <w:t>definitions</w:t>
      </w:r>
      <w:r w:rsidR="00C26992" w:rsidRPr="00D308D4">
        <w:t xml:space="preserve"> for PBA</w:t>
      </w:r>
      <w:r w:rsidR="00BA00B2" w:rsidRPr="00D308D4">
        <w:t>s</w:t>
      </w:r>
      <w:r w:rsidR="00C26992" w:rsidRPr="00D308D4">
        <w:t xml:space="preserve"> and evaluation</w:t>
      </w:r>
    </w:p>
    <w:p w14:paraId="6394A2D6" w14:textId="0FC911BE" w:rsidR="00AD2F0E" w:rsidRPr="00D308D4" w:rsidRDefault="005B254B" w:rsidP="00F53444">
      <w:pPr>
        <w:pStyle w:val="ListParagraph"/>
        <w:numPr>
          <w:ilvl w:val="0"/>
          <w:numId w:val="24"/>
        </w:numPr>
        <w:contextualSpacing w:val="0"/>
      </w:pPr>
      <w:r w:rsidRPr="00D308D4">
        <w:rPr>
          <w:b/>
        </w:rPr>
        <w:t>Section 3</w:t>
      </w:r>
      <w:r w:rsidRPr="00D308D4">
        <w:t xml:space="preserve"> </w:t>
      </w:r>
      <w:r w:rsidR="00AD2F0E" w:rsidRPr="00D308D4">
        <w:t xml:space="preserve">– </w:t>
      </w:r>
      <w:r w:rsidR="00F53444" w:rsidRPr="00D308D4">
        <w:t>covers</w:t>
      </w:r>
      <w:r w:rsidR="006F07F2">
        <w:t xml:space="preserve"> </w:t>
      </w:r>
      <w:r w:rsidRPr="00D308D4">
        <w:t xml:space="preserve">engaging community </w:t>
      </w:r>
      <w:r w:rsidR="00F53444" w:rsidRPr="00D308D4">
        <w:t>and stakeholders in evaluation</w:t>
      </w:r>
    </w:p>
    <w:p w14:paraId="49715AC0" w14:textId="12A05AC3" w:rsidR="00AD2F0E" w:rsidRPr="00D308D4" w:rsidRDefault="00AD2F0E" w:rsidP="00AD2F0E">
      <w:pPr>
        <w:pStyle w:val="ListParagraph"/>
        <w:numPr>
          <w:ilvl w:val="0"/>
          <w:numId w:val="24"/>
        </w:numPr>
        <w:contextualSpacing w:val="0"/>
      </w:pPr>
      <w:r w:rsidRPr="00D308D4">
        <w:rPr>
          <w:b/>
        </w:rPr>
        <w:t>Section 4</w:t>
      </w:r>
      <w:r w:rsidRPr="00D308D4">
        <w:t xml:space="preserve"> </w:t>
      </w:r>
      <w:r w:rsidR="00F53444" w:rsidRPr="00D308D4">
        <w:t>– describes</w:t>
      </w:r>
      <w:r w:rsidR="006F07F2">
        <w:t xml:space="preserve"> </w:t>
      </w:r>
      <w:r w:rsidR="00F53444" w:rsidRPr="00D308D4">
        <w:t>the</w:t>
      </w:r>
      <w:r w:rsidR="000B4244" w:rsidRPr="00D308D4">
        <w:t xml:space="preserve"> f</w:t>
      </w:r>
      <w:r w:rsidR="00F53444" w:rsidRPr="00D308D4">
        <w:t>ramework in a nutshell (concepts, planning steps, principles)</w:t>
      </w:r>
    </w:p>
    <w:p w14:paraId="7388091C" w14:textId="6C670C82" w:rsidR="00F53444" w:rsidRPr="00D308D4" w:rsidRDefault="00AD2F0E" w:rsidP="00AD2F0E">
      <w:pPr>
        <w:pStyle w:val="ListParagraph"/>
        <w:numPr>
          <w:ilvl w:val="0"/>
          <w:numId w:val="24"/>
        </w:numPr>
        <w:contextualSpacing w:val="0"/>
      </w:pPr>
      <w:r w:rsidRPr="00D308D4">
        <w:rPr>
          <w:b/>
        </w:rPr>
        <w:t>Section 5</w:t>
      </w:r>
      <w:r w:rsidR="000B4244" w:rsidRPr="00D308D4">
        <w:t xml:space="preserve"> </w:t>
      </w:r>
      <w:r w:rsidR="00F53444" w:rsidRPr="00D308D4">
        <w:t>– outlines</w:t>
      </w:r>
      <w:r w:rsidR="006F07F2">
        <w:t xml:space="preserve"> </w:t>
      </w:r>
      <w:r w:rsidR="000B4244" w:rsidRPr="00D308D4">
        <w:t xml:space="preserve">the minimum requirements for evaluation </w:t>
      </w:r>
    </w:p>
    <w:p w14:paraId="6AE34269" w14:textId="0CC3E4EA" w:rsidR="00F53444" w:rsidRPr="00D308D4" w:rsidRDefault="000B4244" w:rsidP="00AD2F0E">
      <w:pPr>
        <w:pStyle w:val="ListParagraph"/>
        <w:numPr>
          <w:ilvl w:val="0"/>
          <w:numId w:val="24"/>
        </w:numPr>
        <w:contextualSpacing w:val="0"/>
      </w:pPr>
      <w:r w:rsidRPr="00D308D4">
        <w:rPr>
          <w:b/>
        </w:rPr>
        <w:t xml:space="preserve">Section </w:t>
      </w:r>
      <w:r w:rsidR="005B254B" w:rsidRPr="00D308D4">
        <w:rPr>
          <w:b/>
        </w:rPr>
        <w:t>6</w:t>
      </w:r>
      <w:r w:rsidRPr="00D308D4">
        <w:rPr>
          <w:b/>
        </w:rPr>
        <w:t xml:space="preserve"> </w:t>
      </w:r>
      <w:r w:rsidR="00F53444" w:rsidRPr="00D308D4">
        <w:rPr>
          <w:b/>
        </w:rPr>
        <w:t>–</w:t>
      </w:r>
      <w:r w:rsidRPr="00D308D4">
        <w:t xml:space="preserve"> </w:t>
      </w:r>
      <w:r w:rsidR="00F53444" w:rsidRPr="00D308D4">
        <w:t>offers</w:t>
      </w:r>
      <w:r w:rsidRPr="00D308D4">
        <w:t xml:space="preserve"> guidance f</w:t>
      </w:r>
      <w:r w:rsidR="008C097D" w:rsidRPr="00D308D4">
        <w:t>or ‘choosing your own adventure’</w:t>
      </w:r>
      <w:r w:rsidRPr="00D308D4">
        <w:t xml:space="preserve"> depending on </w:t>
      </w:r>
      <w:r w:rsidR="00BF0C32">
        <w:t>user</w:t>
      </w:r>
      <w:r w:rsidRPr="00D308D4">
        <w:t xml:space="preserve"> context,</w:t>
      </w:r>
      <w:r w:rsidR="00F53444" w:rsidRPr="00D308D4">
        <w:t xml:space="preserve"> role and stage of</w:t>
      </w:r>
      <w:r w:rsidR="008A3CBD">
        <w:t xml:space="preserve"> PBA</w:t>
      </w:r>
      <w:r w:rsidR="00F53444" w:rsidRPr="00D308D4">
        <w:t xml:space="preserve"> </w:t>
      </w:r>
    </w:p>
    <w:p w14:paraId="7157340E" w14:textId="39E410D2" w:rsidR="00F53444" w:rsidRPr="00D308D4" w:rsidRDefault="00F53444" w:rsidP="00AD2F0E">
      <w:pPr>
        <w:pStyle w:val="ListParagraph"/>
        <w:numPr>
          <w:ilvl w:val="0"/>
          <w:numId w:val="24"/>
        </w:numPr>
        <w:contextualSpacing w:val="0"/>
      </w:pPr>
      <w:r w:rsidRPr="00D308D4">
        <w:rPr>
          <w:b/>
        </w:rPr>
        <w:t>Section</w:t>
      </w:r>
      <w:r w:rsidR="006F07F2">
        <w:rPr>
          <w:b/>
        </w:rPr>
        <w:t>s</w:t>
      </w:r>
      <w:r w:rsidRPr="00D308D4">
        <w:rPr>
          <w:b/>
        </w:rPr>
        <w:t xml:space="preserve"> 7-10</w:t>
      </w:r>
      <w:r w:rsidRPr="00D308D4">
        <w:t xml:space="preserve"> </w:t>
      </w:r>
      <w:r w:rsidR="006F07F2">
        <w:t>–</w:t>
      </w:r>
      <w:r w:rsidRPr="00D308D4">
        <w:t xml:space="preserve"> contain</w:t>
      </w:r>
      <w:r w:rsidR="006F07F2">
        <w:t xml:space="preserve"> </w:t>
      </w:r>
      <w:r w:rsidRPr="00D308D4">
        <w:t xml:space="preserve">the </w:t>
      </w:r>
      <w:r w:rsidR="000B4244" w:rsidRPr="00D308D4">
        <w:t xml:space="preserve">practical steps to planning an evaluation framework </w:t>
      </w:r>
    </w:p>
    <w:p w14:paraId="6130BAC1" w14:textId="702897BD" w:rsidR="00F53444" w:rsidRPr="00D308D4" w:rsidRDefault="005B254B" w:rsidP="00AD2F0E">
      <w:pPr>
        <w:pStyle w:val="ListParagraph"/>
        <w:numPr>
          <w:ilvl w:val="0"/>
          <w:numId w:val="24"/>
        </w:numPr>
        <w:contextualSpacing w:val="0"/>
      </w:pPr>
      <w:r w:rsidRPr="00D308D4">
        <w:rPr>
          <w:b/>
        </w:rPr>
        <w:t>S</w:t>
      </w:r>
      <w:r w:rsidR="00A72E3C" w:rsidRPr="00D308D4">
        <w:rPr>
          <w:b/>
        </w:rPr>
        <w:t>ection 1</w:t>
      </w:r>
      <w:r w:rsidRPr="00D308D4">
        <w:rPr>
          <w:b/>
        </w:rPr>
        <w:t>1</w:t>
      </w:r>
      <w:r w:rsidR="00A72E3C" w:rsidRPr="00D308D4">
        <w:t xml:space="preserve"> </w:t>
      </w:r>
      <w:r w:rsidR="00F53444" w:rsidRPr="00D308D4">
        <w:t>–</w:t>
      </w:r>
      <w:r w:rsidR="00A72E3C" w:rsidRPr="00D308D4">
        <w:t xml:space="preserve"> </w:t>
      </w:r>
      <w:r w:rsidR="00F53444" w:rsidRPr="00D308D4">
        <w:t>explores</w:t>
      </w:r>
      <w:r w:rsidR="006F07F2">
        <w:t xml:space="preserve"> </w:t>
      </w:r>
      <w:r w:rsidR="00F53444" w:rsidRPr="00D308D4">
        <w:t>the</w:t>
      </w:r>
      <w:r w:rsidR="00A72E3C" w:rsidRPr="00D308D4">
        <w:t xml:space="preserve"> case for evaluation, the challenges </w:t>
      </w:r>
      <w:r w:rsidR="00F53444" w:rsidRPr="00D308D4">
        <w:t>of</w:t>
      </w:r>
      <w:r w:rsidR="00A72E3C" w:rsidRPr="00D308D4">
        <w:t xml:space="preserve"> evaluating </w:t>
      </w:r>
      <w:r w:rsidR="00507673" w:rsidRPr="00D308D4">
        <w:t>PBA</w:t>
      </w:r>
      <w:r w:rsidR="00F53444" w:rsidRPr="00D308D4">
        <w:t>s</w:t>
      </w:r>
      <w:r w:rsidR="00A72E3C" w:rsidRPr="00D308D4">
        <w:t xml:space="preserve">, and what types of theoretical approaches to evaluation approaches are most suitable </w:t>
      </w:r>
    </w:p>
    <w:p w14:paraId="3FF24484" w14:textId="51E51EF7" w:rsidR="005F0457" w:rsidRPr="00D308D4" w:rsidRDefault="00F53444" w:rsidP="00AD2F0E">
      <w:pPr>
        <w:pStyle w:val="ListParagraph"/>
        <w:numPr>
          <w:ilvl w:val="0"/>
          <w:numId w:val="24"/>
        </w:numPr>
        <w:contextualSpacing w:val="0"/>
      </w:pPr>
      <w:r w:rsidRPr="00D308D4">
        <w:rPr>
          <w:b/>
        </w:rPr>
        <w:t>G</w:t>
      </w:r>
      <w:r w:rsidR="00A72E3C" w:rsidRPr="00D308D4">
        <w:rPr>
          <w:b/>
        </w:rPr>
        <w:t>lossary</w:t>
      </w:r>
      <w:r w:rsidR="00A72E3C" w:rsidRPr="00D308D4">
        <w:t xml:space="preserve"> </w:t>
      </w:r>
      <w:r w:rsidRPr="00D308D4">
        <w:t xml:space="preserve">– </w:t>
      </w:r>
      <w:r w:rsidR="00454EE8">
        <w:t>contains</w:t>
      </w:r>
      <w:r w:rsidR="006F07F2">
        <w:t xml:space="preserve"> </w:t>
      </w:r>
      <w:r w:rsidR="00A72E3C" w:rsidRPr="00D308D4">
        <w:t>key concepts and definitions.</w:t>
      </w:r>
      <w:r w:rsidR="006F07F2">
        <w:t xml:space="preserve"> </w:t>
      </w:r>
      <w:r w:rsidR="00DD4CA4" w:rsidRPr="00D308D4">
        <w:t>Glossary words</w:t>
      </w:r>
      <w:r w:rsidR="006F07F2">
        <w:t xml:space="preserve"> appearing in the first instance</w:t>
      </w:r>
      <w:r w:rsidR="00DD4CA4" w:rsidRPr="00D308D4">
        <w:t xml:space="preserve"> are signposted in the text</w:t>
      </w:r>
      <w:r w:rsidR="00773DE9">
        <w:t xml:space="preserve"> as bold and italicised</w:t>
      </w:r>
      <w:r w:rsidR="006F07F2">
        <w:t>,</w:t>
      </w:r>
      <w:r w:rsidR="00DD4CA4" w:rsidRPr="00D308D4">
        <w:t xml:space="preserve"> e.g</w:t>
      </w:r>
      <w:r w:rsidR="006F07F2">
        <w:t>.</w:t>
      </w:r>
      <w:r w:rsidR="00DD4CA4" w:rsidRPr="00D308D4">
        <w:t xml:space="preserve"> </w:t>
      </w:r>
      <w:r w:rsidR="00DD4CA4" w:rsidRPr="00D308D4">
        <w:rPr>
          <w:b/>
          <w:i/>
        </w:rPr>
        <w:t>formative evaluation</w:t>
      </w:r>
      <w:r w:rsidR="006F07F2">
        <w:rPr>
          <w:b/>
          <w:i/>
        </w:rPr>
        <w:t>.</w:t>
      </w:r>
    </w:p>
    <w:p w14:paraId="4E2D3F1E" w14:textId="3152489D" w:rsidR="0021417E" w:rsidRPr="0047690A" w:rsidRDefault="00326406" w:rsidP="0021417E">
      <w:r>
        <w:rPr>
          <w:noProof/>
          <w:lang w:eastAsia="en-AU"/>
        </w:rPr>
        <mc:AlternateContent>
          <mc:Choice Requires="wps">
            <w:drawing>
              <wp:anchor distT="45720" distB="45720" distL="114300" distR="114300" simplePos="0" relativeHeight="251614720" behindDoc="1" locked="0" layoutInCell="1" allowOverlap="1" wp14:anchorId="31573736" wp14:editId="005825FE">
                <wp:simplePos x="0" y="0"/>
                <wp:positionH relativeFrom="column">
                  <wp:posOffset>5160010</wp:posOffset>
                </wp:positionH>
                <wp:positionV relativeFrom="paragraph">
                  <wp:posOffset>350520</wp:posOffset>
                </wp:positionV>
                <wp:extent cx="993775" cy="1160145"/>
                <wp:effectExtent l="0" t="0" r="0" b="1905"/>
                <wp:wrapTight wrapText="bothSides">
                  <wp:wrapPolygon edited="0">
                    <wp:start x="0" y="0"/>
                    <wp:lineTo x="0" y="21281"/>
                    <wp:lineTo x="21117" y="21281"/>
                    <wp:lineTo x="21117" y="0"/>
                    <wp:lineTo x="0" y="0"/>
                  </wp:wrapPolygon>
                </wp:wrapTight>
                <wp:docPr id="24" name="Text Box 2" title="Magnifying glass ic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1160145"/>
                        </a:xfrm>
                        <a:prstGeom prst="rect">
                          <a:avLst/>
                        </a:prstGeom>
                        <a:solidFill>
                          <a:srgbClr val="FFFFFF"/>
                        </a:solidFill>
                        <a:ln w="9525">
                          <a:noFill/>
                          <a:miter lim="800000"/>
                          <a:headEnd/>
                          <a:tailEnd/>
                        </a:ln>
                      </wps:spPr>
                      <wps:txbx>
                        <w:txbxContent>
                          <w:p w14:paraId="3FF51AC8" w14:textId="77777777" w:rsidR="00341F99" w:rsidRDefault="00341F99" w:rsidP="00326406">
                            <w:r>
                              <w:rPr>
                                <w:noProof/>
                                <w:lang w:eastAsia="en-AU"/>
                              </w:rPr>
                              <w:drawing>
                                <wp:inline distT="0" distB="0" distL="0" distR="0" wp14:anchorId="6746C4C1" wp14:editId="272EBF2C">
                                  <wp:extent cx="635305" cy="735268"/>
                                  <wp:effectExtent l="0" t="0" r="0" b="8255"/>
                                  <wp:docPr id="230" name="Picture 230" title="Toolki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all-free-download.com/images/graphiclarge/digital_books_and_literature_icons_310395.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2133" t="25741" r="81601" b="56722"/>
                                          <a:stretch/>
                                        </pic:blipFill>
                                        <pic:spPr bwMode="auto">
                                          <a:xfrm>
                                            <a:off x="0" y="0"/>
                                            <a:ext cx="728660" cy="84331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73736" id="_x0000_s1051" type="#_x0000_t202" alt="Title: Magnifying glass icon" style="position:absolute;margin-left:406.3pt;margin-top:27.6pt;width:78.25pt;height:91.3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" stroked="f">
                <v:textbox>
                  <w:txbxContent>
                    <w:p w14:paraId="3FF51AC8" w14:textId="77777777" w:rsidR="00341F99" w:rsidRDefault="00341F99" w:rsidP="00326406">
                      <w:r>
                        <w:rPr>
                          <w:noProof/>
                          <w:lang w:eastAsia="en-AU"/>
                        </w:rPr>
                        <w:drawing>
                          <wp:inline distT="0" distB="0" distL="0" distR="0" wp14:anchorId="6746C4C1" wp14:editId="272EBF2C">
                            <wp:extent cx="635305" cy="735268"/>
                            <wp:effectExtent l="0" t="0" r="0" b="8255"/>
                            <wp:docPr id="230" name="Picture 230" title="Toolki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all-free-download.com/images/graphiclarge/digital_books_and_literature_icons_310395.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2133" t="25741" r="81601" b="56722"/>
                                    <a:stretch/>
                                  </pic:blipFill>
                                  <pic:spPr bwMode="auto">
                                    <a:xfrm>
                                      <a:off x="0" y="0"/>
                                      <a:ext cx="728660" cy="84331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r w:rsidR="005E43C7" w:rsidRPr="00D308D4">
        <w:t>Within the</w:t>
      </w:r>
      <w:r w:rsidR="0021417E" w:rsidRPr="00D308D4">
        <w:t xml:space="preserve"> sections, the framework </w:t>
      </w:r>
      <w:r w:rsidR="0021417E" w:rsidRPr="0047690A">
        <w:t>contains</w:t>
      </w:r>
      <w:r w:rsidR="005E43C7" w:rsidRPr="0047690A">
        <w:t xml:space="preserve"> evaluation</w:t>
      </w:r>
      <w:r w:rsidR="0021417E" w:rsidRPr="0047690A">
        <w:t xml:space="preserve"> guidance </w:t>
      </w:r>
      <w:r w:rsidR="005E43C7" w:rsidRPr="0047690A">
        <w:t xml:space="preserve">relevant </w:t>
      </w:r>
      <w:r w:rsidR="0021417E" w:rsidRPr="0047690A">
        <w:t>across the</w:t>
      </w:r>
      <w:r w:rsidR="005E43C7" w:rsidRPr="0047690A">
        <w:t xml:space="preserve"> distinct</w:t>
      </w:r>
      <w:r w:rsidR="0021417E" w:rsidRPr="0047690A">
        <w:t xml:space="preserve"> PBA phases of </w:t>
      </w:r>
      <w:r w:rsidR="00874432" w:rsidRPr="0047690A">
        <w:t xml:space="preserve">implementation and </w:t>
      </w:r>
      <w:r w:rsidR="0021417E" w:rsidRPr="0047690A">
        <w:t xml:space="preserve">progress, </w:t>
      </w:r>
      <w:r w:rsidR="00874432" w:rsidRPr="0047690A">
        <w:t>with</w:t>
      </w:r>
      <w:r w:rsidR="0021417E" w:rsidRPr="0047690A">
        <w:t xml:space="preserve"> instruction and tools </w:t>
      </w:r>
      <w:r w:rsidR="005E43C7" w:rsidRPr="0047690A">
        <w:t>for</w:t>
      </w:r>
      <w:r w:rsidR="0021417E" w:rsidRPr="0047690A">
        <w:t xml:space="preserve"> </w:t>
      </w:r>
      <w:r w:rsidR="00874432" w:rsidRPr="0047690A">
        <w:t>the</w:t>
      </w:r>
      <w:r w:rsidR="0021417E" w:rsidRPr="0047690A">
        <w:t xml:space="preserve"> planning, establishment, </w:t>
      </w:r>
      <w:r w:rsidR="00B85533">
        <w:t xml:space="preserve">and </w:t>
      </w:r>
      <w:r w:rsidR="0021417E" w:rsidRPr="0047690A">
        <w:t>initial, middle</w:t>
      </w:r>
      <w:r w:rsidR="00874432" w:rsidRPr="0047690A">
        <w:t>,</w:t>
      </w:r>
      <w:r w:rsidR="0021417E" w:rsidRPr="0047690A">
        <w:t xml:space="preserve"> a</w:t>
      </w:r>
      <w:r w:rsidR="005E43C7" w:rsidRPr="0047690A">
        <w:t xml:space="preserve">nd </w:t>
      </w:r>
      <w:r w:rsidR="00B85533">
        <w:t xml:space="preserve">later years </w:t>
      </w:r>
      <w:r w:rsidR="00874432" w:rsidRPr="0047690A">
        <w:t>of PBAs</w:t>
      </w:r>
      <w:r w:rsidR="005E43C7" w:rsidRPr="0047690A">
        <w:t>.</w:t>
      </w:r>
    </w:p>
    <w:p w14:paraId="1E551FEE" w14:textId="12C0CEC0" w:rsidR="00560637" w:rsidRDefault="00326406" w:rsidP="00560637">
      <w:r w:rsidRPr="0047690A">
        <w:t>Accompanying the framework is a toolkit</w:t>
      </w:r>
      <w:r w:rsidR="00BE2321" w:rsidRPr="0047690A">
        <w:t xml:space="preserve"> with</w:t>
      </w:r>
      <w:r w:rsidRPr="0047690A">
        <w:t xml:space="preserve"> resources, templates and information about the tools and methods suggested for evaluating PBAs. Links to</w:t>
      </w:r>
      <w:r w:rsidR="00BE2321" w:rsidRPr="0047690A">
        <w:t xml:space="preserve"> the</w:t>
      </w:r>
      <w:r w:rsidRPr="0047690A">
        <w:t xml:space="preserve"> tools </w:t>
      </w:r>
      <w:r w:rsidR="00773DE9">
        <w:t>are marked with a magnifying glass</w:t>
      </w:r>
      <w:r w:rsidRPr="0047690A">
        <w:t xml:space="preserve"> icon.</w:t>
      </w:r>
      <w:r w:rsidR="00560637">
        <w:br w:type="page"/>
      </w:r>
    </w:p>
    <w:p w14:paraId="42406F06" w14:textId="77777777" w:rsidR="005D7666" w:rsidRDefault="005E43C7" w:rsidP="0076183D">
      <w:r w:rsidRPr="0047690A">
        <w:rPr>
          <w:rStyle w:val="Heading3Char"/>
        </w:rPr>
        <w:t>So, where to from here?</w:t>
      </w:r>
      <w:r w:rsidR="00F346C6">
        <w:rPr>
          <w:rStyle w:val="Heading3Char"/>
        </w:rPr>
        <w:br/>
      </w:r>
      <w:r w:rsidRPr="0047690A">
        <w:br/>
      </w:r>
      <w:r w:rsidR="00C26992" w:rsidRPr="0047690A">
        <w:t>If you would like some context to this framework</w:t>
      </w:r>
      <w:r w:rsidR="006F07F2">
        <w:t>,</w:t>
      </w:r>
      <w:r w:rsidR="00C26992" w:rsidRPr="0047690A">
        <w:t xml:space="preserve"> read </w:t>
      </w:r>
      <w:r w:rsidR="006F07F2">
        <w:t>s</w:t>
      </w:r>
      <w:r w:rsidR="00C26992" w:rsidRPr="0047690A">
        <w:t xml:space="preserve">ections </w:t>
      </w:r>
      <w:hyperlink w:anchor="_Key_definitions" w:history="1">
        <w:r w:rsidR="00C26992" w:rsidRPr="00AE6DE1">
          <w:rPr>
            <w:rStyle w:val="Hyperlink"/>
          </w:rPr>
          <w:t>2</w:t>
        </w:r>
      </w:hyperlink>
      <w:r w:rsidR="00C26992" w:rsidRPr="0047690A">
        <w:t xml:space="preserve"> and </w:t>
      </w:r>
      <w:hyperlink w:anchor="_Evaluating_with_and" w:history="1">
        <w:r w:rsidR="00C26992" w:rsidRPr="00AE6DE1">
          <w:rPr>
            <w:rStyle w:val="Hyperlink"/>
          </w:rPr>
          <w:t>3</w:t>
        </w:r>
      </w:hyperlink>
      <w:r w:rsidR="006F07F2">
        <w:t>. I</w:t>
      </w:r>
      <w:r w:rsidR="00A72E3C" w:rsidRPr="0047690A">
        <w:t xml:space="preserve">f you want to understand the </w:t>
      </w:r>
      <w:r w:rsidR="000C3B43" w:rsidRPr="0047690A">
        <w:t>theory behind it all, Section</w:t>
      </w:r>
      <w:r w:rsidR="000C3B43" w:rsidRPr="00D308D4">
        <w:t xml:space="preserve"> </w:t>
      </w:r>
      <w:hyperlink w:anchor="_Theoretical_underpinnings_of" w:history="1">
        <w:r w:rsidR="000C3B43" w:rsidRPr="00AE6DE1">
          <w:rPr>
            <w:rStyle w:val="Hyperlink"/>
          </w:rPr>
          <w:t>11</w:t>
        </w:r>
      </w:hyperlink>
      <w:r w:rsidR="00A72E3C" w:rsidRPr="00D308D4">
        <w:t xml:space="preserve"> is for you</w:t>
      </w:r>
      <w:r w:rsidR="00C26992" w:rsidRPr="00D308D4">
        <w:t xml:space="preserve">. </w:t>
      </w:r>
      <w:r w:rsidR="0076183D" w:rsidRPr="00D308D4">
        <w:t xml:space="preserve">If you are </w:t>
      </w:r>
      <w:r w:rsidR="00354CD2" w:rsidRPr="00D308D4">
        <w:t xml:space="preserve">ready to jump straight into </w:t>
      </w:r>
      <w:r w:rsidR="00EF5A18" w:rsidRPr="00D308D4">
        <w:t>understanding</w:t>
      </w:r>
      <w:r w:rsidR="005C3442">
        <w:t xml:space="preserve"> what</w:t>
      </w:r>
      <w:r w:rsidR="00EF5A18" w:rsidRPr="00D308D4">
        <w:t xml:space="preserve"> the</w:t>
      </w:r>
      <w:r w:rsidR="0076183D" w:rsidRPr="00D308D4">
        <w:t xml:space="preserve"> framework </w:t>
      </w:r>
      <w:r w:rsidR="00EF5A18" w:rsidRPr="00D308D4">
        <w:t xml:space="preserve">offers </w:t>
      </w:r>
      <w:r w:rsidR="0076183D" w:rsidRPr="00D308D4">
        <w:t>about the concept and minimum requirements</w:t>
      </w:r>
      <w:r w:rsidR="005C3442">
        <w:t xml:space="preserve"> for evaluating PBAs</w:t>
      </w:r>
      <w:r w:rsidR="006F07F2">
        <w:t>,</w:t>
      </w:r>
      <w:r w:rsidR="005C3442">
        <w:t xml:space="preserve"> </w:t>
      </w:r>
      <w:r w:rsidR="005C3442" w:rsidRPr="00D308D4">
        <w:t xml:space="preserve">read </w:t>
      </w:r>
      <w:r w:rsidR="006F07F2">
        <w:t>s</w:t>
      </w:r>
      <w:r w:rsidR="005C3442" w:rsidRPr="00D308D4">
        <w:t>ection</w:t>
      </w:r>
      <w:r w:rsidR="006F07F2">
        <w:t>s</w:t>
      </w:r>
      <w:r w:rsidR="005C3442" w:rsidRPr="00D308D4">
        <w:t xml:space="preserve"> </w:t>
      </w:r>
      <w:hyperlink w:anchor="_The_framework_in" w:history="1">
        <w:r w:rsidR="005C3442" w:rsidRPr="00AE6DE1">
          <w:rPr>
            <w:rStyle w:val="Hyperlink"/>
          </w:rPr>
          <w:t>4</w:t>
        </w:r>
      </w:hyperlink>
      <w:r w:rsidR="005C3442" w:rsidRPr="00D308D4">
        <w:t xml:space="preserve"> and </w:t>
      </w:r>
      <w:hyperlink w:anchor="_Minimum_standards_for" w:history="1">
        <w:r w:rsidR="005C3442" w:rsidRPr="003A2A71">
          <w:rPr>
            <w:rStyle w:val="Hyperlink"/>
          </w:rPr>
          <w:t>5</w:t>
        </w:r>
      </w:hyperlink>
      <w:r w:rsidR="0076183D" w:rsidRPr="00D308D4">
        <w:t xml:space="preserve">. If you want </w:t>
      </w:r>
      <w:r w:rsidR="00333BAC">
        <w:t>to plan your evaluation framework right away</w:t>
      </w:r>
      <w:r w:rsidR="003A3CE0" w:rsidRPr="00D308D4">
        <w:t>,</w:t>
      </w:r>
      <w:r w:rsidR="0076183D" w:rsidRPr="00D308D4">
        <w:t xml:space="preserve"> read section</w:t>
      </w:r>
      <w:r w:rsidR="006F07F2">
        <w:t>s</w:t>
      </w:r>
      <w:r w:rsidR="0076183D" w:rsidRPr="00D308D4">
        <w:t xml:space="preserve"> </w:t>
      </w:r>
      <w:hyperlink w:anchor="_Planning_your_own" w:history="1">
        <w:r w:rsidR="0076183D" w:rsidRPr="003A2A71">
          <w:rPr>
            <w:rStyle w:val="Hyperlink"/>
          </w:rPr>
          <w:t>6</w:t>
        </w:r>
      </w:hyperlink>
      <w:r w:rsidR="00366F78" w:rsidRPr="00D308D4">
        <w:t xml:space="preserve"> </w:t>
      </w:r>
      <w:r w:rsidR="000B4244" w:rsidRPr="00D308D4">
        <w:t>to</w:t>
      </w:r>
      <w:r w:rsidR="0076183D" w:rsidRPr="00D308D4">
        <w:t xml:space="preserve"> </w:t>
      </w:r>
      <w:hyperlink w:anchor="_Step_3:_Plan" w:history="1">
        <w:r w:rsidR="0076183D" w:rsidRPr="003A2A71">
          <w:rPr>
            <w:rStyle w:val="Hyperlink"/>
          </w:rPr>
          <w:t>9</w:t>
        </w:r>
      </w:hyperlink>
      <w:r w:rsidR="0076183D" w:rsidRPr="00D308D4">
        <w:t>.</w:t>
      </w:r>
    </w:p>
    <w:p w14:paraId="4D104915" w14:textId="7702D208" w:rsidR="00B606B0" w:rsidRPr="005D7666" w:rsidRDefault="008A7CAD" w:rsidP="005D7666">
      <w:pPr>
        <w:jc w:val="center"/>
      </w:pPr>
      <w:r w:rsidRPr="00CD5681">
        <w:rPr>
          <w:rStyle w:val="Heading3Char"/>
          <w:noProof/>
        </w:rPr>
        <mc:AlternateContent>
          <mc:Choice Requires="wps">
            <w:drawing>
              <wp:inline distT="0" distB="0" distL="0" distR="0" wp14:anchorId="52273192" wp14:editId="782E05C7">
                <wp:extent cx="2143125" cy="2590800"/>
                <wp:effectExtent l="95250" t="38100" r="66675" b="11430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590800"/>
                        </a:xfrm>
                        <a:prstGeom prst="rect">
                          <a:avLst/>
                        </a:prstGeom>
                        <a:ln>
                          <a:headEnd/>
                          <a:tailEnd/>
                        </a:ln>
                        <a:effectLst>
                          <a:outerShdw blurRad="50800" dist="38100" dir="8100000" algn="tr"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428B7BE2" w14:textId="1F42CCCD" w:rsidR="00341F99" w:rsidRDefault="00341F99" w:rsidP="005D7666">
                            <w:pPr>
                              <w:pStyle w:val="Heading4"/>
                            </w:pPr>
                            <w:r>
                              <w:t>Remember</w:t>
                            </w:r>
                          </w:p>
                          <w:p w14:paraId="6374944B" w14:textId="0463CF66" w:rsidR="00341F99" w:rsidRDefault="00341F99" w:rsidP="005D7666">
                            <w:pPr>
                              <w:jc w:val="center"/>
                            </w:pPr>
                            <w:r w:rsidRPr="00CD5681">
                              <w:rPr>
                                <w:b/>
                                <w:i/>
                              </w:rPr>
                              <w:t>Words in bold and italics</w:t>
                            </w:r>
                            <w:r>
                              <w:t xml:space="preserve"> refer to glossary terms (see Annex 1). </w:t>
                            </w:r>
                          </w:p>
                          <w:p w14:paraId="61F59641" w14:textId="77777777" w:rsidR="002D7218" w:rsidRDefault="00341F99" w:rsidP="005D7666">
                            <w:pPr>
                              <w:jc w:val="center"/>
                            </w:pPr>
                            <w:r w:rsidRPr="00CD5681">
                              <w:rPr>
                                <w:noProof/>
                                <w:lang w:eastAsia="en-AU"/>
                              </w:rPr>
                              <w:drawing>
                                <wp:inline distT="0" distB="0" distL="0" distR="0" wp14:anchorId="2D7341A2" wp14:editId="01E6AF02">
                                  <wp:extent cx="741600" cy="867600"/>
                                  <wp:effectExtent l="0" t="0" r="1905" b="8890"/>
                                  <wp:docPr id="233" name="Picture 233" title="Toolki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41600" cy="867600"/>
                                          </a:xfrm>
                                          <a:prstGeom prst="rect">
                                            <a:avLst/>
                                          </a:prstGeom>
                                          <a:noFill/>
                                          <a:ln>
                                            <a:noFill/>
                                          </a:ln>
                                        </pic:spPr>
                                      </pic:pic>
                                    </a:graphicData>
                                  </a:graphic>
                                </wp:inline>
                              </w:drawing>
                            </w:r>
                          </w:p>
                          <w:p w14:paraId="4770A563" w14:textId="62E40DE3" w:rsidR="00341F99" w:rsidRDefault="00341F99" w:rsidP="005D7666">
                            <w:pPr>
                              <w:jc w:val="center"/>
                            </w:pPr>
                            <w:r>
                              <w:t>Icon refers to tools in the accompanying toolkit.</w:t>
                            </w:r>
                          </w:p>
                        </w:txbxContent>
                      </wps:txbx>
                      <wps:bodyPr rot="0" vert="horz" wrap="square" lIns="91440" tIns="45720" rIns="91440" bIns="45720" anchor="t" anchorCtr="0">
                        <a:noAutofit/>
                      </wps:bodyPr>
                    </wps:wsp>
                  </a:graphicData>
                </a:graphic>
              </wp:inline>
            </w:drawing>
          </mc:Choice>
          <mc:Fallback>
            <w:pict>
              <v:shape w14:anchorId="52273192" id="_x0000_s1052" type="#_x0000_t202" style="width:168.75pt;height:2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" fillcolor="white [3201]" strokecolor="#f79646 [3209]" strokeweight=".85pt">
                <v:shadow on="t" color="black" opacity="26214f" origin=".5,-.5" offset="-.74836mm,.74836mm"/>
                <v:textbox>
                  <w:txbxContent>
                    <w:p w14:paraId="428B7BE2" w14:textId="1F42CCCD" w:rsidR="00341F99" w:rsidRDefault="00341F99" w:rsidP="005D7666">
                      <w:pPr>
                        <w:pStyle w:val="Heading4"/>
                      </w:pPr>
                      <w:r>
                        <w:t>Remember</w:t>
                      </w:r>
                    </w:p>
                    <w:p w14:paraId="6374944B" w14:textId="0463CF66" w:rsidR="00341F99" w:rsidRDefault="00341F99" w:rsidP="005D7666">
                      <w:pPr>
                        <w:jc w:val="center"/>
                      </w:pPr>
                      <w:r w:rsidRPr="00CD5681">
                        <w:rPr>
                          <w:b/>
                          <w:i/>
                        </w:rPr>
                        <w:t>Words in bold and italics</w:t>
                      </w:r>
                      <w:r>
                        <w:t xml:space="preserve"> refer to glossary terms (see Annex 1). </w:t>
                      </w:r>
                    </w:p>
                    <w:p w14:paraId="61F59641" w14:textId="77777777" w:rsidR="002D7218" w:rsidRDefault="00341F99" w:rsidP="005D7666">
                      <w:pPr>
                        <w:jc w:val="center"/>
                      </w:pPr>
                      <w:r w:rsidRPr="00CD5681">
                        <w:rPr>
                          <w:noProof/>
                          <w:lang w:eastAsia="en-AU"/>
                        </w:rPr>
                        <w:drawing>
                          <wp:inline distT="0" distB="0" distL="0" distR="0" wp14:anchorId="2D7341A2" wp14:editId="01E6AF02">
                            <wp:extent cx="741600" cy="867600"/>
                            <wp:effectExtent l="0" t="0" r="1905" b="8890"/>
                            <wp:docPr id="233" name="Picture 233" title="Toolki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41600" cy="867600"/>
                                    </a:xfrm>
                                    <a:prstGeom prst="rect">
                                      <a:avLst/>
                                    </a:prstGeom>
                                    <a:noFill/>
                                    <a:ln>
                                      <a:noFill/>
                                    </a:ln>
                                  </pic:spPr>
                                </pic:pic>
                              </a:graphicData>
                            </a:graphic>
                          </wp:inline>
                        </w:drawing>
                      </w:r>
                    </w:p>
                    <w:p w14:paraId="4770A563" w14:textId="62E40DE3" w:rsidR="00341F99" w:rsidRDefault="00341F99" w:rsidP="005D7666">
                      <w:pPr>
                        <w:jc w:val="center"/>
                      </w:pPr>
                      <w:r>
                        <w:t>Icon refers to tools in the accompanying toolkit.</w:t>
                      </w:r>
                    </w:p>
                  </w:txbxContent>
                </v:textbox>
                <w10:anchorlock/>
              </v:shape>
            </w:pict>
          </mc:Fallback>
        </mc:AlternateContent>
      </w:r>
    </w:p>
    <w:p w14:paraId="6C2AB5E6" w14:textId="31AB7C12" w:rsidR="007148E8" w:rsidRPr="00AF2908" w:rsidRDefault="00C26992" w:rsidP="007148E8">
      <w:pPr>
        <w:pStyle w:val="Heading1"/>
      </w:pPr>
      <w:bookmarkStart w:id="11" w:name="_Key_definitions"/>
      <w:bookmarkStart w:id="12" w:name="_Toc527441768"/>
      <w:bookmarkEnd w:id="11"/>
      <w:r>
        <w:t>Key definitions</w:t>
      </w:r>
      <w:bookmarkEnd w:id="12"/>
    </w:p>
    <w:p w14:paraId="3D9116BD" w14:textId="2640C58F" w:rsidR="007148E8" w:rsidRDefault="007148E8" w:rsidP="007148E8">
      <w:pPr>
        <w:pStyle w:val="Heading2"/>
      </w:pPr>
      <w:bookmarkStart w:id="13" w:name="_Toc527441769"/>
      <w:r>
        <w:t xml:space="preserve">Definition of place-based </w:t>
      </w:r>
      <w:r w:rsidR="003076AB">
        <w:t xml:space="preserve">delivery </w:t>
      </w:r>
      <w:r>
        <w:t>approaches</w:t>
      </w:r>
      <w:bookmarkEnd w:id="13"/>
    </w:p>
    <w:p w14:paraId="022236F1" w14:textId="2A35B167" w:rsidR="007148E8" w:rsidRDefault="005F0457" w:rsidP="007148E8">
      <w:r>
        <w:t>There is n</w:t>
      </w:r>
      <w:r w:rsidR="007148E8">
        <w:t xml:space="preserve">o </w:t>
      </w:r>
      <w:r w:rsidR="005F7397">
        <w:t xml:space="preserve">commonly </w:t>
      </w:r>
      <w:r w:rsidR="007148E8">
        <w:t>agreed definition</w:t>
      </w:r>
      <w:r>
        <w:t xml:space="preserve"> for </w:t>
      </w:r>
      <w:r w:rsidR="001D013C">
        <w:t>PBAs</w:t>
      </w:r>
      <w:r w:rsidR="007148E8">
        <w:t xml:space="preserve">. </w:t>
      </w:r>
      <w:r w:rsidR="005F7397">
        <w:t>For</w:t>
      </w:r>
      <w:r w:rsidR="007148E8">
        <w:t xml:space="preserve"> this document</w:t>
      </w:r>
      <w:r w:rsidR="00B65A36">
        <w:t>,</w:t>
      </w:r>
      <w:r w:rsidR="00615B5C">
        <w:t xml:space="preserve"> we use the following definition and characteristics statement to define PBA</w:t>
      </w:r>
      <w:r w:rsidR="007148E8">
        <w:t>:</w:t>
      </w:r>
    </w:p>
    <w:p w14:paraId="75A26CB3" w14:textId="6DCB292C" w:rsidR="009B20EC" w:rsidRDefault="009B20EC" w:rsidP="000E7F61">
      <w:pPr>
        <w:pStyle w:val="Quotetext"/>
      </w:pPr>
      <w:r w:rsidRPr="009B20EC">
        <w:t>A collaborative</w:t>
      </w:r>
      <w:r w:rsidR="007E54ED">
        <w:t>,</w:t>
      </w:r>
      <w:r w:rsidRPr="009B20EC">
        <w:t xml:space="preserve"> long-term </w:t>
      </w:r>
      <w:r w:rsidRPr="00080297">
        <w:t xml:space="preserve">approach </w:t>
      </w:r>
      <w:r w:rsidR="00D308D4" w:rsidRPr="00080297">
        <w:t>to build thriving communities</w:t>
      </w:r>
      <w:r w:rsidRPr="00080297">
        <w:t xml:space="preserve"> delivered in a defined geographic location. This approach is ideally characterised</w:t>
      </w:r>
      <w:r w:rsidRPr="009B20EC">
        <w:t xml:space="preserve"> by partnering and shared design, shared stewardship, and shared accountability for outcomes and impacts.</w:t>
      </w:r>
      <w:r w:rsidR="00874432">
        <w:rPr>
          <w:rStyle w:val="FootnoteReference"/>
        </w:rPr>
        <w:footnoteReference w:id="5"/>
      </w:r>
    </w:p>
    <w:p w14:paraId="73311539" w14:textId="7ABB34C9" w:rsidR="009B20EC" w:rsidRPr="009B20EC" w:rsidRDefault="009B20EC" w:rsidP="009B20EC">
      <w:r w:rsidRPr="009B20EC">
        <w:t>Common characteristics</w:t>
      </w:r>
      <w:r w:rsidR="006D6650">
        <w:t xml:space="preserve"> </w:t>
      </w:r>
      <w:r w:rsidRPr="009B20EC">
        <w:t xml:space="preserve">of </w:t>
      </w:r>
      <w:r w:rsidR="00B606B0">
        <w:t>PBAs</w:t>
      </w:r>
      <w:r w:rsidRPr="009B20EC">
        <w:t xml:space="preserve"> include:</w:t>
      </w:r>
      <w:r w:rsidR="006D6650">
        <w:rPr>
          <w:rStyle w:val="FootnoteReference"/>
        </w:rPr>
        <w:footnoteReference w:id="6"/>
      </w:r>
      <w:r w:rsidRPr="009B20EC">
        <w:t> </w:t>
      </w:r>
    </w:p>
    <w:p w14:paraId="4C6F50D0" w14:textId="26B37163" w:rsidR="002160EE" w:rsidRPr="002160EE" w:rsidRDefault="00A64635" w:rsidP="009B20EC">
      <w:pPr>
        <w:pStyle w:val="Bullet1normal"/>
      </w:pPr>
      <w:r w:rsidRPr="00655033">
        <w:t>responding to complex, interrelated or challenging issues</w:t>
      </w:r>
      <w:r w:rsidR="002160EE" w:rsidRPr="00655033">
        <w:t>, including</w:t>
      </w:r>
      <w:r w:rsidRPr="00655033">
        <w:t xml:space="preserve"> social issues impacting those experiencing, or at risk of, disadvantage, or for natural disasters</w:t>
      </w:r>
    </w:p>
    <w:p w14:paraId="3D0828C3" w14:textId="657B761E" w:rsidR="009B20EC" w:rsidRPr="009B20EC" w:rsidRDefault="001932AB" w:rsidP="009B20EC">
      <w:pPr>
        <w:pStyle w:val="Bullet1normal"/>
      </w:pPr>
      <w:r>
        <w:t>a</w:t>
      </w:r>
      <w:r w:rsidR="009B20EC" w:rsidRPr="009B20EC">
        <w:t xml:space="preserve"> strength</w:t>
      </w:r>
      <w:r w:rsidR="00653064">
        <w:t>-</w:t>
      </w:r>
      <w:r w:rsidR="009B20EC" w:rsidRPr="009B20EC">
        <w:t xml:space="preserve">based </w:t>
      </w:r>
      <w:r w:rsidR="00ED1F7D">
        <w:t xml:space="preserve">delivery </w:t>
      </w:r>
      <w:r w:rsidR="009B20EC" w:rsidRPr="009B20EC">
        <w:t>approach that focuses on prevention not just intervention</w:t>
      </w:r>
    </w:p>
    <w:p w14:paraId="7D10A0D2" w14:textId="2E3520F9" w:rsidR="009B20EC" w:rsidRPr="009B20EC" w:rsidRDefault="001932AB" w:rsidP="009B20EC">
      <w:pPr>
        <w:pStyle w:val="Bullet1normal"/>
      </w:pPr>
      <w:r>
        <w:t>id</w:t>
      </w:r>
      <w:r w:rsidR="009B20EC" w:rsidRPr="009B20EC">
        <w:t>entifying and working on community priorities, valuing local knowledge</w:t>
      </w:r>
      <w:r w:rsidR="00751064">
        <w:t>,</w:t>
      </w:r>
      <w:r w:rsidR="009B20EC" w:rsidRPr="009B20EC">
        <w:t xml:space="preserve"> and building on and from social </w:t>
      </w:r>
      <w:r w:rsidR="00DD08BD">
        <w:t xml:space="preserve">and cultural </w:t>
      </w:r>
      <w:r w:rsidR="009B20EC" w:rsidRPr="009B20EC">
        <w:t>relationships</w:t>
      </w:r>
    </w:p>
    <w:p w14:paraId="01F68C48" w14:textId="5562249A" w:rsidR="009B20EC" w:rsidRPr="00080297" w:rsidRDefault="001932AB" w:rsidP="009B20EC">
      <w:pPr>
        <w:pStyle w:val="Bullet1normal"/>
      </w:pPr>
      <w:r>
        <w:t xml:space="preserve">a </w:t>
      </w:r>
      <w:r w:rsidR="009B20EC" w:rsidRPr="009B20EC">
        <w:t xml:space="preserve">commitment to </w:t>
      </w:r>
      <w:r w:rsidR="009B20EC" w:rsidRPr="00080297">
        <w:t>strategic learning</w:t>
      </w:r>
      <w:r w:rsidR="006F0D2F" w:rsidRPr="00080297">
        <w:t xml:space="preserve">, </w:t>
      </w:r>
      <w:r w:rsidR="00751064">
        <w:t xml:space="preserve">and </w:t>
      </w:r>
      <w:r w:rsidR="00495300" w:rsidRPr="00080297">
        <w:t>using data and evidence to collectively</w:t>
      </w:r>
      <w:r w:rsidR="006F0D2F" w:rsidRPr="00080297">
        <w:t xml:space="preserve"> </w:t>
      </w:r>
      <w:r w:rsidR="00495300" w:rsidRPr="00080297">
        <w:t xml:space="preserve">adapt </w:t>
      </w:r>
      <w:r w:rsidR="006F0D2F" w:rsidRPr="00080297">
        <w:t xml:space="preserve">in real time  </w:t>
      </w:r>
    </w:p>
    <w:p w14:paraId="6A706086" w14:textId="042855AE" w:rsidR="009B20EC" w:rsidRPr="00080297" w:rsidRDefault="001932AB" w:rsidP="009B20EC">
      <w:pPr>
        <w:pStyle w:val="Bullet1normal"/>
      </w:pPr>
      <w:r w:rsidRPr="00080297">
        <w:t>o</w:t>
      </w:r>
      <w:r w:rsidR="009B20EC" w:rsidRPr="00080297">
        <w:t>ngoing buildi</w:t>
      </w:r>
      <w:r w:rsidR="00080297">
        <w:t>ng of capacity and capability</w:t>
      </w:r>
      <w:r w:rsidR="009B20EC" w:rsidRPr="00080297">
        <w:t xml:space="preserve"> </w:t>
      </w:r>
      <w:r w:rsidR="00507673" w:rsidRPr="00080297">
        <w:t xml:space="preserve">amongst all stakeholders involved in the work </w:t>
      </w:r>
    </w:p>
    <w:p w14:paraId="7433E1A0" w14:textId="47729938" w:rsidR="009B20EC" w:rsidRPr="009B20EC" w:rsidRDefault="001932AB" w:rsidP="009B20EC">
      <w:pPr>
        <w:pStyle w:val="Bullet1normal"/>
      </w:pPr>
      <w:r>
        <w:t>f</w:t>
      </w:r>
      <w:r w:rsidR="009B20EC" w:rsidRPr="009B20EC">
        <w:t xml:space="preserve">ocus on collective </w:t>
      </w:r>
      <w:r w:rsidR="006F0D2F">
        <w:t xml:space="preserve">and collaborative </w:t>
      </w:r>
      <w:r w:rsidR="009B20EC" w:rsidRPr="009B20EC">
        <w:t>action, active engagement</w:t>
      </w:r>
      <w:r w:rsidR="00751064">
        <w:t>,</w:t>
      </w:r>
      <w:r w:rsidR="009B20EC" w:rsidRPr="009B20EC">
        <w:t xml:space="preserve"> and partnership with communities so that all stakeholders see themselves as active participants</w:t>
      </w:r>
    </w:p>
    <w:p w14:paraId="104003AB" w14:textId="50D28A21" w:rsidR="00366F78" w:rsidRDefault="001932AB" w:rsidP="00366F78">
      <w:pPr>
        <w:pStyle w:val="Bullet1normal"/>
      </w:pPr>
      <w:r>
        <w:t>a</w:t>
      </w:r>
      <w:r w:rsidR="009B20EC" w:rsidRPr="009B20EC">
        <w:t>n underpinning</w:t>
      </w:r>
      <w:r w:rsidR="009B20EC">
        <w:t xml:space="preserve"> value of creating greater equity</w:t>
      </w:r>
      <w:r w:rsidR="003F43CC">
        <w:t>.</w:t>
      </w:r>
    </w:p>
    <w:p w14:paraId="58764196" w14:textId="0565EBBD" w:rsidR="003A3CE0" w:rsidRDefault="003A3CE0" w:rsidP="008A7CAD">
      <w:pPr>
        <w:pStyle w:val="Heading3"/>
      </w:pPr>
      <w:r>
        <w:t>Roles within a PBA</w:t>
      </w:r>
    </w:p>
    <w:p w14:paraId="32117639" w14:textId="46950AA3" w:rsidR="003A3CE0" w:rsidRDefault="00BF7DA3" w:rsidP="003A3CE0">
      <w:pPr>
        <w:rPr>
          <w:lang w:eastAsia="en-AU"/>
        </w:rPr>
      </w:pPr>
      <w:r>
        <w:rPr>
          <w:lang w:eastAsia="en-AU"/>
        </w:rPr>
        <w:t>PBAs are collaborative and</w:t>
      </w:r>
      <w:r w:rsidR="003A3CE0">
        <w:rPr>
          <w:lang w:eastAsia="en-AU"/>
        </w:rPr>
        <w:t xml:space="preserve"> </w:t>
      </w:r>
      <w:r>
        <w:rPr>
          <w:lang w:eastAsia="en-AU"/>
        </w:rPr>
        <w:t>involve a lot of different stakeholder</w:t>
      </w:r>
      <w:r w:rsidR="00751064">
        <w:rPr>
          <w:lang w:eastAsia="en-AU"/>
        </w:rPr>
        <w:t>s</w:t>
      </w:r>
      <w:r>
        <w:rPr>
          <w:lang w:eastAsia="en-AU"/>
        </w:rPr>
        <w:t xml:space="preserve"> playing different roles. I</w:t>
      </w:r>
      <w:r w:rsidR="003A3CE0">
        <w:rPr>
          <w:lang w:eastAsia="en-AU"/>
        </w:rPr>
        <w:t>n this framework</w:t>
      </w:r>
      <w:r w:rsidR="00751064">
        <w:rPr>
          <w:lang w:eastAsia="en-AU"/>
        </w:rPr>
        <w:t>,</w:t>
      </w:r>
      <w:r w:rsidR="003A3CE0">
        <w:rPr>
          <w:lang w:eastAsia="en-AU"/>
        </w:rPr>
        <w:t xml:space="preserve"> we refer to</w:t>
      </w:r>
      <w:r>
        <w:rPr>
          <w:lang w:eastAsia="en-AU"/>
        </w:rPr>
        <w:t xml:space="preserve"> three specific roles</w:t>
      </w:r>
      <w:r w:rsidR="003A3CE0">
        <w:rPr>
          <w:lang w:eastAsia="en-AU"/>
        </w:rPr>
        <w:t>:</w:t>
      </w:r>
    </w:p>
    <w:p w14:paraId="4706DF0E" w14:textId="69166008" w:rsidR="003A3CE0" w:rsidRPr="003A3CE0" w:rsidRDefault="00751064" w:rsidP="00BF7DA3">
      <w:pPr>
        <w:pStyle w:val="Bullet1normal"/>
        <w:rPr>
          <w:lang w:eastAsia="en-AU"/>
        </w:rPr>
      </w:pPr>
      <w:r w:rsidRPr="0089215D">
        <w:rPr>
          <w:lang w:eastAsia="en-AU"/>
        </w:rPr>
        <w:t>T</w:t>
      </w:r>
      <w:r w:rsidR="003A3CE0" w:rsidRPr="0089215D">
        <w:rPr>
          <w:lang w:eastAsia="en-AU"/>
        </w:rPr>
        <w:t>he</w:t>
      </w:r>
      <w:r w:rsidR="003A3CE0" w:rsidRPr="003A3CE0">
        <w:rPr>
          <w:b/>
          <w:lang w:eastAsia="en-AU"/>
        </w:rPr>
        <w:t xml:space="preserve"> </w:t>
      </w:r>
      <w:r w:rsidR="003A3CE0" w:rsidRPr="0089215D">
        <w:rPr>
          <w:b/>
          <w:i/>
          <w:lang w:eastAsia="en-AU"/>
        </w:rPr>
        <w:t>facilitating partner</w:t>
      </w:r>
      <w:r w:rsidR="003A3CE0">
        <w:rPr>
          <w:b/>
          <w:lang w:eastAsia="en-AU"/>
        </w:rPr>
        <w:t xml:space="preserve"> </w:t>
      </w:r>
      <w:r>
        <w:rPr>
          <w:lang w:eastAsia="en-AU"/>
        </w:rPr>
        <w:t xml:space="preserve">is </w:t>
      </w:r>
      <w:r w:rsidR="00BF7DA3">
        <w:rPr>
          <w:lang w:eastAsia="en-AU"/>
        </w:rPr>
        <w:t>the person or group</w:t>
      </w:r>
      <w:r w:rsidR="003A3CE0">
        <w:rPr>
          <w:lang w:eastAsia="en-AU"/>
        </w:rPr>
        <w:t xml:space="preserve"> who has the role of convening, faci</w:t>
      </w:r>
      <w:r w:rsidR="00FB359F">
        <w:rPr>
          <w:lang w:eastAsia="en-AU"/>
        </w:rPr>
        <w:t>litating and catalysing the PBA --</w:t>
      </w:r>
      <w:r w:rsidR="003A3CE0">
        <w:rPr>
          <w:lang w:eastAsia="en-AU"/>
        </w:rPr>
        <w:t xml:space="preserve"> </w:t>
      </w:r>
      <w:r w:rsidR="00FB359F">
        <w:rPr>
          <w:lang w:eastAsia="en-AU"/>
        </w:rPr>
        <w:t>t</w:t>
      </w:r>
      <w:r w:rsidR="00BF7DA3">
        <w:rPr>
          <w:lang w:eastAsia="en-AU"/>
        </w:rPr>
        <w:t xml:space="preserve">his is often a funded </w:t>
      </w:r>
      <w:r w:rsidR="003A3CE0">
        <w:rPr>
          <w:lang w:eastAsia="en-AU"/>
        </w:rPr>
        <w:t>function.</w:t>
      </w:r>
    </w:p>
    <w:p w14:paraId="1980FB08" w14:textId="25F4DA8E" w:rsidR="003A3CE0" w:rsidRDefault="00751064" w:rsidP="00BF7DA3">
      <w:pPr>
        <w:pStyle w:val="Bullet1normal"/>
        <w:rPr>
          <w:lang w:eastAsia="en-AU"/>
        </w:rPr>
      </w:pPr>
      <w:r w:rsidRPr="0089215D">
        <w:rPr>
          <w:lang w:eastAsia="en-AU"/>
        </w:rPr>
        <w:t>T</w:t>
      </w:r>
      <w:r w:rsidR="003A3CE0" w:rsidRPr="0089215D">
        <w:rPr>
          <w:lang w:eastAsia="en-AU"/>
        </w:rPr>
        <w:t>he</w:t>
      </w:r>
      <w:r w:rsidR="00BF7DA3" w:rsidRPr="00BF7DA3">
        <w:rPr>
          <w:b/>
          <w:lang w:eastAsia="en-AU"/>
        </w:rPr>
        <w:t xml:space="preserve"> </w:t>
      </w:r>
      <w:r w:rsidR="00987060" w:rsidRPr="0089215D">
        <w:rPr>
          <w:b/>
          <w:i/>
          <w:lang w:eastAsia="en-AU"/>
        </w:rPr>
        <w:t>PBA leaders</w:t>
      </w:r>
      <w:r w:rsidR="00987060">
        <w:rPr>
          <w:lang w:eastAsia="en-AU"/>
        </w:rPr>
        <w:t xml:space="preserve"> are</w:t>
      </w:r>
      <w:r w:rsidR="00BF7DA3">
        <w:rPr>
          <w:lang w:eastAsia="en-AU"/>
        </w:rPr>
        <w:t xml:space="preserve"> a group of leaders </w:t>
      </w:r>
      <w:r w:rsidR="00987060">
        <w:rPr>
          <w:lang w:eastAsia="en-AU"/>
        </w:rPr>
        <w:t xml:space="preserve">(or quorum) </w:t>
      </w:r>
      <w:r w:rsidR="00BF7DA3">
        <w:rPr>
          <w:lang w:eastAsia="en-AU"/>
        </w:rPr>
        <w:t>from different organisations and from the community who play a leadership</w:t>
      </w:r>
      <w:r w:rsidR="00987060">
        <w:rPr>
          <w:lang w:eastAsia="en-AU"/>
        </w:rPr>
        <w:t xml:space="preserve"> and governance</w:t>
      </w:r>
      <w:r w:rsidR="00FB359F">
        <w:rPr>
          <w:lang w:eastAsia="en-AU"/>
        </w:rPr>
        <w:t xml:space="preserve"> role in the PBA -- t</w:t>
      </w:r>
      <w:r w:rsidR="00BF7DA3">
        <w:rPr>
          <w:lang w:eastAsia="en-AU"/>
        </w:rPr>
        <w:t>his i</w:t>
      </w:r>
      <w:r w:rsidR="00FB359F">
        <w:rPr>
          <w:lang w:eastAsia="en-AU"/>
        </w:rPr>
        <w:t>s often an in-kind contribution</w:t>
      </w:r>
      <w:r>
        <w:rPr>
          <w:lang w:eastAsia="en-AU"/>
        </w:rPr>
        <w:t>.</w:t>
      </w:r>
    </w:p>
    <w:p w14:paraId="310462CF" w14:textId="10D2201F" w:rsidR="003A3CE0" w:rsidRDefault="00751064" w:rsidP="00BF7DA3">
      <w:pPr>
        <w:pStyle w:val="Bullet1normal"/>
        <w:rPr>
          <w:lang w:eastAsia="en-AU"/>
        </w:rPr>
      </w:pPr>
      <w:r w:rsidRPr="0089215D">
        <w:rPr>
          <w:lang w:eastAsia="en-AU"/>
        </w:rPr>
        <w:t>T</w:t>
      </w:r>
      <w:r w:rsidR="00E20F57" w:rsidRPr="0089215D">
        <w:rPr>
          <w:lang w:eastAsia="en-AU"/>
        </w:rPr>
        <w:t>he</w:t>
      </w:r>
      <w:r w:rsidR="00E20F57">
        <w:rPr>
          <w:b/>
          <w:lang w:eastAsia="en-AU"/>
        </w:rPr>
        <w:t xml:space="preserve"> </w:t>
      </w:r>
      <w:r w:rsidR="00E20F57" w:rsidRPr="0089215D">
        <w:rPr>
          <w:b/>
          <w:i/>
          <w:lang w:eastAsia="en-AU"/>
        </w:rPr>
        <w:t>broader c</w:t>
      </w:r>
      <w:r w:rsidR="00BF7DA3" w:rsidRPr="0089215D">
        <w:rPr>
          <w:b/>
          <w:i/>
          <w:lang w:eastAsia="en-AU"/>
        </w:rPr>
        <w:t>oll</w:t>
      </w:r>
      <w:r w:rsidR="00A67F4C" w:rsidRPr="0089215D">
        <w:rPr>
          <w:b/>
          <w:i/>
          <w:lang w:eastAsia="en-AU"/>
        </w:rPr>
        <w:t>aboration</w:t>
      </w:r>
      <w:r w:rsidR="00BF7DA3">
        <w:rPr>
          <w:lang w:eastAsia="en-AU"/>
        </w:rPr>
        <w:t xml:space="preserve"> are all the organisations, including community groups, academics, se</w:t>
      </w:r>
      <w:r w:rsidR="00FB359F">
        <w:rPr>
          <w:lang w:eastAsia="en-AU"/>
        </w:rPr>
        <w:t>rvice providers and government, policy makers</w:t>
      </w:r>
      <w:r w:rsidR="00BF7DA3">
        <w:rPr>
          <w:lang w:eastAsia="en-AU"/>
        </w:rPr>
        <w:t>, individuals</w:t>
      </w:r>
      <w:r>
        <w:rPr>
          <w:lang w:eastAsia="en-AU"/>
        </w:rPr>
        <w:t>,</w:t>
      </w:r>
      <w:r w:rsidR="00BF7DA3">
        <w:rPr>
          <w:lang w:eastAsia="en-AU"/>
        </w:rPr>
        <w:t xml:space="preserve"> and families who are involved in implementing</w:t>
      </w:r>
      <w:r w:rsidR="00FB359F">
        <w:rPr>
          <w:lang w:eastAsia="en-AU"/>
        </w:rPr>
        <w:t xml:space="preserve"> the PBA across the place -- t</w:t>
      </w:r>
      <w:r w:rsidR="00BF7DA3">
        <w:rPr>
          <w:lang w:eastAsia="en-AU"/>
        </w:rPr>
        <w:t xml:space="preserve">his can be in-kind or can be funded in </w:t>
      </w:r>
      <w:r w:rsidR="00C11A87">
        <w:rPr>
          <w:lang w:eastAsia="en-AU"/>
        </w:rPr>
        <w:t>many</w:t>
      </w:r>
      <w:r w:rsidR="00BF7DA3">
        <w:rPr>
          <w:lang w:eastAsia="en-AU"/>
        </w:rPr>
        <w:t xml:space="preserve"> diverse ways</w:t>
      </w:r>
      <w:r>
        <w:rPr>
          <w:lang w:eastAsia="en-AU"/>
        </w:rPr>
        <w:t>.</w:t>
      </w:r>
    </w:p>
    <w:p w14:paraId="454538B1" w14:textId="04194B81" w:rsidR="003A3CE0" w:rsidRDefault="00FB359F" w:rsidP="00830813">
      <w:pPr>
        <w:pStyle w:val="Bullet1normal"/>
        <w:rPr>
          <w:lang w:eastAsia="en-AU"/>
        </w:rPr>
      </w:pPr>
      <w:r>
        <w:rPr>
          <w:b/>
          <w:lang w:eastAsia="en-AU"/>
        </w:rPr>
        <w:t xml:space="preserve">Funders </w:t>
      </w:r>
      <w:r w:rsidRPr="00FB359F">
        <w:rPr>
          <w:lang w:eastAsia="en-AU"/>
        </w:rPr>
        <w:t>a</w:t>
      </w:r>
      <w:r w:rsidR="00E20F57">
        <w:rPr>
          <w:lang w:eastAsia="en-AU"/>
        </w:rPr>
        <w:t xml:space="preserve">re the people or agencies providing funding </w:t>
      </w:r>
      <w:r>
        <w:rPr>
          <w:lang w:eastAsia="en-AU"/>
        </w:rPr>
        <w:t>(</w:t>
      </w:r>
      <w:r w:rsidR="00E20F57">
        <w:rPr>
          <w:lang w:eastAsia="en-AU"/>
        </w:rPr>
        <w:t xml:space="preserve">often </w:t>
      </w:r>
      <w:r>
        <w:rPr>
          <w:lang w:eastAsia="en-AU"/>
        </w:rPr>
        <w:t>funding</w:t>
      </w:r>
      <w:r w:rsidR="00E20F57">
        <w:rPr>
          <w:lang w:eastAsia="en-AU"/>
        </w:rPr>
        <w:t xml:space="preserve"> the facilitating partner</w:t>
      </w:r>
      <w:r>
        <w:rPr>
          <w:lang w:eastAsia="en-AU"/>
        </w:rPr>
        <w:t>)</w:t>
      </w:r>
      <w:r w:rsidR="00751064">
        <w:rPr>
          <w:lang w:eastAsia="en-AU"/>
        </w:rPr>
        <w:t xml:space="preserve"> –</w:t>
      </w:r>
      <w:r>
        <w:rPr>
          <w:lang w:eastAsia="en-AU"/>
        </w:rPr>
        <w:t xml:space="preserve"> t</w:t>
      </w:r>
      <w:r w:rsidR="00E20F57">
        <w:rPr>
          <w:lang w:eastAsia="en-AU"/>
        </w:rPr>
        <w:t>hese</w:t>
      </w:r>
      <w:r w:rsidR="00751064">
        <w:rPr>
          <w:lang w:eastAsia="en-AU"/>
        </w:rPr>
        <w:t xml:space="preserve"> </w:t>
      </w:r>
      <w:r w:rsidR="00E20F57">
        <w:rPr>
          <w:lang w:eastAsia="en-AU"/>
        </w:rPr>
        <w:t xml:space="preserve">are usually </w:t>
      </w:r>
      <w:r w:rsidR="00751064">
        <w:rPr>
          <w:lang w:eastAsia="en-AU"/>
        </w:rPr>
        <w:t>g</w:t>
      </w:r>
      <w:r w:rsidR="00E20F57">
        <w:rPr>
          <w:lang w:eastAsia="en-AU"/>
        </w:rPr>
        <w:t xml:space="preserve">overnment and philanthropic organisations. </w:t>
      </w:r>
    </w:p>
    <w:p w14:paraId="40EAE72C" w14:textId="2732070D" w:rsidR="003E0304" w:rsidRDefault="003E0304" w:rsidP="008A7CAD">
      <w:pPr>
        <w:pStyle w:val="Heading3"/>
      </w:pPr>
      <w:r>
        <w:t>Multiple-site PBAs</w:t>
      </w:r>
    </w:p>
    <w:p w14:paraId="0EB3594E" w14:textId="0B10077A" w:rsidR="003E0304" w:rsidRPr="00B1073F" w:rsidRDefault="003E0304" w:rsidP="003E0304">
      <w:pPr>
        <w:rPr>
          <w:lang w:eastAsia="en-AU"/>
        </w:rPr>
      </w:pPr>
      <w:r>
        <w:rPr>
          <w:lang w:eastAsia="en-AU"/>
        </w:rPr>
        <w:t xml:space="preserve">As well as PBAs that focus on </w:t>
      </w:r>
      <w:r w:rsidR="00A72540">
        <w:rPr>
          <w:lang w:eastAsia="en-AU"/>
        </w:rPr>
        <w:t>a</w:t>
      </w:r>
      <w:r>
        <w:rPr>
          <w:lang w:eastAsia="en-AU"/>
        </w:rPr>
        <w:t xml:space="preserve"> defined geographic area, some PBAs contain multiple sites or ‘places’. In these cases, there is usually a local </w:t>
      </w:r>
      <w:r w:rsidR="00BF7DA3">
        <w:rPr>
          <w:lang w:eastAsia="en-AU"/>
        </w:rPr>
        <w:t>facilitating partner</w:t>
      </w:r>
      <w:r w:rsidR="00FB359F">
        <w:rPr>
          <w:lang w:eastAsia="en-AU"/>
        </w:rPr>
        <w:t xml:space="preserve"> for each ‘place’ </w:t>
      </w:r>
      <w:r>
        <w:rPr>
          <w:lang w:eastAsia="en-AU"/>
        </w:rPr>
        <w:t>and an intermediary</w:t>
      </w:r>
      <w:r w:rsidR="000B4244">
        <w:rPr>
          <w:lang w:eastAsia="en-AU"/>
        </w:rPr>
        <w:t xml:space="preserve"> organisation</w:t>
      </w:r>
      <w:r>
        <w:rPr>
          <w:lang w:eastAsia="en-AU"/>
        </w:rPr>
        <w:t xml:space="preserve"> </w:t>
      </w:r>
      <w:r w:rsidR="00CA2C4B">
        <w:rPr>
          <w:lang w:eastAsia="en-AU"/>
        </w:rPr>
        <w:t>that</w:t>
      </w:r>
      <w:r>
        <w:rPr>
          <w:lang w:eastAsia="en-AU"/>
        </w:rPr>
        <w:t xml:space="preserve"> provide</w:t>
      </w:r>
      <w:r w:rsidR="00CA2C4B">
        <w:rPr>
          <w:lang w:eastAsia="en-AU"/>
        </w:rPr>
        <w:t>s</w:t>
      </w:r>
      <w:r>
        <w:rPr>
          <w:lang w:eastAsia="en-AU"/>
        </w:rPr>
        <w:t xml:space="preserve"> </w:t>
      </w:r>
      <w:r w:rsidR="000B4244">
        <w:rPr>
          <w:lang w:eastAsia="en-AU"/>
        </w:rPr>
        <w:t xml:space="preserve">centralised </w:t>
      </w:r>
      <w:r>
        <w:rPr>
          <w:lang w:eastAsia="en-AU"/>
        </w:rPr>
        <w:t xml:space="preserve">support </w:t>
      </w:r>
      <w:r w:rsidR="00BF7DA3">
        <w:rPr>
          <w:lang w:eastAsia="en-AU"/>
        </w:rPr>
        <w:t xml:space="preserve">to </w:t>
      </w:r>
      <w:r w:rsidR="000B4244">
        <w:rPr>
          <w:lang w:eastAsia="en-AU"/>
        </w:rPr>
        <w:t xml:space="preserve">multiple </w:t>
      </w:r>
      <w:r w:rsidR="005A19DB">
        <w:rPr>
          <w:lang w:eastAsia="en-AU"/>
        </w:rPr>
        <w:t>facilitating partner</w:t>
      </w:r>
      <w:r w:rsidR="00BF7DA3">
        <w:rPr>
          <w:lang w:eastAsia="en-AU"/>
        </w:rPr>
        <w:t>s</w:t>
      </w:r>
      <w:r w:rsidR="000B4244">
        <w:rPr>
          <w:lang w:eastAsia="en-AU"/>
        </w:rPr>
        <w:t xml:space="preserve">. </w:t>
      </w:r>
      <w:r w:rsidR="00BF7DA3">
        <w:rPr>
          <w:lang w:eastAsia="en-AU"/>
        </w:rPr>
        <w:t xml:space="preserve">This framework </w:t>
      </w:r>
      <w:r w:rsidR="00EF45ED">
        <w:rPr>
          <w:lang w:eastAsia="en-AU"/>
        </w:rPr>
        <w:t>provide</w:t>
      </w:r>
      <w:r w:rsidR="00CA2C4B">
        <w:rPr>
          <w:lang w:eastAsia="en-AU"/>
        </w:rPr>
        <w:t>s</w:t>
      </w:r>
      <w:r w:rsidR="00EF45ED">
        <w:rPr>
          <w:lang w:eastAsia="en-AU"/>
        </w:rPr>
        <w:t xml:space="preserve"> some guidance for </w:t>
      </w:r>
      <w:r w:rsidR="00BF7DA3">
        <w:rPr>
          <w:lang w:eastAsia="en-AU"/>
        </w:rPr>
        <w:t>intermediaries and multi</w:t>
      </w:r>
      <w:r w:rsidR="00751064">
        <w:rPr>
          <w:lang w:eastAsia="en-AU"/>
        </w:rPr>
        <w:t>-</w:t>
      </w:r>
      <w:r w:rsidR="00BF7DA3">
        <w:rPr>
          <w:lang w:eastAsia="en-AU"/>
        </w:rPr>
        <w:t>site PBAs</w:t>
      </w:r>
      <w:r w:rsidR="00EF45ED">
        <w:rPr>
          <w:lang w:eastAsia="en-AU"/>
        </w:rPr>
        <w:t>.</w:t>
      </w:r>
    </w:p>
    <w:p w14:paraId="42E03B5E" w14:textId="338FBAEB" w:rsidR="00307460" w:rsidRDefault="00307460" w:rsidP="008A7CAD">
      <w:pPr>
        <w:pStyle w:val="Heading3"/>
      </w:pPr>
      <w:r>
        <w:t>Collective impact</w:t>
      </w:r>
    </w:p>
    <w:p w14:paraId="1238EB03" w14:textId="443FA1E7" w:rsidR="0081699F" w:rsidRDefault="005F7397" w:rsidP="005F7397">
      <w:pPr>
        <w:pStyle w:val="Bullet1normal"/>
        <w:numPr>
          <w:ilvl w:val="0"/>
          <w:numId w:val="0"/>
        </w:numPr>
      </w:pPr>
      <w:r>
        <w:t>While this</w:t>
      </w:r>
      <w:r w:rsidR="0081699F">
        <w:t xml:space="preserve"> fram</w:t>
      </w:r>
      <w:r>
        <w:t>ework is</w:t>
      </w:r>
      <w:r w:rsidR="0084220B">
        <w:t xml:space="preserve"> </w:t>
      </w:r>
      <w:r>
        <w:t>n</w:t>
      </w:r>
      <w:r w:rsidR="0084220B">
        <w:t>o</w:t>
      </w:r>
      <w:r>
        <w:t>t specifically for</w:t>
      </w:r>
      <w:r w:rsidR="00FB04C0">
        <w:t xml:space="preserve"> </w:t>
      </w:r>
      <w:r w:rsidR="00FB04C0" w:rsidRPr="007E1688">
        <w:rPr>
          <w:b/>
          <w:i/>
        </w:rPr>
        <w:t xml:space="preserve">collective </w:t>
      </w:r>
      <w:r w:rsidR="00751064">
        <w:rPr>
          <w:b/>
          <w:i/>
        </w:rPr>
        <w:t>impact</w:t>
      </w:r>
      <w:r w:rsidR="00751064" w:rsidRPr="00751064">
        <w:t>,</w:t>
      </w:r>
      <w:r w:rsidR="00FB04C0">
        <w:t xml:space="preserve"> </w:t>
      </w:r>
      <w:r>
        <w:t>it</w:t>
      </w:r>
      <w:r w:rsidR="0084220B">
        <w:t xml:space="preserve"> i</w:t>
      </w:r>
      <w:r>
        <w:t xml:space="preserve">s important to note that collective impact is being used in Australia </w:t>
      </w:r>
      <w:r w:rsidR="00366F78">
        <w:t>in</w:t>
      </w:r>
      <w:r>
        <w:t xml:space="preserve"> a growing number of</w:t>
      </w:r>
      <w:r w:rsidR="00FB04C0">
        <w:t xml:space="preserve"> </w:t>
      </w:r>
      <w:r w:rsidR="00366F78">
        <w:t>communities and is one type</w:t>
      </w:r>
      <w:r w:rsidR="004727D4">
        <w:t xml:space="preserve"> of </w:t>
      </w:r>
      <w:r w:rsidR="00366F78">
        <w:t>PBA</w:t>
      </w:r>
      <w:r w:rsidR="00FB04C0">
        <w:t xml:space="preserve">. </w:t>
      </w:r>
      <w:r>
        <w:t>While</w:t>
      </w:r>
      <w:r w:rsidR="00FB04C0">
        <w:t xml:space="preserve"> this </w:t>
      </w:r>
      <w:r w:rsidR="00A72540">
        <w:t xml:space="preserve">evaluation </w:t>
      </w:r>
      <w:r w:rsidR="00FB04C0">
        <w:t xml:space="preserve">framework </w:t>
      </w:r>
      <w:r w:rsidR="00307460">
        <w:t>refers to some</w:t>
      </w:r>
      <w:r w:rsidR="00FB04C0">
        <w:t xml:space="preserve"> collective impact terminology such as ‘shared measurement’</w:t>
      </w:r>
      <w:r>
        <w:t xml:space="preserve">, it aims to cater for a range of </w:t>
      </w:r>
      <w:r w:rsidR="000B4244">
        <w:t>PBAs</w:t>
      </w:r>
      <w:r>
        <w:t xml:space="preserve">, including those not </w:t>
      </w:r>
      <w:r w:rsidR="00366F78">
        <w:t>using</w:t>
      </w:r>
      <w:r>
        <w:t xml:space="preserve"> collective impact</w:t>
      </w:r>
      <w:r w:rsidR="00366F78">
        <w:t xml:space="preserve"> methodology</w:t>
      </w:r>
      <w:r>
        <w:t xml:space="preserve">. </w:t>
      </w:r>
      <w:r w:rsidR="00FB04C0">
        <w:t xml:space="preserve">A definition </w:t>
      </w:r>
      <w:r w:rsidR="007E1688">
        <w:t>for</w:t>
      </w:r>
      <w:r w:rsidR="00307460">
        <w:t xml:space="preserve"> collective impact can be found</w:t>
      </w:r>
      <w:r w:rsidR="00FB04C0">
        <w:t xml:space="preserve"> in the </w:t>
      </w:r>
      <w:r w:rsidR="007E1688">
        <w:t>Glossary in Annex 1</w:t>
      </w:r>
      <w:r w:rsidR="00FB04C0">
        <w:t xml:space="preserve">. </w:t>
      </w:r>
    </w:p>
    <w:p w14:paraId="252C357D" w14:textId="7E47C1BE" w:rsidR="00EF5A18" w:rsidRDefault="00EF5A18" w:rsidP="00366F78">
      <w:pPr>
        <w:pStyle w:val="Heading2"/>
      </w:pPr>
      <w:bookmarkStart w:id="14" w:name="_Toc527441770"/>
      <w:r>
        <w:t>Definition for evaluation</w:t>
      </w:r>
      <w:bookmarkEnd w:id="14"/>
    </w:p>
    <w:p w14:paraId="6E6AEF76" w14:textId="720037C9" w:rsidR="00EF5A18" w:rsidRPr="00F15BDE" w:rsidRDefault="00EF5A18" w:rsidP="00EF5A18">
      <w:r w:rsidRPr="00F15BDE">
        <w:t xml:space="preserve">We define evaluation </w:t>
      </w:r>
      <w:r w:rsidR="00F15BDE" w:rsidRPr="00F15BDE">
        <w:t>as</w:t>
      </w:r>
      <w:r w:rsidR="008C3A64">
        <w:t>:</w:t>
      </w:r>
    </w:p>
    <w:p w14:paraId="20EFCC81" w14:textId="4A13F425" w:rsidR="00F15BDE" w:rsidRPr="00F15BDE" w:rsidRDefault="00F15BDE" w:rsidP="00A72540">
      <w:pPr>
        <w:pStyle w:val="Quotetext"/>
      </w:pPr>
      <w:r w:rsidRPr="00F15BDE">
        <w:t xml:space="preserve">…the systematic collection of information about the activities, characteristics and outcomes of </w:t>
      </w:r>
      <w:r>
        <w:t>PBAs</w:t>
      </w:r>
      <w:r w:rsidRPr="00F15BDE">
        <w:t xml:space="preserve"> to make judgments about the </w:t>
      </w:r>
      <w:r>
        <w:t>PBA</w:t>
      </w:r>
      <w:r w:rsidRPr="00F15BDE">
        <w:t xml:space="preserve">, improve the effectiveness and/or inform decisions about future </w:t>
      </w:r>
      <w:r>
        <w:t>activities</w:t>
      </w:r>
      <w:r w:rsidR="00AC52C3">
        <w:t>.</w:t>
      </w:r>
      <w:r w:rsidR="00AC52C3">
        <w:rPr>
          <w:rStyle w:val="FootnoteReference"/>
        </w:rPr>
        <w:footnoteReference w:id="7"/>
      </w:r>
      <w:r w:rsidRPr="00F15BDE">
        <w:t xml:space="preserve"> </w:t>
      </w:r>
    </w:p>
    <w:p w14:paraId="34A8D040" w14:textId="6D44ADB0" w:rsidR="00F15BDE" w:rsidRPr="00F15BDE" w:rsidRDefault="008C3A64" w:rsidP="00F15BDE">
      <w:r>
        <w:t>W</w:t>
      </w:r>
      <w:r w:rsidR="00F15BDE" w:rsidRPr="00F15BDE">
        <w:t xml:space="preserve">hen we refer to evaluation we </w:t>
      </w:r>
      <w:r w:rsidR="00F15BDE" w:rsidRPr="00097F55">
        <w:t xml:space="preserve">are including </w:t>
      </w:r>
      <w:r w:rsidR="00F15BDE" w:rsidRPr="004D3958">
        <w:rPr>
          <w:b/>
          <w:i/>
        </w:rPr>
        <w:t>formative evaluation</w:t>
      </w:r>
      <w:r w:rsidRPr="00097F55">
        <w:t xml:space="preserve"> (for improving implementation)</w:t>
      </w:r>
      <w:r w:rsidR="00F15BDE" w:rsidRPr="00097F55">
        <w:t xml:space="preserve">, </w:t>
      </w:r>
      <w:r w:rsidR="00F15BDE" w:rsidRPr="00000516">
        <w:rPr>
          <w:b/>
          <w:i/>
        </w:rPr>
        <w:t>summative evaluation</w:t>
      </w:r>
      <w:r w:rsidRPr="00097F55">
        <w:t xml:space="preserve"> (for accountabili</w:t>
      </w:r>
      <w:r w:rsidRPr="00E65A1D">
        <w:t>ty)</w:t>
      </w:r>
      <w:r w:rsidR="00C80C04" w:rsidRPr="00E65A1D">
        <w:t>,</w:t>
      </w:r>
      <w:r w:rsidR="00F15BDE" w:rsidRPr="00E65A1D">
        <w:t xml:space="preserve"> </w:t>
      </w:r>
      <w:r w:rsidR="00A72540" w:rsidRPr="00E65A1D">
        <w:rPr>
          <w:b/>
          <w:i/>
        </w:rPr>
        <w:t>impact evaluation</w:t>
      </w:r>
      <w:r w:rsidR="00C80C04" w:rsidRPr="00E65A1D">
        <w:t xml:space="preserve"> (for tracking change and causality),</w:t>
      </w:r>
      <w:r w:rsidR="00A72540" w:rsidRPr="00E65A1D">
        <w:t xml:space="preserve"> </w:t>
      </w:r>
      <w:r w:rsidR="00F15BDE" w:rsidRPr="00E65A1D">
        <w:t xml:space="preserve">and </w:t>
      </w:r>
      <w:r w:rsidR="00F15BDE" w:rsidRPr="00E65A1D">
        <w:rPr>
          <w:b/>
          <w:i/>
        </w:rPr>
        <w:t>developmental evaluation</w:t>
      </w:r>
      <w:r w:rsidRPr="00E65A1D">
        <w:rPr>
          <w:b/>
          <w:i/>
        </w:rPr>
        <w:t xml:space="preserve"> </w:t>
      </w:r>
      <w:r w:rsidRPr="00E65A1D">
        <w:t>(for</w:t>
      </w:r>
      <w:r>
        <w:t xml:space="preserve"> </w:t>
      </w:r>
      <w:r w:rsidR="000B2C7E">
        <w:t>informing</w:t>
      </w:r>
      <w:r>
        <w:t xml:space="preserve"> the development of the PBA</w:t>
      </w:r>
      <w:r w:rsidR="0022087D">
        <w:t>; see Section 10.1 for a detailed description</w:t>
      </w:r>
      <w:r w:rsidR="00A72E3C">
        <w:t>)</w:t>
      </w:r>
      <w:r w:rsidR="00F15BDE" w:rsidRPr="00F15BDE">
        <w:t xml:space="preserve">. </w:t>
      </w:r>
    </w:p>
    <w:p w14:paraId="5CDC0489" w14:textId="49FDF385" w:rsidR="002A4D52" w:rsidRDefault="002A4D52" w:rsidP="008A7CAD">
      <w:pPr>
        <w:pStyle w:val="Heading3"/>
      </w:pPr>
      <w:r>
        <w:t>Evaluation framework</w:t>
      </w:r>
      <w:r w:rsidR="00321A02">
        <w:tab/>
      </w:r>
    </w:p>
    <w:p w14:paraId="28E4AEA8" w14:textId="2744A244" w:rsidR="002A4D52" w:rsidRDefault="00D06992" w:rsidP="002A4D52">
      <w:pPr>
        <w:rPr>
          <w:lang w:eastAsia="en-AU"/>
        </w:rPr>
      </w:pPr>
      <w:r>
        <w:rPr>
          <w:lang w:eastAsia="en-AU"/>
        </w:rPr>
        <w:t>When we refer to the ‘</w:t>
      </w:r>
      <w:r w:rsidR="002A4D52">
        <w:rPr>
          <w:lang w:eastAsia="en-AU"/>
        </w:rPr>
        <w:t>evaluation framework</w:t>
      </w:r>
      <w:r w:rsidR="005A19DB">
        <w:rPr>
          <w:lang w:eastAsia="en-AU"/>
        </w:rPr>
        <w:t>’</w:t>
      </w:r>
      <w:r w:rsidR="008C3A64">
        <w:rPr>
          <w:lang w:eastAsia="en-AU"/>
        </w:rPr>
        <w:t>, we mean</w:t>
      </w:r>
      <w:r w:rsidR="002A4D52">
        <w:rPr>
          <w:lang w:eastAsia="en-AU"/>
        </w:rPr>
        <w:t xml:space="preserve"> the overarching </w:t>
      </w:r>
      <w:r w:rsidR="008C3A64">
        <w:rPr>
          <w:lang w:eastAsia="en-AU"/>
        </w:rPr>
        <w:t>evaluation framework offered in th</w:t>
      </w:r>
      <w:r w:rsidR="00E565F1">
        <w:rPr>
          <w:lang w:eastAsia="en-AU"/>
        </w:rPr>
        <w:t>is</w:t>
      </w:r>
      <w:r w:rsidR="008C3A64">
        <w:rPr>
          <w:lang w:eastAsia="en-AU"/>
        </w:rPr>
        <w:t xml:space="preserve"> document, </w:t>
      </w:r>
      <w:r w:rsidR="00A72E3C">
        <w:rPr>
          <w:lang w:eastAsia="en-AU"/>
        </w:rPr>
        <w:t xml:space="preserve">see </w:t>
      </w:r>
      <w:r>
        <w:rPr>
          <w:lang w:eastAsia="en-AU"/>
        </w:rPr>
        <w:t>specifically Section 4 ‘Framework in a Nutshell’ and Section 5 ‘Minimum Standards for PBAs’</w:t>
      </w:r>
      <w:r w:rsidR="008C3A64">
        <w:rPr>
          <w:lang w:eastAsia="en-AU"/>
        </w:rPr>
        <w:t xml:space="preserve">. </w:t>
      </w:r>
      <w:r w:rsidR="00A72540">
        <w:rPr>
          <w:lang w:eastAsia="en-AU"/>
        </w:rPr>
        <w:t>The place</w:t>
      </w:r>
      <w:r w:rsidR="000679DB">
        <w:rPr>
          <w:lang w:eastAsia="en-AU"/>
        </w:rPr>
        <w:t>-based</w:t>
      </w:r>
      <w:r w:rsidR="00A72540">
        <w:rPr>
          <w:lang w:eastAsia="en-AU"/>
        </w:rPr>
        <w:t xml:space="preserve"> evaluation framework</w:t>
      </w:r>
      <w:r w:rsidR="008C3A64">
        <w:rPr>
          <w:lang w:eastAsia="en-AU"/>
        </w:rPr>
        <w:t xml:space="preserve"> covers the different phases of a PBA, different users and contexts. </w:t>
      </w:r>
    </w:p>
    <w:p w14:paraId="45CF6D26" w14:textId="1A4E98E5" w:rsidR="002A4D52" w:rsidRDefault="002A4D52" w:rsidP="008A7CAD">
      <w:pPr>
        <w:pStyle w:val="Heading3"/>
      </w:pPr>
      <w:r>
        <w:t>Monitoring, evaluation and learning (MEL)</w:t>
      </w:r>
    </w:p>
    <w:p w14:paraId="6EA1FCCF" w14:textId="77777777" w:rsidR="00C11A87" w:rsidRDefault="00D06992" w:rsidP="002A4D52">
      <w:pPr>
        <w:rPr>
          <w:lang w:eastAsia="en-AU"/>
        </w:rPr>
      </w:pPr>
      <w:r>
        <w:rPr>
          <w:lang w:eastAsia="en-AU"/>
        </w:rPr>
        <w:t xml:space="preserve">In this </w:t>
      </w:r>
      <w:r w:rsidR="00495300">
        <w:rPr>
          <w:lang w:eastAsia="en-AU"/>
        </w:rPr>
        <w:t>framework,</w:t>
      </w:r>
      <w:r>
        <w:rPr>
          <w:lang w:eastAsia="en-AU"/>
        </w:rPr>
        <w:t xml:space="preserve"> we refer to ‘MEL’</w:t>
      </w:r>
      <w:r w:rsidR="002A4D52">
        <w:rPr>
          <w:lang w:eastAsia="en-AU"/>
        </w:rPr>
        <w:t xml:space="preserve"> plans. MEL </w:t>
      </w:r>
      <w:r w:rsidR="005A19DB">
        <w:rPr>
          <w:lang w:eastAsia="en-AU"/>
        </w:rPr>
        <w:t>plans</w:t>
      </w:r>
      <w:r w:rsidR="008C3A64">
        <w:rPr>
          <w:lang w:eastAsia="en-AU"/>
        </w:rPr>
        <w:t xml:space="preserve"> </w:t>
      </w:r>
      <w:r w:rsidR="00E565F1">
        <w:rPr>
          <w:lang w:eastAsia="en-AU"/>
        </w:rPr>
        <w:t>combine</w:t>
      </w:r>
      <w:r w:rsidR="002A4D52">
        <w:rPr>
          <w:lang w:eastAsia="en-AU"/>
        </w:rPr>
        <w:t xml:space="preserve"> </w:t>
      </w:r>
      <w:r w:rsidR="002A4D52" w:rsidRPr="007C1168">
        <w:rPr>
          <w:b/>
          <w:i/>
          <w:lang w:eastAsia="en-AU"/>
        </w:rPr>
        <w:t>monitoring</w:t>
      </w:r>
      <w:r w:rsidR="002A4D52">
        <w:rPr>
          <w:lang w:eastAsia="en-AU"/>
        </w:rPr>
        <w:t xml:space="preserve">, </w:t>
      </w:r>
      <w:r w:rsidR="002A4D52" w:rsidRPr="00E65A1D">
        <w:rPr>
          <w:b/>
          <w:i/>
        </w:rPr>
        <w:t>evaluation</w:t>
      </w:r>
      <w:r w:rsidR="002A4D52">
        <w:rPr>
          <w:lang w:eastAsia="en-AU"/>
        </w:rPr>
        <w:t xml:space="preserve"> and </w:t>
      </w:r>
      <w:r w:rsidR="002A4D52" w:rsidRPr="00B456C6">
        <w:rPr>
          <w:b/>
          <w:i/>
        </w:rPr>
        <w:t>learning</w:t>
      </w:r>
      <w:r w:rsidR="002A4D52">
        <w:rPr>
          <w:lang w:eastAsia="en-AU"/>
        </w:rPr>
        <w:t xml:space="preserve"> into one </w:t>
      </w:r>
      <w:r w:rsidR="008C3A64">
        <w:rPr>
          <w:lang w:eastAsia="en-AU"/>
        </w:rPr>
        <w:t>integrated</w:t>
      </w:r>
      <w:r w:rsidR="002A4D52">
        <w:rPr>
          <w:lang w:eastAsia="en-AU"/>
        </w:rPr>
        <w:t xml:space="preserve"> </w:t>
      </w:r>
      <w:r w:rsidR="005A19DB">
        <w:rPr>
          <w:lang w:eastAsia="en-AU"/>
        </w:rPr>
        <w:t>plan</w:t>
      </w:r>
      <w:r w:rsidR="002A4D52">
        <w:rPr>
          <w:lang w:eastAsia="en-AU"/>
        </w:rPr>
        <w:t xml:space="preserve">. </w:t>
      </w:r>
    </w:p>
    <w:p w14:paraId="576C9658" w14:textId="3999579C" w:rsidR="00C11A87" w:rsidRDefault="002A4D52" w:rsidP="00C11A87">
      <w:pPr>
        <w:pStyle w:val="ListParagraph"/>
        <w:numPr>
          <w:ilvl w:val="0"/>
          <w:numId w:val="38"/>
        </w:numPr>
        <w:rPr>
          <w:lang w:eastAsia="en-AU"/>
        </w:rPr>
      </w:pPr>
      <w:r w:rsidRPr="00B456C6">
        <w:rPr>
          <w:b/>
          <w:lang w:eastAsia="en-AU"/>
        </w:rPr>
        <w:t>Monitoring</w:t>
      </w:r>
      <w:r>
        <w:rPr>
          <w:lang w:eastAsia="en-AU"/>
        </w:rPr>
        <w:t xml:space="preserve"> involve</w:t>
      </w:r>
      <w:r w:rsidR="00E50957">
        <w:rPr>
          <w:lang w:eastAsia="en-AU"/>
        </w:rPr>
        <w:t>s</w:t>
      </w:r>
      <w:r>
        <w:rPr>
          <w:lang w:eastAsia="en-AU"/>
        </w:rPr>
        <w:t xml:space="preserve"> communities and PBA </w:t>
      </w:r>
      <w:r w:rsidR="00B456C6">
        <w:rPr>
          <w:lang w:eastAsia="en-AU"/>
        </w:rPr>
        <w:t>stakeholders</w:t>
      </w:r>
      <w:r>
        <w:rPr>
          <w:lang w:eastAsia="en-AU"/>
        </w:rPr>
        <w:t xml:space="preserve"> continually collecting routine data</w:t>
      </w:r>
      <w:r w:rsidR="008C3A64">
        <w:rPr>
          <w:lang w:eastAsia="en-AU"/>
        </w:rPr>
        <w:t>.</w:t>
      </w:r>
    </w:p>
    <w:p w14:paraId="7BD0A5A0" w14:textId="0D887A86" w:rsidR="00C11A87" w:rsidRDefault="008C3A64" w:rsidP="00C11A87">
      <w:pPr>
        <w:pStyle w:val="ListParagraph"/>
        <w:numPr>
          <w:ilvl w:val="0"/>
          <w:numId w:val="38"/>
        </w:numPr>
        <w:rPr>
          <w:lang w:eastAsia="en-AU"/>
        </w:rPr>
      </w:pPr>
      <w:r w:rsidRPr="00B456C6">
        <w:rPr>
          <w:b/>
          <w:lang w:eastAsia="en-AU"/>
        </w:rPr>
        <w:t>Evaluation</w:t>
      </w:r>
      <w:r>
        <w:rPr>
          <w:lang w:eastAsia="en-AU"/>
        </w:rPr>
        <w:t xml:space="preserve"> </w:t>
      </w:r>
      <w:r w:rsidR="00E565F1">
        <w:rPr>
          <w:lang w:eastAsia="en-AU"/>
        </w:rPr>
        <w:t xml:space="preserve">involves communities and PBA </w:t>
      </w:r>
      <w:r w:rsidR="00495300">
        <w:rPr>
          <w:lang w:eastAsia="en-AU"/>
        </w:rPr>
        <w:t>stakeholders</w:t>
      </w:r>
      <w:r w:rsidR="00E565F1">
        <w:rPr>
          <w:lang w:eastAsia="en-AU"/>
        </w:rPr>
        <w:t xml:space="preserve"> </w:t>
      </w:r>
      <w:r w:rsidR="002A4D52">
        <w:rPr>
          <w:lang w:eastAsia="en-AU"/>
        </w:rPr>
        <w:t>posing and answering key evaluation questions</w:t>
      </w:r>
      <w:r w:rsidR="00E565F1">
        <w:rPr>
          <w:lang w:eastAsia="en-AU"/>
        </w:rPr>
        <w:t xml:space="preserve"> with evidence</w:t>
      </w:r>
      <w:r w:rsidR="005A19DB">
        <w:rPr>
          <w:lang w:eastAsia="en-AU"/>
        </w:rPr>
        <w:t xml:space="preserve">. </w:t>
      </w:r>
    </w:p>
    <w:p w14:paraId="0E6EEE67" w14:textId="1D5C8E67" w:rsidR="00B04337" w:rsidRDefault="005A19DB" w:rsidP="00C11A87">
      <w:pPr>
        <w:pStyle w:val="ListParagraph"/>
        <w:numPr>
          <w:ilvl w:val="0"/>
          <w:numId w:val="38"/>
        </w:numPr>
        <w:rPr>
          <w:lang w:eastAsia="en-AU"/>
        </w:rPr>
      </w:pPr>
      <w:r w:rsidRPr="00B456C6">
        <w:rPr>
          <w:b/>
          <w:lang w:eastAsia="en-AU"/>
        </w:rPr>
        <w:t>Learning</w:t>
      </w:r>
      <w:r>
        <w:rPr>
          <w:lang w:eastAsia="en-AU"/>
        </w:rPr>
        <w:t xml:space="preserve"> refers to using </w:t>
      </w:r>
      <w:r w:rsidR="00E565F1">
        <w:rPr>
          <w:lang w:eastAsia="en-AU"/>
        </w:rPr>
        <w:t>monitoring</w:t>
      </w:r>
      <w:r>
        <w:rPr>
          <w:lang w:eastAsia="en-AU"/>
        </w:rPr>
        <w:t>, shared measurement</w:t>
      </w:r>
      <w:r w:rsidR="00E565F1">
        <w:rPr>
          <w:lang w:eastAsia="en-AU"/>
        </w:rPr>
        <w:t xml:space="preserve"> and evaluation data to answer key evaluation questions to</w:t>
      </w:r>
      <w:r w:rsidR="002A4D52">
        <w:rPr>
          <w:lang w:eastAsia="en-AU"/>
        </w:rPr>
        <w:t xml:space="preserve"> inform strategic learning</w:t>
      </w:r>
      <w:r w:rsidR="00E565F1">
        <w:rPr>
          <w:lang w:eastAsia="en-AU"/>
        </w:rPr>
        <w:t xml:space="preserve"> and </w:t>
      </w:r>
      <w:r w:rsidR="000B2C7E">
        <w:rPr>
          <w:lang w:eastAsia="en-AU"/>
        </w:rPr>
        <w:t>adaption</w:t>
      </w:r>
      <w:r w:rsidR="002A4D52">
        <w:rPr>
          <w:lang w:eastAsia="en-AU"/>
        </w:rPr>
        <w:t xml:space="preserve">. </w:t>
      </w:r>
    </w:p>
    <w:p w14:paraId="46E69177" w14:textId="59C234FB" w:rsidR="002A4D52" w:rsidRDefault="002A4D52" w:rsidP="000E3348">
      <w:pPr>
        <w:pStyle w:val="ListParagraph"/>
        <w:ind w:left="0"/>
        <w:rPr>
          <w:lang w:eastAsia="en-AU"/>
        </w:rPr>
      </w:pPr>
      <w:r>
        <w:rPr>
          <w:lang w:eastAsia="en-AU"/>
        </w:rPr>
        <w:t xml:space="preserve">Some people refer to it as </w:t>
      </w:r>
      <w:r w:rsidR="00D06992">
        <w:rPr>
          <w:lang w:eastAsia="en-AU"/>
        </w:rPr>
        <w:t>‘</w:t>
      </w:r>
      <w:r w:rsidR="00E565F1">
        <w:rPr>
          <w:lang w:eastAsia="en-AU"/>
        </w:rPr>
        <w:t>monitor</w:t>
      </w:r>
      <w:r w:rsidR="00D06992">
        <w:rPr>
          <w:lang w:eastAsia="en-AU"/>
        </w:rPr>
        <w:t>ing and evaluation’</w:t>
      </w:r>
      <w:r w:rsidR="00E565F1">
        <w:rPr>
          <w:lang w:eastAsia="en-AU"/>
        </w:rPr>
        <w:t xml:space="preserve"> (</w:t>
      </w:r>
      <w:r>
        <w:rPr>
          <w:lang w:eastAsia="en-AU"/>
        </w:rPr>
        <w:t>M&amp;E</w:t>
      </w:r>
      <w:r w:rsidR="00E565F1">
        <w:rPr>
          <w:lang w:eastAsia="en-AU"/>
        </w:rPr>
        <w:t>)</w:t>
      </w:r>
      <w:r w:rsidR="00751064">
        <w:rPr>
          <w:lang w:eastAsia="en-AU"/>
        </w:rPr>
        <w:t>;</w:t>
      </w:r>
      <w:r>
        <w:rPr>
          <w:lang w:eastAsia="en-AU"/>
        </w:rPr>
        <w:t xml:space="preserve"> we call it MEL here to emphasise the critical role of learning. </w:t>
      </w:r>
    </w:p>
    <w:p w14:paraId="4CB9BFD0" w14:textId="77777777" w:rsidR="008C3A64" w:rsidRDefault="008C3A64" w:rsidP="008A7CAD">
      <w:pPr>
        <w:pStyle w:val="Heading3"/>
      </w:pPr>
      <w:r>
        <w:t xml:space="preserve">Evaluation study </w:t>
      </w:r>
    </w:p>
    <w:p w14:paraId="0D006F99" w14:textId="518FBE68" w:rsidR="008C3A64" w:rsidRPr="002A4D52" w:rsidRDefault="00D06992" w:rsidP="008C3A64">
      <w:pPr>
        <w:rPr>
          <w:lang w:eastAsia="en-AU"/>
        </w:rPr>
      </w:pPr>
      <w:r>
        <w:rPr>
          <w:lang w:eastAsia="en-AU"/>
        </w:rPr>
        <w:t>We refer to ‘discrete evaluation studies’</w:t>
      </w:r>
      <w:r w:rsidR="008C3A64">
        <w:rPr>
          <w:lang w:eastAsia="en-AU"/>
        </w:rPr>
        <w:t xml:space="preserve"> as an evaluation that may be conducted at a</w:t>
      </w:r>
      <w:r w:rsidR="006F2251">
        <w:rPr>
          <w:lang w:eastAsia="en-AU"/>
        </w:rPr>
        <w:t xml:space="preserve"> specific</w:t>
      </w:r>
      <w:r w:rsidR="008C3A64">
        <w:rPr>
          <w:lang w:eastAsia="en-AU"/>
        </w:rPr>
        <w:t xml:space="preserve"> </w:t>
      </w:r>
      <w:r w:rsidR="000B2C7E">
        <w:rPr>
          <w:lang w:eastAsia="en-AU"/>
        </w:rPr>
        <w:t>phase</w:t>
      </w:r>
      <w:r w:rsidR="008C3A64">
        <w:rPr>
          <w:lang w:eastAsia="en-AU"/>
        </w:rPr>
        <w:t xml:space="preserve"> or time. They are often (but not always) conducted by external evaluators and result in a more formal report. Good practice is to narrow an evaluation study down to a specific set of evaluation question</w:t>
      </w:r>
      <w:r w:rsidR="00751064">
        <w:rPr>
          <w:lang w:eastAsia="en-AU"/>
        </w:rPr>
        <w:t>s</w:t>
      </w:r>
      <w:r w:rsidR="008C3A64">
        <w:rPr>
          <w:lang w:eastAsia="en-AU"/>
        </w:rPr>
        <w:t>.</w:t>
      </w:r>
      <w:r w:rsidR="00A72540">
        <w:rPr>
          <w:lang w:eastAsia="en-AU"/>
        </w:rPr>
        <w:t xml:space="preserve"> The evaluation framework provide</w:t>
      </w:r>
      <w:r w:rsidR="00A72E3C">
        <w:rPr>
          <w:lang w:eastAsia="en-AU"/>
        </w:rPr>
        <w:t>s</w:t>
      </w:r>
      <w:r w:rsidR="00A72540">
        <w:rPr>
          <w:lang w:eastAsia="en-AU"/>
        </w:rPr>
        <w:t xml:space="preserve"> some guidance on conducting evaluation studies.</w:t>
      </w:r>
    </w:p>
    <w:p w14:paraId="1ABA3B20" w14:textId="22B99D2C" w:rsidR="00366F78" w:rsidRDefault="00366F78" w:rsidP="00366F78">
      <w:pPr>
        <w:pStyle w:val="Heading2"/>
      </w:pPr>
      <w:bookmarkStart w:id="15" w:name="_Toc527441771"/>
      <w:r>
        <w:t>Shared measurement versus evaluation</w:t>
      </w:r>
      <w:bookmarkEnd w:id="15"/>
    </w:p>
    <w:p w14:paraId="6D553654" w14:textId="4F9CF489" w:rsidR="005A19DB" w:rsidRPr="00097F55" w:rsidRDefault="00366F78" w:rsidP="003B7EB9">
      <w:pPr>
        <w:rPr>
          <w:rFonts w:eastAsia="Times New Roman"/>
          <w:lang w:val="en-US" w:eastAsia="en-AU"/>
        </w:rPr>
      </w:pPr>
      <w:r w:rsidRPr="00255790">
        <w:rPr>
          <w:rStyle w:val="Hyperlink"/>
          <w:color w:val="auto"/>
          <w:u w:val="none"/>
        </w:rPr>
        <w:t>Shared measurement</w:t>
      </w:r>
      <w:r w:rsidR="003B7EB9" w:rsidRPr="00255790">
        <w:t xml:space="preserve"> </w:t>
      </w:r>
      <w:r w:rsidR="003B7EB9" w:rsidRPr="00097F55">
        <w:t>refers to the</w:t>
      </w:r>
      <w:r w:rsidRPr="00097F55">
        <w:t xml:space="preserve"> </w:t>
      </w:r>
      <w:r w:rsidRPr="00097F55">
        <w:rPr>
          <w:rFonts w:eastAsia="Times New Roman"/>
          <w:lang w:val="en-US" w:eastAsia="en-AU"/>
        </w:rPr>
        <w:t>“use of a common set of measures to monitor performance, track progress towards outcomes</w:t>
      </w:r>
      <w:r w:rsidR="001D6D49">
        <w:rPr>
          <w:rFonts w:eastAsia="Times New Roman"/>
          <w:lang w:val="en-US" w:eastAsia="en-AU"/>
        </w:rPr>
        <w:t>,</w:t>
      </w:r>
      <w:r w:rsidRPr="00097F55">
        <w:rPr>
          <w:rFonts w:eastAsia="Times New Roman"/>
          <w:lang w:val="en-US" w:eastAsia="en-AU"/>
        </w:rPr>
        <w:t xml:space="preserve"> and learn what is and is not working in the group’s collective approach” (Kania, </w:t>
      </w:r>
      <w:r w:rsidR="00DE2214">
        <w:rPr>
          <w:rFonts w:eastAsia="Times New Roman"/>
          <w:lang w:val="en-US" w:eastAsia="en-AU"/>
        </w:rPr>
        <w:t>2012</w:t>
      </w:r>
      <w:r w:rsidRPr="00097F55">
        <w:rPr>
          <w:rFonts w:eastAsia="Times New Roman"/>
          <w:lang w:val="en-US" w:eastAsia="en-AU"/>
        </w:rPr>
        <w:t xml:space="preserve">). </w:t>
      </w:r>
      <w:r w:rsidR="003B7EB9" w:rsidRPr="00097F55">
        <w:t xml:space="preserve">While it is not essential for all PBA evaluation, </w:t>
      </w:r>
      <w:r w:rsidR="00665C13">
        <w:t>it</w:t>
      </w:r>
      <w:r w:rsidR="0084220B">
        <w:t xml:space="preserve"> i</w:t>
      </w:r>
      <w:r w:rsidR="00665C13">
        <w:t>s</w:t>
      </w:r>
      <w:r w:rsidR="003B7EB9" w:rsidRPr="00097F55">
        <w:t xml:space="preserve"> an important consideration and inclusion for </w:t>
      </w:r>
      <w:r w:rsidR="006F18EC" w:rsidRPr="00097F55">
        <w:t>many</w:t>
      </w:r>
      <w:r w:rsidR="003B7EB9" w:rsidRPr="00097F55">
        <w:t xml:space="preserve"> PBAs, </w:t>
      </w:r>
      <w:r w:rsidR="006F18EC" w:rsidRPr="00097F55">
        <w:t>particularly those delivery approaches following</w:t>
      </w:r>
      <w:r w:rsidR="003B7EB9" w:rsidRPr="00097F55">
        <w:t xml:space="preserve"> </w:t>
      </w:r>
      <w:r w:rsidR="006F18EC" w:rsidRPr="00097F55">
        <w:t xml:space="preserve">the </w:t>
      </w:r>
      <w:r w:rsidR="003B7EB9" w:rsidRPr="00097F55">
        <w:t>collective impact model</w:t>
      </w:r>
      <w:r w:rsidR="006F18EC" w:rsidRPr="00097F55">
        <w:t>. For</w:t>
      </w:r>
      <w:r w:rsidR="003B7EB9" w:rsidRPr="00097F55">
        <w:t xml:space="preserve"> collective impact</w:t>
      </w:r>
      <w:r w:rsidR="006F18EC" w:rsidRPr="00097F55">
        <w:t xml:space="preserve"> PBAs</w:t>
      </w:r>
      <w:r w:rsidR="003B7EB9" w:rsidRPr="00097F55">
        <w:t xml:space="preserve">, some see </w:t>
      </w:r>
      <w:r w:rsidR="003B7EB9" w:rsidRPr="00097F55">
        <w:rPr>
          <w:rFonts w:eastAsia="Times New Roman"/>
          <w:lang w:val="en-US" w:eastAsia="en-AU"/>
        </w:rPr>
        <w:t xml:space="preserve">shared measurement as an essential </w:t>
      </w:r>
      <w:r w:rsidR="006F18EC" w:rsidRPr="00097F55">
        <w:rPr>
          <w:rFonts w:eastAsia="Times New Roman"/>
          <w:lang w:val="en-US" w:eastAsia="en-AU"/>
        </w:rPr>
        <w:t>component</w:t>
      </w:r>
      <w:r w:rsidR="00887F1B" w:rsidRPr="00097F55">
        <w:rPr>
          <w:rFonts w:eastAsia="Times New Roman"/>
          <w:lang w:val="en-US" w:eastAsia="en-AU"/>
        </w:rPr>
        <w:t>. H</w:t>
      </w:r>
      <w:r w:rsidR="006F18EC" w:rsidRPr="00097F55">
        <w:rPr>
          <w:rFonts w:eastAsia="Times New Roman"/>
          <w:lang w:val="en-US" w:eastAsia="en-AU"/>
        </w:rPr>
        <w:t>owever</w:t>
      </w:r>
      <w:r w:rsidR="001D6D49">
        <w:rPr>
          <w:rFonts w:eastAsia="Times New Roman"/>
          <w:lang w:val="en-US" w:eastAsia="en-AU"/>
        </w:rPr>
        <w:t>,</w:t>
      </w:r>
      <w:r w:rsidR="006F18EC" w:rsidRPr="00097F55">
        <w:rPr>
          <w:rFonts w:eastAsia="Times New Roman"/>
          <w:lang w:val="en-US" w:eastAsia="en-AU"/>
        </w:rPr>
        <w:t xml:space="preserve"> there is still much debate about the approach in the field.</w:t>
      </w:r>
    </w:p>
    <w:p w14:paraId="757AF1EB" w14:textId="6610883D" w:rsidR="00366F78" w:rsidRPr="00307460" w:rsidRDefault="00294688" w:rsidP="00366F78">
      <w:r w:rsidRPr="00097F55">
        <w:rPr>
          <w:rFonts w:eastAsia="Times New Roman"/>
          <w:lang w:val="en-US" w:eastAsia="en-AU"/>
        </w:rPr>
        <w:t>In summary, s</w:t>
      </w:r>
      <w:r w:rsidR="00366F78" w:rsidRPr="00097F55">
        <w:rPr>
          <w:rFonts w:eastAsia="Times New Roman"/>
          <w:lang w:val="en-US" w:eastAsia="en-AU"/>
        </w:rPr>
        <w:t>hared</w:t>
      </w:r>
      <w:r w:rsidR="00366F78">
        <w:rPr>
          <w:rFonts w:eastAsia="Times New Roman"/>
          <w:lang w:val="en-US" w:eastAsia="en-AU"/>
        </w:rPr>
        <w:t xml:space="preserve"> measures aim to</w:t>
      </w:r>
      <w:r>
        <w:rPr>
          <w:rFonts w:eastAsia="Times New Roman"/>
          <w:lang w:val="en-US" w:eastAsia="en-AU"/>
        </w:rPr>
        <w:t xml:space="preserve"> (CFI, 2018)</w:t>
      </w:r>
      <w:r w:rsidR="00255790">
        <w:rPr>
          <w:rStyle w:val="FootnoteReference"/>
          <w:rFonts w:eastAsia="Times New Roman"/>
          <w:lang w:val="en-US" w:eastAsia="en-AU"/>
        </w:rPr>
        <w:footnoteReference w:id="8"/>
      </w:r>
      <w:r w:rsidR="00366F78">
        <w:rPr>
          <w:rFonts w:eastAsia="Times New Roman"/>
          <w:lang w:val="en-US" w:eastAsia="en-AU"/>
        </w:rPr>
        <w:t>:</w:t>
      </w:r>
    </w:p>
    <w:p w14:paraId="089FC686" w14:textId="14B74224" w:rsidR="00366F78" w:rsidRDefault="00366F78" w:rsidP="00366F78">
      <w:pPr>
        <w:pStyle w:val="Bullet1normal"/>
        <w:rPr>
          <w:rFonts w:eastAsia="Times New Roman"/>
          <w:lang w:val="en-US" w:eastAsia="en-AU"/>
        </w:rPr>
      </w:pPr>
      <w:r>
        <w:rPr>
          <w:rFonts w:eastAsia="Times New Roman"/>
          <w:lang w:val="en-US" w:eastAsia="en-AU"/>
        </w:rPr>
        <w:t>enable the group</w:t>
      </w:r>
      <w:r w:rsidR="00294688">
        <w:rPr>
          <w:rFonts w:eastAsia="Times New Roman"/>
          <w:lang w:val="en-US" w:eastAsia="en-AU"/>
        </w:rPr>
        <w:t>/collective</w:t>
      </w:r>
      <w:r>
        <w:rPr>
          <w:rFonts w:eastAsia="Times New Roman"/>
          <w:lang w:val="en-US" w:eastAsia="en-AU"/>
        </w:rPr>
        <w:t xml:space="preserve"> to determine what success looks like in their place</w:t>
      </w:r>
    </w:p>
    <w:p w14:paraId="748FC9C9" w14:textId="77777777" w:rsidR="00366F78" w:rsidRDefault="00366F78" w:rsidP="00366F78">
      <w:pPr>
        <w:pStyle w:val="Bullet1normal"/>
        <w:rPr>
          <w:rFonts w:eastAsia="Times New Roman"/>
          <w:lang w:val="en-US" w:eastAsia="en-AU"/>
        </w:rPr>
      </w:pPr>
      <w:r>
        <w:rPr>
          <w:rFonts w:eastAsia="Times New Roman"/>
          <w:lang w:val="en-US" w:eastAsia="en-AU"/>
        </w:rPr>
        <w:t>improve data quality</w:t>
      </w:r>
    </w:p>
    <w:p w14:paraId="4B3D0C52" w14:textId="53FEEF8D" w:rsidR="00366F78" w:rsidRDefault="00366F78" w:rsidP="00366F78">
      <w:pPr>
        <w:pStyle w:val="Bullet1normal"/>
        <w:rPr>
          <w:rFonts w:eastAsia="Times New Roman"/>
          <w:lang w:val="en-US" w:eastAsia="en-AU"/>
        </w:rPr>
      </w:pPr>
      <w:r>
        <w:rPr>
          <w:rFonts w:eastAsia="Times New Roman"/>
          <w:lang w:val="en-US" w:eastAsia="en-AU"/>
        </w:rPr>
        <w:t>track progress toward a shared goal/vision</w:t>
      </w:r>
    </w:p>
    <w:p w14:paraId="000E79A3" w14:textId="77777777" w:rsidR="00366F78" w:rsidRDefault="00366F78" w:rsidP="00366F78">
      <w:pPr>
        <w:pStyle w:val="Bullet1normal"/>
        <w:rPr>
          <w:rFonts w:eastAsia="Times New Roman"/>
          <w:lang w:val="en-US" w:eastAsia="en-AU"/>
        </w:rPr>
      </w:pPr>
      <w:r>
        <w:rPr>
          <w:rFonts w:eastAsia="Times New Roman"/>
          <w:lang w:val="en-US" w:eastAsia="en-AU"/>
        </w:rPr>
        <w:t>enable coordination and collaboration</w:t>
      </w:r>
    </w:p>
    <w:p w14:paraId="465D1F82" w14:textId="77777777" w:rsidR="00366F78" w:rsidRDefault="00366F78" w:rsidP="00366F78">
      <w:pPr>
        <w:pStyle w:val="Bullet1normal"/>
        <w:rPr>
          <w:rFonts w:eastAsia="Times New Roman"/>
          <w:lang w:val="en-US" w:eastAsia="en-AU"/>
        </w:rPr>
      </w:pPr>
      <w:r>
        <w:rPr>
          <w:rFonts w:eastAsia="Times New Roman"/>
          <w:lang w:val="en-US" w:eastAsia="en-AU"/>
        </w:rPr>
        <w:t>learn and course correct</w:t>
      </w:r>
    </w:p>
    <w:p w14:paraId="7D8E8807" w14:textId="3B79AA93" w:rsidR="00366F78" w:rsidRDefault="008E0255" w:rsidP="00366F78">
      <w:pPr>
        <w:pStyle w:val="Bullet1normal"/>
        <w:rPr>
          <w:rFonts w:eastAsia="Times New Roman"/>
          <w:lang w:val="en-US" w:eastAsia="en-AU"/>
        </w:rPr>
      </w:pPr>
      <w:r>
        <w:rPr>
          <w:rFonts w:eastAsia="Times New Roman"/>
          <w:lang w:val="en-US" w:eastAsia="en-AU"/>
        </w:rPr>
        <w:t>cataly</w:t>
      </w:r>
      <w:r w:rsidR="005A19DB">
        <w:rPr>
          <w:rFonts w:eastAsia="Times New Roman"/>
          <w:lang w:val="en-US" w:eastAsia="en-AU"/>
        </w:rPr>
        <w:t>s</w:t>
      </w:r>
      <w:r w:rsidR="00294688">
        <w:rPr>
          <w:rFonts w:eastAsia="Times New Roman"/>
          <w:lang w:val="en-US" w:eastAsia="en-AU"/>
        </w:rPr>
        <w:t>e action</w:t>
      </w:r>
      <w:r w:rsidR="003140A9">
        <w:rPr>
          <w:rFonts w:eastAsia="Times New Roman"/>
          <w:lang w:val="en-US" w:eastAsia="en-AU"/>
        </w:rPr>
        <w:t>.</w:t>
      </w:r>
    </w:p>
    <w:p w14:paraId="60057F29" w14:textId="7080469B" w:rsidR="00366F78" w:rsidRPr="00097F55" w:rsidRDefault="00366F78" w:rsidP="00366F78">
      <w:r>
        <w:t xml:space="preserve">Shared measurement involves </w:t>
      </w:r>
      <w:r>
        <w:rPr>
          <w:lang w:val="en-US"/>
        </w:rPr>
        <w:t xml:space="preserve">collecting data and measuring results consistently </w:t>
      </w:r>
      <w:r w:rsidR="00EF5A18">
        <w:rPr>
          <w:lang w:val="en-US"/>
        </w:rPr>
        <w:t>with</w:t>
      </w:r>
      <w:r>
        <w:rPr>
          <w:lang w:val="en-US"/>
        </w:rPr>
        <w:t xml:space="preserve"> a </w:t>
      </w:r>
      <w:r w:rsidRPr="005A19DB">
        <w:rPr>
          <w:lang w:val="en-US"/>
        </w:rPr>
        <w:t xml:space="preserve">short list of quantitative indicators </w:t>
      </w:r>
      <w:r>
        <w:rPr>
          <w:lang w:val="en-US"/>
        </w:rPr>
        <w:t xml:space="preserve">at the community level and across all participating organisations. This not only ensures that all efforts </w:t>
      </w:r>
      <w:r w:rsidR="00802D98">
        <w:rPr>
          <w:lang w:val="en-US"/>
        </w:rPr>
        <w:t>remain aligned;</w:t>
      </w:r>
      <w:r w:rsidRPr="00097F55">
        <w:rPr>
          <w:lang w:val="en-US"/>
        </w:rPr>
        <w:t xml:space="preserve"> it also enables the participants to hold each other accountable and learn from each other’s successes and failures (C</w:t>
      </w:r>
      <w:r w:rsidR="00BE1A68" w:rsidRPr="00097F55">
        <w:rPr>
          <w:lang w:val="en-US"/>
        </w:rPr>
        <w:t>FI, 2018)</w:t>
      </w:r>
      <w:r w:rsidRPr="00097F55">
        <w:rPr>
          <w:lang w:val="en-US"/>
        </w:rPr>
        <w:t>.</w:t>
      </w:r>
    </w:p>
    <w:p w14:paraId="1AC6A6D0" w14:textId="30C1CA58" w:rsidR="009034FD" w:rsidRPr="00097F55" w:rsidRDefault="009034FD" w:rsidP="00366F78">
      <w:r w:rsidRPr="00097F55">
        <w:t>If considering shared measurement, here are some things to keep in mind.</w:t>
      </w:r>
      <w:r w:rsidR="00366F78" w:rsidRPr="00097F55">
        <w:t xml:space="preserve"> Cabaj (2014) </w:t>
      </w:r>
      <w:r w:rsidR="006F2251" w:rsidRPr="00097F55">
        <w:t>cautions overemphasis on</w:t>
      </w:r>
      <w:r w:rsidR="00366F78" w:rsidRPr="00097F55">
        <w:t xml:space="preserve"> shared measurement as the only or central element of a learning and evaluation strategy</w:t>
      </w:r>
      <w:r w:rsidRPr="00097F55">
        <w:t xml:space="preserve">, </w:t>
      </w:r>
      <w:r w:rsidR="00887F1B" w:rsidRPr="00097F55">
        <w:t>and points out it</w:t>
      </w:r>
      <w:r w:rsidRPr="00097F55">
        <w:t xml:space="preserve"> can be an expensive and time-consuming endeavour</w:t>
      </w:r>
      <w:r w:rsidR="00366F78" w:rsidRPr="00097F55">
        <w:t>.</w:t>
      </w:r>
      <w:r w:rsidR="00EF5A18" w:rsidRPr="00097F55">
        <w:t xml:space="preserve"> </w:t>
      </w:r>
      <w:r w:rsidRPr="00097F55">
        <w:t>Some practitioners from the field have also indicated</w:t>
      </w:r>
      <w:r w:rsidR="00366F78" w:rsidRPr="00097F55">
        <w:t xml:space="preserve"> </w:t>
      </w:r>
      <w:r w:rsidRPr="00097F55">
        <w:t>that some PBAs have</w:t>
      </w:r>
      <w:r w:rsidR="00D06992" w:rsidRPr="00097F55">
        <w:t xml:space="preserve"> become ‘stuck’</w:t>
      </w:r>
      <w:r w:rsidR="00366F78" w:rsidRPr="00097F55">
        <w:t xml:space="preserve"> in the development of their shared measurement framework. There is also a tendency to spend evaluation budget on shared measurement rather than on evaluation more broadly. </w:t>
      </w:r>
    </w:p>
    <w:p w14:paraId="4DEC233B" w14:textId="30080F8A" w:rsidR="00366F78" w:rsidRPr="00097F55" w:rsidRDefault="009034FD" w:rsidP="00366F78">
      <w:r w:rsidRPr="00097F55">
        <w:t>In light of the pros and cons emerging from the field,</w:t>
      </w:r>
      <w:r w:rsidR="006F2251" w:rsidRPr="00097F55">
        <w:t xml:space="preserve"> we recommend that shared measurement be seen as an important part of evaluation, but that it is not sufficient</w:t>
      </w:r>
      <w:r w:rsidRPr="00097F55">
        <w:t xml:space="preserve"> as a sole approach</w:t>
      </w:r>
      <w:r w:rsidR="006F2251" w:rsidRPr="00097F55">
        <w:t xml:space="preserve">, and effort and time should also be invested in evaluation. </w:t>
      </w:r>
      <w:r w:rsidR="00BE23B6" w:rsidRPr="00097F55">
        <w:t xml:space="preserve">As outlined in the next section, </w:t>
      </w:r>
      <w:r w:rsidR="00B10017" w:rsidRPr="00097F55">
        <w:t xml:space="preserve">while </w:t>
      </w:r>
      <w:r w:rsidR="00BE23B6" w:rsidRPr="00097F55">
        <w:t>shared measurement and evaluation</w:t>
      </w:r>
      <w:r w:rsidR="00B10017" w:rsidRPr="00097F55">
        <w:t xml:space="preserve"> have their differences, they</w:t>
      </w:r>
      <w:r w:rsidR="00BE23B6" w:rsidRPr="00097F55">
        <w:t xml:space="preserve"> </w:t>
      </w:r>
      <w:r w:rsidR="00B10017" w:rsidRPr="00097F55">
        <w:t>can be</w:t>
      </w:r>
      <w:r w:rsidR="00BE23B6" w:rsidRPr="00097F55">
        <w:t xml:space="preserve"> compl</w:t>
      </w:r>
      <w:r w:rsidR="00802D98">
        <w:t>e</w:t>
      </w:r>
      <w:r w:rsidR="00BE23B6" w:rsidRPr="00097F55">
        <w:t>mentary.</w:t>
      </w:r>
    </w:p>
    <w:p w14:paraId="77107861" w14:textId="367AE9DF" w:rsidR="00366F78" w:rsidRDefault="00366F78" w:rsidP="008A7CAD">
      <w:pPr>
        <w:pStyle w:val="Heading3"/>
      </w:pPr>
      <w:r w:rsidRPr="00097F55">
        <w:t>The difference between shared measurement and evaluation</w:t>
      </w:r>
    </w:p>
    <w:p w14:paraId="6EE2EC08" w14:textId="4A0EB827" w:rsidR="005C295D" w:rsidRPr="00BE23B6" w:rsidRDefault="00BE23B6" w:rsidP="00BE23B6">
      <w:r>
        <w:t>As shown in Figure 1, shared measurement and evaluation overlap. Shared measurement provides data against key indicators about baseline and trends at the population level that are used as part of the evidence for evaluation. Yet shared measurement can</w:t>
      </w:r>
      <w:r w:rsidR="00B10017">
        <w:t xml:space="preserve"> also</w:t>
      </w:r>
      <w:r>
        <w:t xml:space="preserve"> play a critical role in setting the overall agenda and priorities that the collective and the community wish to focus on, and this aspec</w:t>
      </w:r>
      <w:r w:rsidR="00E40378">
        <w:t xml:space="preserve">t falls outside of evaluation. </w:t>
      </w:r>
    </w:p>
    <w:p w14:paraId="5F7EF0EB" w14:textId="3C5008A1" w:rsidR="00553D1A" w:rsidRDefault="00020DF3" w:rsidP="00AA6932">
      <w:pPr>
        <w:pStyle w:val="CaptionFigure"/>
      </w:pPr>
      <w:r w:rsidRPr="00AA6932">
        <w:rPr>
          <w:noProof/>
          <w:lang w:eastAsia="en-AU"/>
        </w:rPr>
        <w:drawing>
          <wp:inline distT="0" distB="0" distL="0" distR="0" wp14:anchorId="6567EF5D" wp14:editId="71A5C802">
            <wp:extent cx="5732145" cy="2943860"/>
            <wp:effectExtent l="0" t="0" r="1905" b="8890"/>
            <wp:docPr id="4" name="Picture 4" descr="Venn diagram showing evaluation and shared measurement overlapping.&#10;Evaluation includes: evaluation process, quality and developmental components, such as testing innovation, and exploring contribution.&#10;Shared measurement includes: setting agenda, gaining insights from population level data to plan action.&#10;Where these overlap includes: tracking population level trends and pre-conditions or determinants." title="The difference between shared measurement and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ction 2.3 Fig 1.png"/>
                    <pic:cNvPicPr/>
                  </pic:nvPicPr>
                  <pic:blipFill>
                    <a:blip r:embed="rId51" cstate="screen">
                      <a:extLst>
                        <a:ext uri="{28A0092B-C50C-407E-A947-70E740481C1C}">
                          <a14:useLocalDpi xmlns:a14="http://schemas.microsoft.com/office/drawing/2010/main"/>
                        </a:ext>
                      </a:extLst>
                    </a:blip>
                    <a:stretch>
                      <a:fillRect/>
                    </a:stretch>
                  </pic:blipFill>
                  <pic:spPr>
                    <a:xfrm>
                      <a:off x="0" y="0"/>
                      <a:ext cx="5732145" cy="2943860"/>
                    </a:xfrm>
                    <a:prstGeom prst="rect">
                      <a:avLst/>
                    </a:prstGeom>
                  </pic:spPr>
                </pic:pic>
              </a:graphicData>
            </a:graphic>
          </wp:inline>
        </w:drawing>
      </w:r>
    </w:p>
    <w:p w14:paraId="0D2C2DEB" w14:textId="1F8C055B" w:rsidR="005C295D" w:rsidRDefault="00553D1A" w:rsidP="00E40378">
      <w:pPr>
        <w:pStyle w:val="CaptionFigure"/>
      </w:pPr>
      <w:bookmarkStart w:id="16" w:name="_Toc518335611"/>
      <w:bookmarkStart w:id="17" w:name="_Toc522892193"/>
      <w:r w:rsidRPr="00AA6932">
        <w:t xml:space="preserve">Figure </w:t>
      </w:r>
      <w:r w:rsidR="00970867">
        <w:rPr>
          <w:noProof/>
        </w:rPr>
        <w:fldChar w:fldCharType="begin"/>
      </w:r>
      <w:r w:rsidR="00970867">
        <w:rPr>
          <w:noProof/>
        </w:rPr>
        <w:instrText xml:space="preserve"> SEQ Figure \* ARABIC </w:instrText>
      </w:r>
      <w:r w:rsidR="00970867">
        <w:rPr>
          <w:noProof/>
        </w:rPr>
        <w:fldChar w:fldCharType="separate"/>
      </w:r>
      <w:r w:rsidR="000D39DB">
        <w:rPr>
          <w:noProof/>
        </w:rPr>
        <w:t>1</w:t>
      </w:r>
      <w:r w:rsidR="00970867">
        <w:rPr>
          <w:noProof/>
        </w:rPr>
        <w:fldChar w:fldCharType="end"/>
      </w:r>
      <w:r w:rsidRPr="00AA6932">
        <w:t>: Shared measurement and evaluation</w:t>
      </w:r>
      <w:bookmarkEnd w:id="16"/>
      <w:bookmarkEnd w:id="17"/>
    </w:p>
    <w:p w14:paraId="360F0867" w14:textId="5EFA71F2" w:rsidR="00366F78" w:rsidRDefault="00366F78" w:rsidP="00366F78">
      <w:r>
        <w:t>Equally, evaluation has a broader focus than shared measurement.</w:t>
      </w:r>
      <w:r w:rsidR="00EF5A18">
        <w:t xml:space="preserve"> </w:t>
      </w:r>
      <w:r w:rsidR="00B10017">
        <w:t>Evaluation</w:t>
      </w:r>
      <w:r>
        <w:t xml:space="preserve"> looks beyond population</w:t>
      </w:r>
      <w:r w:rsidR="00802D98">
        <w:t>-</w:t>
      </w:r>
      <w:r>
        <w:t xml:space="preserve">level results and </w:t>
      </w:r>
      <w:r w:rsidR="000B2C7E">
        <w:t>indicators and</w:t>
      </w:r>
      <w:r>
        <w:t xml:space="preserve"> asks a broader set of questions. </w:t>
      </w:r>
      <w:r w:rsidR="000679DB">
        <w:t>For example, i</w:t>
      </w:r>
      <w:r>
        <w:t xml:space="preserve">t </w:t>
      </w:r>
      <w:r w:rsidR="000679DB">
        <w:t>may</w:t>
      </w:r>
      <w:r>
        <w:t xml:space="preserve"> consider what strategies are working, whether capacity is being built, and whether we are working in ways that match our values. </w:t>
      </w:r>
      <w:r w:rsidR="00EF5A18">
        <w:t xml:space="preserve">Evaluation is concerned with causation, and whether the outcomes emerging are a result of our work, or whether they would have happened anyway. </w:t>
      </w:r>
      <w:r w:rsidR="00C26992">
        <w:t xml:space="preserve">Evaluation uses both </w:t>
      </w:r>
      <w:r w:rsidR="00C26992" w:rsidRPr="00000516">
        <w:rPr>
          <w:b/>
          <w:i/>
        </w:rPr>
        <w:t>quantitative</w:t>
      </w:r>
      <w:r w:rsidR="00C26992">
        <w:t xml:space="preserve"> and </w:t>
      </w:r>
      <w:r w:rsidR="00C26992" w:rsidRPr="00000516">
        <w:rPr>
          <w:b/>
          <w:i/>
        </w:rPr>
        <w:t>qualitative</w:t>
      </w:r>
      <w:r w:rsidR="00C26992">
        <w:t xml:space="preserve"> methods to address key evaluation questions. </w:t>
      </w:r>
    </w:p>
    <w:p w14:paraId="33A8CE06" w14:textId="16F2982D" w:rsidR="00C26992" w:rsidRDefault="00E002BE" w:rsidP="00C26992">
      <w:r w:rsidRPr="0047690A">
        <w:rPr>
          <w:noProof/>
          <w:lang w:eastAsia="en-AU"/>
        </w:rPr>
        <mc:AlternateContent>
          <mc:Choice Requires="wps">
            <w:drawing>
              <wp:anchor distT="45720" distB="45720" distL="114300" distR="114300" simplePos="0" relativeHeight="251625984" behindDoc="1" locked="0" layoutInCell="1" allowOverlap="1" wp14:anchorId="27E9D459" wp14:editId="224C5C2D">
                <wp:simplePos x="0" y="0"/>
                <wp:positionH relativeFrom="column">
                  <wp:posOffset>4951095</wp:posOffset>
                </wp:positionH>
                <wp:positionV relativeFrom="paragraph">
                  <wp:posOffset>18415</wp:posOffset>
                </wp:positionV>
                <wp:extent cx="866775" cy="1228725"/>
                <wp:effectExtent l="0" t="0" r="9525" b="9525"/>
                <wp:wrapTight wrapText="bothSides">
                  <wp:wrapPolygon edited="0">
                    <wp:start x="0" y="0"/>
                    <wp:lineTo x="0" y="21433"/>
                    <wp:lineTo x="21363" y="21433"/>
                    <wp:lineTo x="21363"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228725"/>
                        </a:xfrm>
                        <a:prstGeom prst="rect">
                          <a:avLst/>
                        </a:prstGeom>
                        <a:solidFill>
                          <a:srgbClr val="FFFFFF"/>
                        </a:solidFill>
                        <a:ln w="9525">
                          <a:noFill/>
                          <a:miter lim="800000"/>
                          <a:headEnd/>
                          <a:tailEnd/>
                        </a:ln>
                      </wps:spPr>
                      <wps:txbx>
                        <w:txbxContent>
                          <w:p w14:paraId="29667C10" w14:textId="77777777" w:rsidR="00341F99" w:rsidRDefault="00341F99" w:rsidP="00E002BE">
                            <w:r>
                              <w:rPr>
                                <w:noProof/>
                                <w:lang w:eastAsia="en-AU"/>
                              </w:rPr>
                              <w:drawing>
                                <wp:inline distT="0" distB="0" distL="0" distR="0" wp14:anchorId="0FCAF95B" wp14:editId="36B12DD3">
                                  <wp:extent cx="434678" cy="503074"/>
                                  <wp:effectExtent l="0" t="0" r="3810" b="0"/>
                                  <wp:docPr id="237" name="Picture 237" descr="See toolkit section 4" title="Toolki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all-free-download.com/images/graphiclarge/digital_books_and_literature_icons_310395.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2133" t="25741" r="81601" b="56722"/>
                                          <a:stretch/>
                                        </pic:blipFill>
                                        <pic:spPr bwMode="auto">
                                          <a:xfrm>
                                            <a:off x="0" y="0"/>
                                            <a:ext cx="437934" cy="506842"/>
                                          </a:xfrm>
                                          <a:prstGeom prst="rect">
                                            <a:avLst/>
                                          </a:prstGeom>
                                          <a:noFill/>
                                          <a:ln>
                                            <a:noFill/>
                                          </a:ln>
                                          <a:extLst>
                                            <a:ext uri="{53640926-AAD7-44D8-BBD7-CCE9431645EC}">
                                              <a14:shadowObscured xmlns:a14="http://schemas.microsoft.com/office/drawing/2010/main"/>
                                            </a:ext>
                                          </a:extLst>
                                        </pic:spPr>
                                      </pic:pic>
                                    </a:graphicData>
                                  </a:graphic>
                                </wp:inline>
                              </w:drawing>
                            </w:r>
                          </w:p>
                          <w:p w14:paraId="5BB247FB" w14:textId="00CE6A28" w:rsidR="00341F99" w:rsidRPr="00E002BE" w:rsidRDefault="00341F99" w:rsidP="00E002BE">
                            <w:pPr>
                              <w:rPr>
                                <w:b/>
                                <w:sz w:val="20"/>
                                <w:szCs w:val="20"/>
                              </w:rPr>
                            </w:pPr>
                            <w:r w:rsidRPr="00E002BE">
                              <w:rPr>
                                <w:b/>
                                <w:sz w:val="20"/>
                                <w:szCs w:val="20"/>
                              </w:rPr>
                              <w:t xml:space="preserve">See Toolkit: Section </w:t>
                            </w:r>
                            <w:r>
                              <w:rPr>
                                <w:b/>
                                <w:sz w:val="20"/>
                                <w:szCs w:val="2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9D459" id="_x0000_s1053" type="#_x0000_t202" style="position:absolute;margin-left:389.85pt;margin-top:1.45pt;width:68.25pt;height:96.75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" stroked="f">
                <v:textbox>
                  <w:txbxContent>
                    <w:p w14:paraId="29667C10" w14:textId="77777777" w:rsidR="00341F99" w:rsidRDefault="00341F99" w:rsidP="00E002BE">
                      <w:r>
                        <w:rPr>
                          <w:noProof/>
                          <w:lang w:eastAsia="en-AU"/>
                        </w:rPr>
                        <w:drawing>
                          <wp:inline distT="0" distB="0" distL="0" distR="0" wp14:anchorId="0FCAF95B" wp14:editId="36B12DD3">
                            <wp:extent cx="434678" cy="503074"/>
                            <wp:effectExtent l="0" t="0" r="3810" b="0"/>
                            <wp:docPr id="237" name="Picture 237" descr="See toolkit section 4" title="Toolki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all-free-download.com/images/graphiclarge/digital_books_and_literature_icons_310395.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2133" t="25741" r="81601" b="56722"/>
                                    <a:stretch/>
                                  </pic:blipFill>
                                  <pic:spPr bwMode="auto">
                                    <a:xfrm>
                                      <a:off x="0" y="0"/>
                                      <a:ext cx="437934" cy="506842"/>
                                    </a:xfrm>
                                    <a:prstGeom prst="rect">
                                      <a:avLst/>
                                    </a:prstGeom>
                                    <a:noFill/>
                                    <a:ln>
                                      <a:noFill/>
                                    </a:ln>
                                    <a:extLst>
                                      <a:ext uri="{53640926-AAD7-44D8-BBD7-CCE9431645EC}">
                                        <a14:shadowObscured xmlns:a14="http://schemas.microsoft.com/office/drawing/2010/main"/>
                                      </a:ext>
                                    </a:extLst>
                                  </pic:spPr>
                                </pic:pic>
                              </a:graphicData>
                            </a:graphic>
                          </wp:inline>
                        </w:drawing>
                      </w:r>
                    </w:p>
                    <w:p w14:paraId="5BB247FB" w14:textId="00CE6A28" w:rsidR="00341F99" w:rsidRPr="00E002BE" w:rsidRDefault="00341F99" w:rsidP="00E002BE">
                      <w:pPr>
                        <w:rPr>
                          <w:b/>
                          <w:sz w:val="20"/>
                          <w:szCs w:val="20"/>
                        </w:rPr>
                      </w:pPr>
                      <w:r w:rsidRPr="00E002BE">
                        <w:rPr>
                          <w:b/>
                          <w:sz w:val="20"/>
                          <w:szCs w:val="20"/>
                        </w:rPr>
                        <w:t xml:space="preserve">See Toolkit: Section </w:t>
                      </w:r>
                      <w:r>
                        <w:rPr>
                          <w:b/>
                          <w:sz w:val="20"/>
                          <w:szCs w:val="20"/>
                        </w:rPr>
                        <w:t>4</w:t>
                      </w:r>
                    </w:p>
                  </w:txbxContent>
                </v:textbox>
                <w10:wrap type="tight"/>
              </v:shape>
            </w:pict>
          </mc:Fallback>
        </mc:AlternateContent>
      </w:r>
      <w:r w:rsidR="00FC0BEF">
        <w:t>In terms of</w:t>
      </w:r>
      <w:r w:rsidR="00D06992">
        <w:t xml:space="preserve"> the ‘</w:t>
      </w:r>
      <w:r w:rsidR="00FC0BEF">
        <w:t>s</w:t>
      </w:r>
      <w:r w:rsidR="00D06992">
        <w:t>hared’</w:t>
      </w:r>
      <w:r w:rsidR="00366F78">
        <w:t xml:space="preserve"> nature of evaluation, this framework encourages </w:t>
      </w:r>
      <w:r w:rsidR="00FE4784">
        <w:t>users</w:t>
      </w:r>
      <w:r w:rsidR="000679DB">
        <w:t xml:space="preserve"> </w:t>
      </w:r>
      <w:r w:rsidR="00366F78">
        <w:t xml:space="preserve">to develop population </w:t>
      </w:r>
      <w:r w:rsidR="00EF45ED">
        <w:t xml:space="preserve">(community) </w:t>
      </w:r>
      <w:r w:rsidR="00366F78">
        <w:t xml:space="preserve">level indicators </w:t>
      </w:r>
      <w:r w:rsidR="00AF552A">
        <w:t>in a participatory manner involving community, key service providers</w:t>
      </w:r>
      <w:r w:rsidR="00B10017">
        <w:t>,</w:t>
      </w:r>
      <w:r w:rsidR="00AF552A">
        <w:t xml:space="preserve"> and other collaborators</w:t>
      </w:r>
      <w:r w:rsidR="00366F78">
        <w:t xml:space="preserve">. Yet we suggest that not all aspects of evaluation need to be shared by all parties. </w:t>
      </w:r>
      <w:r w:rsidR="00C26992">
        <w:t xml:space="preserve">In this evaluation </w:t>
      </w:r>
      <w:r w:rsidR="00AF552A">
        <w:t>framework,</w:t>
      </w:r>
      <w:r w:rsidR="00C26992">
        <w:t xml:space="preserve"> we note where shared measurement fits with evaluation</w:t>
      </w:r>
      <w:r w:rsidR="00173664">
        <w:t xml:space="preserve"> and provide links to guidance in the </w:t>
      </w:r>
      <w:r w:rsidR="00173664" w:rsidRPr="00131324">
        <w:rPr>
          <w:rFonts w:ascii="Franklin Gothic Demi" w:hAnsi="Franklin Gothic Demi"/>
          <w:color w:val="C00000"/>
        </w:rPr>
        <w:t>toolkit</w:t>
      </w:r>
      <w:r w:rsidR="001050FF">
        <w:t xml:space="preserve"> </w:t>
      </w:r>
      <w:r w:rsidR="00C26992">
        <w:t xml:space="preserve">but the focus is more on evaluation rather than shared measurement. </w:t>
      </w:r>
    </w:p>
    <w:p w14:paraId="7F68288E" w14:textId="6783FCB1" w:rsidR="00475998" w:rsidRDefault="005B254B" w:rsidP="00475998">
      <w:pPr>
        <w:pStyle w:val="Heading1"/>
      </w:pPr>
      <w:bookmarkStart w:id="18" w:name="_Evaluating_with_and"/>
      <w:bookmarkStart w:id="19" w:name="_Toc527441772"/>
      <w:bookmarkEnd w:id="18"/>
      <w:r>
        <w:t>Evaluating with and by c</w:t>
      </w:r>
      <w:r w:rsidR="00475998">
        <w:t>ommunity</w:t>
      </w:r>
      <w:bookmarkEnd w:id="19"/>
      <w:r w:rsidR="00475998">
        <w:t xml:space="preserve"> </w:t>
      </w:r>
    </w:p>
    <w:p w14:paraId="2409EB38" w14:textId="5F23E358" w:rsidR="00CC4C77" w:rsidRPr="0047690A" w:rsidRDefault="00CC4C77" w:rsidP="00AF552A">
      <w:pPr>
        <w:spacing w:before="100" w:beforeAutospacing="1" w:after="100" w:afterAutospacing="1" w:line="240" w:lineRule="auto"/>
        <w:jc w:val="right"/>
      </w:pPr>
      <w:r w:rsidRPr="0047690A">
        <w:rPr>
          <w:rFonts w:eastAsia="Times New Roman" w:cs="Arial"/>
          <w:i/>
          <w:color w:val="222222"/>
        </w:rPr>
        <w:t xml:space="preserve">“Evaluation is an opportunity for everyone to come together and see what is being learned.” </w:t>
      </w:r>
      <w:r w:rsidRPr="0047690A">
        <w:rPr>
          <w:rFonts w:eastAsia="Times New Roman" w:cs="Arial"/>
          <w:color w:val="222222"/>
        </w:rPr>
        <w:t>(Participant from Logan Together monitoring, evaluation and learning co-design)</w:t>
      </w:r>
    </w:p>
    <w:p w14:paraId="722703A7" w14:textId="68955F59" w:rsidR="00170C8D" w:rsidRPr="0047690A" w:rsidRDefault="00B06453" w:rsidP="00AF552A">
      <w:pPr>
        <w:spacing w:before="100" w:beforeAutospacing="1" w:after="100" w:afterAutospacing="1" w:line="240" w:lineRule="auto"/>
      </w:pPr>
      <w:r w:rsidRPr="0047690A">
        <w:t>Place-based delivery approaches a</w:t>
      </w:r>
      <w:r w:rsidR="00B10017" w:rsidRPr="0047690A">
        <w:t>re participatory in nature, and</w:t>
      </w:r>
      <w:r w:rsidR="006D6650" w:rsidRPr="0047690A">
        <w:t xml:space="preserve"> often</w:t>
      </w:r>
      <w:r w:rsidRPr="0047690A">
        <w:t xml:space="preserve"> </w:t>
      </w:r>
      <w:r w:rsidR="00B10017" w:rsidRPr="0047690A">
        <w:t>develop from</w:t>
      </w:r>
      <w:r w:rsidRPr="0047690A">
        <w:t xml:space="preserve"> </w:t>
      </w:r>
      <w:r w:rsidR="006D6650" w:rsidRPr="0047690A">
        <w:t xml:space="preserve">existing community </w:t>
      </w:r>
      <w:r w:rsidRPr="0047690A">
        <w:t>stren</w:t>
      </w:r>
      <w:r w:rsidR="006D6650" w:rsidRPr="0047690A">
        <w:t xml:space="preserve">gths, movements, and relationships </w:t>
      </w:r>
      <w:r w:rsidR="00B10017" w:rsidRPr="0047690A">
        <w:t>as a means</w:t>
      </w:r>
      <w:r w:rsidR="00170C8D" w:rsidRPr="0047690A">
        <w:t xml:space="preserve"> </w:t>
      </w:r>
      <w:r w:rsidR="006D6650" w:rsidRPr="0047690A">
        <w:t xml:space="preserve">to increase opportunities for collaborative action. </w:t>
      </w:r>
      <w:r w:rsidR="00170C8D" w:rsidRPr="0047690A">
        <w:t>I</w:t>
      </w:r>
      <w:r w:rsidR="00F77A40" w:rsidRPr="0047690A">
        <w:t>n keeping with this</w:t>
      </w:r>
      <w:r w:rsidR="001816A4" w:rsidRPr="0047690A">
        <w:t xml:space="preserve"> participatory</w:t>
      </w:r>
      <w:r w:rsidR="00F77A40" w:rsidRPr="0047690A">
        <w:t xml:space="preserve"> and strengths-focused</w:t>
      </w:r>
      <w:r w:rsidR="006D6650" w:rsidRPr="0047690A">
        <w:t xml:space="preserve"> ethos (see Section 2.1 for PBA definition and characteristics)</w:t>
      </w:r>
      <w:r w:rsidR="001816A4" w:rsidRPr="0047690A">
        <w:t>,</w:t>
      </w:r>
      <w:r w:rsidRPr="0047690A">
        <w:t xml:space="preserve"> </w:t>
      </w:r>
      <w:r w:rsidR="00475998" w:rsidRPr="0047690A">
        <w:t xml:space="preserve">PBAs </w:t>
      </w:r>
      <w:r w:rsidR="00A72540" w:rsidRPr="0047690A">
        <w:t>involve</w:t>
      </w:r>
      <w:r w:rsidR="00475998" w:rsidRPr="0047690A">
        <w:t xml:space="preserve"> partnering with communities in shared design, stewardship</w:t>
      </w:r>
      <w:r w:rsidR="00140A87">
        <w:t>,</w:t>
      </w:r>
      <w:r w:rsidR="00475998" w:rsidRPr="0047690A">
        <w:t xml:space="preserve"> and accountability for outcomes and </w:t>
      </w:r>
      <w:r w:rsidR="00475998" w:rsidRPr="004D3958">
        <w:rPr>
          <w:b/>
          <w:i/>
        </w:rPr>
        <w:t>impacts</w:t>
      </w:r>
      <w:r w:rsidR="006B5C37" w:rsidRPr="0047690A">
        <w:t xml:space="preserve">. This </w:t>
      </w:r>
      <w:r w:rsidR="00A72540" w:rsidRPr="0047690A">
        <w:t xml:space="preserve">may </w:t>
      </w:r>
      <w:r w:rsidR="006B5C37" w:rsidRPr="0047690A">
        <w:t>involv</w:t>
      </w:r>
      <w:r w:rsidR="00A72540" w:rsidRPr="0047690A">
        <w:t>e</w:t>
      </w:r>
      <w:r w:rsidR="006B5C37" w:rsidRPr="0047690A">
        <w:t xml:space="preserve"> community</w:t>
      </w:r>
      <w:r w:rsidR="00A72540" w:rsidRPr="0047690A">
        <w:t xml:space="preserve"> members</w:t>
      </w:r>
      <w:r w:rsidR="006B5C37" w:rsidRPr="0047690A">
        <w:t xml:space="preserve"> in evaluating PBAs</w:t>
      </w:r>
      <w:r w:rsidR="0076315E" w:rsidRPr="0047690A">
        <w:t>,</w:t>
      </w:r>
      <w:r w:rsidR="006B5C37" w:rsidRPr="0047690A">
        <w:t xml:space="preserve"> from the design</w:t>
      </w:r>
      <w:r w:rsidR="00AF552A" w:rsidRPr="0047690A">
        <w:t xml:space="preserve"> of the MEL</w:t>
      </w:r>
      <w:r w:rsidR="0076315E" w:rsidRPr="0047690A">
        <w:t xml:space="preserve"> plan</w:t>
      </w:r>
      <w:r w:rsidR="006B5C37" w:rsidRPr="0047690A">
        <w:t xml:space="preserve"> right through to the </w:t>
      </w:r>
      <w:r w:rsidR="0076315E" w:rsidRPr="0047690A">
        <w:t xml:space="preserve">prioritising of </w:t>
      </w:r>
      <w:r w:rsidR="00A72540" w:rsidRPr="0047690A">
        <w:t>recommendations</w:t>
      </w:r>
      <w:r w:rsidR="00AF552A" w:rsidRPr="0047690A">
        <w:t>. This may involve</w:t>
      </w:r>
      <w:r w:rsidR="00170C8D" w:rsidRPr="0047690A">
        <w:t xml:space="preserve"> </w:t>
      </w:r>
      <w:r w:rsidR="00CC4C77" w:rsidRPr="0047690A">
        <w:t>utilising and valuing</w:t>
      </w:r>
      <w:r w:rsidR="009B62CC" w:rsidRPr="0047690A">
        <w:t xml:space="preserve"> local</w:t>
      </w:r>
      <w:r w:rsidR="00F77A40" w:rsidRPr="0047690A">
        <w:t xml:space="preserve"> and </w:t>
      </w:r>
      <w:r w:rsidR="0076315E" w:rsidRPr="0047690A">
        <w:t>cultural</w:t>
      </w:r>
      <w:r w:rsidR="009B62CC" w:rsidRPr="0047690A">
        <w:t xml:space="preserve"> knowledge</w:t>
      </w:r>
      <w:r w:rsidR="00AF552A" w:rsidRPr="0047690A">
        <w:t xml:space="preserve"> in the evaluation process</w:t>
      </w:r>
      <w:r w:rsidR="00CC4C77" w:rsidRPr="0047690A">
        <w:t>;</w:t>
      </w:r>
      <w:r w:rsidR="009B62CC" w:rsidRPr="0047690A">
        <w:t xml:space="preserve"> </w:t>
      </w:r>
      <w:r w:rsidR="00170C8D" w:rsidRPr="0047690A">
        <w:t xml:space="preserve">and/or </w:t>
      </w:r>
      <w:r w:rsidR="00F77A40" w:rsidRPr="0047690A">
        <w:t>engaging with</w:t>
      </w:r>
      <w:r w:rsidR="00170C8D" w:rsidRPr="0047690A">
        <w:t xml:space="preserve"> community leaders, citizens</w:t>
      </w:r>
      <w:r w:rsidR="00CC4C77" w:rsidRPr="0047690A">
        <w:t>,</w:t>
      </w:r>
      <w:r w:rsidR="00170C8D" w:rsidRPr="0047690A">
        <w:t xml:space="preserve"> and </w:t>
      </w:r>
      <w:r w:rsidR="00F77A40" w:rsidRPr="0047690A">
        <w:t xml:space="preserve">local </w:t>
      </w:r>
      <w:r w:rsidR="00170C8D" w:rsidRPr="0047690A">
        <w:t>groups about the findings</w:t>
      </w:r>
      <w:r w:rsidR="00AF552A" w:rsidRPr="0047690A">
        <w:t xml:space="preserve"> and the recommended actions</w:t>
      </w:r>
      <w:r w:rsidR="00170C8D" w:rsidRPr="0047690A">
        <w:t>.</w:t>
      </w:r>
    </w:p>
    <w:p w14:paraId="59E8C30D" w14:textId="1ED2E060" w:rsidR="00475998" w:rsidRPr="0047690A" w:rsidRDefault="006B5C37" w:rsidP="00475998">
      <w:pPr>
        <w:shd w:val="clear" w:color="auto" w:fill="FFFFFF"/>
        <w:spacing w:before="100" w:beforeAutospacing="1" w:after="100" w:afterAutospacing="1" w:line="240" w:lineRule="auto"/>
      </w:pPr>
      <w:r w:rsidRPr="0047690A">
        <w:t xml:space="preserve">We </w:t>
      </w:r>
      <w:r w:rsidR="00475998" w:rsidRPr="0047690A">
        <w:rPr>
          <w:rFonts w:eastAsia="Times New Roman" w:cs="Arial"/>
          <w:color w:val="222222"/>
        </w:rPr>
        <w:t>learn more and adapt better</w:t>
      </w:r>
      <w:r w:rsidRPr="0047690A">
        <w:rPr>
          <w:rFonts w:eastAsia="Times New Roman" w:cs="Arial"/>
          <w:color w:val="222222"/>
        </w:rPr>
        <w:t xml:space="preserve"> and </w:t>
      </w:r>
      <w:r w:rsidR="00475998" w:rsidRPr="0047690A">
        <w:rPr>
          <w:rFonts w:eastAsia="Times New Roman" w:cs="Arial"/>
          <w:color w:val="222222"/>
        </w:rPr>
        <w:t xml:space="preserve">faster when </w:t>
      </w:r>
      <w:r w:rsidR="005858FB" w:rsidRPr="0047690A">
        <w:rPr>
          <w:rFonts w:eastAsia="Times New Roman" w:cs="Arial"/>
          <w:color w:val="222222"/>
        </w:rPr>
        <w:t>local community members</w:t>
      </w:r>
      <w:r w:rsidR="00475998" w:rsidRPr="0047690A">
        <w:rPr>
          <w:rFonts w:eastAsia="Times New Roman" w:cs="Arial"/>
          <w:color w:val="222222"/>
        </w:rPr>
        <w:t xml:space="preserve"> are meaningfully engaged in evalua</w:t>
      </w:r>
      <w:r w:rsidR="00170C8D" w:rsidRPr="0047690A">
        <w:rPr>
          <w:rFonts w:eastAsia="Times New Roman" w:cs="Arial"/>
          <w:color w:val="222222"/>
        </w:rPr>
        <w:t xml:space="preserve">tive thinking and work. </w:t>
      </w:r>
    </w:p>
    <w:p w14:paraId="518FA01D" w14:textId="0E14B678" w:rsidR="00475998" w:rsidRPr="0047690A" w:rsidRDefault="00475998" w:rsidP="00475998">
      <w:pPr>
        <w:pStyle w:val="Heading2"/>
      </w:pPr>
      <w:bookmarkStart w:id="20" w:name="_Toc527441773"/>
      <w:r w:rsidRPr="0047690A">
        <w:t>The role of community in evaluating PBA</w:t>
      </w:r>
      <w:r w:rsidR="00A37CB1" w:rsidRPr="0047690A">
        <w:t>s</w:t>
      </w:r>
      <w:bookmarkEnd w:id="20"/>
    </w:p>
    <w:p w14:paraId="23290CAE" w14:textId="03F2D413" w:rsidR="00AF552A" w:rsidRPr="0047690A" w:rsidRDefault="006B5C37" w:rsidP="00E77105">
      <w:pPr>
        <w:rPr>
          <w:rFonts w:eastAsia="Times New Roman"/>
          <w:lang w:eastAsia="en-AU"/>
        </w:rPr>
      </w:pPr>
      <w:r w:rsidRPr="0047690A">
        <w:rPr>
          <w:rFonts w:eastAsia="Times New Roman"/>
          <w:lang w:eastAsia="en-AU"/>
        </w:rPr>
        <w:t xml:space="preserve">There are many good reasons for community members to </w:t>
      </w:r>
      <w:r w:rsidR="007F0E3C" w:rsidRPr="0047690A">
        <w:rPr>
          <w:rFonts w:eastAsia="Times New Roman"/>
          <w:lang w:eastAsia="en-AU"/>
        </w:rPr>
        <w:t xml:space="preserve">be involved in </w:t>
      </w:r>
      <w:r w:rsidR="00F77A40" w:rsidRPr="0047690A">
        <w:rPr>
          <w:rFonts w:eastAsia="Times New Roman"/>
          <w:lang w:eastAsia="en-AU"/>
        </w:rPr>
        <w:t>evaluation</w:t>
      </w:r>
      <w:r w:rsidR="00E77105" w:rsidRPr="0047690A">
        <w:rPr>
          <w:rFonts w:eastAsia="Times New Roman"/>
          <w:lang w:eastAsia="en-AU"/>
        </w:rPr>
        <w:t>, and there is a case that evaluation of PBA</w:t>
      </w:r>
      <w:r w:rsidR="00D92536">
        <w:rPr>
          <w:rFonts w:eastAsia="Times New Roman"/>
          <w:lang w:eastAsia="en-AU"/>
        </w:rPr>
        <w:t>s</w:t>
      </w:r>
      <w:r w:rsidR="00E77105" w:rsidRPr="0047690A">
        <w:rPr>
          <w:rFonts w:eastAsia="Times New Roman"/>
          <w:lang w:eastAsia="en-AU"/>
        </w:rPr>
        <w:t xml:space="preserve"> is best done in a participatory manner</w:t>
      </w:r>
      <w:r w:rsidRPr="0047690A">
        <w:rPr>
          <w:rFonts w:eastAsia="Times New Roman"/>
          <w:lang w:eastAsia="en-AU"/>
        </w:rPr>
        <w:t>. When done properly, evaluation can improve</w:t>
      </w:r>
      <w:r w:rsidR="007F0E3C" w:rsidRPr="0047690A">
        <w:rPr>
          <w:rFonts w:eastAsia="Times New Roman"/>
          <w:lang w:eastAsia="en-AU"/>
        </w:rPr>
        <w:t xml:space="preserve"> </w:t>
      </w:r>
      <w:r w:rsidRPr="0047690A">
        <w:rPr>
          <w:rFonts w:eastAsia="Times New Roman"/>
          <w:lang w:eastAsia="en-AU"/>
        </w:rPr>
        <w:t xml:space="preserve">efforts to </w:t>
      </w:r>
      <w:r w:rsidR="007F0E3C" w:rsidRPr="0047690A">
        <w:rPr>
          <w:rFonts w:eastAsia="Times New Roman"/>
          <w:lang w:eastAsia="en-AU"/>
        </w:rPr>
        <w:t>achieve goals and improve life for people who live in</w:t>
      </w:r>
      <w:r w:rsidR="00FE4155">
        <w:rPr>
          <w:rFonts w:eastAsia="Times New Roman"/>
          <w:lang w:eastAsia="en-AU"/>
        </w:rPr>
        <w:t xml:space="preserve"> </w:t>
      </w:r>
      <w:r w:rsidR="007F0E3C" w:rsidRPr="0047690A">
        <w:rPr>
          <w:rFonts w:eastAsia="Times New Roman"/>
          <w:lang w:eastAsia="en-AU"/>
        </w:rPr>
        <w:t xml:space="preserve">your community. </w:t>
      </w:r>
    </w:p>
    <w:p w14:paraId="310BDC30" w14:textId="0254B8D5" w:rsidR="00936924" w:rsidRPr="0047690A" w:rsidRDefault="00936924" w:rsidP="00E77105">
      <w:pPr>
        <w:rPr>
          <w:rFonts w:eastAsia="Times New Roman"/>
          <w:szCs w:val="24"/>
          <w:lang w:eastAsia="en-AU"/>
        </w:rPr>
      </w:pPr>
      <w:r w:rsidRPr="0047690A">
        <w:rPr>
          <w:rFonts w:eastAsia="Times New Roman"/>
          <w:szCs w:val="24"/>
          <w:lang w:eastAsia="en-AU"/>
        </w:rPr>
        <w:fldChar w:fldCharType="begin">
          <w:fldData xml:space="preserve">RQBCADkANAA4AEEAQgA4ADAAMAA3ADQAQQAzADYAOAA1ADYAMQAwADAAMAAwADgAMwAyAEMARgA2
ADUANgBFADcAMgA2ADYAMAAwADMAOAA4ADUANABDADYARQAwADAARQA0AEMANAAxAEEAMAAyADAA
MAAwADAAMAAwADAARQAwADAAMAA3ADMAQgA4AEMAMAAyADAAMAAwADAAMAAwADEAMwA1AEIANQAw
ADYAMQA3ADQANwA0ADYARgA2AEUAMgBDADIAMAAzADEAMwA5ADMAOQAzADcAMgAwADIAMwAzADIA
MwAwADUARAAwADAAMABDADAAMAAwADAAMAAwAP8=
</w:fldData>
        </w:fldChar>
      </w:r>
      <w:r w:rsidRPr="0047690A">
        <w:rPr>
          <w:rFonts w:eastAsia="Times New Roman"/>
          <w:szCs w:val="24"/>
          <w:lang w:eastAsia="en-AU"/>
        </w:rPr>
        <w:instrText xml:space="preserve"> ADDIN ENRfu </w:instrText>
      </w:r>
      <w:r w:rsidRPr="0047690A">
        <w:rPr>
          <w:rFonts w:eastAsia="Times New Roman"/>
          <w:szCs w:val="24"/>
          <w:lang w:eastAsia="en-AU"/>
        </w:rPr>
      </w:r>
      <w:r w:rsidRPr="0047690A">
        <w:rPr>
          <w:rFonts w:eastAsia="Times New Roman"/>
          <w:szCs w:val="24"/>
          <w:lang w:eastAsia="en-AU"/>
        </w:rPr>
        <w:fldChar w:fldCharType="separate"/>
      </w:r>
      <w:r w:rsidRPr="0047690A">
        <w:rPr>
          <w:rFonts w:eastAsia="Times New Roman"/>
          <w:szCs w:val="24"/>
          <w:lang w:eastAsia="en-AU"/>
        </w:rPr>
        <w:t xml:space="preserve">Patton </w:t>
      </w:r>
      <w:r w:rsidRPr="0047690A">
        <w:rPr>
          <w:rFonts w:eastAsia="Times New Roman"/>
          <w:szCs w:val="24"/>
          <w:lang w:eastAsia="en-AU"/>
        </w:rPr>
        <w:fldChar w:fldCharType="end"/>
      </w:r>
      <w:r w:rsidRPr="0047690A">
        <w:rPr>
          <w:rFonts w:eastAsia="Times New Roman"/>
          <w:szCs w:val="24"/>
          <w:lang w:eastAsia="en-AU"/>
        </w:rPr>
        <w:t>writes</w:t>
      </w:r>
      <w:r w:rsidR="00E77105" w:rsidRPr="0047690A">
        <w:rPr>
          <w:rFonts w:eastAsia="Times New Roman"/>
          <w:szCs w:val="24"/>
          <w:lang w:eastAsia="en-AU"/>
        </w:rPr>
        <w:t xml:space="preserve"> that participatory evaluation:</w:t>
      </w:r>
    </w:p>
    <w:p w14:paraId="2F0AEBF7" w14:textId="3FAAFE82" w:rsidR="00936924" w:rsidRPr="0047690A" w:rsidRDefault="00936924" w:rsidP="00E77105">
      <w:pPr>
        <w:ind w:left="426" w:right="368"/>
        <w:rPr>
          <w:rFonts w:eastAsia="Times New Roman"/>
          <w:i/>
          <w:szCs w:val="24"/>
          <w:lang w:eastAsia="en-AU"/>
        </w:rPr>
      </w:pPr>
      <w:r w:rsidRPr="0047690A">
        <w:rPr>
          <w:rFonts w:eastAsia="Times New Roman"/>
          <w:i/>
          <w:szCs w:val="24"/>
          <w:lang w:eastAsia="en-AU"/>
        </w:rPr>
        <w:t>…is most appropriate where the goals of the project include helping participants become more self-sufficient and personally effective.  In such instances...evaluation is also intervention orientated in that the evaluation is designed and implemented to support and enhance the program’s desired outcomes</w:t>
      </w:r>
      <w:r w:rsidR="00E77105" w:rsidRPr="0047690A">
        <w:rPr>
          <w:rFonts w:eastAsia="Times New Roman"/>
          <w:i/>
          <w:szCs w:val="24"/>
          <w:lang w:eastAsia="en-AU"/>
        </w:rPr>
        <w:t xml:space="preserve"> (</w:t>
      </w:r>
      <w:r w:rsidR="00964B26">
        <w:rPr>
          <w:rFonts w:eastAsia="Times New Roman"/>
          <w:i/>
          <w:szCs w:val="24"/>
          <w:lang w:eastAsia="en-AU"/>
        </w:rPr>
        <w:t>Patton 2008, p. 179</w:t>
      </w:r>
      <w:r w:rsidR="00E77105" w:rsidRPr="0047690A">
        <w:rPr>
          <w:rFonts w:eastAsia="Times New Roman"/>
          <w:i/>
          <w:szCs w:val="24"/>
          <w:lang w:eastAsia="en-AU"/>
        </w:rPr>
        <w:t>).</w:t>
      </w:r>
    </w:p>
    <w:p w14:paraId="69C34761" w14:textId="0E0DEE75" w:rsidR="006B5C37" w:rsidRPr="0047690A" w:rsidRDefault="007F0E3C" w:rsidP="006B5C37">
      <w:pPr>
        <w:rPr>
          <w:rFonts w:eastAsia="Times New Roman"/>
          <w:lang w:eastAsia="en-AU"/>
        </w:rPr>
      </w:pPr>
      <w:r w:rsidRPr="0047690A">
        <w:rPr>
          <w:rFonts w:eastAsia="Times New Roman"/>
          <w:lang w:eastAsia="en-AU"/>
        </w:rPr>
        <w:t>In particular</w:t>
      </w:r>
      <w:r w:rsidR="00F53569" w:rsidRPr="0047690A">
        <w:rPr>
          <w:rFonts w:eastAsia="Times New Roman"/>
          <w:lang w:eastAsia="en-AU"/>
        </w:rPr>
        <w:t>,</w:t>
      </w:r>
      <w:r w:rsidRPr="0047690A">
        <w:rPr>
          <w:rFonts w:eastAsia="Times New Roman"/>
          <w:lang w:eastAsia="en-AU"/>
        </w:rPr>
        <w:t xml:space="preserve"> </w:t>
      </w:r>
      <w:r w:rsidR="00936924" w:rsidRPr="0047690A">
        <w:rPr>
          <w:rFonts w:eastAsia="Times New Roman"/>
          <w:lang w:eastAsia="en-AU"/>
        </w:rPr>
        <w:t xml:space="preserve">participatory </w:t>
      </w:r>
      <w:r w:rsidRPr="0047690A">
        <w:rPr>
          <w:rFonts w:eastAsia="Times New Roman"/>
          <w:lang w:eastAsia="en-AU"/>
        </w:rPr>
        <w:t>e</w:t>
      </w:r>
      <w:r w:rsidR="006B5C37" w:rsidRPr="0047690A">
        <w:rPr>
          <w:rFonts w:eastAsia="Times New Roman"/>
          <w:lang w:eastAsia="en-AU"/>
        </w:rPr>
        <w:t xml:space="preserve">valuation </w:t>
      </w:r>
      <w:r w:rsidRPr="0047690A">
        <w:rPr>
          <w:rFonts w:eastAsia="Times New Roman"/>
          <w:lang w:eastAsia="en-AU"/>
        </w:rPr>
        <w:t>helps communities:</w:t>
      </w:r>
    </w:p>
    <w:p w14:paraId="3785F7FE" w14:textId="476D4332" w:rsidR="006B5C37" w:rsidRPr="0047690A" w:rsidRDefault="007F0E3C" w:rsidP="007F0E3C">
      <w:pPr>
        <w:pStyle w:val="Bullet1Tightlessspacing"/>
        <w:rPr>
          <w:rFonts w:eastAsia="Times New Roman"/>
        </w:rPr>
      </w:pPr>
      <w:r w:rsidRPr="0047690A">
        <w:rPr>
          <w:rFonts w:eastAsia="Times New Roman"/>
        </w:rPr>
        <w:t>p</w:t>
      </w:r>
      <w:r w:rsidR="006B5C37" w:rsidRPr="0047690A">
        <w:rPr>
          <w:rFonts w:eastAsia="Times New Roman"/>
        </w:rPr>
        <w:t>rovid</w:t>
      </w:r>
      <w:r w:rsidR="00A72540" w:rsidRPr="0047690A">
        <w:rPr>
          <w:rFonts w:eastAsia="Times New Roman"/>
        </w:rPr>
        <w:t>e</w:t>
      </w:r>
      <w:r w:rsidR="006B5C37" w:rsidRPr="0047690A">
        <w:rPr>
          <w:rFonts w:eastAsia="Times New Roman"/>
        </w:rPr>
        <w:t xml:space="preserve"> ongoing feedback </w:t>
      </w:r>
      <w:r w:rsidR="001F3766" w:rsidRPr="0047690A">
        <w:rPr>
          <w:rFonts w:eastAsia="Times New Roman"/>
        </w:rPr>
        <w:t xml:space="preserve">that </w:t>
      </w:r>
      <w:r w:rsidR="006B5C37" w:rsidRPr="0047690A">
        <w:rPr>
          <w:rFonts w:eastAsia="Times New Roman"/>
        </w:rPr>
        <w:t>can improve community work by encouraging continuous adjustments of programs, po</w:t>
      </w:r>
      <w:r w:rsidR="00F53569" w:rsidRPr="0047690A">
        <w:rPr>
          <w:rFonts w:eastAsia="Times New Roman"/>
        </w:rPr>
        <w:t>licies and other interventions</w:t>
      </w:r>
    </w:p>
    <w:p w14:paraId="041207FB" w14:textId="6B28B6D6" w:rsidR="007F0E3C" w:rsidRPr="0047690A" w:rsidRDefault="00F53569" w:rsidP="007F0E3C">
      <w:pPr>
        <w:pStyle w:val="Bullet1Tightlessspacing"/>
        <w:rPr>
          <w:rFonts w:eastAsia="Times New Roman"/>
        </w:rPr>
      </w:pPr>
      <w:r w:rsidRPr="0047690A">
        <w:rPr>
          <w:rFonts w:eastAsia="Times New Roman"/>
        </w:rPr>
        <w:t>s</w:t>
      </w:r>
      <w:r w:rsidR="007F0E3C" w:rsidRPr="0047690A">
        <w:rPr>
          <w:rFonts w:eastAsia="Times New Roman"/>
        </w:rPr>
        <w:t>howcase evidence of success which can help encourage</w:t>
      </w:r>
      <w:r w:rsidRPr="0047690A">
        <w:rPr>
          <w:rFonts w:eastAsia="Times New Roman"/>
        </w:rPr>
        <w:t xml:space="preserve"> more people to become involved</w:t>
      </w:r>
      <w:r w:rsidR="00E77105" w:rsidRPr="0047690A">
        <w:rPr>
          <w:rFonts w:eastAsia="Times New Roman"/>
        </w:rPr>
        <w:t xml:space="preserve"> and build momentum</w:t>
      </w:r>
    </w:p>
    <w:p w14:paraId="2987A4E4" w14:textId="19A264FA" w:rsidR="006B5C37" w:rsidRPr="0047690A" w:rsidRDefault="007F0E3C" w:rsidP="007F0E3C">
      <w:pPr>
        <w:pStyle w:val="Bullet1Tightlessspacing"/>
        <w:rPr>
          <w:rFonts w:eastAsia="Times New Roman"/>
        </w:rPr>
      </w:pPr>
      <w:r w:rsidRPr="0047690A">
        <w:rPr>
          <w:rFonts w:eastAsia="Times New Roman"/>
        </w:rPr>
        <w:t>invite</w:t>
      </w:r>
      <w:r w:rsidR="006B5C37" w:rsidRPr="0047690A">
        <w:rPr>
          <w:rFonts w:eastAsia="Times New Roman"/>
        </w:rPr>
        <w:t xml:space="preserve"> people who haven't had a</w:t>
      </w:r>
      <w:r w:rsidR="001F3766" w:rsidRPr="0047690A">
        <w:rPr>
          <w:rFonts w:eastAsia="Times New Roman"/>
        </w:rPr>
        <w:t>n</w:t>
      </w:r>
      <w:r w:rsidR="006B5C37" w:rsidRPr="0047690A">
        <w:rPr>
          <w:rFonts w:eastAsia="Times New Roman"/>
        </w:rPr>
        <w:t xml:space="preserve"> </w:t>
      </w:r>
      <w:r w:rsidR="001F3766" w:rsidRPr="0047690A">
        <w:rPr>
          <w:rFonts w:eastAsia="Times New Roman"/>
        </w:rPr>
        <w:t>opportunity to express their views</w:t>
      </w:r>
      <w:r w:rsidR="00507673" w:rsidRPr="0047690A">
        <w:rPr>
          <w:rFonts w:eastAsia="Times New Roman"/>
        </w:rPr>
        <w:t xml:space="preserve"> to do</w:t>
      </w:r>
      <w:r w:rsidR="006B5C37" w:rsidRPr="0047690A">
        <w:rPr>
          <w:rFonts w:eastAsia="Times New Roman"/>
        </w:rPr>
        <w:t xml:space="preserve"> </w:t>
      </w:r>
      <w:r w:rsidR="001F3766" w:rsidRPr="0047690A">
        <w:rPr>
          <w:rFonts w:eastAsia="Times New Roman"/>
        </w:rPr>
        <w:t>so</w:t>
      </w:r>
      <w:r w:rsidR="00E77105" w:rsidRPr="0047690A">
        <w:rPr>
          <w:rFonts w:eastAsia="Times New Roman"/>
        </w:rPr>
        <w:t>, and this can help</w:t>
      </w:r>
      <w:r w:rsidR="001F3766" w:rsidRPr="0047690A">
        <w:rPr>
          <w:rFonts w:eastAsia="Times New Roman"/>
        </w:rPr>
        <w:t xml:space="preserve"> </w:t>
      </w:r>
      <w:r w:rsidR="006B5C37" w:rsidRPr="0047690A">
        <w:rPr>
          <w:rFonts w:eastAsia="Times New Roman"/>
        </w:rPr>
        <w:t xml:space="preserve">better understand </w:t>
      </w:r>
      <w:r w:rsidR="001F3766" w:rsidRPr="0047690A">
        <w:rPr>
          <w:rFonts w:eastAsia="Times New Roman"/>
        </w:rPr>
        <w:t xml:space="preserve">diverse </w:t>
      </w:r>
      <w:r w:rsidR="00020AE1" w:rsidRPr="0047690A">
        <w:rPr>
          <w:rFonts w:eastAsia="Times New Roman"/>
        </w:rPr>
        <w:t>perspectives</w:t>
      </w:r>
    </w:p>
    <w:p w14:paraId="524B68ED" w14:textId="7C1410EB" w:rsidR="006B5C37" w:rsidRPr="0047690A" w:rsidRDefault="006B5C37" w:rsidP="00936924">
      <w:pPr>
        <w:pStyle w:val="Bullet1Tightlessspacing"/>
        <w:shd w:val="clear" w:color="auto" w:fill="FFFFFF" w:themeFill="background1"/>
        <w:rPr>
          <w:rFonts w:eastAsia="Times New Roman"/>
        </w:rPr>
      </w:pPr>
      <w:r w:rsidRPr="0047690A">
        <w:rPr>
          <w:rFonts w:eastAsia="Times New Roman"/>
        </w:rPr>
        <w:t xml:space="preserve">hold </w:t>
      </w:r>
      <w:r w:rsidR="007F0E3C" w:rsidRPr="0047690A">
        <w:rPr>
          <w:rFonts w:eastAsia="Times New Roman"/>
        </w:rPr>
        <w:t xml:space="preserve">people initiating changes </w:t>
      </w:r>
      <w:r w:rsidRPr="0047690A">
        <w:rPr>
          <w:rFonts w:eastAsia="Times New Roman"/>
        </w:rPr>
        <w:t>account</w:t>
      </w:r>
      <w:r w:rsidR="00F53569" w:rsidRPr="0047690A">
        <w:rPr>
          <w:rFonts w:eastAsia="Times New Roman"/>
        </w:rPr>
        <w:t>able to the community and to</w:t>
      </w:r>
      <w:r w:rsidRPr="0047690A">
        <w:rPr>
          <w:rFonts w:eastAsia="Times New Roman"/>
        </w:rPr>
        <w:t xml:space="preserve"> </w:t>
      </w:r>
      <w:r w:rsidR="007F0E3C" w:rsidRPr="0047690A">
        <w:rPr>
          <w:rFonts w:eastAsia="Times New Roman"/>
        </w:rPr>
        <w:t>those</w:t>
      </w:r>
      <w:r w:rsidRPr="0047690A">
        <w:rPr>
          <w:rFonts w:eastAsia="Times New Roman"/>
        </w:rPr>
        <w:t xml:space="preserve"> provid</w:t>
      </w:r>
      <w:r w:rsidR="001F3766" w:rsidRPr="0047690A">
        <w:rPr>
          <w:rFonts w:eastAsia="Times New Roman"/>
        </w:rPr>
        <w:t>ing</w:t>
      </w:r>
      <w:r w:rsidRPr="0047690A">
        <w:rPr>
          <w:rFonts w:eastAsia="Times New Roman"/>
        </w:rPr>
        <w:t xml:space="preserve"> funding. It can also help hold </w:t>
      </w:r>
      <w:r w:rsidR="007F0E3C" w:rsidRPr="0047690A">
        <w:rPr>
          <w:rFonts w:eastAsia="Times New Roman"/>
        </w:rPr>
        <w:t xml:space="preserve">funders and </w:t>
      </w:r>
      <w:r w:rsidR="005A19DB" w:rsidRPr="0047690A">
        <w:rPr>
          <w:rFonts w:eastAsia="Times New Roman"/>
        </w:rPr>
        <w:t>facilitating partner</w:t>
      </w:r>
      <w:r w:rsidR="001D013C" w:rsidRPr="0047690A">
        <w:rPr>
          <w:rFonts w:eastAsia="Times New Roman"/>
        </w:rPr>
        <w:t>/</w:t>
      </w:r>
      <w:r w:rsidR="004F0212" w:rsidRPr="0047690A">
        <w:rPr>
          <w:rFonts w:eastAsia="Times New Roman"/>
        </w:rPr>
        <w:t>intermediary</w:t>
      </w:r>
      <w:r w:rsidR="007F0E3C" w:rsidRPr="0047690A">
        <w:rPr>
          <w:rFonts w:eastAsia="Times New Roman"/>
        </w:rPr>
        <w:t xml:space="preserve"> agencies</w:t>
      </w:r>
      <w:r w:rsidRPr="0047690A">
        <w:rPr>
          <w:rFonts w:eastAsia="Times New Roman"/>
        </w:rPr>
        <w:t xml:space="preserve"> accountable to the communities that they serve</w:t>
      </w:r>
      <w:r w:rsidR="00F77A40" w:rsidRPr="0047690A">
        <w:rPr>
          <w:rFonts w:eastAsia="Times New Roman"/>
        </w:rPr>
        <w:t xml:space="preserve"> and/or are involved in</w:t>
      </w:r>
    </w:p>
    <w:p w14:paraId="558D98BB" w14:textId="24009EB3" w:rsidR="00507673" w:rsidRPr="0047690A" w:rsidRDefault="00E85471" w:rsidP="00560637">
      <w:pPr>
        <w:pStyle w:val="Bullet1Tightlessspacing"/>
        <w:shd w:val="clear" w:color="auto" w:fill="FFFFFF" w:themeFill="background1"/>
        <w:spacing w:after="240"/>
        <w:rPr>
          <w:rFonts w:eastAsia="Times New Roman"/>
        </w:rPr>
      </w:pPr>
      <w:r>
        <w:rPr>
          <w:rFonts w:eastAsia="Times New Roman"/>
        </w:rPr>
        <w:t>b</w:t>
      </w:r>
      <w:r w:rsidR="00507673" w:rsidRPr="0047690A">
        <w:rPr>
          <w:rFonts w:eastAsia="Times New Roman"/>
        </w:rPr>
        <w:t>uild local skills and capabilities that have broader application</w:t>
      </w:r>
      <w:r w:rsidR="0084220B">
        <w:rPr>
          <w:rFonts w:eastAsia="Times New Roman"/>
        </w:rPr>
        <w:t>.</w:t>
      </w:r>
      <w:r w:rsidR="00507673" w:rsidRPr="0047690A">
        <w:rPr>
          <w:rFonts w:eastAsia="Times New Roman"/>
        </w:rPr>
        <w:t xml:space="preserve"> </w:t>
      </w:r>
    </w:p>
    <w:p w14:paraId="51848C24" w14:textId="2BDF5F35" w:rsidR="003573D4" w:rsidRPr="0047690A" w:rsidRDefault="008B582F" w:rsidP="00936924">
      <w:pPr>
        <w:shd w:val="clear" w:color="auto" w:fill="FFFFFF" w:themeFill="background1"/>
        <w:spacing w:before="0" w:after="160" w:line="256" w:lineRule="auto"/>
      </w:pPr>
      <w:r w:rsidRPr="0047690A">
        <w:t>In cultural</w:t>
      </w:r>
      <w:r>
        <w:t>ly diverse</w:t>
      </w:r>
      <w:r w:rsidRPr="0047690A">
        <w:t xml:space="preserve"> contexts, </w:t>
      </w:r>
      <w:r>
        <w:t>especially in Aboriginal and</w:t>
      </w:r>
      <w:r w:rsidR="0024318F">
        <w:t>/or</w:t>
      </w:r>
      <w:r>
        <w:t xml:space="preserve"> Torres Strait </w:t>
      </w:r>
      <w:r w:rsidR="0024318F">
        <w:t>Islander</w:t>
      </w:r>
      <w:r>
        <w:t xml:space="preserve"> communities, </w:t>
      </w:r>
      <w:r w:rsidRPr="0047690A">
        <w:t xml:space="preserve">evaluation needs to be relationships-based – and there needs to be trusting relationships between </w:t>
      </w:r>
      <w:r w:rsidR="001E23A2">
        <w:t xml:space="preserve">Aboriginal and Torres Strait Islander </w:t>
      </w:r>
      <w:r w:rsidRPr="0047690A">
        <w:t>people/evaluators and non-</w:t>
      </w:r>
      <w:r w:rsidR="001E23A2">
        <w:t xml:space="preserve">Aboriginal </w:t>
      </w:r>
      <w:r w:rsidRPr="0047690A">
        <w:t>evaluators – these take time to devel</w:t>
      </w:r>
      <w:r>
        <w:t>op and should not be overlooked</w:t>
      </w:r>
      <w:r w:rsidR="003573D4" w:rsidRPr="0047690A">
        <w:t>. Not only are relationship</w:t>
      </w:r>
      <w:r w:rsidR="0084220B">
        <w:t>s</w:t>
      </w:r>
      <w:r w:rsidR="003573D4" w:rsidRPr="0047690A">
        <w:t>-based evaluations culturally respectful, they also enable better quality and more meaningful data collection.</w:t>
      </w:r>
    </w:p>
    <w:p w14:paraId="795F6ADC" w14:textId="02E01717" w:rsidR="006B5C37" w:rsidRPr="0047690A" w:rsidRDefault="006B5C37" w:rsidP="006B5C37">
      <w:pPr>
        <w:pStyle w:val="Heading2"/>
      </w:pPr>
      <w:bookmarkStart w:id="21" w:name="_Toc527441774"/>
      <w:r w:rsidRPr="0047690A">
        <w:t>Appropriate evaluation for different contexts</w:t>
      </w:r>
      <w:bookmarkEnd w:id="21"/>
    </w:p>
    <w:p w14:paraId="6C3E3364" w14:textId="6EE17CE2" w:rsidR="004955FE" w:rsidRPr="0047690A" w:rsidRDefault="00475998" w:rsidP="00475998">
      <w:pPr>
        <w:rPr>
          <w:lang w:eastAsia="en-AU"/>
        </w:rPr>
      </w:pPr>
      <w:r w:rsidRPr="0047690A">
        <w:rPr>
          <w:lang w:eastAsia="en-AU"/>
        </w:rPr>
        <w:t xml:space="preserve">Each PBA will have </w:t>
      </w:r>
      <w:r w:rsidR="000679DB" w:rsidRPr="0047690A">
        <w:rPr>
          <w:lang w:eastAsia="en-AU"/>
        </w:rPr>
        <w:t>its</w:t>
      </w:r>
      <w:r w:rsidRPr="0047690A">
        <w:rPr>
          <w:lang w:eastAsia="en-AU"/>
        </w:rPr>
        <w:t xml:space="preserve"> own unique</w:t>
      </w:r>
      <w:r w:rsidR="00081D80" w:rsidRPr="0047690A">
        <w:rPr>
          <w:lang w:eastAsia="en-AU"/>
        </w:rPr>
        <w:t xml:space="preserve"> desired outcomes and</w:t>
      </w:r>
      <w:r w:rsidRPr="0047690A">
        <w:rPr>
          <w:lang w:eastAsia="en-AU"/>
        </w:rPr>
        <w:t xml:space="preserve"> context that require careful consideration </w:t>
      </w:r>
      <w:r w:rsidR="00116230" w:rsidRPr="0047690A">
        <w:rPr>
          <w:lang w:eastAsia="en-AU"/>
        </w:rPr>
        <w:t>for</w:t>
      </w:r>
      <w:r w:rsidR="004955FE" w:rsidRPr="0047690A">
        <w:rPr>
          <w:lang w:eastAsia="en-AU"/>
        </w:rPr>
        <w:t xml:space="preserve"> evaluation </w:t>
      </w:r>
      <w:r w:rsidRPr="0047690A">
        <w:rPr>
          <w:lang w:eastAsia="en-AU"/>
        </w:rPr>
        <w:t>design and implementation</w:t>
      </w:r>
      <w:r w:rsidR="00116230" w:rsidRPr="0047690A">
        <w:rPr>
          <w:lang w:eastAsia="en-AU"/>
        </w:rPr>
        <w:t>. The different contexts</w:t>
      </w:r>
      <w:r w:rsidR="003C7C52" w:rsidRPr="0047690A">
        <w:rPr>
          <w:lang w:eastAsia="en-AU"/>
        </w:rPr>
        <w:t xml:space="preserve"> and</w:t>
      </w:r>
      <w:r w:rsidR="00116230" w:rsidRPr="0047690A">
        <w:rPr>
          <w:lang w:eastAsia="en-AU"/>
        </w:rPr>
        <w:t xml:space="preserve"> communities involved, along with the</w:t>
      </w:r>
      <w:r w:rsidRPr="0047690A">
        <w:rPr>
          <w:lang w:eastAsia="en-AU"/>
        </w:rPr>
        <w:t xml:space="preserve"> </w:t>
      </w:r>
      <w:r w:rsidR="00D42C85" w:rsidRPr="0047690A">
        <w:rPr>
          <w:lang w:eastAsia="en-AU"/>
        </w:rPr>
        <w:t xml:space="preserve">type of </w:t>
      </w:r>
      <w:r w:rsidR="004955FE" w:rsidRPr="0047690A">
        <w:rPr>
          <w:lang w:eastAsia="en-AU"/>
        </w:rPr>
        <w:t xml:space="preserve">PBA </w:t>
      </w:r>
      <w:r w:rsidR="00D42C85" w:rsidRPr="0047690A">
        <w:rPr>
          <w:lang w:eastAsia="en-AU"/>
        </w:rPr>
        <w:t xml:space="preserve">delivery </w:t>
      </w:r>
      <w:r w:rsidR="004955FE" w:rsidRPr="0047690A">
        <w:rPr>
          <w:lang w:eastAsia="en-AU"/>
        </w:rPr>
        <w:t>m</w:t>
      </w:r>
      <w:r w:rsidR="00D42C85" w:rsidRPr="0047690A">
        <w:rPr>
          <w:lang w:eastAsia="en-AU"/>
        </w:rPr>
        <w:t>odel</w:t>
      </w:r>
      <w:r w:rsidR="00116230" w:rsidRPr="0047690A">
        <w:rPr>
          <w:lang w:eastAsia="en-AU"/>
        </w:rPr>
        <w:t xml:space="preserve"> </w:t>
      </w:r>
      <w:r w:rsidR="004955FE" w:rsidRPr="0047690A">
        <w:rPr>
          <w:lang w:eastAsia="en-AU"/>
        </w:rPr>
        <w:t>used</w:t>
      </w:r>
      <w:r w:rsidR="003C7C52" w:rsidRPr="0047690A">
        <w:rPr>
          <w:lang w:eastAsia="en-AU"/>
        </w:rPr>
        <w:t>,</w:t>
      </w:r>
      <w:r w:rsidR="00116230" w:rsidRPr="0047690A">
        <w:rPr>
          <w:lang w:eastAsia="en-AU"/>
        </w:rPr>
        <w:t xml:space="preserve"> </w:t>
      </w:r>
      <w:r w:rsidR="004955FE" w:rsidRPr="0047690A">
        <w:rPr>
          <w:lang w:eastAsia="en-AU"/>
        </w:rPr>
        <w:t>will all</w:t>
      </w:r>
      <w:r w:rsidR="00282734" w:rsidRPr="0047690A">
        <w:rPr>
          <w:lang w:eastAsia="en-AU"/>
        </w:rPr>
        <w:t xml:space="preserve"> </w:t>
      </w:r>
      <w:r w:rsidRPr="0047690A">
        <w:rPr>
          <w:lang w:eastAsia="en-AU"/>
        </w:rPr>
        <w:t>have</w:t>
      </w:r>
      <w:r w:rsidR="004955FE" w:rsidRPr="0047690A">
        <w:rPr>
          <w:lang w:eastAsia="en-AU"/>
        </w:rPr>
        <w:t xml:space="preserve"> important implications for how</w:t>
      </w:r>
      <w:r w:rsidRPr="0047690A">
        <w:rPr>
          <w:lang w:eastAsia="en-AU"/>
        </w:rPr>
        <w:t xml:space="preserve"> evaluation </w:t>
      </w:r>
      <w:r w:rsidR="002355DD" w:rsidRPr="0047690A">
        <w:rPr>
          <w:lang w:eastAsia="en-AU"/>
        </w:rPr>
        <w:t>is</w:t>
      </w:r>
      <w:r w:rsidRPr="0047690A">
        <w:rPr>
          <w:lang w:eastAsia="en-AU"/>
        </w:rPr>
        <w:t xml:space="preserve"> approached</w:t>
      </w:r>
      <w:r w:rsidR="005719B9">
        <w:rPr>
          <w:lang w:eastAsia="en-AU"/>
        </w:rPr>
        <w:t>,</w:t>
      </w:r>
      <w:r w:rsidR="005B254B" w:rsidRPr="0047690A">
        <w:rPr>
          <w:lang w:eastAsia="en-AU"/>
        </w:rPr>
        <w:t xml:space="preserve"> and how community and stakeholders </w:t>
      </w:r>
      <w:r w:rsidR="004955FE" w:rsidRPr="0047690A">
        <w:rPr>
          <w:lang w:eastAsia="en-AU"/>
        </w:rPr>
        <w:t>are</w:t>
      </w:r>
      <w:r w:rsidR="005B254B" w:rsidRPr="0047690A">
        <w:rPr>
          <w:lang w:eastAsia="en-AU"/>
        </w:rPr>
        <w:t xml:space="preserve"> included</w:t>
      </w:r>
      <w:r w:rsidRPr="0047690A">
        <w:rPr>
          <w:lang w:eastAsia="en-AU"/>
        </w:rPr>
        <w:t xml:space="preserve">. </w:t>
      </w:r>
      <w:r w:rsidR="002355DD" w:rsidRPr="0047690A">
        <w:rPr>
          <w:lang w:eastAsia="en-AU"/>
        </w:rPr>
        <w:t>S</w:t>
      </w:r>
      <w:r w:rsidR="004955FE" w:rsidRPr="0047690A">
        <w:rPr>
          <w:lang w:eastAsia="en-AU"/>
        </w:rPr>
        <w:t>trategies</w:t>
      </w:r>
      <w:r w:rsidR="00A51A31" w:rsidRPr="0047690A">
        <w:rPr>
          <w:lang w:eastAsia="en-AU"/>
        </w:rPr>
        <w:t xml:space="preserve"> for </w:t>
      </w:r>
      <w:r w:rsidR="002355DD" w:rsidRPr="00BD5262">
        <w:t>appropriate</w:t>
      </w:r>
      <w:r w:rsidR="002355DD" w:rsidRPr="00C5639C">
        <w:rPr>
          <w:lang w:eastAsia="en-AU"/>
        </w:rPr>
        <w:t xml:space="preserve"> </w:t>
      </w:r>
      <w:r w:rsidR="00A51A31" w:rsidRPr="00C5639C">
        <w:rPr>
          <w:lang w:eastAsia="en-AU"/>
        </w:rPr>
        <w:t xml:space="preserve">engagement and participation </w:t>
      </w:r>
      <w:r w:rsidR="003C7C52" w:rsidRPr="00C5639C">
        <w:rPr>
          <w:lang w:eastAsia="en-AU"/>
        </w:rPr>
        <w:t>need to reflect</w:t>
      </w:r>
      <w:r w:rsidR="004955FE" w:rsidRPr="00C5639C">
        <w:rPr>
          <w:lang w:eastAsia="en-AU"/>
        </w:rPr>
        <w:t xml:space="preserve"> </w:t>
      </w:r>
      <w:r w:rsidR="00D42C85" w:rsidRPr="00C5639C">
        <w:rPr>
          <w:lang w:eastAsia="en-AU"/>
        </w:rPr>
        <w:t>your</w:t>
      </w:r>
      <w:r w:rsidR="002355DD" w:rsidRPr="00C5639C">
        <w:rPr>
          <w:lang w:eastAsia="en-AU"/>
        </w:rPr>
        <w:t xml:space="preserve"> </w:t>
      </w:r>
      <w:r w:rsidR="004955FE" w:rsidRPr="00C5639C">
        <w:rPr>
          <w:lang w:eastAsia="en-AU"/>
        </w:rPr>
        <w:t>context</w:t>
      </w:r>
      <w:r w:rsidR="00D42C85" w:rsidRPr="00C5639C">
        <w:rPr>
          <w:lang w:eastAsia="en-AU"/>
        </w:rPr>
        <w:t xml:space="preserve">. </w:t>
      </w:r>
      <w:r w:rsidR="003C7C52" w:rsidRPr="00C5639C">
        <w:rPr>
          <w:lang w:eastAsia="en-AU"/>
        </w:rPr>
        <w:t>This</w:t>
      </w:r>
      <w:r w:rsidR="00C65C3F" w:rsidRPr="00C5639C">
        <w:rPr>
          <w:lang w:eastAsia="en-AU"/>
        </w:rPr>
        <w:t xml:space="preserve"> means</w:t>
      </w:r>
      <w:r w:rsidR="00E16F0A" w:rsidRPr="00C5639C">
        <w:rPr>
          <w:lang w:eastAsia="en-AU"/>
        </w:rPr>
        <w:t xml:space="preserve"> </w:t>
      </w:r>
      <w:r w:rsidR="002D1B7D" w:rsidRPr="00C5639C">
        <w:rPr>
          <w:lang w:eastAsia="en-AU"/>
        </w:rPr>
        <w:t>users</w:t>
      </w:r>
      <w:r w:rsidR="003C7C52" w:rsidRPr="00C5639C">
        <w:rPr>
          <w:lang w:eastAsia="en-AU"/>
        </w:rPr>
        <w:t xml:space="preserve"> need to</w:t>
      </w:r>
      <w:r w:rsidR="00D42C85" w:rsidRPr="00C5639C">
        <w:rPr>
          <w:lang w:eastAsia="en-AU"/>
        </w:rPr>
        <w:t xml:space="preserve"> consider</w:t>
      </w:r>
      <w:r w:rsidR="00C65C3F" w:rsidRPr="00C5639C">
        <w:rPr>
          <w:lang w:eastAsia="en-AU"/>
        </w:rPr>
        <w:t xml:space="preserve"> </w:t>
      </w:r>
      <w:r w:rsidR="006B4CA6" w:rsidRPr="00C5639C">
        <w:rPr>
          <w:b/>
          <w:i/>
        </w:rPr>
        <w:t>appropriateness</w:t>
      </w:r>
      <w:r w:rsidR="009526E0" w:rsidRPr="00C5639C">
        <w:t xml:space="preserve"> t</w:t>
      </w:r>
      <w:r w:rsidR="009526E0" w:rsidRPr="00C5639C">
        <w:rPr>
          <w:lang w:eastAsia="en-AU"/>
        </w:rPr>
        <w:t>o</w:t>
      </w:r>
      <w:r w:rsidR="009526E0" w:rsidRPr="0047690A">
        <w:rPr>
          <w:lang w:eastAsia="en-AU"/>
        </w:rPr>
        <w:t xml:space="preserve"> context</w:t>
      </w:r>
      <w:r w:rsidR="004955FE" w:rsidRPr="0047690A">
        <w:rPr>
          <w:lang w:eastAsia="en-AU"/>
        </w:rPr>
        <w:t xml:space="preserve"> across all </w:t>
      </w:r>
      <w:r w:rsidR="00E16F0A" w:rsidRPr="0047690A">
        <w:rPr>
          <w:lang w:eastAsia="en-AU"/>
        </w:rPr>
        <w:t>stages</w:t>
      </w:r>
      <w:r w:rsidR="00C65C3F" w:rsidRPr="0047690A">
        <w:rPr>
          <w:lang w:eastAsia="en-AU"/>
        </w:rPr>
        <w:t xml:space="preserve"> </w:t>
      </w:r>
      <w:r w:rsidR="003C7C52" w:rsidRPr="0047690A">
        <w:rPr>
          <w:lang w:eastAsia="en-AU"/>
        </w:rPr>
        <w:t>of</w:t>
      </w:r>
      <w:r w:rsidR="00E16F0A" w:rsidRPr="0047690A">
        <w:rPr>
          <w:lang w:eastAsia="en-AU"/>
        </w:rPr>
        <w:t xml:space="preserve"> MEL</w:t>
      </w:r>
      <w:r w:rsidR="003C7C52" w:rsidRPr="0047690A">
        <w:rPr>
          <w:lang w:eastAsia="en-AU"/>
        </w:rPr>
        <w:t xml:space="preserve"> </w:t>
      </w:r>
      <w:r w:rsidR="004955FE" w:rsidRPr="0047690A">
        <w:rPr>
          <w:lang w:eastAsia="en-AU"/>
        </w:rPr>
        <w:t>design and implementation.</w:t>
      </w:r>
    </w:p>
    <w:p w14:paraId="0A811471" w14:textId="41DADE2C" w:rsidR="00475998" w:rsidRPr="0047690A" w:rsidRDefault="00E16F0A" w:rsidP="00475998">
      <w:pPr>
        <w:rPr>
          <w:lang w:eastAsia="en-AU"/>
        </w:rPr>
      </w:pPr>
      <w:r w:rsidRPr="0047690A">
        <w:rPr>
          <w:lang w:eastAsia="en-AU"/>
        </w:rPr>
        <w:t>This</w:t>
      </w:r>
      <w:r w:rsidR="00116230" w:rsidRPr="0047690A">
        <w:rPr>
          <w:lang w:eastAsia="en-AU"/>
        </w:rPr>
        <w:t xml:space="preserve"> section</w:t>
      </w:r>
      <w:r w:rsidR="007F0E3C" w:rsidRPr="0047690A">
        <w:rPr>
          <w:lang w:eastAsia="en-AU"/>
        </w:rPr>
        <w:t xml:space="preserve"> explore</w:t>
      </w:r>
      <w:r w:rsidRPr="0047690A">
        <w:rPr>
          <w:lang w:eastAsia="en-AU"/>
        </w:rPr>
        <w:t>s</w:t>
      </w:r>
      <w:r w:rsidR="007F0E3C" w:rsidRPr="0047690A">
        <w:rPr>
          <w:lang w:eastAsia="en-AU"/>
        </w:rPr>
        <w:t xml:space="preserve"> </w:t>
      </w:r>
      <w:r w:rsidR="0091412D" w:rsidRPr="0047690A">
        <w:rPr>
          <w:lang w:eastAsia="en-AU"/>
        </w:rPr>
        <w:t>considerations for the following</w:t>
      </w:r>
      <w:r w:rsidR="007F0E3C" w:rsidRPr="0047690A">
        <w:rPr>
          <w:lang w:eastAsia="en-AU"/>
        </w:rPr>
        <w:t xml:space="preserve"> groups of people and context</w:t>
      </w:r>
      <w:r w:rsidR="007F33A5" w:rsidRPr="0047690A">
        <w:rPr>
          <w:lang w:eastAsia="en-AU"/>
        </w:rPr>
        <w:t>s</w:t>
      </w:r>
      <w:r w:rsidR="007F0E3C" w:rsidRPr="0047690A">
        <w:rPr>
          <w:lang w:eastAsia="en-AU"/>
        </w:rPr>
        <w:t xml:space="preserve">, and the implications for evaluation: </w:t>
      </w:r>
    </w:p>
    <w:p w14:paraId="14F9DB5D" w14:textId="1BEBB99C" w:rsidR="00475998" w:rsidRPr="0047690A" w:rsidRDefault="00475998" w:rsidP="00443F90">
      <w:pPr>
        <w:pStyle w:val="Bullet1Tightlessspacing"/>
      </w:pPr>
      <w:r w:rsidRPr="0047690A">
        <w:t>Aboriginal</w:t>
      </w:r>
      <w:r w:rsidR="00936B6F">
        <w:t xml:space="preserve"> </w:t>
      </w:r>
      <w:r w:rsidRPr="0047690A">
        <w:t>and</w:t>
      </w:r>
      <w:r w:rsidR="00936B6F">
        <w:t>/or</w:t>
      </w:r>
      <w:r w:rsidRPr="0047690A">
        <w:t xml:space="preserve"> Torres Strait Islander peoples</w:t>
      </w:r>
      <w:r w:rsidR="0091412D" w:rsidRPr="0047690A">
        <w:t xml:space="preserve"> (Section 3.2.1)</w:t>
      </w:r>
    </w:p>
    <w:p w14:paraId="50614DFC" w14:textId="46CE6A5F" w:rsidR="00475998" w:rsidRPr="0047690A" w:rsidRDefault="00475998" w:rsidP="00443F90">
      <w:pPr>
        <w:pStyle w:val="Bullet1Tightlessspacing"/>
      </w:pPr>
      <w:r w:rsidRPr="0047690A">
        <w:t xml:space="preserve">People </w:t>
      </w:r>
      <w:r w:rsidR="00815745" w:rsidRPr="0047690A">
        <w:t>experiencing vulnerability</w:t>
      </w:r>
      <w:r w:rsidR="005719B9">
        <w:t xml:space="preserve"> –</w:t>
      </w:r>
      <w:r w:rsidR="00282734" w:rsidRPr="0047690A">
        <w:t xml:space="preserve"> </w:t>
      </w:r>
      <w:r w:rsidR="0097682A">
        <w:t>this</w:t>
      </w:r>
      <w:r w:rsidR="005719B9">
        <w:t xml:space="preserve"> </w:t>
      </w:r>
      <w:r w:rsidR="00815745" w:rsidRPr="0047690A">
        <w:t>may include</w:t>
      </w:r>
      <w:r w:rsidR="005719B9">
        <w:t>,</w:t>
      </w:r>
      <w:r w:rsidR="00815745" w:rsidRPr="0047690A">
        <w:t xml:space="preserve"> for example</w:t>
      </w:r>
      <w:r w:rsidR="005719B9" w:rsidRPr="00C5639C">
        <w:t>,</w:t>
      </w:r>
      <w:r w:rsidR="00815745" w:rsidRPr="00C5639C">
        <w:t xml:space="preserve"> </w:t>
      </w:r>
      <w:r w:rsidR="005719B9" w:rsidRPr="00C5639C">
        <w:rPr>
          <w:b/>
          <w:i/>
        </w:rPr>
        <w:t>c</w:t>
      </w:r>
      <w:r w:rsidR="00282734" w:rsidRPr="00C5639C">
        <w:rPr>
          <w:b/>
          <w:i/>
        </w:rPr>
        <w:t xml:space="preserve">ulturally and </w:t>
      </w:r>
      <w:r w:rsidR="005719B9" w:rsidRPr="00C5639C">
        <w:rPr>
          <w:b/>
          <w:i/>
        </w:rPr>
        <w:t>l</w:t>
      </w:r>
      <w:r w:rsidR="00282734" w:rsidRPr="00C5639C">
        <w:rPr>
          <w:b/>
          <w:i/>
        </w:rPr>
        <w:t xml:space="preserve">inguistically </w:t>
      </w:r>
      <w:r w:rsidR="005719B9" w:rsidRPr="00C5639C">
        <w:rPr>
          <w:b/>
          <w:i/>
        </w:rPr>
        <w:t>d</w:t>
      </w:r>
      <w:r w:rsidR="00282734" w:rsidRPr="00C5639C">
        <w:rPr>
          <w:b/>
          <w:i/>
        </w:rPr>
        <w:t>iverse (CALD)</w:t>
      </w:r>
      <w:r w:rsidR="00282734" w:rsidRPr="00C5639C">
        <w:t xml:space="preserve"> com</w:t>
      </w:r>
      <w:r w:rsidR="00282734" w:rsidRPr="0047690A">
        <w:t>munities</w:t>
      </w:r>
      <w:r w:rsidR="0091412D" w:rsidRPr="0047690A">
        <w:t xml:space="preserve"> (Section 3.2.2)</w:t>
      </w:r>
    </w:p>
    <w:p w14:paraId="3FF99629" w14:textId="305BF9F0" w:rsidR="00475998" w:rsidRPr="0047690A" w:rsidRDefault="007F0E3C" w:rsidP="00443F90">
      <w:pPr>
        <w:pStyle w:val="Bullet1Tightlessspacing"/>
      </w:pPr>
      <w:r w:rsidRPr="0047690A">
        <w:t xml:space="preserve">People who live in </w:t>
      </w:r>
      <w:r w:rsidR="0097682A">
        <w:t>regional, rural</w:t>
      </w:r>
      <w:r w:rsidR="00475998" w:rsidRPr="0047690A">
        <w:t xml:space="preserve"> or remote contexts</w:t>
      </w:r>
      <w:r w:rsidR="0091412D" w:rsidRPr="0047690A">
        <w:t xml:space="preserve"> (Section 3.2.3)</w:t>
      </w:r>
      <w:r w:rsidR="008B31B5">
        <w:t>.</w:t>
      </w:r>
    </w:p>
    <w:p w14:paraId="65028606" w14:textId="5D18F69E" w:rsidR="00475998" w:rsidRPr="0047690A" w:rsidRDefault="002437C5" w:rsidP="008A7CAD">
      <w:pPr>
        <w:pStyle w:val="Heading3"/>
      </w:pPr>
      <w:r w:rsidRPr="0047690A">
        <w:t>3.2.1</w:t>
      </w:r>
      <w:r w:rsidR="00475998" w:rsidRPr="0047690A">
        <w:t xml:space="preserve"> Aboriginal </w:t>
      </w:r>
      <w:r w:rsidR="00581F8E" w:rsidRPr="0047690A">
        <w:t>an</w:t>
      </w:r>
      <w:r w:rsidR="00581F8E">
        <w:t>d</w:t>
      </w:r>
      <w:r w:rsidR="00056AAE">
        <w:t>/or</w:t>
      </w:r>
      <w:r w:rsidR="00581F8E">
        <w:t xml:space="preserve"> </w:t>
      </w:r>
      <w:r w:rsidR="00475998" w:rsidRPr="0047690A">
        <w:t xml:space="preserve">Torres Strait Islander </w:t>
      </w:r>
      <w:r w:rsidR="007F0E3C" w:rsidRPr="0047690A">
        <w:t>people</w:t>
      </w:r>
      <w:r w:rsidR="008D1C70" w:rsidRPr="0047690A">
        <w:t>s</w:t>
      </w:r>
      <w:r w:rsidR="007F0E3C" w:rsidRPr="0047690A">
        <w:t xml:space="preserve"> </w:t>
      </w:r>
    </w:p>
    <w:p w14:paraId="2CDC79EF" w14:textId="31EC1F3B" w:rsidR="00475998" w:rsidRPr="0047690A" w:rsidRDefault="000679DB" w:rsidP="00475998">
      <w:r w:rsidRPr="0047690A">
        <w:rPr>
          <w:lang w:eastAsia="en-AU"/>
        </w:rPr>
        <w:t xml:space="preserve">To ensure </w:t>
      </w:r>
      <w:r w:rsidR="00475998" w:rsidRPr="0047690A">
        <w:rPr>
          <w:lang w:eastAsia="en-AU"/>
        </w:rPr>
        <w:t xml:space="preserve">evaluations are high quality, ethical, inclusive and focused on improving outcomes for Aboriginal </w:t>
      </w:r>
      <w:r w:rsidR="003F21E3">
        <w:rPr>
          <w:lang w:eastAsia="en-AU"/>
        </w:rPr>
        <w:t xml:space="preserve">peoples </w:t>
      </w:r>
      <w:r w:rsidR="00475998" w:rsidRPr="0047690A">
        <w:rPr>
          <w:lang w:eastAsia="en-AU"/>
        </w:rPr>
        <w:t>and Torres Strait Islander people</w:t>
      </w:r>
      <w:r w:rsidR="005719B9">
        <w:rPr>
          <w:lang w:eastAsia="en-AU"/>
        </w:rPr>
        <w:t>s</w:t>
      </w:r>
      <w:r w:rsidR="00475998" w:rsidRPr="0047690A">
        <w:rPr>
          <w:lang w:eastAsia="en-AU"/>
        </w:rPr>
        <w:t xml:space="preserve">, </w:t>
      </w:r>
      <w:r w:rsidRPr="0047690A">
        <w:rPr>
          <w:lang w:eastAsia="en-AU"/>
        </w:rPr>
        <w:t>t</w:t>
      </w:r>
      <w:r w:rsidR="00475998" w:rsidRPr="0047690A">
        <w:rPr>
          <w:lang w:eastAsia="en-AU"/>
        </w:rPr>
        <w:t xml:space="preserve">he Australian </w:t>
      </w:r>
      <w:r w:rsidR="00475998" w:rsidRPr="0047690A">
        <w:t>Government Department of the Prime Minister and Cabinet’s ‘</w:t>
      </w:r>
      <w:r w:rsidR="00475998" w:rsidRPr="00AC4328">
        <w:rPr>
          <w:i/>
        </w:rPr>
        <w:t>Indigenous Advancement Strategy Evaluation Framework</w:t>
      </w:r>
      <w:r w:rsidR="00475998" w:rsidRPr="0047690A">
        <w:t>’ has three core values:</w:t>
      </w:r>
    </w:p>
    <w:p w14:paraId="213E92ED" w14:textId="21C2C733" w:rsidR="00475998" w:rsidRPr="0047690A" w:rsidRDefault="001F3766" w:rsidP="007F0E3C">
      <w:pPr>
        <w:pStyle w:val="Bullet1Tightlessspacing"/>
      </w:pPr>
      <w:r w:rsidRPr="0047690A">
        <w:t>b</w:t>
      </w:r>
      <w:r w:rsidR="00475998" w:rsidRPr="0047690A">
        <w:t>uild on strengths to make a positive contribution to the lives of current and future generations of Indigenous Australians</w:t>
      </w:r>
    </w:p>
    <w:p w14:paraId="78976469" w14:textId="4860AEC4" w:rsidR="00475998" w:rsidRPr="0047690A" w:rsidRDefault="001F3766" w:rsidP="007F0E3C">
      <w:pPr>
        <w:pStyle w:val="Bullet1Tightlessspacing"/>
      </w:pPr>
      <w:r w:rsidRPr="0047690A">
        <w:t>d</w:t>
      </w:r>
      <w:r w:rsidR="00475998" w:rsidRPr="0047690A">
        <w:t>esign and deliver evaluations in collaboration with Indigenous Australians, ensuring diverse voices are heard and respected</w:t>
      </w:r>
    </w:p>
    <w:p w14:paraId="62F419F0" w14:textId="3118E063" w:rsidR="00475998" w:rsidRPr="0047690A" w:rsidRDefault="001F3766" w:rsidP="00560637">
      <w:pPr>
        <w:pStyle w:val="Bullet1Tightlessspacing"/>
        <w:spacing w:after="240"/>
      </w:pPr>
      <w:r w:rsidRPr="0047690A">
        <w:t>d</w:t>
      </w:r>
      <w:r w:rsidR="00475998" w:rsidRPr="0047690A">
        <w:t>emonstrate cultural respect towards Indigenous Australians</w:t>
      </w:r>
      <w:r w:rsidR="00581F8E">
        <w:t>.</w:t>
      </w:r>
      <w:r w:rsidR="00475998" w:rsidRPr="0047690A">
        <w:t xml:space="preserve"> </w:t>
      </w:r>
    </w:p>
    <w:p w14:paraId="4C0F60CA" w14:textId="7B2A43AB" w:rsidR="000C2DF8" w:rsidRDefault="000C2DF8" w:rsidP="000C2DF8">
      <w:pPr>
        <w:spacing w:before="0" w:after="160" w:line="256" w:lineRule="auto"/>
      </w:pPr>
      <w:r w:rsidRPr="0047690A">
        <w:t xml:space="preserve">It is </w:t>
      </w:r>
      <w:r w:rsidR="0097682A">
        <w:t>i</w:t>
      </w:r>
      <w:r w:rsidRPr="0047690A">
        <w:t>mportant to recognise that all Indigenous communities are not the same; they all have different languages, cultures</w:t>
      </w:r>
      <w:r w:rsidR="009667C0">
        <w:t>, protocols</w:t>
      </w:r>
      <w:r w:rsidRPr="0047690A">
        <w:t xml:space="preserve"> and histories (including locally specific socio-political histories and intergenerational impacts from colonisation).</w:t>
      </w:r>
    </w:p>
    <w:p w14:paraId="3B78C356" w14:textId="3CCE1416" w:rsidR="003944E6" w:rsidRPr="0047690A" w:rsidRDefault="003944E6" w:rsidP="003944E6">
      <w:r>
        <w:t>E</w:t>
      </w:r>
      <w:r w:rsidRPr="0047690A">
        <w:t>valuations</w:t>
      </w:r>
      <w:r w:rsidR="0043286A">
        <w:t xml:space="preserve"> in such</w:t>
      </w:r>
      <w:r>
        <w:t xml:space="preserve"> contexts</w:t>
      </w:r>
      <w:r w:rsidRPr="0047690A">
        <w:t xml:space="preserve"> should be carefully planned</w:t>
      </w:r>
      <w:r>
        <w:t>,</w:t>
      </w:r>
      <w:r w:rsidRPr="0047690A">
        <w:t xml:space="preserve"> and wherever possible</w:t>
      </w:r>
      <w:r>
        <w:t>,</w:t>
      </w:r>
      <w:r w:rsidRPr="0047690A">
        <w:t xml:space="preserve"> </w:t>
      </w:r>
      <w:r w:rsidR="004000D4">
        <w:t xml:space="preserve">and for evaluations relating to Aboriginal and/or Torres Strait Islander peoples </w:t>
      </w:r>
      <w:r w:rsidRPr="0047690A">
        <w:t xml:space="preserve">it is best to engage </w:t>
      </w:r>
      <w:r>
        <w:t>Aboriginal and/or Torres Strait Islander</w:t>
      </w:r>
      <w:r w:rsidR="004000D4">
        <w:t xml:space="preserve"> evaluators and researchers</w:t>
      </w:r>
      <w:r w:rsidRPr="0047690A">
        <w:t>. Ideally, engagement and participation in evaluation</w:t>
      </w:r>
      <w:r>
        <w:t xml:space="preserve"> will build on </w:t>
      </w:r>
      <w:r w:rsidRPr="0047690A">
        <w:t xml:space="preserve">the relationships and processes </w:t>
      </w:r>
      <w:r>
        <w:t>established with</w:t>
      </w:r>
      <w:r w:rsidR="00DF7856">
        <w:t xml:space="preserve"> traditional owners,</w:t>
      </w:r>
      <w:r w:rsidRPr="0047690A">
        <w:t xml:space="preserve"> </w:t>
      </w:r>
      <w:r w:rsidRPr="007716C2">
        <w:t>Elders</w:t>
      </w:r>
      <w:r w:rsidR="00DF7856">
        <w:t xml:space="preserve"> and community members</w:t>
      </w:r>
      <w:r w:rsidRPr="007716C2">
        <w:t xml:space="preserve"> initiated</w:t>
      </w:r>
      <w:r>
        <w:t xml:space="preserve"> </w:t>
      </w:r>
      <w:r w:rsidR="00DF7856">
        <w:t>prior to the implementation of a</w:t>
      </w:r>
      <w:r w:rsidRPr="0047690A">
        <w:t xml:space="preserve"> PBA. </w:t>
      </w:r>
    </w:p>
    <w:p w14:paraId="0630BB43" w14:textId="26367F08" w:rsidR="008E55AB" w:rsidRDefault="00AE32C0" w:rsidP="00821E16">
      <w:pPr>
        <w:spacing w:before="0" w:after="160" w:line="256" w:lineRule="auto"/>
      </w:pPr>
      <w:r>
        <w:t>Cultural respect will be important for e</w:t>
      </w:r>
      <w:r w:rsidR="007F10D5" w:rsidRPr="0047690A">
        <w:t>stablishing</w:t>
      </w:r>
      <w:r>
        <w:t xml:space="preserve"> the</w:t>
      </w:r>
      <w:r w:rsidR="007F10D5" w:rsidRPr="0047690A">
        <w:t xml:space="preserve"> trust-based relationships </w:t>
      </w:r>
      <w:r>
        <w:t xml:space="preserve">and </w:t>
      </w:r>
      <w:r w:rsidR="005B0C5A">
        <w:t>participation, and meaningful community consultation takes time and commitment.</w:t>
      </w:r>
      <w:r w:rsidR="00D43AD1">
        <w:rPr>
          <w:lang w:eastAsia="en-AU"/>
        </w:rPr>
        <w:t xml:space="preserve"> </w:t>
      </w:r>
      <w:r w:rsidR="00DB64EB" w:rsidRPr="0047690A">
        <w:rPr>
          <w:lang w:eastAsia="en-AU"/>
        </w:rPr>
        <w:t>In undertaking evaluation</w:t>
      </w:r>
      <w:r w:rsidR="00D5275D" w:rsidRPr="0047690A">
        <w:rPr>
          <w:lang w:eastAsia="en-AU"/>
        </w:rPr>
        <w:t xml:space="preserve"> with </w:t>
      </w:r>
      <w:r w:rsidR="00056AAE">
        <w:rPr>
          <w:lang w:eastAsia="en-AU"/>
        </w:rPr>
        <w:t>Aboriginal and/or Torres Strait Islander</w:t>
      </w:r>
      <w:r w:rsidR="00056AAE" w:rsidRPr="0047690A">
        <w:rPr>
          <w:lang w:eastAsia="en-AU"/>
        </w:rPr>
        <w:t xml:space="preserve"> </w:t>
      </w:r>
      <w:r w:rsidR="00D5275D" w:rsidRPr="0047690A">
        <w:rPr>
          <w:lang w:eastAsia="en-AU"/>
        </w:rPr>
        <w:t xml:space="preserve">communities, it is important that practitioners and evaluators are ethical and culturally </w:t>
      </w:r>
      <w:r w:rsidR="007F7AFD">
        <w:rPr>
          <w:lang w:eastAsia="en-AU"/>
        </w:rPr>
        <w:t>capable</w:t>
      </w:r>
      <w:r w:rsidR="000C294C">
        <w:rPr>
          <w:rStyle w:val="FootnoteReference"/>
          <w:lang w:eastAsia="en-AU"/>
        </w:rPr>
        <w:footnoteReference w:id="9"/>
      </w:r>
      <w:r w:rsidR="006D3927" w:rsidRPr="0047690A">
        <w:rPr>
          <w:lang w:eastAsia="en-AU"/>
        </w:rPr>
        <w:t>, which means they have</w:t>
      </w:r>
      <w:r w:rsidR="00D5275D" w:rsidRPr="0047690A">
        <w:rPr>
          <w:lang w:eastAsia="en-AU"/>
        </w:rPr>
        <w:t xml:space="preserve"> the ability to respectfully and effectively communicate with different cultural groups in ways appropriate for the norms and protocols of that group. In</w:t>
      </w:r>
      <w:r w:rsidR="00D5275D" w:rsidRPr="0047690A">
        <w:t xml:space="preserve"> Annex 3, a practical guide for cultural </w:t>
      </w:r>
      <w:r w:rsidR="00D01707">
        <w:t>capability</w:t>
      </w:r>
      <w:r w:rsidR="00D5275D" w:rsidRPr="0047690A">
        <w:t xml:space="preserve"> is provided with</w:t>
      </w:r>
      <w:r w:rsidR="000C2DF8" w:rsidRPr="0047690A">
        <w:t xml:space="preserve"> some</w:t>
      </w:r>
      <w:r w:rsidR="00D5275D" w:rsidRPr="0047690A">
        <w:t xml:space="preserve"> important considerations for engagement and evaluation</w:t>
      </w:r>
      <w:r w:rsidR="00DB64EB" w:rsidRPr="0047690A">
        <w:t xml:space="preserve"> </w:t>
      </w:r>
      <w:r w:rsidR="006D3927" w:rsidRPr="0047690A">
        <w:t>in</w:t>
      </w:r>
      <w:r w:rsidR="00DB64EB" w:rsidRPr="0047690A">
        <w:t xml:space="preserve"> this context</w:t>
      </w:r>
      <w:r w:rsidR="00D5275D" w:rsidRPr="0047690A">
        <w:t>.</w:t>
      </w:r>
    </w:p>
    <w:p w14:paraId="13B428EE" w14:textId="3268E215" w:rsidR="00D43AD1" w:rsidRPr="0047690A" w:rsidRDefault="00D43AD1" w:rsidP="00821E16">
      <w:pPr>
        <w:spacing w:before="0" w:after="160" w:line="256" w:lineRule="auto"/>
      </w:pPr>
      <w:r w:rsidRPr="0047690A">
        <w:t xml:space="preserve">When </w:t>
      </w:r>
      <w:r w:rsidRPr="0047690A">
        <w:rPr>
          <w:lang w:eastAsia="en-AU"/>
        </w:rPr>
        <w:t xml:space="preserve">evaluating the outcomes or impact of a </w:t>
      </w:r>
      <w:r w:rsidRPr="0047690A">
        <w:t>PBA</w:t>
      </w:r>
      <w:r w:rsidRPr="0047690A">
        <w:rPr>
          <w:lang w:eastAsia="en-AU"/>
        </w:rPr>
        <w:t xml:space="preserve"> with/for </w:t>
      </w:r>
      <w:r>
        <w:rPr>
          <w:lang w:eastAsia="en-AU"/>
        </w:rPr>
        <w:t>Aboriginal and/or Torres Strait Islander peoples,</w:t>
      </w:r>
      <w:r w:rsidRPr="0047690A">
        <w:rPr>
          <w:lang w:eastAsia="en-AU"/>
        </w:rPr>
        <w:t xml:space="preserve"> families or communities, it i</w:t>
      </w:r>
      <w:r w:rsidRPr="0047690A">
        <w:t>s</w:t>
      </w:r>
      <w:r w:rsidRPr="0047690A">
        <w:rPr>
          <w:lang w:eastAsia="en-AU"/>
        </w:rPr>
        <w:t xml:space="preserve"> </w:t>
      </w:r>
      <w:r w:rsidRPr="0047690A">
        <w:t>essential to</w:t>
      </w:r>
      <w:r>
        <w:t xml:space="preserve"> </w:t>
      </w:r>
      <w:r w:rsidRPr="0047690A">
        <w:t>support Aboriginal and</w:t>
      </w:r>
      <w:r>
        <w:t>/or</w:t>
      </w:r>
      <w:r w:rsidRPr="0047690A">
        <w:t xml:space="preserve"> Torres Strait Islander leadership, participation and ownership at all phases of the monito</w:t>
      </w:r>
      <w:r>
        <w:t xml:space="preserve">ring, evaluation and learning. </w:t>
      </w:r>
    </w:p>
    <w:p w14:paraId="0666A860" w14:textId="0E136DB2" w:rsidR="00D5275D" w:rsidRPr="0047690A" w:rsidRDefault="00403F0E" w:rsidP="001F3766">
      <w:r w:rsidRPr="0047690A">
        <w:rPr>
          <w:lang w:eastAsia="en-AU"/>
        </w:rPr>
        <w:t>One important practical consideratio</w:t>
      </w:r>
      <w:r w:rsidR="008E1620">
        <w:rPr>
          <w:lang w:eastAsia="en-AU"/>
        </w:rPr>
        <w:t>n</w:t>
      </w:r>
      <w:r w:rsidR="00D5275D" w:rsidRPr="0047690A">
        <w:rPr>
          <w:lang w:eastAsia="en-AU"/>
        </w:rPr>
        <w:t xml:space="preserve"> is </w:t>
      </w:r>
      <w:r w:rsidR="003F1477" w:rsidRPr="0047690A">
        <w:rPr>
          <w:lang w:eastAsia="en-AU"/>
        </w:rPr>
        <w:t xml:space="preserve">that </w:t>
      </w:r>
      <w:r w:rsidR="006D3927" w:rsidRPr="0047690A">
        <w:rPr>
          <w:lang w:eastAsia="en-AU"/>
        </w:rPr>
        <w:t>sufficient</w:t>
      </w:r>
      <w:r w:rsidRPr="0047690A">
        <w:rPr>
          <w:lang w:eastAsia="en-AU"/>
        </w:rPr>
        <w:t xml:space="preserve"> time and resources </w:t>
      </w:r>
      <w:r w:rsidR="0097682A">
        <w:rPr>
          <w:lang w:eastAsia="en-AU"/>
        </w:rPr>
        <w:t>are</w:t>
      </w:r>
      <w:r w:rsidR="005B0C5A">
        <w:rPr>
          <w:lang w:eastAsia="en-AU"/>
        </w:rPr>
        <w:t xml:space="preserve"> provided to </w:t>
      </w:r>
      <w:r w:rsidR="003F1477" w:rsidRPr="0047690A">
        <w:rPr>
          <w:lang w:eastAsia="en-AU"/>
        </w:rPr>
        <w:t>enable and support</w:t>
      </w:r>
      <w:r w:rsidR="006D3927" w:rsidRPr="0047690A">
        <w:rPr>
          <w:lang w:eastAsia="en-AU"/>
        </w:rPr>
        <w:t xml:space="preserve"> </w:t>
      </w:r>
      <w:r w:rsidR="0097682A">
        <w:rPr>
          <w:lang w:eastAsia="en-AU"/>
        </w:rPr>
        <w:t xml:space="preserve">the </w:t>
      </w:r>
      <w:r w:rsidR="006D3927" w:rsidRPr="0047690A">
        <w:rPr>
          <w:lang w:eastAsia="en-AU"/>
        </w:rPr>
        <w:t>involvement of</w:t>
      </w:r>
      <w:r w:rsidR="003F1477" w:rsidRPr="0047690A">
        <w:rPr>
          <w:lang w:eastAsia="en-AU"/>
        </w:rPr>
        <w:t xml:space="preserve"> </w:t>
      </w:r>
      <w:r w:rsidR="009667FC">
        <w:rPr>
          <w:lang w:eastAsia="en-AU"/>
        </w:rPr>
        <w:t xml:space="preserve">Aboriginal and/or Torres Strait Islander </w:t>
      </w:r>
      <w:r w:rsidR="003F1477" w:rsidRPr="0047690A">
        <w:rPr>
          <w:lang w:eastAsia="en-AU"/>
        </w:rPr>
        <w:t>communities</w:t>
      </w:r>
      <w:r w:rsidR="0097682A">
        <w:rPr>
          <w:lang w:eastAsia="en-AU"/>
        </w:rPr>
        <w:t xml:space="preserve"> in MEL design and implementation</w:t>
      </w:r>
      <w:r w:rsidR="00D5275D" w:rsidRPr="0047690A">
        <w:rPr>
          <w:lang w:eastAsia="en-AU"/>
        </w:rPr>
        <w:t>.</w:t>
      </w:r>
      <w:r w:rsidR="000C2DF8" w:rsidRPr="0047690A">
        <w:rPr>
          <w:lang w:eastAsia="en-AU"/>
        </w:rPr>
        <w:t xml:space="preserve"> </w:t>
      </w:r>
      <w:r w:rsidR="00AC503A" w:rsidRPr="0047690A">
        <w:t>Support may</w:t>
      </w:r>
      <w:r w:rsidR="00950296" w:rsidRPr="0047690A">
        <w:t xml:space="preserve"> </w:t>
      </w:r>
      <w:r w:rsidR="00AC503A" w:rsidRPr="0047690A">
        <w:t>include arranging t</w:t>
      </w:r>
      <w:r w:rsidR="00E61C0F">
        <w:t>ransport, remuneration for people’s</w:t>
      </w:r>
      <w:r w:rsidR="00AC503A" w:rsidRPr="0047690A">
        <w:t xml:space="preserve"> time and providing other social support to ensure they have equitable access to participate.</w:t>
      </w:r>
      <w:r w:rsidR="009667C0">
        <w:t xml:space="preserve"> Participato</w:t>
      </w:r>
      <w:r w:rsidR="00E707B8">
        <w:t xml:space="preserve">ry evaluation </w:t>
      </w:r>
      <w:r w:rsidR="00DC2936">
        <w:t>approaches</w:t>
      </w:r>
      <w:r w:rsidR="00E707B8">
        <w:t xml:space="preserve"> can</w:t>
      </w:r>
      <w:r w:rsidR="00DC2936">
        <w:t xml:space="preserve"> also</w:t>
      </w:r>
      <w:r w:rsidR="009667C0">
        <w:t xml:space="preserve"> be used</w:t>
      </w:r>
      <w:r w:rsidR="00DC2936">
        <w:t xml:space="preserve"> to</w:t>
      </w:r>
      <w:r w:rsidR="009667C0">
        <w:t xml:space="preserve"> build</w:t>
      </w:r>
      <w:r w:rsidR="00DF7856">
        <w:t xml:space="preserve"> capacity and capability, </w:t>
      </w:r>
      <w:r w:rsidR="00E707B8">
        <w:t xml:space="preserve">such as creating opportunities for </w:t>
      </w:r>
      <w:r w:rsidR="00DC2936">
        <w:t>interested community members to develop skills</w:t>
      </w:r>
      <w:r w:rsidR="00E707B8">
        <w:t xml:space="preserve"> across the </w:t>
      </w:r>
      <w:r w:rsidR="009667C0">
        <w:t>research, dat</w:t>
      </w:r>
      <w:r w:rsidR="00E707B8">
        <w:t>a collection,</w:t>
      </w:r>
      <w:r w:rsidR="009667C0">
        <w:t xml:space="preserve"> </w:t>
      </w:r>
      <w:r w:rsidR="004B7161">
        <w:t>assessment,</w:t>
      </w:r>
      <w:r w:rsidR="00E707B8">
        <w:t xml:space="preserve"> and communications </w:t>
      </w:r>
      <w:r w:rsidR="00277A93">
        <w:t>steps of evaluation.</w:t>
      </w:r>
    </w:p>
    <w:p w14:paraId="68973A1E" w14:textId="6195319C" w:rsidR="00E153EC" w:rsidRPr="0047690A" w:rsidRDefault="00C958DA" w:rsidP="001F3766">
      <w:r w:rsidRPr="0047690A">
        <w:t>When designing and implementing a MEL plan</w:t>
      </w:r>
      <w:r w:rsidR="008E55AB" w:rsidRPr="0047690A">
        <w:t xml:space="preserve">, </w:t>
      </w:r>
      <w:r w:rsidR="00476AAA" w:rsidRPr="0047690A">
        <w:t>make sure the</w:t>
      </w:r>
      <w:r w:rsidR="001F3766" w:rsidRPr="0047690A">
        <w:t xml:space="preserve"> questions and methods being used </w:t>
      </w:r>
      <w:r w:rsidR="008E55AB" w:rsidRPr="0047690A">
        <w:t>are</w:t>
      </w:r>
      <w:r w:rsidR="001F3766" w:rsidRPr="0047690A">
        <w:t xml:space="preserve"> </w:t>
      </w:r>
      <w:r w:rsidR="008E55AB" w:rsidRPr="0047690A">
        <w:t>culturally</w:t>
      </w:r>
      <w:r w:rsidR="001F3766" w:rsidRPr="0047690A">
        <w:t xml:space="preserve"> acceptable, </w:t>
      </w:r>
      <w:r w:rsidR="008D1C70" w:rsidRPr="0047690A">
        <w:t>suitable</w:t>
      </w:r>
      <w:r w:rsidR="001F3766" w:rsidRPr="0047690A">
        <w:t xml:space="preserve"> and inclusive.</w:t>
      </w:r>
      <w:r w:rsidRPr="0047690A">
        <w:t xml:space="preserve"> </w:t>
      </w:r>
      <w:r w:rsidR="00630ACF" w:rsidRPr="0047690A">
        <w:t>Working together</w:t>
      </w:r>
      <w:r w:rsidR="00CE7575" w:rsidRPr="0047690A">
        <w:t xml:space="preserve"> effectively</w:t>
      </w:r>
      <w:r w:rsidR="00630ACF" w:rsidRPr="0047690A">
        <w:t xml:space="preserve"> may mean </w:t>
      </w:r>
      <w:r w:rsidR="00186F5E" w:rsidRPr="0047690A">
        <w:t>translating information into</w:t>
      </w:r>
      <w:r w:rsidR="00CE7575" w:rsidRPr="0047690A">
        <w:t xml:space="preserve"> local language</w:t>
      </w:r>
      <w:r w:rsidR="00186F5E" w:rsidRPr="0047690A">
        <w:t>s</w:t>
      </w:r>
      <w:r w:rsidRPr="0047690A">
        <w:t xml:space="preserve"> and</w:t>
      </w:r>
      <w:r w:rsidR="00186F5E" w:rsidRPr="0047690A">
        <w:t>/or</w:t>
      </w:r>
      <w:r w:rsidRPr="0047690A">
        <w:t xml:space="preserve"> </w:t>
      </w:r>
      <w:r w:rsidR="00CE7575" w:rsidRPr="0047690A">
        <w:t>having</w:t>
      </w:r>
      <w:r w:rsidR="00186F5E" w:rsidRPr="0047690A">
        <w:t xml:space="preserve"> an</w:t>
      </w:r>
      <w:r w:rsidR="00CE7575" w:rsidRPr="0047690A">
        <w:t xml:space="preserve"> </w:t>
      </w:r>
      <w:r w:rsidR="00186F5E" w:rsidRPr="0047690A">
        <w:t>interpreter</w:t>
      </w:r>
      <w:r w:rsidRPr="0047690A">
        <w:t xml:space="preserve"> </w:t>
      </w:r>
      <w:r w:rsidR="00186F5E" w:rsidRPr="0047690A">
        <w:t>attend</w:t>
      </w:r>
      <w:r w:rsidR="00CE7575" w:rsidRPr="0047690A">
        <w:t xml:space="preserve"> community</w:t>
      </w:r>
      <w:r w:rsidRPr="0047690A">
        <w:t xml:space="preserve"> meeting</w:t>
      </w:r>
      <w:r w:rsidR="00CE7575" w:rsidRPr="0047690A">
        <w:t>s</w:t>
      </w:r>
      <w:r w:rsidRPr="0047690A">
        <w:t xml:space="preserve"> </w:t>
      </w:r>
      <w:r w:rsidR="00CE7575" w:rsidRPr="0047690A">
        <w:t>(</w:t>
      </w:r>
      <w:r w:rsidR="00136205" w:rsidRPr="0047690A">
        <w:t xml:space="preserve">for groups </w:t>
      </w:r>
      <w:r w:rsidR="00630ACF" w:rsidRPr="0047690A">
        <w:t>where English is the</w:t>
      </w:r>
      <w:r w:rsidRPr="0047690A">
        <w:t xml:space="preserve"> second or third language spoken</w:t>
      </w:r>
      <w:r w:rsidR="00CE7575" w:rsidRPr="0047690A">
        <w:t>)</w:t>
      </w:r>
      <w:r w:rsidRPr="0047690A">
        <w:t>.</w:t>
      </w:r>
      <w:r w:rsidR="001F3766" w:rsidRPr="0047690A">
        <w:t xml:space="preserve"> </w:t>
      </w:r>
      <w:r w:rsidR="005220BF" w:rsidRPr="0047690A">
        <w:t xml:space="preserve">Using ethical frameworks that recognise the responsibilities </w:t>
      </w:r>
      <w:r w:rsidR="00630ACF" w:rsidRPr="0047690A">
        <w:t>of all parties in</w:t>
      </w:r>
      <w:r w:rsidR="00CD388C" w:rsidRPr="0047690A">
        <w:t xml:space="preserve"> the MEL plan</w:t>
      </w:r>
      <w:r w:rsidR="004F5B00">
        <w:t xml:space="preserve"> </w:t>
      </w:r>
      <w:r w:rsidR="004F5B00" w:rsidRPr="0047690A">
        <w:t>is also essential</w:t>
      </w:r>
      <w:r w:rsidR="004F5B00">
        <w:t>, including agreeing on who owns the data or has access to data collected.</w:t>
      </w:r>
    </w:p>
    <w:p w14:paraId="175AB574" w14:textId="354CF0CD" w:rsidR="001F3766" w:rsidRPr="0047690A" w:rsidRDefault="00630ACF" w:rsidP="001F3766">
      <w:pPr>
        <w:rPr>
          <w:lang w:eastAsia="en-AU"/>
        </w:rPr>
      </w:pPr>
      <w:r w:rsidRPr="0047690A">
        <w:t>E</w:t>
      </w:r>
      <w:r w:rsidR="00136205" w:rsidRPr="0047690A">
        <w:t>valuation findings</w:t>
      </w:r>
      <w:r w:rsidR="00000603" w:rsidRPr="0047690A">
        <w:t xml:space="preserve"> will</w:t>
      </w:r>
      <w:r w:rsidRPr="0047690A">
        <w:t xml:space="preserve"> need to be</w:t>
      </w:r>
      <w:r w:rsidR="001F3766" w:rsidRPr="0047690A">
        <w:t xml:space="preserve"> disseminated back to the community</w:t>
      </w:r>
      <w:r w:rsidR="005F3FF5" w:rsidRPr="0047690A">
        <w:t xml:space="preserve"> and communicated in </w:t>
      </w:r>
      <w:r w:rsidR="00BC4919">
        <w:t>culturally appropriate</w:t>
      </w:r>
      <w:r w:rsidR="005F3FF5" w:rsidRPr="0047690A">
        <w:t xml:space="preserve"> ways</w:t>
      </w:r>
      <w:r w:rsidR="00BC4919">
        <w:t xml:space="preserve"> so that </w:t>
      </w:r>
      <w:r w:rsidR="00775285">
        <w:t>they are</w:t>
      </w:r>
      <w:r w:rsidR="00BC4919">
        <w:t xml:space="preserve"> meaningful and relevant</w:t>
      </w:r>
      <w:r w:rsidR="001F3766" w:rsidRPr="0047690A">
        <w:t xml:space="preserve">. </w:t>
      </w:r>
      <w:r w:rsidR="00D156A0">
        <w:t>This will need to be guided by the community</w:t>
      </w:r>
      <w:r w:rsidR="00195126">
        <w:t>, and</w:t>
      </w:r>
      <w:r w:rsidR="00D156A0">
        <w:t xml:space="preserve"> may involve using creative methods such as visual representation of information and</w:t>
      </w:r>
      <w:r w:rsidR="00E62103">
        <w:t xml:space="preserve"> storytelling</w:t>
      </w:r>
      <w:r w:rsidRPr="0047690A">
        <w:t xml:space="preserve">. </w:t>
      </w:r>
      <w:r w:rsidR="00081D80" w:rsidRPr="0047690A">
        <w:t>P</w:t>
      </w:r>
      <w:r w:rsidR="001F3766" w:rsidRPr="0047690A">
        <w:t>roviding information on what worked and what didn’t can be extremely helpful for future pro</w:t>
      </w:r>
      <w:r w:rsidR="002B3793">
        <w:t>gram design and implementation.</w:t>
      </w:r>
    </w:p>
    <w:p w14:paraId="750E2154" w14:textId="741424A4" w:rsidR="00475998" w:rsidRPr="0047690A" w:rsidRDefault="00475998" w:rsidP="00475998">
      <w:pPr>
        <w:rPr>
          <w:lang w:eastAsia="en-AU"/>
        </w:rPr>
      </w:pPr>
      <w:r w:rsidRPr="0047690A">
        <w:rPr>
          <w:lang w:eastAsia="en-AU"/>
        </w:rPr>
        <w:t xml:space="preserve">There are </w:t>
      </w:r>
      <w:r w:rsidR="000B2C7E" w:rsidRPr="0047690A">
        <w:rPr>
          <w:lang w:eastAsia="en-AU"/>
        </w:rPr>
        <w:t>several</w:t>
      </w:r>
      <w:r w:rsidRPr="0047690A">
        <w:rPr>
          <w:lang w:eastAsia="en-AU"/>
        </w:rPr>
        <w:t xml:space="preserve"> national </w:t>
      </w:r>
      <w:r w:rsidR="002D70B0">
        <w:rPr>
          <w:lang w:eastAsia="en-AU"/>
        </w:rPr>
        <w:t xml:space="preserve">and state </w:t>
      </w:r>
      <w:r w:rsidRPr="0047690A">
        <w:rPr>
          <w:lang w:eastAsia="en-AU"/>
        </w:rPr>
        <w:t>sources regarding communication, engagement and negotiation with Aboriginal and</w:t>
      </w:r>
      <w:r w:rsidR="00631348">
        <w:rPr>
          <w:lang w:eastAsia="en-AU"/>
        </w:rPr>
        <w:t>/or</w:t>
      </w:r>
      <w:r w:rsidRPr="0047690A">
        <w:rPr>
          <w:lang w:eastAsia="en-AU"/>
        </w:rPr>
        <w:t xml:space="preserve"> Torres Strait Islander people</w:t>
      </w:r>
      <w:r w:rsidR="008E1620">
        <w:rPr>
          <w:lang w:eastAsia="en-AU"/>
        </w:rPr>
        <w:t>s</w:t>
      </w:r>
      <w:r w:rsidRPr="0047690A">
        <w:rPr>
          <w:lang w:eastAsia="en-AU"/>
        </w:rPr>
        <w:t xml:space="preserve"> and communities, including:</w:t>
      </w:r>
    </w:p>
    <w:p w14:paraId="3A219AFD" w14:textId="0DA7270F" w:rsidR="00475998" w:rsidRPr="0047690A" w:rsidRDefault="00475998" w:rsidP="00443F90">
      <w:pPr>
        <w:pStyle w:val="Bullet1Tightlessspacing"/>
        <w:rPr>
          <w:rFonts w:eastAsiaTheme="minorHAnsi"/>
          <w:color w:val="1F497D"/>
        </w:rPr>
      </w:pPr>
      <w:r w:rsidRPr="0047690A">
        <w:t xml:space="preserve">Australian Government Department of the Prime Minister and Cabinet (PM&amp;C). (2018). Indigenous Advancement Strategy Evaluation </w:t>
      </w:r>
      <w:r w:rsidR="001328C1">
        <w:t>Framework. Sourced from</w:t>
      </w:r>
      <w:r w:rsidRPr="0047690A">
        <w:t xml:space="preserve"> </w:t>
      </w:r>
      <w:hyperlink r:id="rId52" w:history="1">
        <w:r w:rsidRPr="0047690A">
          <w:rPr>
            <w:rStyle w:val="Hyperlink"/>
          </w:rPr>
          <w:t>https://pmc.gov.au/sites/default/files/publications/ias-evaluation-framework.pdf</w:t>
        </w:r>
      </w:hyperlink>
    </w:p>
    <w:p w14:paraId="393FDF53" w14:textId="16DB8B88" w:rsidR="002D70B0" w:rsidRDefault="002D70B0" w:rsidP="00517071">
      <w:pPr>
        <w:pStyle w:val="Bullet1Tightlessspacing"/>
      </w:pPr>
      <w:r>
        <w:t>Queensland Government Department of Aboriginal and Torres Strait Islander Partnerships resources, including:</w:t>
      </w:r>
    </w:p>
    <w:p w14:paraId="0675967F" w14:textId="77777777" w:rsidR="002D70B0" w:rsidRDefault="002D70B0" w:rsidP="002D70B0">
      <w:pPr>
        <w:pStyle w:val="Bullet1Tightlessspacing"/>
        <w:numPr>
          <w:ilvl w:val="2"/>
          <w:numId w:val="43"/>
        </w:numPr>
      </w:pPr>
      <w:r>
        <w:t xml:space="preserve">Protocols for consultation for Queensland Aboriginal and Torres Strait Islander peoples: </w:t>
      </w:r>
      <w:hyperlink r:id="rId53" w:history="1">
        <w:r w:rsidRPr="00C22BE8">
          <w:rPr>
            <w:rStyle w:val="Hyperlink"/>
          </w:rPr>
          <w:t>https://www.datsip.qld.gov.au/people-communities/protocols-consultation</w:t>
        </w:r>
      </w:hyperlink>
    </w:p>
    <w:p w14:paraId="0AE09F7E" w14:textId="140382DD" w:rsidR="002D70B0" w:rsidRDefault="002D70B0" w:rsidP="002D70B0">
      <w:pPr>
        <w:pStyle w:val="Bullet1Tightlessspacing"/>
        <w:numPr>
          <w:ilvl w:val="2"/>
          <w:numId w:val="43"/>
        </w:numPr>
      </w:pPr>
      <w:r>
        <w:t xml:space="preserve">Communicating with Aboriginal and Torres Strait Islander audiences: </w:t>
      </w:r>
      <w:hyperlink r:id="rId54" w:anchor="_Communicating_in_print" w:history="1">
        <w:r w:rsidRPr="00C22BE8">
          <w:rPr>
            <w:rStyle w:val="Hyperlink"/>
          </w:rPr>
          <w:t>https://www.pmc.gov.au/resource-centre/indigenous-affairs/communicating-aboriginal-and-torres-strait-islander-audiences#_Communicating_in_print</w:t>
        </w:r>
      </w:hyperlink>
    </w:p>
    <w:p w14:paraId="7786703A" w14:textId="6D8598B2" w:rsidR="00517071" w:rsidRPr="0047690A" w:rsidRDefault="00475998" w:rsidP="00517071">
      <w:pPr>
        <w:pStyle w:val="Bullet1Tightlessspacing"/>
      </w:pPr>
      <w:r w:rsidRPr="0047690A">
        <w:t>Sithole, B. (2012). The ARPNet Dillybag</w:t>
      </w:r>
      <w:r w:rsidR="00665C13">
        <w:t xml:space="preserve">: </w:t>
      </w:r>
      <w:r w:rsidRPr="0047690A">
        <w:t xml:space="preserve">A practical field guide to participatory and other research tools for use by Aboriginal Research Practitioners in Australia. ARPNet at RIEL, Charles Darwin University. </w:t>
      </w:r>
      <w:r w:rsidR="008E1620">
        <w:t xml:space="preserve">Sourced </w:t>
      </w:r>
      <w:r w:rsidR="001328C1">
        <w:t>from</w:t>
      </w:r>
      <w:r w:rsidRPr="0047690A">
        <w:t xml:space="preserve"> </w:t>
      </w:r>
      <w:hyperlink r:id="rId55" w:history="1">
        <w:r w:rsidR="00517071" w:rsidRPr="0047690A">
          <w:rPr>
            <w:rStyle w:val="Hyperlink"/>
          </w:rPr>
          <w:t>https://www.researchgate.net/publication/302957598_The_ARPNet_Dilly_bag_A_practical_field_guide_to_participatory_and_other_research_tools_for_use_by_Aboriginal_research_practitioners_in_Australia</w:t>
        </w:r>
      </w:hyperlink>
      <w:r w:rsidR="00517071" w:rsidRPr="0047690A">
        <w:t xml:space="preserve"> </w:t>
      </w:r>
    </w:p>
    <w:p w14:paraId="296914F4" w14:textId="4F1551AF" w:rsidR="004B05C2" w:rsidRPr="0047690A" w:rsidRDefault="004B05C2" w:rsidP="004B05C2">
      <w:pPr>
        <w:pStyle w:val="Bullet1Tightlessspacing"/>
      </w:pPr>
      <w:r w:rsidRPr="0047690A">
        <w:t>Fogarty, W</w:t>
      </w:r>
      <w:r w:rsidR="008E1620">
        <w:t>.</w:t>
      </w:r>
      <w:r w:rsidRPr="0047690A">
        <w:t>, Lovell, M</w:t>
      </w:r>
      <w:r w:rsidR="008E1620">
        <w:t>.</w:t>
      </w:r>
      <w:r w:rsidRPr="0047690A">
        <w:t>, Langenberg, J</w:t>
      </w:r>
      <w:r w:rsidR="008E1620">
        <w:t>.</w:t>
      </w:r>
      <w:r w:rsidRPr="0047690A">
        <w:t xml:space="preserve"> &amp; Heron, M</w:t>
      </w:r>
      <w:r w:rsidR="008E1620">
        <w:t>.</w:t>
      </w:r>
      <w:r w:rsidRPr="0047690A">
        <w:t>J</w:t>
      </w:r>
      <w:r w:rsidR="008E1620">
        <w:t>.</w:t>
      </w:r>
      <w:r w:rsidRPr="0047690A">
        <w:t xml:space="preserve"> </w:t>
      </w:r>
      <w:r w:rsidR="008E1620">
        <w:t>(</w:t>
      </w:r>
      <w:r w:rsidRPr="0047690A">
        <w:t>2018</w:t>
      </w:r>
      <w:r w:rsidR="008E1620">
        <w:t>).</w:t>
      </w:r>
      <w:r w:rsidRPr="0047690A">
        <w:t xml:space="preserve"> Deficit discourse and strengths-based approaches: changing the narrative of Aboriginal and Torres Strait Islander health and wellbeing</w:t>
      </w:r>
      <w:r w:rsidR="008E1620">
        <w:t>.</w:t>
      </w:r>
      <w:r w:rsidRPr="0047690A">
        <w:t xml:space="preserve"> The Lowitja Institute, Melbourne.</w:t>
      </w:r>
      <w:r w:rsidR="001328C1">
        <w:t xml:space="preserve"> Sourced from</w:t>
      </w:r>
      <w:r w:rsidR="008E1620">
        <w:t xml:space="preserve"> </w:t>
      </w:r>
      <w:hyperlink r:id="rId56" w:history="1">
        <w:r w:rsidRPr="0047690A">
          <w:rPr>
            <w:rStyle w:val="Hyperlink"/>
          </w:rPr>
          <w:t>https://www.lowitja.org.au/lowitja-publishing/l055</w:t>
        </w:r>
      </w:hyperlink>
      <w:r w:rsidRPr="0047690A">
        <w:t xml:space="preserve"> </w:t>
      </w:r>
    </w:p>
    <w:p w14:paraId="6A7A8A70" w14:textId="34A4E24F" w:rsidR="004B05C2" w:rsidRPr="0047690A" w:rsidRDefault="004B05C2" w:rsidP="004B05C2">
      <w:pPr>
        <w:pStyle w:val="Bullet1Tightlessspacing"/>
      </w:pPr>
      <w:r w:rsidRPr="0047690A">
        <w:t xml:space="preserve">Laycock, A. with Walker, D., Harrison, N. &amp; Brands, J. </w:t>
      </w:r>
      <w:r w:rsidR="00665C13">
        <w:t>(2011).</w:t>
      </w:r>
      <w:r w:rsidRPr="0047690A">
        <w:t xml:space="preserve"> Researching Indigenous Health: A Practical Guide for Researchers</w:t>
      </w:r>
      <w:r w:rsidR="00665C13">
        <w:t>.</w:t>
      </w:r>
      <w:r w:rsidRPr="0047690A">
        <w:t xml:space="preserve"> The Lowitja Institute, Melbourne. </w:t>
      </w:r>
      <w:r w:rsidR="00665C13">
        <w:t xml:space="preserve">Sourced from </w:t>
      </w:r>
      <w:hyperlink r:id="rId57" w:history="1">
        <w:r w:rsidRPr="0047690A">
          <w:rPr>
            <w:rStyle w:val="Hyperlink"/>
          </w:rPr>
          <w:t>https://www.lowitja.org.au/researchers-guide</w:t>
        </w:r>
      </w:hyperlink>
    </w:p>
    <w:p w14:paraId="5B367FBC" w14:textId="60080C46" w:rsidR="00475998" w:rsidRPr="0047690A" w:rsidRDefault="001328C1" w:rsidP="00443F90">
      <w:pPr>
        <w:pStyle w:val="Bullet1Tightlessspacing"/>
        <w:rPr>
          <w:rStyle w:val="Hyperlink"/>
          <w:rFonts w:cs="Arial"/>
          <w:color w:val="auto"/>
          <w:u w:val="none"/>
          <w:lang w:val="en"/>
        </w:rPr>
      </w:pPr>
      <w:r>
        <w:t>Keeping Research on Track: A g</w:t>
      </w:r>
      <w:r w:rsidR="00475998" w:rsidRPr="0047690A">
        <w:t>uide for Aboriginal and Torres Strait Islander peopl</w:t>
      </w:r>
      <w:r>
        <w:t>es about health research ethics,</w:t>
      </w:r>
      <w:r w:rsidR="00475998" w:rsidRPr="0047690A">
        <w:t xml:space="preserve"> produced by National Health and Medical Research Council. This document is targeted at building the capacity of Indigenous communities where research is being undertaken</w:t>
      </w:r>
      <w:r w:rsidR="008E1620">
        <w:t>.</w:t>
      </w:r>
      <w:r w:rsidR="00475998" w:rsidRPr="0047690A">
        <w:t xml:space="preserve"> </w:t>
      </w:r>
      <w:r w:rsidR="008E1620">
        <w:t>I</w:t>
      </w:r>
      <w:r w:rsidR="00475998" w:rsidRPr="0047690A">
        <w:t xml:space="preserve">t also serves as a great guide for researchers and evaluators in ensuring they stay on track with the research. </w:t>
      </w:r>
      <w:hyperlink r:id="rId58" w:history="1">
        <w:r w:rsidR="00475998" w:rsidRPr="0047690A">
          <w:rPr>
            <w:rStyle w:val="Hyperlink"/>
          </w:rPr>
          <w:t>https://www.nhmrc.gov.au/guidelines-publications/e65</w:t>
        </w:r>
      </w:hyperlink>
      <w:r w:rsidR="00475998" w:rsidRPr="0047690A">
        <w:rPr>
          <w:rStyle w:val="Hyperlink"/>
          <w:color w:val="C00000"/>
        </w:rPr>
        <w:t xml:space="preserve"> </w:t>
      </w:r>
    </w:p>
    <w:p w14:paraId="17702ACB" w14:textId="5EA9EA98" w:rsidR="00631348" w:rsidRPr="00631348" w:rsidRDefault="00475998" w:rsidP="00631348">
      <w:pPr>
        <w:pStyle w:val="Bullet1Tightlessspacing"/>
        <w:rPr>
          <w:rStyle w:val="Hyperlink"/>
          <w:color w:val="auto"/>
          <w:u w:val="none"/>
        </w:rPr>
      </w:pPr>
      <w:r w:rsidRPr="0047690A">
        <w:rPr>
          <w:rStyle w:val="Emphasis"/>
          <w:rFonts w:cs="Arial"/>
          <w:b w:val="0"/>
          <w:i w:val="0"/>
          <w:lang w:val="en"/>
        </w:rPr>
        <w:t>Val</w:t>
      </w:r>
      <w:r w:rsidR="001328C1">
        <w:rPr>
          <w:rStyle w:val="Emphasis"/>
          <w:rFonts w:cs="Arial"/>
          <w:b w:val="0"/>
          <w:i w:val="0"/>
          <w:lang w:val="en"/>
        </w:rPr>
        <w:t>ues and Ethics: Guidelines for ethical c</w:t>
      </w:r>
      <w:r w:rsidRPr="0047690A">
        <w:rPr>
          <w:rStyle w:val="Emphasis"/>
          <w:rFonts w:cs="Arial"/>
          <w:b w:val="0"/>
          <w:i w:val="0"/>
          <w:lang w:val="en"/>
        </w:rPr>
        <w:t xml:space="preserve">onduct in Aboriginal and Torres Strait Islander </w:t>
      </w:r>
      <w:r w:rsidR="001328C1">
        <w:rPr>
          <w:rStyle w:val="Emphasis"/>
          <w:rFonts w:cs="Arial"/>
          <w:b w:val="0"/>
          <w:i w:val="0"/>
          <w:lang w:val="en"/>
        </w:rPr>
        <w:t>h</w:t>
      </w:r>
      <w:r w:rsidRPr="0047690A">
        <w:rPr>
          <w:rStyle w:val="Emphasis"/>
          <w:rFonts w:cs="Arial"/>
          <w:b w:val="0"/>
          <w:i w:val="0"/>
          <w:lang w:val="en"/>
        </w:rPr>
        <w:t xml:space="preserve">ealth </w:t>
      </w:r>
      <w:r w:rsidR="001328C1">
        <w:rPr>
          <w:rStyle w:val="Emphasis"/>
          <w:rFonts w:cs="Arial"/>
          <w:b w:val="0"/>
          <w:i w:val="0"/>
          <w:lang w:val="en"/>
        </w:rPr>
        <w:t>r</w:t>
      </w:r>
      <w:r w:rsidRPr="0047690A">
        <w:rPr>
          <w:rStyle w:val="Emphasis"/>
          <w:rFonts w:cs="Arial"/>
          <w:b w:val="0"/>
          <w:i w:val="0"/>
          <w:lang w:val="en"/>
        </w:rPr>
        <w:t>esearch</w:t>
      </w:r>
      <w:r w:rsidR="008E1620">
        <w:rPr>
          <w:rStyle w:val="Emphasis"/>
          <w:rFonts w:cs="Arial"/>
          <w:b w:val="0"/>
          <w:i w:val="0"/>
          <w:lang w:val="en"/>
        </w:rPr>
        <w:t>. This document</w:t>
      </w:r>
      <w:r w:rsidRPr="0047690A">
        <w:rPr>
          <w:rFonts w:cs="Arial"/>
          <w:lang w:val="en"/>
        </w:rPr>
        <w:t xml:space="preserve"> provides guidance to researchers and Human Research Ethics Committees (HRECs) on the complex considerations necessary in the conception, design and conduct of appropriate research in Aboriginal and Torres Strait Islander communities. </w:t>
      </w:r>
      <w:r w:rsidR="001328C1">
        <w:rPr>
          <w:rFonts w:cs="Arial"/>
          <w:lang w:val="en"/>
        </w:rPr>
        <w:t xml:space="preserve">Sourced from </w:t>
      </w:r>
      <w:hyperlink r:id="rId59" w:history="1">
        <w:r w:rsidR="00631348" w:rsidRPr="00C22BE8">
          <w:rPr>
            <w:rStyle w:val="Hyperlink"/>
          </w:rPr>
          <w:t>https://www.nhmrc.gov.au/_files_nhmrc/publications/attachments/e52.pdf</w:t>
        </w:r>
      </w:hyperlink>
    </w:p>
    <w:p w14:paraId="2E1E8AB6" w14:textId="7C50F18E" w:rsidR="00475998" w:rsidRPr="0047690A" w:rsidRDefault="00475998" w:rsidP="008A7CAD">
      <w:pPr>
        <w:pStyle w:val="Heading3"/>
        <w:numPr>
          <w:ilvl w:val="2"/>
          <w:numId w:val="27"/>
        </w:numPr>
      </w:pPr>
      <w:r w:rsidRPr="0047690A">
        <w:t>Considerations for evaluations involving people</w:t>
      </w:r>
      <w:r w:rsidR="00815745" w:rsidRPr="0047690A">
        <w:t xml:space="preserve"> experiencing vulnerability</w:t>
      </w:r>
    </w:p>
    <w:p w14:paraId="6F4C8418" w14:textId="71302950" w:rsidR="004B3B9E" w:rsidRPr="0047690A" w:rsidRDefault="00475998" w:rsidP="0037741D">
      <w:pPr>
        <w:rPr>
          <w:lang w:eastAsia="en-AU"/>
        </w:rPr>
      </w:pPr>
      <w:r w:rsidRPr="0047690A">
        <w:rPr>
          <w:lang w:eastAsia="en-AU"/>
        </w:rPr>
        <w:t xml:space="preserve">The definition of </w:t>
      </w:r>
      <w:r w:rsidR="008745A8" w:rsidRPr="0047690A">
        <w:rPr>
          <w:lang w:eastAsia="en-AU"/>
        </w:rPr>
        <w:t>‘</w:t>
      </w:r>
      <w:r w:rsidRPr="0047690A">
        <w:rPr>
          <w:lang w:eastAsia="en-AU"/>
        </w:rPr>
        <w:t>vulnerable</w:t>
      </w:r>
      <w:r w:rsidR="008745A8" w:rsidRPr="0047690A">
        <w:rPr>
          <w:lang w:eastAsia="en-AU"/>
        </w:rPr>
        <w:t>’</w:t>
      </w:r>
      <w:r w:rsidR="00D367CB" w:rsidRPr="0047690A">
        <w:rPr>
          <w:lang w:eastAsia="en-AU"/>
        </w:rPr>
        <w:t xml:space="preserve"> varies across the literature,</w:t>
      </w:r>
      <w:r w:rsidRPr="0047690A">
        <w:rPr>
          <w:lang w:eastAsia="en-AU"/>
        </w:rPr>
        <w:t xml:space="preserve"> being used inte</w:t>
      </w:r>
      <w:r w:rsidR="00B90CEE" w:rsidRPr="0047690A">
        <w:rPr>
          <w:lang w:eastAsia="en-AU"/>
        </w:rPr>
        <w:t>rchangeably with terms such as ‘disadvantaged’, ‘</w:t>
      </w:r>
      <w:r w:rsidRPr="0047690A">
        <w:rPr>
          <w:lang w:eastAsia="en-AU"/>
        </w:rPr>
        <w:t>sensit</w:t>
      </w:r>
      <w:r w:rsidR="00B90CEE" w:rsidRPr="0047690A">
        <w:rPr>
          <w:lang w:eastAsia="en-AU"/>
        </w:rPr>
        <w:t>ive’, the ‘hard-to-reach’, and ‘hidden’</w:t>
      </w:r>
      <w:r w:rsidRPr="0047690A">
        <w:rPr>
          <w:lang w:eastAsia="en-AU"/>
        </w:rPr>
        <w:t xml:space="preserve"> populations (Liamputtong, 2007). </w:t>
      </w:r>
      <w:r w:rsidR="008745A8" w:rsidRPr="0047690A">
        <w:rPr>
          <w:lang w:eastAsia="en-AU"/>
        </w:rPr>
        <w:t>People experiencing vulnerability</w:t>
      </w:r>
      <w:r w:rsidR="00191476" w:rsidRPr="0047690A">
        <w:rPr>
          <w:lang w:eastAsia="en-AU"/>
        </w:rPr>
        <w:t xml:space="preserve"> may come from a wide range of contexts and may include </w:t>
      </w:r>
      <w:r w:rsidR="00953903">
        <w:rPr>
          <w:lang w:eastAsia="en-AU"/>
        </w:rPr>
        <w:t>intergenerational unemployment,</w:t>
      </w:r>
      <w:r w:rsidR="00191476" w:rsidRPr="0047690A">
        <w:rPr>
          <w:lang w:eastAsia="en-AU"/>
        </w:rPr>
        <w:t xml:space="preserve"> culturally and linguistically diverse </w:t>
      </w:r>
      <w:r w:rsidR="009133EC" w:rsidRPr="0047690A">
        <w:rPr>
          <w:lang w:eastAsia="en-AU"/>
        </w:rPr>
        <w:t>(CALD)</w:t>
      </w:r>
      <w:r w:rsidR="009133EC">
        <w:rPr>
          <w:lang w:eastAsia="en-AU"/>
        </w:rPr>
        <w:t xml:space="preserve"> </w:t>
      </w:r>
      <w:r w:rsidR="00191476" w:rsidRPr="0047690A">
        <w:rPr>
          <w:lang w:eastAsia="en-AU"/>
        </w:rPr>
        <w:t xml:space="preserve">families, </w:t>
      </w:r>
      <w:r w:rsidR="000C294C">
        <w:rPr>
          <w:lang w:eastAsia="en-AU"/>
        </w:rPr>
        <w:t>Aboriginal and/or Torres Strait Islander communities</w:t>
      </w:r>
      <w:r w:rsidR="005F56A1">
        <w:rPr>
          <w:lang w:eastAsia="en-AU"/>
        </w:rPr>
        <w:t>,</w:t>
      </w:r>
      <w:r w:rsidR="0037741D" w:rsidRPr="0047690A">
        <w:rPr>
          <w:lang w:eastAsia="en-AU"/>
        </w:rPr>
        <w:t xml:space="preserve"> </w:t>
      </w:r>
      <w:r w:rsidR="00191476" w:rsidRPr="0047690A">
        <w:rPr>
          <w:lang w:eastAsia="en-AU"/>
        </w:rPr>
        <w:t xml:space="preserve">refugee/asylum seekers, or </w:t>
      </w:r>
      <w:r w:rsidR="00902A2B" w:rsidRPr="0047690A">
        <w:rPr>
          <w:lang w:eastAsia="en-AU"/>
        </w:rPr>
        <w:t>people with disabilit</w:t>
      </w:r>
      <w:r w:rsidR="009133EC">
        <w:rPr>
          <w:lang w:eastAsia="en-AU"/>
        </w:rPr>
        <w:t>y</w:t>
      </w:r>
      <w:r w:rsidR="00191476" w:rsidRPr="0047690A">
        <w:rPr>
          <w:lang w:eastAsia="en-AU"/>
        </w:rPr>
        <w:t>.</w:t>
      </w:r>
    </w:p>
    <w:p w14:paraId="6A117AA7" w14:textId="3D15E28B" w:rsidR="0018566B" w:rsidRPr="0047690A" w:rsidRDefault="00252D48" w:rsidP="0037741D">
      <w:pPr>
        <w:rPr>
          <w:lang w:eastAsia="en-AU"/>
        </w:rPr>
      </w:pPr>
      <w:r w:rsidRPr="0047690A">
        <w:rPr>
          <w:lang w:val="en"/>
        </w:rPr>
        <w:t xml:space="preserve">In Australia, </w:t>
      </w:r>
      <w:r w:rsidR="0037741D" w:rsidRPr="0047690A">
        <w:rPr>
          <w:lang w:val="en"/>
        </w:rPr>
        <w:t xml:space="preserve">CALD groups comprise a significant proportion of </w:t>
      </w:r>
      <w:r w:rsidRPr="0047690A">
        <w:rPr>
          <w:lang w:val="en"/>
        </w:rPr>
        <w:t>the</w:t>
      </w:r>
      <w:r w:rsidR="0037741D" w:rsidRPr="0047690A">
        <w:rPr>
          <w:lang w:val="en"/>
        </w:rPr>
        <w:t xml:space="preserve"> population</w:t>
      </w:r>
      <w:r w:rsidR="00D32C20" w:rsidRPr="0047690A">
        <w:rPr>
          <w:lang w:val="en"/>
        </w:rPr>
        <w:t xml:space="preserve"> (particularly in </w:t>
      </w:r>
      <w:r w:rsidRPr="0047690A">
        <w:rPr>
          <w:lang w:val="en"/>
        </w:rPr>
        <w:t>urban areas</w:t>
      </w:r>
      <w:r w:rsidR="00D32C20" w:rsidRPr="0047690A">
        <w:rPr>
          <w:lang w:val="en"/>
        </w:rPr>
        <w:t>) and thus are an important group to consider to ensure evaluation is inclusive</w:t>
      </w:r>
      <w:r w:rsidR="0037741D" w:rsidRPr="0047690A">
        <w:rPr>
          <w:lang w:val="en"/>
        </w:rPr>
        <w:t>.</w:t>
      </w:r>
      <w:r w:rsidRPr="0047690A">
        <w:rPr>
          <w:lang w:val="en"/>
        </w:rPr>
        <w:t xml:space="preserve"> While definitions vary, CALD families</w:t>
      </w:r>
      <w:r w:rsidR="00D32C20" w:rsidRPr="0047690A">
        <w:rPr>
          <w:lang w:val="en"/>
        </w:rPr>
        <w:t>/groups</w:t>
      </w:r>
      <w:r w:rsidRPr="0047690A">
        <w:rPr>
          <w:lang w:val="en"/>
        </w:rPr>
        <w:t xml:space="preserve"> </w:t>
      </w:r>
      <w:r w:rsidR="0018566B" w:rsidRPr="0047690A">
        <w:rPr>
          <w:lang w:val="en"/>
        </w:rPr>
        <w:t xml:space="preserve">generally refer to those </w:t>
      </w:r>
      <w:r w:rsidR="00D32C20" w:rsidRPr="0047690A">
        <w:rPr>
          <w:lang w:val="en"/>
        </w:rPr>
        <w:t>originating</w:t>
      </w:r>
      <w:r w:rsidR="0018566B" w:rsidRPr="0047690A">
        <w:rPr>
          <w:lang w:val="en"/>
        </w:rPr>
        <w:t xml:space="preserve"> from countries in which English is not the main language.</w:t>
      </w:r>
      <w:r w:rsidR="00D32C20" w:rsidRPr="0047690A">
        <w:rPr>
          <w:lang w:val="en"/>
        </w:rPr>
        <w:t xml:space="preserve"> </w:t>
      </w:r>
    </w:p>
    <w:p w14:paraId="08AA043A" w14:textId="312B6F69" w:rsidR="004B3B9E" w:rsidRPr="0047690A" w:rsidRDefault="008745A8" w:rsidP="00475998">
      <w:r w:rsidRPr="0047690A">
        <w:t>People experiencing vulnerability</w:t>
      </w:r>
      <w:r w:rsidR="0037741D" w:rsidRPr="0047690A">
        <w:t xml:space="preserve"> can and should be involved in evaluation of community change agendas and services that affect them. The involvement of vulnerable </w:t>
      </w:r>
      <w:r w:rsidR="009F6738" w:rsidRPr="0047690A">
        <w:t>groups</w:t>
      </w:r>
      <w:r w:rsidR="0037741D" w:rsidRPr="0047690A">
        <w:t xml:space="preserve"> in research and evaluation can be part of an empowerment process</w:t>
      </w:r>
      <w:r w:rsidR="00455C6E" w:rsidRPr="0047690A">
        <w:t>,</w:t>
      </w:r>
      <w:r w:rsidR="0037741D" w:rsidRPr="0047690A">
        <w:t xml:space="preserve"> and</w:t>
      </w:r>
      <w:r w:rsidR="00455C6E" w:rsidRPr="0047690A">
        <w:t xml:space="preserve"> can lead to improvements in</w:t>
      </w:r>
      <w:r w:rsidR="0037741D" w:rsidRPr="0047690A">
        <w:t xml:space="preserve"> services and programs. </w:t>
      </w:r>
      <w:r w:rsidR="004B3B9E" w:rsidRPr="0047690A">
        <w:t>By</w:t>
      </w:r>
      <w:r w:rsidR="007D5AA9" w:rsidRPr="0047690A">
        <w:t xml:space="preserve"> providing avenues for</w:t>
      </w:r>
      <w:r w:rsidR="009F6738" w:rsidRPr="0047690A">
        <w:t xml:space="preserve"> people experiencing vulnerability</w:t>
      </w:r>
      <w:r w:rsidR="007D5AA9" w:rsidRPr="0047690A">
        <w:t xml:space="preserve"> to have their voice </w:t>
      </w:r>
      <w:r w:rsidR="00A14EF1">
        <w:t xml:space="preserve">heard and </w:t>
      </w:r>
      <w:r w:rsidR="004B3B9E" w:rsidRPr="0047690A">
        <w:t>included</w:t>
      </w:r>
      <w:r w:rsidR="00BA1F02" w:rsidRPr="0047690A">
        <w:t xml:space="preserve"> </w:t>
      </w:r>
      <w:r w:rsidR="00343543" w:rsidRPr="0047690A">
        <w:t>via monitor</w:t>
      </w:r>
      <w:r w:rsidR="00B01BB9" w:rsidRPr="0047690A">
        <w:t>ing, evaluation and learning,</w:t>
      </w:r>
      <w:r w:rsidR="00343543" w:rsidRPr="0047690A">
        <w:t xml:space="preserve"> </w:t>
      </w:r>
      <w:r w:rsidR="001328C1">
        <w:t xml:space="preserve">we </w:t>
      </w:r>
      <w:r w:rsidR="00343543" w:rsidRPr="0047690A">
        <w:t>can</w:t>
      </w:r>
      <w:r w:rsidR="00B01BB9" w:rsidRPr="0047690A">
        <w:t xml:space="preserve"> also</w:t>
      </w:r>
      <w:r w:rsidR="00343543" w:rsidRPr="0047690A">
        <w:t xml:space="preserve"> improve the</w:t>
      </w:r>
      <w:r w:rsidR="00ED0B59" w:rsidRPr="0047690A">
        <w:t xml:space="preserve"> equity of</w:t>
      </w:r>
      <w:r w:rsidR="00455C6E" w:rsidRPr="0047690A">
        <w:t xml:space="preserve"> </w:t>
      </w:r>
      <w:r w:rsidR="00343543" w:rsidRPr="0047690A">
        <w:t>PBA</w:t>
      </w:r>
      <w:r w:rsidR="00B01BB9" w:rsidRPr="0047690A">
        <w:t xml:space="preserve"> planning,</w:t>
      </w:r>
      <w:r w:rsidR="00343543" w:rsidRPr="0047690A">
        <w:t xml:space="preserve"> </w:t>
      </w:r>
      <w:r w:rsidR="001328C1">
        <w:t xml:space="preserve">power </w:t>
      </w:r>
      <w:r w:rsidR="00ED0B59" w:rsidRPr="0047690A">
        <w:t xml:space="preserve">relations, </w:t>
      </w:r>
      <w:r w:rsidR="001328C1">
        <w:t xml:space="preserve">decision </w:t>
      </w:r>
      <w:r w:rsidR="00B01BB9" w:rsidRPr="0047690A">
        <w:t>making</w:t>
      </w:r>
      <w:r w:rsidR="00BA1F02" w:rsidRPr="0047690A">
        <w:t xml:space="preserve"> </w:t>
      </w:r>
      <w:r w:rsidR="00B01BB9" w:rsidRPr="0047690A">
        <w:t>and action</w:t>
      </w:r>
      <w:r w:rsidR="00BA1F02" w:rsidRPr="0047690A">
        <w:t>.</w:t>
      </w:r>
      <w:r w:rsidR="0037741D" w:rsidRPr="0047690A">
        <w:t xml:space="preserve"> </w:t>
      </w:r>
    </w:p>
    <w:p w14:paraId="1677593E" w14:textId="1AA9C64C" w:rsidR="001E2976" w:rsidRPr="0047690A" w:rsidRDefault="00BF731F" w:rsidP="00475998">
      <w:r w:rsidRPr="0047690A">
        <w:rPr>
          <w:lang w:eastAsia="en-AU"/>
        </w:rPr>
        <w:t xml:space="preserve">For this context, </w:t>
      </w:r>
      <w:r w:rsidR="001328C1">
        <w:rPr>
          <w:lang w:eastAsia="en-AU"/>
        </w:rPr>
        <w:t>it</w:t>
      </w:r>
      <w:r w:rsidR="009133EC">
        <w:rPr>
          <w:lang w:eastAsia="en-AU"/>
        </w:rPr>
        <w:t xml:space="preserve"> i</w:t>
      </w:r>
      <w:r w:rsidR="001328C1">
        <w:rPr>
          <w:lang w:eastAsia="en-AU"/>
        </w:rPr>
        <w:t>s</w:t>
      </w:r>
      <w:r w:rsidR="00475998" w:rsidRPr="0047690A">
        <w:rPr>
          <w:lang w:eastAsia="en-AU"/>
        </w:rPr>
        <w:t xml:space="preserve"> important to be aware that</w:t>
      </w:r>
      <w:r w:rsidRPr="0047690A">
        <w:rPr>
          <w:lang w:eastAsia="en-AU"/>
        </w:rPr>
        <w:t xml:space="preserve"> many</w:t>
      </w:r>
      <w:r w:rsidR="00455C6E" w:rsidRPr="0047690A">
        <w:rPr>
          <w:lang w:eastAsia="en-AU"/>
        </w:rPr>
        <w:t xml:space="preserve"> of the</w:t>
      </w:r>
      <w:r w:rsidR="00475998" w:rsidRPr="0047690A">
        <w:rPr>
          <w:lang w:eastAsia="en-AU"/>
        </w:rPr>
        <w:t xml:space="preserve"> traditi</w:t>
      </w:r>
      <w:r w:rsidR="00455C6E" w:rsidRPr="0047690A">
        <w:rPr>
          <w:lang w:eastAsia="en-AU"/>
        </w:rPr>
        <w:t>onal and conventional methods for</w:t>
      </w:r>
      <w:r w:rsidR="00475998" w:rsidRPr="0047690A">
        <w:rPr>
          <w:lang w:eastAsia="en-AU"/>
        </w:rPr>
        <w:t xml:space="preserve"> communication</w:t>
      </w:r>
      <w:r w:rsidR="00455C6E" w:rsidRPr="0047690A">
        <w:rPr>
          <w:lang w:eastAsia="en-AU"/>
        </w:rPr>
        <w:t xml:space="preserve"> are not appropriate </w:t>
      </w:r>
      <w:r w:rsidR="00FA50DB" w:rsidRPr="0047690A">
        <w:rPr>
          <w:lang w:eastAsia="en-AU"/>
        </w:rPr>
        <w:t>or</w:t>
      </w:r>
      <w:r w:rsidR="00475998" w:rsidRPr="0047690A">
        <w:rPr>
          <w:lang w:eastAsia="en-AU"/>
        </w:rPr>
        <w:t xml:space="preserve"> often do not reach</w:t>
      </w:r>
      <w:r w:rsidR="00455C6E" w:rsidRPr="0047690A">
        <w:rPr>
          <w:lang w:eastAsia="en-AU"/>
        </w:rPr>
        <w:t xml:space="preserve"> intended groups</w:t>
      </w:r>
      <w:r w:rsidR="00475998" w:rsidRPr="0047690A">
        <w:rPr>
          <w:lang w:eastAsia="en-AU"/>
        </w:rPr>
        <w:t xml:space="preserve">. </w:t>
      </w:r>
      <w:r w:rsidR="00475998" w:rsidRPr="0047690A">
        <w:t xml:space="preserve">In undertaking research </w:t>
      </w:r>
      <w:r w:rsidR="001E2976" w:rsidRPr="0047690A">
        <w:t>and</w:t>
      </w:r>
      <w:r w:rsidR="00475998" w:rsidRPr="0047690A">
        <w:t xml:space="preserve"> evaluation with </w:t>
      </w:r>
      <w:r w:rsidR="00DA4FB8" w:rsidRPr="0047690A">
        <w:t>people experiencing vulnerability</w:t>
      </w:r>
      <w:r w:rsidR="001328C1">
        <w:t>,</w:t>
      </w:r>
      <w:r w:rsidR="00475998" w:rsidRPr="0047690A">
        <w:t xml:space="preserve"> it</w:t>
      </w:r>
      <w:r w:rsidR="009133EC">
        <w:t xml:space="preserve"> i</w:t>
      </w:r>
      <w:r w:rsidR="00475998" w:rsidRPr="0047690A">
        <w:t xml:space="preserve">s important that </w:t>
      </w:r>
      <w:r w:rsidR="003F21E3">
        <w:t>users</w:t>
      </w:r>
      <w:r w:rsidR="00475998" w:rsidRPr="0047690A">
        <w:t xml:space="preserve"> understand that every </w:t>
      </w:r>
      <w:r w:rsidR="007C24F8" w:rsidRPr="0047690A">
        <w:t xml:space="preserve">person and </w:t>
      </w:r>
      <w:r w:rsidR="00475998" w:rsidRPr="0047690A">
        <w:t>group is different</w:t>
      </w:r>
      <w:r w:rsidRPr="0047690A">
        <w:t>,</w:t>
      </w:r>
      <w:r w:rsidR="00475998" w:rsidRPr="0047690A">
        <w:t xml:space="preserve"> and </w:t>
      </w:r>
      <w:r w:rsidR="00ED0B59" w:rsidRPr="0047690A">
        <w:t>that</w:t>
      </w:r>
      <w:r w:rsidR="00475998" w:rsidRPr="0047690A">
        <w:t xml:space="preserve"> </w:t>
      </w:r>
      <w:r w:rsidR="003F21E3">
        <w:t>the</w:t>
      </w:r>
      <w:r w:rsidR="00475998" w:rsidRPr="0047690A">
        <w:t xml:space="preserve"> </w:t>
      </w:r>
      <w:r w:rsidRPr="0047690A">
        <w:t>approac</w:t>
      </w:r>
      <w:r w:rsidR="00FA50DB" w:rsidRPr="0047690A">
        <w:t>h</w:t>
      </w:r>
      <w:r w:rsidRPr="0047690A">
        <w:t xml:space="preserve"> and</w:t>
      </w:r>
      <w:r w:rsidR="00475998" w:rsidRPr="0047690A">
        <w:t xml:space="preserve"> methods must be tailored to individual needs. </w:t>
      </w:r>
    </w:p>
    <w:p w14:paraId="2294C433" w14:textId="116D179E" w:rsidR="00475998" w:rsidRPr="0047690A" w:rsidRDefault="00736EA3" w:rsidP="00475998">
      <w:r w:rsidRPr="0047690A">
        <w:t xml:space="preserve">Developing </w:t>
      </w:r>
      <w:r w:rsidR="00431A2D" w:rsidRPr="0047690A">
        <w:t xml:space="preserve">respectful </w:t>
      </w:r>
      <w:r w:rsidRPr="00BD1751">
        <w:t>relationships and trust, which</w:t>
      </w:r>
      <w:r w:rsidRPr="0047690A">
        <w:t xml:space="preserve"> are culturally</w:t>
      </w:r>
      <w:r w:rsidR="00431A2D" w:rsidRPr="0047690A">
        <w:t xml:space="preserve"> and contextually appropriate</w:t>
      </w:r>
      <w:r w:rsidRPr="0047690A">
        <w:t xml:space="preserve">, will </w:t>
      </w:r>
      <w:r w:rsidR="00BF731F" w:rsidRPr="0047690A">
        <w:t>be a vital foundation</w:t>
      </w:r>
      <w:r w:rsidRPr="0047690A">
        <w:t>.</w:t>
      </w:r>
      <w:r w:rsidR="00431A2D" w:rsidRPr="0047690A">
        <w:t xml:space="preserve"> Communication works best when relationships are formed.</w:t>
      </w:r>
      <w:r w:rsidR="001E2976" w:rsidRPr="0047690A">
        <w:t xml:space="preserve"> </w:t>
      </w:r>
      <w:r w:rsidR="000319EF">
        <w:t>U</w:t>
      </w:r>
      <w:r w:rsidR="00953903">
        <w:t xml:space="preserve">nderstanding the impact of communication at different times throughout the life of the PBA </w:t>
      </w:r>
      <w:r w:rsidR="000319EF">
        <w:t>will also be vital</w:t>
      </w:r>
      <w:r w:rsidR="00953903">
        <w:t xml:space="preserve">. </w:t>
      </w:r>
      <w:r w:rsidR="00475998" w:rsidRPr="0047690A">
        <w:t>Things that can help include:</w:t>
      </w:r>
      <w:r w:rsidR="00482565" w:rsidRPr="0047690A">
        <w:rPr>
          <w:rStyle w:val="FootnoteReference"/>
        </w:rPr>
        <w:footnoteReference w:id="10"/>
      </w:r>
    </w:p>
    <w:p w14:paraId="58BB067B" w14:textId="0E85E11E" w:rsidR="007C24F8" w:rsidRPr="0047690A" w:rsidRDefault="001328C1" w:rsidP="00443F90">
      <w:pPr>
        <w:pStyle w:val="Bullet1Tightlessspacing"/>
      </w:pPr>
      <w:r>
        <w:t>E</w:t>
      </w:r>
      <w:r w:rsidR="007C24F8" w:rsidRPr="0047690A">
        <w:t>ngage local researchers and/or build</w:t>
      </w:r>
      <w:r w:rsidR="00736EA3" w:rsidRPr="0047690A">
        <w:t xml:space="preserve"> capacity</w:t>
      </w:r>
      <w:r w:rsidR="007C24F8" w:rsidRPr="0047690A">
        <w:t xml:space="preserve"> of key stakeholders to collect and analyse information</w:t>
      </w:r>
    </w:p>
    <w:p w14:paraId="2B5542E7" w14:textId="425AB907" w:rsidR="00475998" w:rsidRPr="0047690A" w:rsidRDefault="001328C1" w:rsidP="00443F90">
      <w:pPr>
        <w:pStyle w:val="Bullet1Tightlessspacing"/>
      </w:pPr>
      <w:r>
        <w:t>B</w:t>
      </w:r>
      <w:r w:rsidR="00475998" w:rsidRPr="0047690A">
        <w:t>e flexible and prepare for longer timeframes for the fieldwork/research</w:t>
      </w:r>
    </w:p>
    <w:p w14:paraId="00F464B9" w14:textId="26A1F022" w:rsidR="00475998" w:rsidRPr="0047690A" w:rsidRDefault="001328C1" w:rsidP="00443F90">
      <w:pPr>
        <w:pStyle w:val="Bullet1Tightlessspacing"/>
      </w:pPr>
      <w:r>
        <w:t>D</w:t>
      </w:r>
      <w:r w:rsidR="00475998" w:rsidRPr="0047690A">
        <w:t>o not dictate</w:t>
      </w:r>
      <w:r w:rsidR="00CB799D">
        <w:t xml:space="preserve"> (adopt an open mindset and respect others as experts in their own lives)</w:t>
      </w:r>
    </w:p>
    <w:p w14:paraId="6772762A" w14:textId="1A65521B" w:rsidR="00431A2D" w:rsidRPr="0047690A" w:rsidRDefault="001328C1" w:rsidP="00443F90">
      <w:pPr>
        <w:pStyle w:val="Bullet1Tightlessspacing"/>
      </w:pPr>
      <w:r>
        <w:t>U</w:t>
      </w:r>
      <w:r w:rsidR="006A0B5A" w:rsidRPr="0047690A">
        <w:t>se clear</w:t>
      </w:r>
      <w:r w:rsidR="005858FB" w:rsidRPr="0047690A">
        <w:t xml:space="preserve"> and accessible</w:t>
      </w:r>
      <w:r w:rsidR="006A0B5A" w:rsidRPr="0047690A">
        <w:t xml:space="preserve"> language and communication,</w:t>
      </w:r>
      <w:r w:rsidR="00475998" w:rsidRPr="0047690A">
        <w:t xml:space="preserve"> and get feedback </w:t>
      </w:r>
    </w:p>
    <w:p w14:paraId="5127009A" w14:textId="2E0DD97D" w:rsidR="00431A2D" w:rsidRPr="0047690A" w:rsidRDefault="001328C1" w:rsidP="00431A2D">
      <w:pPr>
        <w:pStyle w:val="Bullet1Tightlessspacing"/>
      </w:pPr>
      <w:r>
        <w:t>C</w:t>
      </w:r>
      <w:r w:rsidR="00431A2D" w:rsidRPr="0047690A">
        <w:t>onsider making information available in different languages and accessible formats</w:t>
      </w:r>
    </w:p>
    <w:p w14:paraId="604EFB6B" w14:textId="05731E84" w:rsidR="00431A2D" w:rsidRPr="0047690A" w:rsidRDefault="001328C1" w:rsidP="00431A2D">
      <w:pPr>
        <w:pStyle w:val="Bullet1Tightlessspacing"/>
      </w:pPr>
      <w:r>
        <w:t>U</w:t>
      </w:r>
      <w:r w:rsidR="00431A2D" w:rsidRPr="0047690A">
        <w:t xml:space="preserve">se a range of verbal and written tools and communication formats </w:t>
      </w:r>
      <w:r>
        <w:t>in ways and at times that make</w:t>
      </w:r>
      <w:r w:rsidR="00431A2D" w:rsidRPr="0047690A">
        <w:t xml:space="preserve"> </w:t>
      </w:r>
      <w:r>
        <w:t xml:space="preserve">people </w:t>
      </w:r>
      <w:r w:rsidR="00431A2D" w:rsidRPr="0047690A">
        <w:t>comfortable</w:t>
      </w:r>
    </w:p>
    <w:p w14:paraId="3AC8C7A7" w14:textId="0A028BC7" w:rsidR="00475998" w:rsidRPr="0047690A" w:rsidRDefault="001328C1" w:rsidP="00443F90">
      <w:pPr>
        <w:pStyle w:val="Bullet1Tightlessspacing"/>
      </w:pPr>
      <w:r>
        <w:t>C</w:t>
      </w:r>
      <w:r w:rsidR="00AC4328">
        <w:t>hoose appropriate methods, f</w:t>
      </w:r>
      <w:r w:rsidR="00431A2D" w:rsidRPr="0047690A">
        <w:t xml:space="preserve">or example, </w:t>
      </w:r>
      <w:r w:rsidR="00475998" w:rsidRPr="0047690A">
        <w:t>written survey methods (electronic or paper) are rarely appropriate for</w:t>
      </w:r>
      <w:r w:rsidR="00085291" w:rsidRPr="0047690A">
        <w:t xml:space="preserve"> people experiencing vulnerability</w:t>
      </w:r>
      <w:r w:rsidR="00475998" w:rsidRPr="0047690A">
        <w:t xml:space="preserve"> </w:t>
      </w:r>
    </w:p>
    <w:p w14:paraId="43A01F38" w14:textId="4203F335" w:rsidR="00475998" w:rsidRPr="0047690A" w:rsidRDefault="001328C1" w:rsidP="00443F90">
      <w:pPr>
        <w:pStyle w:val="Bullet1Tightlessspacing"/>
      </w:pPr>
      <w:r>
        <w:t>T</w:t>
      </w:r>
      <w:r w:rsidR="00475998" w:rsidRPr="0047690A">
        <w:t>ake advantage of existing relationships through partnering</w:t>
      </w:r>
    </w:p>
    <w:p w14:paraId="70DA8C92" w14:textId="43F7B73C" w:rsidR="00475998" w:rsidRPr="0047690A" w:rsidRDefault="001328C1" w:rsidP="00431A2D">
      <w:pPr>
        <w:pStyle w:val="Bullet1Tightlessspacing"/>
      </w:pPr>
      <w:r>
        <w:t>R</w:t>
      </w:r>
      <w:r w:rsidR="00431A2D" w:rsidRPr="0047690A">
        <w:t>ecognis</w:t>
      </w:r>
      <w:r w:rsidR="00475998" w:rsidRPr="0047690A">
        <w:t>e the strategies that people</w:t>
      </w:r>
      <w:r w:rsidR="00A22B29" w:rsidRPr="0047690A">
        <w:t xml:space="preserve"> </w:t>
      </w:r>
      <w:r w:rsidR="00475998" w:rsidRPr="0047690A">
        <w:t>use to survive and thrive</w:t>
      </w:r>
      <w:r w:rsidR="00431A2D" w:rsidRPr="0047690A">
        <w:t>, instead of emphasising disadvantages</w:t>
      </w:r>
    </w:p>
    <w:p w14:paraId="0B4FA618" w14:textId="45E6ED8C" w:rsidR="00475998" w:rsidRPr="0047690A" w:rsidRDefault="001328C1" w:rsidP="00443F90">
      <w:pPr>
        <w:pStyle w:val="Bullet1Tightlessspacing"/>
      </w:pPr>
      <w:r>
        <w:t>E</w:t>
      </w:r>
      <w:r w:rsidR="00475998" w:rsidRPr="0047690A">
        <w:t>ngage in dialogue rather than just sending through information and requesting a reply</w:t>
      </w:r>
      <w:r w:rsidR="00ED0B59" w:rsidRPr="0047690A">
        <w:t>.</w:t>
      </w:r>
    </w:p>
    <w:p w14:paraId="1E1E62F1" w14:textId="0E3FEB6D" w:rsidR="00475998" w:rsidRPr="0047690A" w:rsidRDefault="00475998" w:rsidP="00475998">
      <w:r w:rsidRPr="0047690A">
        <w:t xml:space="preserve">Key references and guides for researching or evaluating </w:t>
      </w:r>
      <w:r w:rsidR="00384733" w:rsidRPr="0047690A">
        <w:t>with people experiencing vulnerability</w:t>
      </w:r>
      <w:r w:rsidRPr="0047690A">
        <w:t xml:space="preserve"> are:</w:t>
      </w:r>
    </w:p>
    <w:p w14:paraId="0EC66BB4" w14:textId="77777777" w:rsidR="00475998" w:rsidRPr="00925BA1" w:rsidRDefault="00475998" w:rsidP="00443F90">
      <w:pPr>
        <w:pStyle w:val="Bullet1Tightlessspacing"/>
      </w:pPr>
      <w:r w:rsidRPr="00925BA1">
        <w:t>Liamputtong, P. (2007). </w:t>
      </w:r>
      <w:r w:rsidRPr="00925BA1">
        <w:rPr>
          <w:rStyle w:val="Emphasis"/>
          <w:rFonts w:cs="Arial"/>
          <w:b w:val="0"/>
        </w:rPr>
        <w:t>Researching the Vulnerable – A Guide to Sensitive Research Methods.</w:t>
      </w:r>
      <w:r w:rsidRPr="00925BA1">
        <w:rPr>
          <w:b/>
        </w:rPr>
        <w:t> </w:t>
      </w:r>
      <w:r w:rsidRPr="00925BA1">
        <w:t>London</w:t>
      </w:r>
      <w:r w:rsidRPr="00925BA1">
        <w:rPr>
          <w:b/>
        </w:rPr>
        <w:t>:</w:t>
      </w:r>
      <w:r w:rsidRPr="00925BA1">
        <w:t xml:space="preserve"> Sage.</w:t>
      </w:r>
    </w:p>
    <w:p w14:paraId="6D1E9C0C" w14:textId="77777777" w:rsidR="00475998" w:rsidRPr="00925BA1" w:rsidRDefault="00475998" w:rsidP="00443F90">
      <w:pPr>
        <w:pStyle w:val="Bullet1Tightlessspacing"/>
      </w:pPr>
      <w:r w:rsidRPr="00925BA1">
        <w:t>Froonjian, J. and Garnett, J.L. (2013). Reaching the Hard to Reach: Drawing Lessons From Research and Practice. </w:t>
      </w:r>
      <w:r w:rsidRPr="00925BA1">
        <w:rPr>
          <w:rStyle w:val="Emphasis"/>
          <w:rFonts w:cs="Arial"/>
          <w:b w:val="0"/>
        </w:rPr>
        <w:t>International Journal of Public Administration, 36</w:t>
      </w:r>
      <w:r w:rsidRPr="00925BA1">
        <w:rPr>
          <w:rStyle w:val="Emphasis"/>
          <w:rFonts w:cs="Arial"/>
        </w:rPr>
        <w:t>: </w:t>
      </w:r>
      <w:r w:rsidRPr="00925BA1">
        <w:t>831-839.</w:t>
      </w:r>
    </w:p>
    <w:p w14:paraId="4A557963" w14:textId="77777777" w:rsidR="00475998" w:rsidRPr="00925BA1" w:rsidRDefault="00475998" w:rsidP="00443F90">
      <w:pPr>
        <w:pStyle w:val="Bullet1Tightlessspacing"/>
      </w:pPr>
      <w:r w:rsidRPr="00925BA1">
        <w:t>Crowther, J.L., and Lloyd-Williams, M. (2012). Researching sensitive and emotive topics: The participant’s voice. </w:t>
      </w:r>
      <w:r w:rsidRPr="00925BA1">
        <w:rPr>
          <w:rStyle w:val="Emphasis"/>
          <w:rFonts w:cs="Arial"/>
          <w:b w:val="0"/>
        </w:rPr>
        <w:t>Research Ethics, 8</w:t>
      </w:r>
      <w:r w:rsidRPr="00925BA1">
        <w:t>(4), 200-211.</w:t>
      </w:r>
    </w:p>
    <w:p w14:paraId="4C1E9CB6" w14:textId="77777777" w:rsidR="00475998" w:rsidRPr="00925BA1" w:rsidRDefault="00475998" w:rsidP="00443F90">
      <w:pPr>
        <w:pStyle w:val="Bullet1Tightlessspacing"/>
      </w:pPr>
      <w:r w:rsidRPr="00925BA1">
        <w:t>Owen, S. (2001). The practical, methodological and ethical dilemmas of conducting focus groups with vulnerable clients. </w:t>
      </w:r>
      <w:r w:rsidRPr="00925BA1">
        <w:rPr>
          <w:rStyle w:val="Emphasis"/>
          <w:rFonts w:cs="Arial"/>
          <w:b w:val="0"/>
        </w:rPr>
        <w:t>Methodological Issues In Nursing Research, 36</w:t>
      </w:r>
      <w:r w:rsidRPr="00925BA1">
        <w:t>(5), 652-658.</w:t>
      </w:r>
    </w:p>
    <w:p w14:paraId="4D6ED279" w14:textId="0F488ED3" w:rsidR="00475998" w:rsidRPr="0047690A" w:rsidRDefault="00475998" w:rsidP="008A7CAD">
      <w:pPr>
        <w:pStyle w:val="Heading3"/>
        <w:numPr>
          <w:ilvl w:val="2"/>
          <w:numId w:val="18"/>
        </w:numPr>
      </w:pPr>
      <w:r w:rsidRPr="0047690A">
        <w:t>Considerations for evaluations in remote contexts</w:t>
      </w:r>
    </w:p>
    <w:p w14:paraId="24A12D9C" w14:textId="45A46618" w:rsidR="002D40F8" w:rsidRPr="0047690A" w:rsidRDefault="002D40F8" w:rsidP="007C2781">
      <w:r w:rsidRPr="0047690A">
        <w:t>Geographic location plays an important role in shaping the</w:t>
      </w:r>
      <w:r w:rsidR="00CC6869" w:rsidRPr="0047690A">
        <w:t xml:space="preserve"> demographics</w:t>
      </w:r>
      <w:r w:rsidR="007C2781" w:rsidRPr="0047690A">
        <w:t xml:space="preserve"> and</w:t>
      </w:r>
      <w:r w:rsidRPr="0047690A">
        <w:t xml:space="preserve"> context</w:t>
      </w:r>
      <w:r w:rsidR="007C2781" w:rsidRPr="0047690A">
        <w:t xml:space="preserve"> of PBA initiatives</w:t>
      </w:r>
      <w:r w:rsidR="000323F5" w:rsidRPr="0047690A">
        <w:t>, and</w:t>
      </w:r>
      <w:r w:rsidR="007C2781" w:rsidRPr="0047690A">
        <w:t xml:space="preserve"> this has implications for</w:t>
      </w:r>
      <w:r w:rsidR="00AC4328">
        <w:t xml:space="preserve"> MEL</w:t>
      </w:r>
      <w:r w:rsidRPr="0047690A">
        <w:t>. While there are many similarities between</w:t>
      </w:r>
      <w:r w:rsidR="004F158A" w:rsidRPr="0047690A">
        <w:t xml:space="preserve"> Australia’s</w:t>
      </w:r>
      <w:r w:rsidR="00EA4409" w:rsidRPr="0047690A">
        <w:t xml:space="preserve"> </w:t>
      </w:r>
      <w:r w:rsidR="00A14EF1">
        <w:t>communities</w:t>
      </w:r>
      <w:r w:rsidR="00EA4409" w:rsidRPr="0047690A">
        <w:t xml:space="preserve"> in</w:t>
      </w:r>
      <w:r w:rsidRPr="0047690A">
        <w:t xml:space="preserve"> </w:t>
      </w:r>
      <w:r w:rsidR="000323F5" w:rsidRPr="0047690A">
        <w:t>urban and remote</w:t>
      </w:r>
      <w:r w:rsidR="00EA4409" w:rsidRPr="0047690A">
        <w:t xml:space="preserve"> areas</w:t>
      </w:r>
      <w:r w:rsidRPr="0047690A">
        <w:t xml:space="preserve">, </w:t>
      </w:r>
      <w:r w:rsidR="007C2781" w:rsidRPr="0047690A">
        <w:t>there are</w:t>
      </w:r>
      <w:r w:rsidR="00EA4409" w:rsidRPr="0047690A">
        <w:t xml:space="preserve"> </w:t>
      </w:r>
      <w:r w:rsidR="00A14EF1">
        <w:t xml:space="preserve">also </w:t>
      </w:r>
      <w:r w:rsidR="00CC6869" w:rsidRPr="0047690A">
        <w:t>significant</w:t>
      </w:r>
      <w:r w:rsidR="00F43951" w:rsidRPr="0047690A">
        <w:t xml:space="preserve"> differences. For example, </w:t>
      </w:r>
      <w:r w:rsidR="001D32A4" w:rsidRPr="0047690A">
        <w:t xml:space="preserve">the </w:t>
      </w:r>
      <w:r w:rsidR="00F43951" w:rsidRPr="0047690A">
        <w:t>geographic remoteness</w:t>
      </w:r>
      <w:r w:rsidR="001D32A4" w:rsidRPr="0047690A">
        <w:t xml:space="preserve"> of living in</w:t>
      </w:r>
      <w:r w:rsidR="00A14EF1">
        <w:t xml:space="preserve"> some regional </w:t>
      </w:r>
      <w:r w:rsidR="001D32A4" w:rsidRPr="0047690A">
        <w:t>areas</w:t>
      </w:r>
      <w:r w:rsidR="00CC6869" w:rsidRPr="0047690A">
        <w:t xml:space="preserve"> </w:t>
      </w:r>
      <w:r w:rsidR="00A14EF1">
        <w:t>can mean long distances</w:t>
      </w:r>
      <w:r w:rsidR="00F43951" w:rsidRPr="0047690A">
        <w:t xml:space="preserve">, or </w:t>
      </w:r>
      <w:r w:rsidR="00A14EF1">
        <w:t>limited</w:t>
      </w:r>
      <w:r w:rsidR="00F43951" w:rsidRPr="0047690A">
        <w:t xml:space="preserve"> access,</w:t>
      </w:r>
      <w:r w:rsidR="007C2781" w:rsidRPr="0047690A">
        <w:t xml:space="preserve"> to services</w:t>
      </w:r>
      <w:r w:rsidR="001D32A4" w:rsidRPr="0047690A">
        <w:t xml:space="preserve"> for families and individuals</w:t>
      </w:r>
      <w:r w:rsidR="007C2781" w:rsidRPr="0047690A">
        <w:t>.</w:t>
      </w:r>
    </w:p>
    <w:p w14:paraId="5AFD6FAE" w14:textId="7DADE717" w:rsidR="00475998" w:rsidRPr="0047690A" w:rsidRDefault="00B4564A" w:rsidP="00443F90">
      <w:r>
        <w:t xml:space="preserve">According to the </w:t>
      </w:r>
      <w:hyperlink r:id="rId60" w:history="1">
        <w:r w:rsidRPr="00B4564A">
          <w:rPr>
            <w:rStyle w:val="Hyperlink"/>
          </w:rPr>
          <w:t>Australian Institute of Health and Welfare</w:t>
        </w:r>
      </w:hyperlink>
      <w:r>
        <w:t>, in 2013, 29% of the Australian population lived in rural and remote areas: 18% in Inner regional areas, 8.9% in Outer regional areas, 1.4% in Remote areas and 0.9% in Very remote areas</w:t>
      </w:r>
      <w:r w:rsidR="00443F90" w:rsidRPr="0047690A">
        <w:t xml:space="preserve">, </w:t>
      </w:r>
      <w:r w:rsidR="004F158A" w:rsidRPr="0047690A">
        <w:t xml:space="preserve">As well as being more geographically remote, </w:t>
      </w:r>
      <w:r w:rsidR="00B3501B" w:rsidRPr="0047690A">
        <w:t xml:space="preserve">there are other differences between </w:t>
      </w:r>
      <w:r w:rsidR="004F158A" w:rsidRPr="0047690A">
        <w:t>communities</w:t>
      </w:r>
      <w:r w:rsidR="00B90CEE" w:rsidRPr="0047690A">
        <w:t xml:space="preserve"> in the ‘bush’</w:t>
      </w:r>
      <w:r w:rsidR="00475998" w:rsidRPr="0047690A">
        <w:t xml:space="preserve"> </w:t>
      </w:r>
      <w:r w:rsidR="004F158A" w:rsidRPr="0047690A">
        <w:t>compared to those in the city. For example, remote areas are</w:t>
      </w:r>
      <w:r w:rsidR="00475998" w:rsidRPr="0047690A">
        <w:t xml:space="preserve"> </w:t>
      </w:r>
      <w:r w:rsidR="00BE1504" w:rsidRPr="0047690A">
        <w:t xml:space="preserve">likely to have proportionally higher </w:t>
      </w:r>
      <w:r w:rsidR="001E23A2">
        <w:t xml:space="preserve">Aboriginal and/or Torres Strait Islander </w:t>
      </w:r>
      <w:r w:rsidR="00BE1504" w:rsidRPr="0047690A">
        <w:t>populations</w:t>
      </w:r>
      <w:r w:rsidR="00B3501B" w:rsidRPr="0047690A">
        <w:t xml:space="preserve">, </w:t>
      </w:r>
      <w:r w:rsidR="00DF2267" w:rsidRPr="0047690A">
        <w:t>a higher ratio of</w:t>
      </w:r>
      <w:r w:rsidR="00B3501B" w:rsidRPr="0047690A">
        <w:t xml:space="preserve"> multi-family households, and higher</w:t>
      </w:r>
      <w:r w:rsidR="00443F90" w:rsidRPr="0047690A">
        <w:t xml:space="preserve"> </w:t>
      </w:r>
      <w:r w:rsidR="00B3501B" w:rsidRPr="0047690A">
        <w:t>o</w:t>
      </w:r>
      <w:r w:rsidR="00475998" w:rsidRPr="0047690A">
        <w:t>ld age dependency ratios</w:t>
      </w:r>
      <w:r w:rsidR="00B3501B" w:rsidRPr="0047690A">
        <w:t xml:space="preserve"> (</w:t>
      </w:r>
      <w:r w:rsidR="00475998" w:rsidRPr="0047690A">
        <w:t>reflecting trends for many Australians to leave major cities on retirement</w:t>
      </w:r>
      <w:r w:rsidR="00B3501B" w:rsidRPr="0047690A">
        <w:t>)</w:t>
      </w:r>
      <w:r w:rsidR="00475998" w:rsidRPr="0047690A">
        <w:t xml:space="preserve"> (Baxter</w:t>
      </w:r>
      <w:r w:rsidR="00FC20A5">
        <w:t xml:space="preserve"> et al.</w:t>
      </w:r>
      <w:r w:rsidR="00475998" w:rsidRPr="0047690A">
        <w:t>, 2011).</w:t>
      </w:r>
    </w:p>
    <w:p w14:paraId="421E78B5" w14:textId="6D9AC752" w:rsidR="001D32A4" w:rsidRPr="0047690A" w:rsidRDefault="001D32A4" w:rsidP="001D32A4">
      <w:pPr>
        <w:pStyle w:val="Bullet1Tightlessspacing"/>
        <w:numPr>
          <w:ilvl w:val="0"/>
          <w:numId w:val="0"/>
        </w:numPr>
        <w:spacing w:before="240" w:after="240"/>
      </w:pPr>
      <w:r w:rsidRPr="0047690A">
        <w:t xml:space="preserve">There can also be quality of life and health differences too. </w:t>
      </w:r>
      <w:r w:rsidR="00475998" w:rsidRPr="0047690A">
        <w:t xml:space="preserve">The Australian Institute of Health and Welfare’s </w:t>
      </w:r>
      <w:r w:rsidRPr="0047690A">
        <w:t>Rural and Remote Health Report (</w:t>
      </w:r>
      <w:r w:rsidR="00475998" w:rsidRPr="0047690A">
        <w:t>2017</w:t>
      </w:r>
      <w:r w:rsidRPr="0047690A">
        <w:t>)</w:t>
      </w:r>
      <w:r w:rsidR="00475998" w:rsidRPr="0047690A">
        <w:t xml:space="preserve"> states that Australians living in rural and remote areas tend to have shorter lives, higher levels of disease and injury</w:t>
      </w:r>
      <w:r w:rsidR="00FC20A5">
        <w:t>,</w:t>
      </w:r>
      <w:r w:rsidR="00475998" w:rsidRPr="0047690A">
        <w:t xml:space="preserve"> and poorer access to and use of health services compared to people living in metropolitan areas. </w:t>
      </w:r>
    </w:p>
    <w:p w14:paraId="47B2509C" w14:textId="3A17B9B3" w:rsidR="00475998" w:rsidRPr="0047690A" w:rsidRDefault="00A50480" w:rsidP="00475998">
      <w:pPr>
        <w:pStyle w:val="Bullet1Tightlessspacing"/>
        <w:numPr>
          <w:ilvl w:val="0"/>
          <w:numId w:val="0"/>
        </w:numPr>
      </w:pPr>
      <w:r w:rsidRPr="0047690A">
        <w:t>W</w:t>
      </w:r>
      <w:r w:rsidR="001D32A4" w:rsidRPr="0047690A">
        <w:t xml:space="preserve">hen working in remote areas, you will need to reflect on which </w:t>
      </w:r>
      <w:r w:rsidR="00D730BF">
        <w:t>MEL</w:t>
      </w:r>
      <w:r w:rsidR="001D32A4" w:rsidRPr="0047690A">
        <w:t xml:space="preserve"> approaches best fit the context. </w:t>
      </w:r>
      <w:r w:rsidRPr="0047690A">
        <w:t>For example,</w:t>
      </w:r>
      <w:r w:rsidR="00475998" w:rsidRPr="0047690A">
        <w:t xml:space="preserve"> distance may make certain types of evaluation tricky, especially where you will br</w:t>
      </w:r>
      <w:r w:rsidR="00173664">
        <w:t xml:space="preserve">ing people together, and it </w:t>
      </w:r>
      <w:r w:rsidR="00925BA1">
        <w:t xml:space="preserve">will </w:t>
      </w:r>
      <w:r w:rsidR="00475998" w:rsidRPr="0047690A">
        <w:t xml:space="preserve">be expensive to reach community members for face-to-face exchanges. Additionally, it is not always possible to rely on good internet speeds, so </w:t>
      </w:r>
      <w:r w:rsidR="000B2C7E" w:rsidRPr="0047690A">
        <w:t>internet-based</w:t>
      </w:r>
      <w:r w:rsidR="00475998" w:rsidRPr="0047690A">
        <w:t xml:space="preserve"> data collection can be problematic. </w:t>
      </w:r>
    </w:p>
    <w:p w14:paraId="1ECB47D1" w14:textId="58D2EED5" w:rsidR="00475998" w:rsidRPr="0047690A" w:rsidRDefault="00475998" w:rsidP="00475998">
      <w:r w:rsidRPr="0047690A">
        <w:t xml:space="preserve">In noting the differences </w:t>
      </w:r>
      <w:r w:rsidR="00B118CA" w:rsidRPr="0047690A">
        <w:t>(and in some instances</w:t>
      </w:r>
      <w:r w:rsidRPr="0047690A">
        <w:t xml:space="preserve"> challenges</w:t>
      </w:r>
      <w:r w:rsidR="00B118CA" w:rsidRPr="0047690A">
        <w:t>)</w:t>
      </w:r>
      <w:r w:rsidRPr="0047690A">
        <w:t xml:space="preserve"> that remote or rural communities face, evaluations in these contexts should therefore consider:</w:t>
      </w:r>
    </w:p>
    <w:p w14:paraId="778ED9EA" w14:textId="4AF42AE5" w:rsidR="00475998" w:rsidRPr="0047690A" w:rsidRDefault="00FC20A5" w:rsidP="00443F90">
      <w:pPr>
        <w:pStyle w:val="Bullet1Tightlessspacing"/>
      </w:pPr>
      <w:r>
        <w:t>t</w:t>
      </w:r>
      <w:r w:rsidR="00475998" w:rsidRPr="0047690A">
        <w:t xml:space="preserve">he higher percentages of </w:t>
      </w:r>
      <w:r w:rsidR="00EB5A5C">
        <w:t>Aboriginal and/or Torres Strait Islander</w:t>
      </w:r>
      <w:r w:rsidR="00EB5A5C" w:rsidRPr="0047690A">
        <w:t xml:space="preserve"> </w:t>
      </w:r>
      <w:r w:rsidR="00475998" w:rsidRPr="0047690A">
        <w:t>people living in remote and very remote areas, and the req</w:t>
      </w:r>
      <w:r w:rsidR="007E7585">
        <w:t>uirement for cultural capability</w:t>
      </w:r>
      <w:r w:rsidR="00475998" w:rsidRPr="0047690A">
        <w:t xml:space="preserve"> and the need to ensure evaluators and researchers are well informed about how to engage culturally </w:t>
      </w:r>
      <w:r w:rsidR="000B2C7E" w:rsidRPr="0047690A">
        <w:t>appropriately when</w:t>
      </w:r>
      <w:r w:rsidR="00475998" w:rsidRPr="0047690A">
        <w:t xml:space="preserve"> undertakin</w:t>
      </w:r>
      <w:r w:rsidR="001B096B" w:rsidRPr="0047690A">
        <w:t xml:space="preserve">g research and evaluation (see </w:t>
      </w:r>
      <w:r>
        <w:t xml:space="preserve">Section </w:t>
      </w:r>
      <w:r w:rsidR="001B096B" w:rsidRPr="0047690A">
        <w:t>3.2.1</w:t>
      </w:r>
      <w:r w:rsidR="00475998" w:rsidRPr="0047690A">
        <w:t xml:space="preserve"> above)</w:t>
      </w:r>
    </w:p>
    <w:p w14:paraId="4DFF5F94" w14:textId="322A5449" w:rsidR="0052428C" w:rsidRPr="0047690A" w:rsidRDefault="00FC20A5" w:rsidP="0052428C">
      <w:pPr>
        <w:pStyle w:val="Bullet1Tightlessspacing"/>
      </w:pPr>
      <w:r>
        <w:t>t</w:t>
      </w:r>
      <w:r w:rsidR="0052428C" w:rsidRPr="0047690A">
        <w:t>he large distances between towns and communities, and any implications for workshops, meetings and interviews</w:t>
      </w:r>
      <w:r w:rsidR="00EB5A5C">
        <w:t>, particularly if the PBA is spread over a large geographic area</w:t>
      </w:r>
    </w:p>
    <w:p w14:paraId="3E4AE0AA" w14:textId="487A30B5" w:rsidR="00475998" w:rsidRPr="0047690A" w:rsidRDefault="00FC20A5" w:rsidP="00443F90">
      <w:pPr>
        <w:pStyle w:val="Bullet1Tightlessspacing"/>
      </w:pPr>
      <w:r>
        <w:t>t</w:t>
      </w:r>
      <w:r w:rsidR="00475998" w:rsidRPr="0047690A">
        <w:t>he potential lack of reliable, fast internet if considering the use of online data collection</w:t>
      </w:r>
      <w:r w:rsidR="0052428C">
        <w:t xml:space="preserve"> methods and emailing documents</w:t>
      </w:r>
    </w:p>
    <w:p w14:paraId="695D6AED" w14:textId="7564925D" w:rsidR="007C24F8" w:rsidRPr="0047690A" w:rsidRDefault="00FC20A5" w:rsidP="00443F90">
      <w:pPr>
        <w:pStyle w:val="Bullet1Tightlessspacing"/>
      </w:pPr>
      <w:r>
        <w:t>i</w:t>
      </w:r>
      <w:r w:rsidR="0052428C">
        <w:t>mplications of seasonal access</w:t>
      </w:r>
    </w:p>
    <w:p w14:paraId="53A13113" w14:textId="3F7CF7B9" w:rsidR="00EB5A5C" w:rsidRPr="0047690A" w:rsidRDefault="00FC20A5" w:rsidP="00EB5A5C">
      <w:pPr>
        <w:pStyle w:val="Bullet1Tightlessspacing"/>
      </w:pPr>
      <w:r>
        <w:t>t</w:t>
      </w:r>
      <w:r w:rsidR="00475998" w:rsidRPr="0047690A">
        <w:t>he implications and sensitivities of higher suic</w:t>
      </w:r>
      <w:r w:rsidR="0052428C">
        <w:t>ide levels in rural communities</w:t>
      </w:r>
    </w:p>
    <w:p w14:paraId="021B2A69" w14:textId="0363E30C" w:rsidR="007F33A5" w:rsidRPr="0047690A" w:rsidRDefault="00FC20A5" w:rsidP="007F33A5">
      <w:pPr>
        <w:pStyle w:val="Bullet1Tightlessspacing"/>
      </w:pPr>
      <w:r>
        <w:t>c</w:t>
      </w:r>
      <w:r w:rsidR="00475998" w:rsidRPr="0047690A">
        <w:t>hallenges in accessing local, exte</w:t>
      </w:r>
      <w:r>
        <w:t>rnal evaluators in remote areas</w:t>
      </w:r>
      <w:r w:rsidR="00EB5A5C">
        <w:t>.</w:t>
      </w:r>
    </w:p>
    <w:p w14:paraId="5DF18098" w14:textId="2910BD11" w:rsidR="00A67F4C" w:rsidRPr="0047690A" w:rsidRDefault="00A67F4C" w:rsidP="00A67F4C">
      <w:pPr>
        <w:pStyle w:val="Heading2"/>
      </w:pPr>
      <w:bookmarkStart w:id="22" w:name="_Toc527441775"/>
      <w:r w:rsidRPr="0047690A">
        <w:t>Ethical conduct</w:t>
      </w:r>
      <w:bookmarkEnd w:id="22"/>
    </w:p>
    <w:p w14:paraId="643DDB9E" w14:textId="2F172E6B" w:rsidR="00A67F4C" w:rsidRPr="0047690A" w:rsidRDefault="00A67F4C" w:rsidP="00A67F4C">
      <w:r w:rsidRPr="0047690A">
        <w:t>If you are going to collect data from people</w:t>
      </w:r>
      <w:r w:rsidR="00FC20A5">
        <w:t>,</w:t>
      </w:r>
      <w:r w:rsidRPr="0047690A">
        <w:t xml:space="preserve"> then you</w:t>
      </w:r>
      <w:r w:rsidR="00FB359F" w:rsidRPr="0047690A">
        <w:t xml:space="preserve"> need to</w:t>
      </w:r>
      <w:r w:rsidRPr="0047690A">
        <w:t xml:space="preserve"> </w:t>
      </w:r>
      <w:r w:rsidR="00B5001C" w:rsidRPr="0047690A">
        <w:t>have a clear process in place to ensure ethical conduct</w:t>
      </w:r>
      <w:r w:rsidRPr="0047690A">
        <w:t xml:space="preserve">, confidentiality and privacy. </w:t>
      </w:r>
      <w:r w:rsidR="00BE0702" w:rsidRPr="0047690A">
        <w:t>Ethical considerations are relevant across many MEL activities. Generally speaking,</w:t>
      </w:r>
      <w:r w:rsidRPr="0047690A">
        <w:t xml:space="preserve"> you need </w:t>
      </w:r>
      <w:r w:rsidR="00B5001C" w:rsidRPr="0047690A">
        <w:t>to pay</w:t>
      </w:r>
      <w:r w:rsidR="00BE0702" w:rsidRPr="0047690A">
        <w:t xml:space="preserve"> particular</w:t>
      </w:r>
      <w:r w:rsidR="00B5001C" w:rsidRPr="0047690A">
        <w:t xml:space="preserve"> attention to </w:t>
      </w:r>
      <w:r w:rsidR="00BE0702" w:rsidRPr="0047690A">
        <w:t>ethical conduct</w:t>
      </w:r>
      <w:r w:rsidR="00B5001C" w:rsidRPr="0047690A">
        <w:t xml:space="preserve"> when</w:t>
      </w:r>
      <w:r w:rsidRPr="0047690A">
        <w:t xml:space="preserve"> </w:t>
      </w:r>
      <w:r w:rsidR="00693B4A" w:rsidRPr="0047690A">
        <w:t>you</w:t>
      </w:r>
      <w:r w:rsidR="00B5001C" w:rsidRPr="0047690A">
        <w:t xml:space="preserve"> are collecting data from</w:t>
      </w:r>
      <w:r w:rsidRPr="0047690A">
        <w:t xml:space="preserve"> </w:t>
      </w:r>
      <w:r w:rsidR="00B5001C" w:rsidRPr="0047690A">
        <w:t>community members or stakeholder</w:t>
      </w:r>
      <w:r w:rsidR="00FB359F" w:rsidRPr="0047690A">
        <w:t>s</w:t>
      </w:r>
      <w:r w:rsidR="00B5001C" w:rsidRPr="0047690A">
        <w:t xml:space="preserve"> as part of </w:t>
      </w:r>
      <w:r w:rsidRPr="0047690A">
        <w:t>interviews or survey</w:t>
      </w:r>
      <w:r w:rsidR="00B5001C" w:rsidRPr="0047690A">
        <w:t xml:space="preserve"> work</w:t>
      </w:r>
      <w:r w:rsidR="00BE0702" w:rsidRPr="0047690A">
        <w:t>, and when you embark on sharing and using the data collected.</w:t>
      </w:r>
      <w:r w:rsidR="00FB731D" w:rsidRPr="0047690A">
        <w:t xml:space="preserve"> An important consideration to agree on is who owns the data</w:t>
      </w:r>
      <w:r w:rsidR="004D6953">
        <w:t xml:space="preserve">; </w:t>
      </w:r>
      <w:r w:rsidR="00FB731D" w:rsidRPr="0047690A">
        <w:t>this includes being clear on</w:t>
      </w:r>
      <w:r w:rsidR="00B130BB">
        <w:t xml:space="preserve"> use of</w:t>
      </w:r>
      <w:r w:rsidR="00FB731D" w:rsidRPr="0047690A">
        <w:t xml:space="preserve"> cultural knowledge</w:t>
      </w:r>
      <w:r w:rsidR="00B130BB">
        <w:t>, public release of information,</w:t>
      </w:r>
      <w:r w:rsidR="00FB731D" w:rsidRPr="0047690A">
        <w:t xml:space="preserve"> and intellectual property rights.</w:t>
      </w:r>
    </w:p>
    <w:p w14:paraId="341F1EC8" w14:textId="10E56B34" w:rsidR="00A67F4C" w:rsidRPr="0047690A" w:rsidRDefault="00BD5262" w:rsidP="009526E0">
      <w:r w:rsidRPr="0047690A">
        <w:rPr>
          <w:noProof/>
          <w:lang w:eastAsia="en-AU"/>
        </w:rPr>
        <mc:AlternateContent>
          <mc:Choice Requires="wps">
            <w:drawing>
              <wp:anchor distT="45720" distB="45720" distL="114300" distR="114300" simplePos="0" relativeHeight="251616768" behindDoc="1" locked="0" layoutInCell="1" allowOverlap="1" wp14:anchorId="567D3BCF" wp14:editId="6678EDB5">
                <wp:simplePos x="0" y="0"/>
                <wp:positionH relativeFrom="column">
                  <wp:posOffset>4791075</wp:posOffset>
                </wp:positionH>
                <wp:positionV relativeFrom="paragraph">
                  <wp:posOffset>0</wp:posOffset>
                </wp:positionV>
                <wp:extent cx="866775" cy="1228725"/>
                <wp:effectExtent l="0" t="0" r="9525" b="9525"/>
                <wp:wrapTight wrapText="bothSides">
                  <wp:wrapPolygon edited="0">
                    <wp:start x="0" y="0"/>
                    <wp:lineTo x="0" y="21433"/>
                    <wp:lineTo x="21363" y="21433"/>
                    <wp:lineTo x="21363"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228725"/>
                        </a:xfrm>
                        <a:prstGeom prst="rect">
                          <a:avLst/>
                        </a:prstGeom>
                        <a:solidFill>
                          <a:srgbClr val="FFFFFF"/>
                        </a:solidFill>
                        <a:ln w="9525">
                          <a:noFill/>
                          <a:miter lim="800000"/>
                          <a:headEnd/>
                          <a:tailEnd/>
                        </a:ln>
                      </wps:spPr>
                      <wps:txbx>
                        <w:txbxContent>
                          <w:p w14:paraId="63EECFCB" w14:textId="4FCAD70F" w:rsidR="00341F99" w:rsidRDefault="00341F99" w:rsidP="00E002BE">
                            <w:r>
                              <w:rPr>
                                <w:noProof/>
                                <w:lang w:eastAsia="en-AU"/>
                              </w:rPr>
                              <w:drawing>
                                <wp:inline distT="0" distB="0" distL="0" distR="0" wp14:anchorId="1FAE3161" wp14:editId="0610D00C">
                                  <wp:extent cx="434678" cy="503074"/>
                                  <wp:effectExtent l="0" t="0" r="3810" b="0"/>
                                  <wp:docPr id="239" name="Picture 239" descr="see toolkit section 13" title="Toolki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all-free-download.com/images/graphiclarge/digital_books_and_literature_icons_310395.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2133" t="25741" r="81601" b="56722"/>
                                          <a:stretch/>
                                        </pic:blipFill>
                                        <pic:spPr bwMode="auto">
                                          <a:xfrm>
                                            <a:off x="0" y="0"/>
                                            <a:ext cx="437934" cy="506842"/>
                                          </a:xfrm>
                                          <a:prstGeom prst="rect">
                                            <a:avLst/>
                                          </a:prstGeom>
                                          <a:noFill/>
                                          <a:ln>
                                            <a:noFill/>
                                          </a:ln>
                                          <a:extLst>
                                            <a:ext uri="{53640926-AAD7-44D8-BBD7-CCE9431645EC}">
                                              <a14:shadowObscured xmlns:a14="http://schemas.microsoft.com/office/drawing/2010/main"/>
                                            </a:ext>
                                          </a:extLst>
                                        </pic:spPr>
                                      </pic:pic>
                                    </a:graphicData>
                                  </a:graphic>
                                </wp:inline>
                              </w:drawing>
                            </w:r>
                          </w:p>
                          <w:p w14:paraId="2376CD49" w14:textId="7F2C5A9C" w:rsidR="00341F99" w:rsidRPr="00E002BE" w:rsidRDefault="00341F99" w:rsidP="00804296">
                            <w:pPr>
                              <w:rPr>
                                <w:b/>
                                <w:sz w:val="20"/>
                                <w:szCs w:val="20"/>
                              </w:rPr>
                            </w:pPr>
                            <w:r w:rsidRPr="00E002BE">
                              <w:rPr>
                                <w:b/>
                                <w:sz w:val="20"/>
                                <w:szCs w:val="20"/>
                              </w:rPr>
                              <w:t>See Toolkit: Section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D3BCF" id="_x0000_s1054" type="#_x0000_t202" style="position:absolute;margin-left:377.25pt;margin-top:0;width:68.25pt;height:96.75pt;z-index:-25169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" stroked="f">
                <v:textbox>
                  <w:txbxContent>
                    <w:p w14:paraId="63EECFCB" w14:textId="4FCAD70F" w:rsidR="00341F99" w:rsidRDefault="00341F99" w:rsidP="00E002BE">
                      <w:r>
                        <w:rPr>
                          <w:noProof/>
                          <w:lang w:eastAsia="en-AU"/>
                        </w:rPr>
                        <w:drawing>
                          <wp:inline distT="0" distB="0" distL="0" distR="0" wp14:anchorId="1FAE3161" wp14:editId="0610D00C">
                            <wp:extent cx="434678" cy="503074"/>
                            <wp:effectExtent l="0" t="0" r="3810" b="0"/>
                            <wp:docPr id="239" name="Picture 239" descr="see toolkit section 13" title="Toolki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all-free-download.com/images/graphiclarge/digital_books_and_literature_icons_310395.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2133" t="25741" r="81601" b="56722"/>
                                    <a:stretch/>
                                  </pic:blipFill>
                                  <pic:spPr bwMode="auto">
                                    <a:xfrm>
                                      <a:off x="0" y="0"/>
                                      <a:ext cx="437934" cy="506842"/>
                                    </a:xfrm>
                                    <a:prstGeom prst="rect">
                                      <a:avLst/>
                                    </a:prstGeom>
                                    <a:noFill/>
                                    <a:ln>
                                      <a:noFill/>
                                    </a:ln>
                                    <a:extLst>
                                      <a:ext uri="{53640926-AAD7-44D8-BBD7-CCE9431645EC}">
                                        <a14:shadowObscured xmlns:a14="http://schemas.microsoft.com/office/drawing/2010/main"/>
                                      </a:ext>
                                    </a:extLst>
                                  </pic:spPr>
                                </pic:pic>
                              </a:graphicData>
                            </a:graphic>
                          </wp:inline>
                        </w:drawing>
                      </w:r>
                    </w:p>
                    <w:p w14:paraId="2376CD49" w14:textId="7F2C5A9C" w:rsidR="00341F99" w:rsidRPr="00E002BE" w:rsidRDefault="00341F99" w:rsidP="00804296">
                      <w:pPr>
                        <w:rPr>
                          <w:b/>
                          <w:sz w:val="20"/>
                          <w:szCs w:val="20"/>
                        </w:rPr>
                      </w:pPr>
                      <w:r w:rsidRPr="00E002BE">
                        <w:rPr>
                          <w:b/>
                          <w:sz w:val="20"/>
                          <w:szCs w:val="20"/>
                        </w:rPr>
                        <w:t>See Toolkit: Section 13</w:t>
                      </w:r>
                    </w:p>
                  </w:txbxContent>
                </v:textbox>
                <w10:wrap type="tight"/>
              </v:shape>
            </w:pict>
          </mc:Fallback>
        </mc:AlternateContent>
      </w:r>
      <w:r w:rsidR="00A67F4C" w:rsidRPr="0047690A">
        <w:t>We recommend that all PBAs have a</w:t>
      </w:r>
      <w:r w:rsidR="00BE0702" w:rsidRPr="0047690A">
        <w:t>n</w:t>
      </w:r>
      <w:r w:rsidR="00A67F4C" w:rsidRPr="0047690A">
        <w:t xml:space="preserve"> </w:t>
      </w:r>
      <w:r w:rsidR="00B5001C" w:rsidRPr="0047690A">
        <w:t xml:space="preserve">ethics </w:t>
      </w:r>
      <w:r w:rsidR="00A67F4C" w:rsidRPr="0047690A">
        <w:t>policy that ensures all research and evaluation studies require a documented process for enabling potential participants to make an informed decision about their involvement in the study. While the formality and detail of this process may differ, in most cases</w:t>
      </w:r>
      <w:r w:rsidR="004D6953">
        <w:t>,</w:t>
      </w:r>
      <w:r w:rsidR="00A67F4C" w:rsidRPr="0047690A">
        <w:t xml:space="preserve"> it will involve the development of clear, concise and accessible information sheets for participants.</w:t>
      </w:r>
      <w:r w:rsidR="009526E0" w:rsidRPr="0047690A">
        <w:t xml:space="preserve"> </w:t>
      </w:r>
      <w:r w:rsidR="00B130BB">
        <w:t>A framework for ethical conduct</w:t>
      </w:r>
      <w:r w:rsidR="00A67F4C" w:rsidRPr="0047690A">
        <w:t xml:space="preserve"> and an example of a </w:t>
      </w:r>
      <w:r w:rsidR="00B5001C" w:rsidRPr="0047690A">
        <w:t>participant consent</w:t>
      </w:r>
      <w:r w:rsidR="008E4CFD" w:rsidRPr="0047690A">
        <w:t xml:space="preserve"> sheet are provided in the </w:t>
      </w:r>
      <w:r w:rsidR="00804296" w:rsidRPr="00536184">
        <w:rPr>
          <w:rFonts w:ascii="Franklin Gothic Demi" w:hAnsi="Franklin Gothic Demi"/>
          <w:color w:val="C00000"/>
        </w:rPr>
        <w:t>toolkit</w:t>
      </w:r>
      <w:r w:rsidR="00B5001C" w:rsidRPr="0047690A">
        <w:t>.</w:t>
      </w:r>
      <w:r w:rsidR="00A67F4C" w:rsidRPr="0047690A">
        <w:t xml:space="preserve"> </w:t>
      </w:r>
      <w:r w:rsidR="009526E0" w:rsidRPr="0047690A">
        <w:t>There are also</w:t>
      </w:r>
      <w:r w:rsidR="00B130BB">
        <w:t xml:space="preserve"> some useful resources</w:t>
      </w:r>
      <w:r w:rsidR="009526E0" w:rsidRPr="0047690A">
        <w:t xml:space="preserve"> available</w:t>
      </w:r>
      <w:r w:rsidR="00B130BB">
        <w:t xml:space="preserve"> in the public domain</w:t>
      </w:r>
      <w:r w:rsidR="002924FD" w:rsidRPr="0047690A">
        <w:t>,</w:t>
      </w:r>
      <w:r w:rsidR="009526E0" w:rsidRPr="0047690A">
        <w:t xml:space="preserve"> </w:t>
      </w:r>
      <w:r w:rsidR="00393102" w:rsidRPr="0047690A">
        <w:t>such</w:t>
      </w:r>
      <w:r w:rsidR="009526E0" w:rsidRPr="0047690A">
        <w:t xml:space="preserve"> the Australasian Evaluation Society’s</w:t>
      </w:r>
      <w:r w:rsidR="002924FD" w:rsidRPr="0047690A">
        <w:t xml:space="preserve"> ‘Code of Ethics’ guide.</w:t>
      </w:r>
      <w:r w:rsidR="002924FD" w:rsidRPr="0047690A">
        <w:rPr>
          <w:rStyle w:val="FootnoteReference"/>
        </w:rPr>
        <w:footnoteReference w:id="11"/>
      </w:r>
      <w:r w:rsidR="009526E0" w:rsidRPr="0047690A">
        <w:t xml:space="preserve"> </w:t>
      </w:r>
    </w:p>
    <w:p w14:paraId="3A42DBAD" w14:textId="31154959" w:rsidR="007F33A5" w:rsidRPr="0047690A" w:rsidRDefault="007F33A5" w:rsidP="007F33A5">
      <w:pPr>
        <w:pStyle w:val="Heading2"/>
      </w:pPr>
      <w:bookmarkStart w:id="23" w:name="_Toc527441776"/>
      <w:r w:rsidRPr="0047690A">
        <w:rPr>
          <w:rStyle w:val="Heading2Char"/>
        </w:rPr>
        <w:t>Summary</w:t>
      </w:r>
      <w:bookmarkEnd w:id="23"/>
      <w:r w:rsidRPr="0047690A">
        <w:t xml:space="preserve"> </w:t>
      </w:r>
    </w:p>
    <w:p w14:paraId="18AB9661" w14:textId="630D0155" w:rsidR="007F33A5" w:rsidRPr="007F33A5" w:rsidRDefault="007F33A5" w:rsidP="007F33A5">
      <w:pPr>
        <w:rPr>
          <w:lang w:eastAsia="en-AU"/>
        </w:rPr>
      </w:pPr>
      <w:r w:rsidRPr="0047690A">
        <w:t>PBAs involve partnering with diverse communities</w:t>
      </w:r>
      <w:r w:rsidR="005B254B" w:rsidRPr="0047690A">
        <w:t xml:space="preserve"> and stakeholders</w:t>
      </w:r>
      <w:r w:rsidRPr="0047690A">
        <w:t xml:space="preserve"> in shared design, shared stewardship, and shared accountability for outcomes and impacts</w:t>
      </w:r>
      <w:r w:rsidR="00FA6CE0">
        <w:t>,</w:t>
      </w:r>
      <w:r w:rsidRPr="0047690A">
        <w:t xml:space="preserve"> and for the conduct of evaluation. Because of this</w:t>
      </w:r>
      <w:r w:rsidR="00093B2A" w:rsidRPr="0047690A">
        <w:t>,</w:t>
      </w:r>
      <w:r w:rsidRPr="0047690A">
        <w:t xml:space="preserve"> it is critical to </w:t>
      </w:r>
      <w:r w:rsidR="00093B2A" w:rsidRPr="0047690A">
        <w:t xml:space="preserve">think carefully about the different contexts and </w:t>
      </w:r>
      <w:r w:rsidRPr="0047690A">
        <w:t xml:space="preserve">apply appropriate evaluation methods and </w:t>
      </w:r>
      <w:r w:rsidR="00B5001C" w:rsidRPr="0047690A">
        <w:t xml:space="preserve">ethical </w:t>
      </w:r>
      <w:r w:rsidRPr="0047690A">
        <w:t>process that encourage rather than inhibit participation</w:t>
      </w:r>
      <w:r w:rsidR="00093B2A" w:rsidRPr="0047690A">
        <w:t xml:space="preserve"> of all groups.</w:t>
      </w:r>
    </w:p>
    <w:p w14:paraId="72FD6EDC" w14:textId="009C8E05" w:rsidR="007148E8" w:rsidRDefault="007148E8" w:rsidP="007148E8">
      <w:pPr>
        <w:pStyle w:val="Heading1"/>
      </w:pPr>
      <w:bookmarkStart w:id="24" w:name="_The_framework_in"/>
      <w:bookmarkStart w:id="25" w:name="_Toc527441777"/>
      <w:bookmarkEnd w:id="24"/>
      <w:r>
        <w:t>The framework in a nutshell</w:t>
      </w:r>
      <w:bookmarkEnd w:id="25"/>
    </w:p>
    <w:p w14:paraId="7F92D5FE" w14:textId="77777777" w:rsidR="007148E8" w:rsidRDefault="007148E8" w:rsidP="007148E8">
      <w:pPr>
        <w:pStyle w:val="Heading2"/>
      </w:pPr>
      <w:bookmarkStart w:id="26" w:name="_Toc527441778"/>
      <w:r>
        <w:t>The components of the framework</w:t>
      </w:r>
      <w:bookmarkEnd w:id="26"/>
    </w:p>
    <w:p w14:paraId="3F287D04" w14:textId="367A3EEF" w:rsidR="007148E8" w:rsidRDefault="003A51C5" w:rsidP="007148E8">
      <w:pPr>
        <w:rPr>
          <w:lang w:eastAsia="en-AU"/>
        </w:rPr>
      </w:pPr>
      <w:r w:rsidRPr="0047690A">
        <w:rPr>
          <w:noProof/>
          <w:lang w:eastAsia="en-AU"/>
        </w:rPr>
        <mc:AlternateContent>
          <mc:Choice Requires="wps">
            <w:drawing>
              <wp:anchor distT="45720" distB="45720" distL="114300" distR="114300" simplePos="0" relativeHeight="251627008" behindDoc="1" locked="0" layoutInCell="1" allowOverlap="1" wp14:anchorId="3E09628E" wp14:editId="48441DE8">
                <wp:simplePos x="0" y="0"/>
                <wp:positionH relativeFrom="column">
                  <wp:posOffset>4819650</wp:posOffset>
                </wp:positionH>
                <wp:positionV relativeFrom="paragraph">
                  <wp:posOffset>280670</wp:posOffset>
                </wp:positionV>
                <wp:extent cx="866775" cy="1228725"/>
                <wp:effectExtent l="0" t="0" r="9525" b="9525"/>
                <wp:wrapTight wrapText="bothSides">
                  <wp:wrapPolygon edited="0">
                    <wp:start x="0" y="0"/>
                    <wp:lineTo x="0" y="21433"/>
                    <wp:lineTo x="21363" y="21433"/>
                    <wp:lineTo x="21363" y="0"/>
                    <wp:lineTo x="0" y="0"/>
                  </wp:wrapPolygon>
                </wp:wrapTight>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228725"/>
                        </a:xfrm>
                        <a:prstGeom prst="rect">
                          <a:avLst/>
                        </a:prstGeom>
                        <a:solidFill>
                          <a:srgbClr val="FFFFFF"/>
                        </a:solidFill>
                        <a:ln w="9525">
                          <a:noFill/>
                          <a:miter lim="800000"/>
                          <a:headEnd/>
                          <a:tailEnd/>
                        </a:ln>
                      </wps:spPr>
                      <wps:txbx>
                        <w:txbxContent>
                          <w:p w14:paraId="62E35D09" w14:textId="77777777" w:rsidR="00341F99" w:rsidRDefault="00341F99" w:rsidP="003A51C5">
                            <w:r>
                              <w:rPr>
                                <w:noProof/>
                                <w:lang w:eastAsia="en-AU"/>
                              </w:rPr>
                              <w:drawing>
                                <wp:inline distT="0" distB="0" distL="0" distR="0" wp14:anchorId="71038CCB" wp14:editId="5BA7BBBF">
                                  <wp:extent cx="434678" cy="503074"/>
                                  <wp:effectExtent l="0" t="0" r="3810" b="0"/>
                                  <wp:docPr id="241" name="Picture 241" title="Toolki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all-free-download.com/images/graphiclarge/digital_books_and_literature_icons_310395.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2133" t="25741" r="81601" b="56722"/>
                                          <a:stretch/>
                                        </pic:blipFill>
                                        <pic:spPr bwMode="auto">
                                          <a:xfrm>
                                            <a:off x="0" y="0"/>
                                            <a:ext cx="437934" cy="506842"/>
                                          </a:xfrm>
                                          <a:prstGeom prst="rect">
                                            <a:avLst/>
                                          </a:prstGeom>
                                          <a:noFill/>
                                          <a:ln>
                                            <a:noFill/>
                                          </a:ln>
                                          <a:extLst>
                                            <a:ext uri="{53640926-AAD7-44D8-BBD7-CCE9431645EC}">
                                              <a14:shadowObscured xmlns:a14="http://schemas.microsoft.com/office/drawing/2010/main"/>
                                            </a:ext>
                                          </a:extLst>
                                        </pic:spPr>
                                      </pic:pic>
                                    </a:graphicData>
                                  </a:graphic>
                                </wp:inline>
                              </w:drawing>
                            </w:r>
                          </w:p>
                          <w:p w14:paraId="4775106A" w14:textId="3A96B8AA" w:rsidR="00341F99" w:rsidRPr="00E002BE" w:rsidRDefault="00341F99" w:rsidP="003A51C5">
                            <w:pPr>
                              <w:rPr>
                                <w:b/>
                                <w:sz w:val="20"/>
                                <w:szCs w:val="20"/>
                              </w:rPr>
                            </w:pPr>
                            <w:r w:rsidRPr="00E002BE">
                              <w:rPr>
                                <w:b/>
                                <w:sz w:val="20"/>
                                <w:szCs w:val="20"/>
                              </w:rPr>
                              <w:t>See</w:t>
                            </w:r>
                            <w:r>
                              <w:rPr>
                                <w:b/>
                                <w:sz w:val="20"/>
                                <w:szCs w:val="20"/>
                              </w:rPr>
                              <w:t xml:space="preserve"> Toolk</w:t>
                            </w:r>
                            <w:r w:rsidR="00AE6BA1">
                              <w:rPr>
                                <w:b/>
                                <w:sz w:val="20"/>
                                <w:szCs w:val="20"/>
                              </w:rPr>
                              <w:t>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9628E" id="_x0000_s1055" type="#_x0000_t202" style="position:absolute;margin-left:379.5pt;margin-top:22.1pt;width:68.25pt;height:96.75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" stroked="f">
                <v:textbox>
                  <w:txbxContent>
                    <w:p w14:paraId="62E35D09" w14:textId="77777777" w:rsidR="00341F99" w:rsidRDefault="00341F99" w:rsidP="003A51C5">
                      <w:r>
                        <w:rPr>
                          <w:noProof/>
                          <w:lang w:eastAsia="en-AU"/>
                        </w:rPr>
                        <w:drawing>
                          <wp:inline distT="0" distB="0" distL="0" distR="0" wp14:anchorId="71038CCB" wp14:editId="5BA7BBBF">
                            <wp:extent cx="434678" cy="503074"/>
                            <wp:effectExtent l="0" t="0" r="3810" b="0"/>
                            <wp:docPr id="241" name="Picture 241" title="Toolki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all-free-download.com/images/graphiclarge/digital_books_and_literature_icons_310395.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2133" t="25741" r="81601" b="56722"/>
                                    <a:stretch/>
                                  </pic:blipFill>
                                  <pic:spPr bwMode="auto">
                                    <a:xfrm>
                                      <a:off x="0" y="0"/>
                                      <a:ext cx="437934" cy="506842"/>
                                    </a:xfrm>
                                    <a:prstGeom prst="rect">
                                      <a:avLst/>
                                    </a:prstGeom>
                                    <a:noFill/>
                                    <a:ln>
                                      <a:noFill/>
                                    </a:ln>
                                    <a:extLst>
                                      <a:ext uri="{53640926-AAD7-44D8-BBD7-CCE9431645EC}">
                                        <a14:shadowObscured xmlns:a14="http://schemas.microsoft.com/office/drawing/2010/main"/>
                                      </a:ext>
                                    </a:extLst>
                                  </pic:spPr>
                                </pic:pic>
                              </a:graphicData>
                            </a:graphic>
                          </wp:inline>
                        </w:drawing>
                      </w:r>
                    </w:p>
                    <w:p w14:paraId="4775106A" w14:textId="3A96B8AA" w:rsidR="00341F99" w:rsidRPr="00E002BE" w:rsidRDefault="00341F99" w:rsidP="003A51C5">
                      <w:pPr>
                        <w:rPr>
                          <w:b/>
                          <w:sz w:val="20"/>
                          <w:szCs w:val="20"/>
                        </w:rPr>
                      </w:pPr>
                      <w:r w:rsidRPr="00E002BE">
                        <w:rPr>
                          <w:b/>
                          <w:sz w:val="20"/>
                          <w:szCs w:val="20"/>
                        </w:rPr>
                        <w:t>See</w:t>
                      </w:r>
                      <w:r>
                        <w:rPr>
                          <w:b/>
                          <w:sz w:val="20"/>
                          <w:szCs w:val="20"/>
                        </w:rPr>
                        <w:t xml:space="preserve"> Toolk</w:t>
                      </w:r>
                      <w:r w:rsidR="00AE6BA1">
                        <w:rPr>
                          <w:b/>
                          <w:sz w:val="20"/>
                          <w:szCs w:val="20"/>
                        </w:rPr>
                        <w:t>it</w:t>
                      </w:r>
                    </w:p>
                  </w:txbxContent>
                </v:textbox>
                <w10:wrap type="tight"/>
              </v:shape>
            </w:pict>
          </mc:Fallback>
        </mc:AlternateContent>
      </w:r>
      <w:r w:rsidR="007148E8">
        <w:rPr>
          <w:lang w:eastAsia="en-AU"/>
        </w:rPr>
        <w:t xml:space="preserve">The framework is made up of </w:t>
      </w:r>
      <w:r w:rsidR="006532D9">
        <w:rPr>
          <w:lang w:eastAsia="en-AU"/>
        </w:rPr>
        <w:t>six</w:t>
      </w:r>
      <w:r w:rsidR="007148E8">
        <w:rPr>
          <w:lang w:eastAsia="en-AU"/>
        </w:rPr>
        <w:t xml:space="preserve"> components that include:</w:t>
      </w:r>
    </w:p>
    <w:p w14:paraId="0F50D327" w14:textId="0A7EA112" w:rsidR="007148E8" w:rsidRDefault="00124A80" w:rsidP="009F17EB">
      <w:pPr>
        <w:pStyle w:val="Bullet1Tightlessspacing"/>
      </w:pPr>
      <w:r>
        <w:t>c</w:t>
      </w:r>
      <w:r w:rsidR="007148E8">
        <w:t xml:space="preserve">ore </w:t>
      </w:r>
      <w:r w:rsidR="00FB359F">
        <w:t xml:space="preserve">evaluation </w:t>
      </w:r>
      <w:r w:rsidR="007148E8" w:rsidRPr="00235D64">
        <w:rPr>
          <w:b/>
          <w:i/>
        </w:rPr>
        <w:t>principles</w:t>
      </w:r>
      <w:r w:rsidR="007148E8">
        <w:t xml:space="preserve"> to frame the general approach to evaluation </w:t>
      </w:r>
    </w:p>
    <w:p w14:paraId="2AC14AB3" w14:textId="1E2B06EE" w:rsidR="007148E8" w:rsidRDefault="00124A80" w:rsidP="009F17EB">
      <w:pPr>
        <w:pStyle w:val="Bullet1Tightlessspacing"/>
      </w:pPr>
      <w:r>
        <w:t>a</w:t>
      </w:r>
      <w:r w:rsidR="007148E8">
        <w:t xml:space="preserve"> set of planning steps </w:t>
      </w:r>
    </w:p>
    <w:p w14:paraId="545B6C19" w14:textId="7A97006C" w:rsidR="007148E8" w:rsidRDefault="00124A80" w:rsidP="009F17EB">
      <w:pPr>
        <w:pStyle w:val="Bullet1Tightlessspacing"/>
      </w:pPr>
      <w:r>
        <w:t>a</w:t>
      </w:r>
      <w:r w:rsidR="007148E8">
        <w:t xml:space="preserve"> concept cube</w:t>
      </w:r>
    </w:p>
    <w:p w14:paraId="7F74364C" w14:textId="72E3D963" w:rsidR="00BC3C95" w:rsidRDefault="00BC3C95" w:rsidP="009F17EB">
      <w:pPr>
        <w:pStyle w:val="Bullet1Tightlessspacing"/>
      </w:pPr>
      <w:r>
        <w:t xml:space="preserve">a generic </w:t>
      </w:r>
      <w:r w:rsidRPr="00000516">
        <w:rPr>
          <w:b/>
          <w:i/>
        </w:rPr>
        <w:t>theory of change</w:t>
      </w:r>
    </w:p>
    <w:p w14:paraId="524EE854" w14:textId="226C7968" w:rsidR="007148E8" w:rsidRDefault="00124A80" w:rsidP="009F17EB">
      <w:pPr>
        <w:pStyle w:val="Bullet1Tightlessspacing"/>
      </w:pPr>
      <w:r>
        <w:t>a</w:t>
      </w:r>
      <w:r w:rsidR="007148E8">
        <w:t xml:space="preserve"> set of key evaluation questions</w:t>
      </w:r>
    </w:p>
    <w:p w14:paraId="3833B1E9" w14:textId="282EAFE8" w:rsidR="007148E8" w:rsidRDefault="00124A80" w:rsidP="009F17EB">
      <w:pPr>
        <w:pStyle w:val="Bullet1Tightlessspacing"/>
      </w:pPr>
      <w:r>
        <w:t>a</w:t>
      </w:r>
      <w:r w:rsidR="008E4CFD">
        <w:t xml:space="preserve"> </w:t>
      </w:r>
      <w:r w:rsidR="008E4CFD" w:rsidRPr="00B62577">
        <w:rPr>
          <w:rFonts w:ascii="Franklin Gothic Demi" w:hAnsi="Franklin Gothic Demi"/>
          <w:color w:val="C00000"/>
        </w:rPr>
        <w:t>tool</w:t>
      </w:r>
      <w:r w:rsidR="007148E8" w:rsidRPr="00B62577">
        <w:rPr>
          <w:rFonts w:ascii="Franklin Gothic Demi" w:hAnsi="Franklin Gothic Demi"/>
          <w:color w:val="C00000"/>
        </w:rPr>
        <w:t>kit</w:t>
      </w:r>
      <w:r w:rsidR="00A9771A">
        <w:t xml:space="preserve"> of </w:t>
      </w:r>
      <w:r w:rsidR="00093B2A">
        <w:t xml:space="preserve">planning, </w:t>
      </w:r>
      <w:r w:rsidR="00A9771A">
        <w:t>data collection and analytical tools</w:t>
      </w:r>
      <w:r w:rsidR="00D730BF">
        <w:t>.</w:t>
      </w:r>
      <w:r w:rsidR="00AC1B74" w:rsidRPr="00AC1B74">
        <w:rPr>
          <w:noProof/>
        </w:rPr>
        <w:t xml:space="preserve"> </w:t>
      </w:r>
    </w:p>
    <w:p w14:paraId="323D17DB" w14:textId="6D18F577" w:rsidR="007148E8" w:rsidRPr="00710519" w:rsidRDefault="007148E8" w:rsidP="007148E8">
      <w:pPr>
        <w:rPr>
          <w:lang w:eastAsia="en-AU"/>
        </w:rPr>
      </w:pPr>
      <w:r>
        <w:rPr>
          <w:lang w:eastAsia="en-AU"/>
        </w:rPr>
        <w:t xml:space="preserve">Here we will briefly outline each of the </w:t>
      </w:r>
      <w:r w:rsidR="00093B2A">
        <w:rPr>
          <w:lang w:eastAsia="en-AU"/>
        </w:rPr>
        <w:t>components</w:t>
      </w:r>
      <w:r>
        <w:rPr>
          <w:lang w:eastAsia="en-AU"/>
        </w:rPr>
        <w:t xml:space="preserve">, and in </w:t>
      </w:r>
      <w:r w:rsidR="00FA6CE0">
        <w:rPr>
          <w:lang w:eastAsia="en-AU"/>
        </w:rPr>
        <w:t xml:space="preserve">the </w:t>
      </w:r>
      <w:r>
        <w:rPr>
          <w:lang w:eastAsia="en-AU"/>
        </w:rPr>
        <w:t>following sections</w:t>
      </w:r>
      <w:r w:rsidR="00FA6CE0">
        <w:rPr>
          <w:lang w:eastAsia="en-AU"/>
        </w:rPr>
        <w:t>,</w:t>
      </w:r>
      <w:r>
        <w:rPr>
          <w:lang w:eastAsia="en-AU"/>
        </w:rPr>
        <w:t xml:space="preserve"> we</w:t>
      </w:r>
      <w:r w:rsidR="00D730BF">
        <w:rPr>
          <w:lang w:eastAsia="en-AU"/>
        </w:rPr>
        <w:t xml:space="preserve"> wi</w:t>
      </w:r>
      <w:r>
        <w:rPr>
          <w:lang w:eastAsia="en-AU"/>
        </w:rPr>
        <w:t>ll provide practical guidance for applying them to your context.</w:t>
      </w:r>
      <w:r w:rsidR="0085505A">
        <w:rPr>
          <w:lang w:eastAsia="en-AU"/>
        </w:rPr>
        <w:t xml:space="preserve"> </w:t>
      </w:r>
      <w:r w:rsidR="00093B2A">
        <w:rPr>
          <w:lang w:eastAsia="en-AU"/>
        </w:rPr>
        <w:t>Section 11 explores some of the underpinning theory of the framework and outlines the</w:t>
      </w:r>
      <w:r w:rsidR="0085505A">
        <w:rPr>
          <w:lang w:eastAsia="en-AU"/>
        </w:rPr>
        <w:t xml:space="preserve"> rationale for</w:t>
      </w:r>
      <w:r w:rsidR="009E350E">
        <w:rPr>
          <w:lang w:eastAsia="en-AU"/>
        </w:rPr>
        <w:t xml:space="preserve"> why</w:t>
      </w:r>
      <w:r w:rsidR="0085505A">
        <w:rPr>
          <w:lang w:eastAsia="en-AU"/>
        </w:rPr>
        <w:t xml:space="preserve"> </w:t>
      </w:r>
      <w:r w:rsidR="00093B2A">
        <w:rPr>
          <w:lang w:eastAsia="en-AU"/>
        </w:rPr>
        <w:t xml:space="preserve">these components were chosen. </w:t>
      </w:r>
    </w:p>
    <w:p w14:paraId="6CC8E8B9" w14:textId="04D4C057" w:rsidR="007148E8" w:rsidRDefault="007148E8" w:rsidP="007148E8">
      <w:pPr>
        <w:pStyle w:val="Heading2"/>
      </w:pPr>
      <w:bookmarkStart w:id="27" w:name="_Toc527441779"/>
      <w:r>
        <w:t xml:space="preserve">The </w:t>
      </w:r>
      <w:r w:rsidR="00FB359F">
        <w:t>evaluation</w:t>
      </w:r>
      <w:r>
        <w:t xml:space="preserve"> principles</w:t>
      </w:r>
      <w:bookmarkEnd w:id="27"/>
      <w:r>
        <w:t xml:space="preserve"> </w:t>
      </w:r>
    </w:p>
    <w:p w14:paraId="7294FBF0" w14:textId="589A2CBF" w:rsidR="007148E8" w:rsidRDefault="000E7F61" w:rsidP="007148E8">
      <w:pPr>
        <w:rPr>
          <w:lang w:eastAsia="en-AU"/>
        </w:rPr>
      </w:pPr>
      <w:r>
        <w:rPr>
          <w:lang w:eastAsia="en-AU"/>
        </w:rPr>
        <w:t>E</w:t>
      </w:r>
      <w:r w:rsidR="007148E8">
        <w:rPr>
          <w:lang w:eastAsia="en-AU"/>
        </w:rPr>
        <w:t xml:space="preserve">valuation of </w:t>
      </w:r>
      <w:r w:rsidR="007C24F8">
        <w:rPr>
          <w:lang w:eastAsia="en-AU"/>
        </w:rPr>
        <w:t xml:space="preserve">PBAs </w:t>
      </w:r>
      <w:r w:rsidR="007148E8">
        <w:rPr>
          <w:lang w:eastAsia="en-AU"/>
        </w:rPr>
        <w:t>needs to:</w:t>
      </w:r>
    </w:p>
    <w:p w14:paraId="58921468" w14:textId="14FA125F" w:rsidR="007148E8" w:rsidRDefault="007148E8" w:rsidP="007148E8">
      <w:pPr>
        <w:pStyle w:val="Bullet1Tightlessspacing"/>
      </w:pPr>
      <w:r>
        <w:t>recognise</w:t>
      </w:r>
      <w:r w:rsidRPr="00D22036">
        <w:t xml:space="preserve"> the phased and emergent nature of </w:t>
      </w:r>
      <w:r w:rsidR="007C24F8">
        <w:t>PBAs</w:t>
      </w:r>
    </w:p>
    <w:p w14:paraId="7725BB1C" w14:textId="5800B8D3" w:rsidR="007148E8" w:rsidRPr="00D22036" w:rsidRDefault="007148E8" w:rsidP="007148E8">
      <w:pPr>
        <w:pStyle w:val="Bullet1Tightlessspacing"/>
      </w:pPr>
      <w:r>
        <w:t>be f</w:t>
      </w:r>
      <w:r w:rsidRPr="00D22036">
        <w:t>lexible</w:t>
      </w:r>
      <w:r>
        <w:t xml:space="preserve"> enough to be </w:t>
      </w:r>
      <w:r w:rsidR="000E7F61">
        <w:t>applied in</w:t>
      </w:r>
      <w:r>
        <w:t xml:space="preserve"> different contexts</w:t>
      </w:r>
    </w:p>
    <w:p w14:paraId="7D881F7F" w14:textId="539BE5CB" w:rsidR="007148E8" w:rsidRPr="00710519" w:rsidRDefault="000E7F61" w:rsidP="007148E8">
      <w:pPr>
        <w:pStyle w:val="Bullet1Tightlessspacing"/>
      </w:pPr>
      <w:r>
        <w:t>take</w:t>
      </w:r>
      <w:r w:rsidR="007148E8">
        <w:t xml:space="preserve"> a proportional approach based on available resourcing and need</w:t>
      </w:r>
    </w:p>
    <w:p w14:paraId="6A2D54ED" w14:textId="5E40C86E" w:rsidR="007148E8" w:rsidRPr="00D22036" w:rsidRDefault="007148E8" w:rsidP="007148E8">
      <w:pPr>
        <w:pStyle w:val="Bullet1Tightlessspacing"/>
      </w:pPr>
      <w:r>
        <w:t>be c</w:t>
      </w:r>
      <w:r w:rsidR="00B5001C">
        <w:t xml:space="preserve">ulturally inclusive, </w:t>
      </w:r>
      <w:r w:rsidRPr="00D22036">
        <w:t>appropriate</w:t>
      </w:r>
      <w:r w:rsidR="00B5001C">
        <w:t xml:space="preserve"> and ethical</w:t>
      </w:r>
    </w:p>
    <w:p w14:paraId="682009CC" w14:textId="27330787" w:rsidR="007148E8" w:rsidRDefault="007148E8" w:rsidP="007148E8">
      <w:pPr>
        <w:pStyle w:val="Bullet1Tightlessspacing"/>
      </w:pPr>
      <w:r>
        <w:t>be u</w:t>
      </w:r>
      <w:r w:rsidR="00FA6CE0">
        <w:t xml:space="preserve">ser </w:t>
      </w:r>
      <w:r w:rsidRPr="00D22036">
        <w:t>friendly, clear and practical</w:t>
      </w:r>
    </w:p>
    <w:p w14:paraId="3024C10F" w14:textId="77777777" w:rsidR="005F0457" w:rsidRPr="005F0457" w:rsidRDefault="005F0457" w:rsidP="005F0457">
      <w:pPr>
        <w:pStyle w:val="Bullet1Tightlessspacing"/>
      </w:pPr>
      <w:r w:rsidRPr="005F0457">
        <w:t xml:space="preserve">build local capacity and enable strategic learning </w:t>
      </w:r>
    </w:p>
    <w:p w14:paraId="0D0F3026" w14:textId="7B5D7888" w:rsidR="007148E8" w:rsidRPr="00D22036" w:rsidRDefault="007148E8" w:rsidP="007148E8">
      <w:pPr>
        <w:pStyle w:val="Bullet1Tightlessspacing"/>
      </w:pPr>
      <w:r>
        <w:t>have enough consistency to help build</w:t>
      </w:r>
      <w:r w:rsidRPr="00D22036">
        <w:t xml:space="preserve"> an evidence base</w:t>
      </w:r>
    </w:p>
    <w:p w14:paraId="4A70037D" w14:textId="4459145B" w:rsidR="00C614A5" w:rsidRDefault="007148E8" w:rsidP="00D26DE5">
      <w:pPr>
        <w:pStyle w:val="Bullet1Tightlessspacing"/>
      </w:pPr>
      <w:r>
        <w:t>use a mix</w:t>
      </w:r>
      <w:r w:rsidR="00DD08BD">
        <w:t>ture</w:t>
      </w:r>
      <w:r>
        <w:t xml:space="preserve"> of credible quali</w:t>
      </w:r>
      <w:r w:rsidR="00D26DE5">
        <w:t>tative and quantitative methods</w:t>
      </w:r>
    </w:p>
    <w:p w14:paraId="6A2558B6" w14:textId="5724800F" w:rsidR="007C24F8" w:rsidRDefault="007C24F8" w:rsidP="00D26DE5">
      <w:pPr>
        <w:pStyle w:val="Bullet1Tightlessspacing"/>
      </w:pPr>
      <w:r>
        <w:t>be accessible to people of all ages and abilities</w:t>
      </w:r>
    </w:p>
    <w:p w14:paraId="2E519B8A" w14:textId="6785CC1E" w:rsidR="007C24F8" w:rsidRDefault="007C24F8" w:rsidP="00D26DE5">
      <w:pPr>
        <w:pStyle w:val="Bullet1Tightlessspacing"/>
      </w:pPr>
      <w:r>
        <w:t>help communities and other stakeholders to understand what is changing and why</w:t>
      </w:r>
      <w:r w:rsidR="00FA6CE0">
        <w:t>,</w:t>
      </w:r>
      <w:r>
        <w:t xml:space="preserve"> and also what is </w:t>
      </w:r>
      <w:r>
        <w:rPr>
          <w:i/>
        </w:rPr>
        <w:t>not</w:t>
      </w:r>
      <w:r>
        <w:t xml:space="preserve"> changing and why</w:t>
      </w:r>
      <w:r w:rsidR="00D730BF">
        <w:t>.</w:t>
      </w:r>
    </w:p>
    <w:p w14:paraId="0558CEBD" w14:textId="05FB204D" w:rsidR="00D27642" w:rsidRDefault="00D26DE5" w:rsidP="00D27642">
      <w:r w:rsidRPr="00D27642">
        <w:t>By culturally inclusive/appropriate</w:t>
      </w:r>
      <w:r w:rsidR="00FA6CE0">
        <w:t>,</w:t>
      </w:r>
      <w:r w:rsidRPr="00D27642">
        <w:t xml:space="preserve"> we mean that a cultural lens should be applied to all evaluations of PBAs</w:t>
      </w:r>
      <w:r w:rsidR="00C02498">
        <w:t xml:space="preserve"> (</w:t>
      </w:r>
      <w:r w:rsidR="00A06CE5">
        <w:t>this means considering, respecting and being inclusive of the worldviews, perspectives and needs of culturally diverse groups relevant to the evaluation context</w:t>
      </w:r>
      <w:r w:rsidR="00C02498">
        <w:t>)</w:t>
      </w:r>
      <w:r w:rsidRPr="00D27642">
        <w:t xml:space="preserve">. </w:t>
      </w:r>
      <w:r w:rsidR="00E07FCE">
        <w:t>Where possible, this</w:t>
      </w:r>
      <w:r w:rsidR="00E07FCE" w:rsidRPr="00D27642">
        <w:t xml:space="preserve"> </w:t>
      </w:r>
      <w:r w:rsidR="000679DB">
        <w:t>should</w:t>
      </w:r>
      <w:r w:rsidRPr="00D27642">
        <w:t xml:space="preserve"> </w:t>
      </w:r>
      <w:r w:rsidR="000679DB" w:rsidRPr="00D27642">
        <w:t>includ</w:t>
      </w:r>
      <w:r w:rsidR="000679DB">
        <w:t>e</w:t>
      </w:r>
      <w:r w:rsidR="000679DB" w:rsidRPr="00D27642">
        <w:t xml:space="preserve"> </w:t>
      </w:r>
      <w:r w:rsidR="00E07FCE" w:rsidRPr="00D27642">
        <w:t>representati</w:t>
      </w:r>
      <w:r w:rsidR="00E07FCE">
        <w:t>on</w:t>
      </w:r>
      <w:r w:rsidR="00E07FCE" w:rsidRPr="00D27642">
        <w:t xml:space="preserve"> </w:t>
      </w:r>
      <w:r w:rsidRPr="00D27642">
        <w:t xml:space="preserve">from </w:t>
      </w:r>
      <w:r w:rsidR="00E07FCE">
        <w:t>relevant</w:t>
      </w:r>
      <w:r w:rsidRPr="00D27642">
        <w:t xml:space="preserve"> cultural </w:t>
      </w:r>
      <w:r w:rsidR="00E07FCE">
        <w:t>groups and</w:t>
      </w:r>
      <w:r w:rsidRPr="00D27642">
        <w:t xml:space="preserve"> ensuring that those involved in data collection and</w:t>
      </w:r>
      <w:r>
        <w:t xml:space="preserve"> planning </w:t>
      </w:r>
      <w:r w:rsidR="00A06CE5">
        <w:t>have cultural capability for</w:t>
      </w:r>
      <w:r w:rsidRPr="00C614A5">
        <w:t xml:space="preserve"> working with the respective cultural group</w:t>
      </w:r>
      <w:r w:rsidR="00D730BF">
        <w:t>s</w:t>
      </w:r>
      <w:r>
        <w:t>.</w:t>
      </w:r>
      <w:r w:rsidR="00F41930">
        <w:t xml:space="preserve"> </w:t>
      </w:r>
      <w:r w:rsidR="00FA6CE0">
        <w:t>S</w:t>
      </w:r>
      <w:r w:rsidR="00F41930">
        <w:t>ee Section 3</w:t>
      </w:r>
      <w:r w:rsidR="00A06CE5">
        <w:t xml:space="preserve"> and Annex 3</w:t>
      </w:r>
      <w:r w:rsidR="00F41930">
        <w:t>.</w:t>
      </w:r>
    </w:p>
    <w:p w14:paraId="7282E3F0" w14:textId="094B5695" w:rsidR="007148E8" w:rsidRDefault="007148E8" w:rsidP="007148E8">
      <w:pPr>
        <w:pStyle w:val="Heading2"/>
      </w:pPr>
      <w:bookmarkStart w:id="28" w:name="_Toc527441780"/>
      <w:r>
        <w:t>The planning steps – frame and scope</w:t>
      </w:r>
      <w:bookmarkEnd w:id="28"/>
      <w:r>
        <w:t xml:space="preserve"> </w:t>
      </w:r>
    </w:p>
    <w:p w14:paraId="226F6A6C" w14:textId="3473511A" w:rsidR="007148E8" w:rsidRDefault="00502F33" w:rsidP="007148E8">
      <w:r w:rsidRPr="00CD5681">
        <w:rPr>
          <w:rStyle w:val="Heading6Char"/>
          <w:noProof/>
          <w:lang w:eastAsia="en-AU"/>
        </w:rPr>
        <mc:AlternateContent>
          <mc:Choice Requires="wps">
            <w:drawing>
              <wp:anchor distT="45720" distB="45720" distL="114300" distR="114300" simplePos="0" relativeHeight="251644416" behindDoc="0" locked="0" layoutInCell="1" allowOverlap="1" wp14:anchorId="21E59CF5" wp14:editId="783C2F5C">
                <wp:simplePos x="0" y="0"/>
                <wp:positionH relativeFrom="column">
                  <wp:posOffset>3810000</wp:posOffset>
                </wp:positionH>
                <wp:positionV relativeFrom="paragraph">
                  <wp:posOffset>27305</wp:posOffset>
                </wp:positionV>
                <wp:extent cx="2190750" cy="2914650"/>
                <wp:effectExtent l="95250" t="38100" r="57150" b="1143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914650"/>
                        </a:xfrm>
                        <a:prstGeom prst="rect">
                          <a:avLst/>
                        </a:prstGeom>
                        <a:ln>
                          <a:headEnd/>
                          <a:tailEnd/>
                        </a:ln>
                        <a:effectLst>
                          <a:outerShdw blurRad="50800" dist="38100" dir="8100000" algn="tr"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2F1CACEC" w14:textId="10E862AD" w:rsidR="00341F99" w:rsidRPr="003A4373" w:rsidRDefault="00341F99" w:rsidP="004C2090">
                            <w:pPr>
                              <w:jc w:val="center"/>
                            </w:pPr>
                            <w:r w:rsidRPr="003A4373">
                              <w:rPr>
                                <w:b/>
                                <w:bCs/>
                                <w:lang w:eastAsia="en-AU"/>
                              </w:rPr>
                              <w:t>Tip</w:t>
                            </w:r>
                            <w:r w:rsidRPr="003A4373">
                              <w:rPr>
                                <w:bCs/>
                                <w:lang w:eastAsia="en-AU"/>
                              </w:rPr>
                              <w:t>: Given the long timeframes associated with PBAs, we suggest you develop phase-specific evaluation plans. E.g. one MEL plan for early years of the PBA; a second plan for middle years; and a plan for later years. These can be developed iteratively. Across the plan, you may wish to include some in-depth case studies into areas of particular interest or aligned with information timing needs for partners.</w:t>
                            </w:r>
                            <w:r>
                              <w:rPr>
                                <w:bCs/>
                                <w:lang w:eastAsia="en-AU"/>
                              </w:rPr>
                              <w:t xml:space="preserve"> At each phase, look for intended as well as unexpected outcomes.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59CF5" id="_x0000_s1056" type="#_x0000_t202" style="position:absolute;margin-left:300pt;margin-top:2.15pt;width:172.5pt;height:229.5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" fillcolor="white [3201]" strokecolor="#f79646 [3209]" strokeweight=".85pt">
                <v:shadow on="t" color="black" opacity="26214f" origin=".5,-.5" offset="-.74836mm,.74836mm"/>
                <v:textbox>
                  <w:txbxContent>
                    <w:p w14:paraId="2F1CACEC" w14:textId="10E862AD" w:rsidR="00341F99" w:rsidRPr="003A4373" w:rsidRDefault="00341F99" w:rsidP="004C2090">
                      <w:pPr>
                        <w:jc w:val="center"/>
                      </w:pPr>
                      <w:r w:rsidRPr="003A4373">
                        <w:rPr>
                          <w:b/>
                          <w:bCs/>
                          <w:lang w:eastAsia="en-AU"/>
                        </w:rPr>
                        <w:t>Tip</w:t>
                      </w:r>
                      <w:r w:rsidRPr="003A4373">
                        <w:rPr>
                          <w:bCs/>
                          <w:lang w:eastAsia="en-AU"/>
                        </w:rPr>
                        <w:t>: Given the long timeframes associated with PBAs, we suggest you develop phase-specific evaluation plans. E.g. one MEL plan for early years of the PBA; a second plan for middle years; and a plan for later years. These can be developed iteratively. Across the plan, you may wish to include some in-depth case studies into areas of particular interest or aligned with information timing needs for partners.</w:t>
                      </w:r>
                      <w:r>
                        <w:rPr>
                          <w:bCs/>
                          <w:lang w:eastAsia="en-AU"/>
                        </w:rPr>
                        <w:t xml:space="preserve"> At each phase, look for intended as well as unexpected outcomes. </w:t>
                      </w:r>
                    </w:p>
                  </w:txbxContent>
                </v:textbox>
                <w10:wrap type="square"/>
              </v:shape>
            </w:pict>
          </mc:Fallback>
        </mc:AlternateContent>
      </w:r>
      <w:r w:rsidR="003A4373" w:rsidRPr="0047690A">
        <w:rPr>
          <w:noProof/>
          <w:lang w:eastAsia="en-AU"/>
        </w:rPr>
        <mc:AlternateContent>
          <mc:Choice Requires="wps">
            <w:drawing>
              <wp:anchor distT="45720" distB="45720" distL="114300" distR="114300" simplePos="0" relativeHeight="251628032" behindDoc="1" locked="0" layoutInCell="1" allowOverlap="1" wp14:anchorId="046F14F3" wp14:editId="37F1D3B5">
                <wp:simplePos x="0" y="0"/>
                <wp:positionH relativeFrom="column">
                  <wp:posOffset>-95250</wp:posOffset>
                </wp:positionH>
                <wp:positionV relativeFrom="paragraph">
                  <wp:posOffset>1560195</wp:posOffset>
                </wp:positionV>
                <wp:extent cx="1019175" cy="1209675"/>
                <wp:effectExtent l="0" t="0" r="9525" b="9525"/>
                <wp:wrapTight wrapText="bothSides">
                  <wp:wrapPolygon edited="0">
                    <wp:start x="0" y="0"/>
                    <wp:lineTo x="0" y="21430"/>
                    <wp:lineTo x="21398" y="21430"/>
                    <wp:lineTo x="21398" y="0"/>
                    <wp:lineTo x="0" y="0"/>
                  </wp:wrapPolygon>
                </wp:wrapTight>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209675"/>
                        </a:xfrm>
                        <a:prstGeom prst="rect">
                          <a:avLst/>
                        </a:prstGeom>
                        <a:solidFill>
                          <a:srgbClr val="FFFFFF"/>
                        </a:solidFill>
                        <a:ln w="9525">
                          <a:noFill/>
                          <a:miter lim="800000"/>
                          <a:headEnd/>
                          <a:tailEnd/>
                        </a:ln>
                      </wps:spPr>
                      <wps:txbx>
                        <w:txbxContent>
                          <w:p w14:paraId="6286B135" w14:textId="77777777" w:rsidR="00341F99" w:rsidRDefault="00341F99" w:rsidP="000A55E4">
                            <w:r>
                              <w:rPr>
                                <w:noProof/>
                                <w:lang w:eastAsia="en-AU"/>
                              </w:rPr>
                              <w:drawing>
                                <wp:inline distT="0" distB="0" distL="0" distR="0" wp14:anchorId="65B2056B" wp14:editId="051250D0">
                                  <wp:extent cx="434678" cy="503074"/>
                                  <wp:effectExtent l="0" t="0" r="3810" b="0"/>
                                  <wp:docPr id="248" name="Picture 248" descr="see toolkit getting started" title="Toolki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all-free-download.com/images/graphiclarge/digital_books_and_literature_icons_310395.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2133" t="25741" r="81601" b="56722"/>
                                          <a:stretch/>
                                        </pic:blipFill>
                                        <pic:spPr bwMode="auto">
                                          <a:xfrm>
                                            <a:off x="0" y="0"/>
                                            <a:ext cx="437934" cy="506842"/>
                                          </a:xfrm>
                                          <a:prstGeom prst="rect">
                                            <a:avLst/>
                                          </a:prstGeom>
                                          <a:noFill/>
                                          <a:ln>
                                            <a:noFill/>
                                          </a:ln>
                                          <a:extLst>
                                            <a:ext uri="{53640926-AAD7-44D8-BBD7-CCE9431645EC}">
                                              <a14:shadowObscured xmlns:a14="http://schemas.microsoft.com/office/drawing/2010/main"/>
                                            </a:ext>
                                          </a:extLst>
                                        </pic:spPr>
                                      </pic:pic>
                                    </a:graphicData>
                                  </a:graphic>
                                </wp:inline>
                              </w:drawing>
                            </w:r>
                          </w:p>
                          <w:p w14:paraId="644928E0" w14:textId="45E22477" w:rsidR="00341F99" w:rsidRPr="00E002BE" w:rsidRDefault="00341F99" w:rsidP="000A55E4">
                            <w:pPr>
                              <w:rPr>
                                <w:b/>
                                <w:sz w:val="20"/>
                                <w:szCs w:val="20"/>
                              </w:rPr>
                            </w:pPr>
                            <w:r w:rsidRPr="00E002BE">
                              <w:rPr>
                                <w:b/>
                                <w:sz w:val="20"/>
                                <w:szCs w:val="20"/>
                              </w:rPr>
                              <w:t xml:space="preserve">See Toolkit: </w:t>
                            </w:r>
                            <w:r>
                              <w:rPr>
                                <w:b/>
                                <w:sz w:val="20"/>
                                <w:szCs w:val="20"/>
                              </w:rPr>
                              <w:t>Getting started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F14F3" id="_x0000_s1057" type="#_x0000_t202" style="position:absolute;margin-left:-7.5pt;margin-top:122.85pt;width:80.25pt;height:95.25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" stroked="f">
                <v:textbox>
                  <w:txbxContent>
                    <w:p w14:paraId="6286B135" w14:textId="77777777" w:rsidR="00341F99" w:rsidRDefault="00341F99" w:rsidP="000A55E4">
                      <w:r>
                        <w:rPr>
                          <w:noProof/>
                          <w:lang w:eastAsia="en-AU"/>
                        </w:rPr>
                        <w:drawing>
                          <wp:inline distT="0" distB="0" distL="0" distR="0" wp14:anchorId="65B2056B" wp14:editId="051250D0">
                            <wp:extent cx="434678" cy="503074"/>
                            <wp:effectExtent l="0" t="0" r="3810" b="0"/>
                            <wp:docPr id="248" name="Picture 248" descr="see toolkit getting started" title="Toolki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all-free-download.com/images/graphiclarge/digital_books_and_literature_icons_310395.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2133" t="25741" r="81601" b="56722"/>
                                    <a:stretch/>
                                  </pic:blipFill>
                                  <pic:spPr bwMode="auto">
                                    <a:xfrm>
                                      <a:off x="0" y="0"/>
                                      <a:ext cx="437934" cy="506842"/>
                                    </a:xfrm>
                                    <a:prstGeom prst="rect">
                                      <a:avLst/>
                                    </a:prstGeom>
                                    <a:noFill/>
                                    <a:ln>
                                      <a:noFill/>
                                    </a:ln>
                                    <a:extLst>
                                      <a:ext uri="{53640926-AAD7-44D8-BBD7-CCE9431645EC}">
                                        <a14:shadowObscured xmlns:a14="http://schemas.microsoft.com/office/drawing/2010/main"/>
                                      </a:ext>
                                    </a:extLst>
                                  </pic:spPr>
                                </pic:pic>
                              </a:graphicData>
                            </a:graphic>
                          </wp:inline>
                        </w:drawing>
                      </w:r>
                    </w:p>
                    <w:p w14:paraId="644928E0" w14:textId="45E22477" w:rsidR="00341F99" w:rsidRPr="00E002BE" w:rsidRDefault="00341F99" w:rsidP="000A55E4">
                      <w:pPr>
                        <w:rPr>
                          <w:b/>
                          <w:sz w:val="20"/>
                          <w:szCs w:val="20"/>
                        </w:rPr>
                      </w:pPr>
                      <w:r w:rsidRPr="00E002BE">
                        <w:rPr>
                          <w:b/>
                          <w:sz w:val="20"/>
                          <w:szCs w:val="20"/>
                        </w:rPr>
                        <w:t xml:space="preserve">See Toolkit: </w:t>
                      </w:r>
                      <w:r>
                        <w:rPr>
                          <w:b/>
                          <w:sz w:val="20"/>
                          <w:szCs w:val="20"/>
                        </w:rPr>
                        <w:t>Getting started</w:t>
                      </w:r>
                    </w:p>
                  </w:txbxContent>
                </v:textbox>
                <w10:wrap type="tight"/>
              </v:shape>
            </w:pict>
          </mc:Fallback>
        </mc:AlternateContent>
      </w:r>
      <w:r w:rsidR="002076F4">
        <w:t>Below we</w:t>
      </w:r>
      <w:r w:rsidR="003F7046">
        <w:t xml:space="preserve"> step </w:t>
      </w:r>
      <w:r w:rsidR="000E7F61">
        <w:t xml:space="preserve">out how you might </w:t>
      </w:r>
      <w:r w:rsidR="00A67F4C">
        <w:t xml:space="preserve">develop </w:t>
      </w:r>
      <w:r w:rsidR="00FB359F">
        <w:t xml:space="preserve">a </w:t>
      </w:r>
      <w:r w:rsidR="0012407B">
        <w:t xml:space="preserve">MEL </w:t>
      </w:r>
      <w:r w:rsidR="00FB359F">
        <w:t xml:space="preserve">plan </w:t>
      </w:r>
      <w:r w:rsidR="007148E8">
        <w:t xml:space="preserve">or a discrete evaluation study. We provide a </w:t>
      </w:r>
      <w:r w:rsidR="001932AB">
        <w:t xml:space="preserve">planning </w:t>
      </w:r>
      <w:r w:rsidR="00955AAC">
        <w:t>tool</w:t>
      </w:r>
      <w:r w:rsidR="007148E8">
        <w:t xml:space="preserve"> in </w:t>
      </w:r>
      <w:r w:rsidR="00B5001C">
        <w:t xml:space="preserve">the </w:t>
      </w:r>
      <w:r w:rsidR="00B5001C" w:rsidRPr="00890091">
        <w:rPr>
          <w:rFonts w:ascii="Franklin Gothic Demi" w:hAnsi="Franklin Gothic Demi"/>
          <w:color w:val="C00000"/>
        </w:rPr>
        <w:t>tool</w:t>
      </w:r>
      <w:r w:rsidR="00AC1B74" w:rsidRPr="00890091">
        <w:rPr>
          <w:rFonts w:ascii="Franklin Gothic Demi" w:hAnsi="Franklin Gothic Demi"/>
          <w:color w:val="C00000"/>
        </w:rPr>
        <w:t>kit</w:t>
      </w:r>
      <w:r w:rsidR="007148E8" w:rsidRPr="00890091">
        <w:rPr>
          <w:rFonts w:ascii="Franklin Gothic Demi" w:hAnsi="Franklin Gothic Demi"/>
          <w:color w:val="C00000"/>
        </w:rPr>
        <w:t xml:space="preserve"> </w:t>
      </w:r>
      <w:r w:rsidR="007148E8">
        <w:t xml:space="preserve">to guide your </w:t>
      </w:r>
      <w:r w:rsidR="00E324A8">
        <w:t>process</w:t>
      </w:r>
      <w:r w:rsidR="007148E8">
        <w:t xml:space="preserve">. </w:t>
      </w:r>
      <w:r w:rsidR="004C2090">
        <w:t xml:space="preserve">The planning tool is also available on </w:t>
      </w:r>
      <w:hyperlink r:id="rId61" w:history="1">
        <w:r w:rsidR="004C2090" w:rsidRPr="00D852E6">
          <w:rPr>
            <w:rStyle w:val="Hyperlink"/>
          </w:rPr>
          <w:t>Clear Horizon’s ‘Tools for evaluating complexity’ series</w:t>
        </w:r>
      </w:hyperlink>
      <w:r w:rsidR="004C2090">
        <w:t>.</w:t>
      </w:r>
      <w:r w:rsidR="004C2090" w:rsidRPr="004C6605">
        <w:t xml:space="preserve"> </w:t>
      </w:r>
      <w:r w:rsidR="007148E8">
        <w:t>It</w:t>
      </w:r>
      <w:r w:rsidR="00D730BF">
        <w:t xml:space="preserve"> i</w:t>
      </w:r>
      <w:r w:rsidR="007148E8">
        <w:t>s a great idea to involve your stakeholders in thinking th</w:t>
      </w:r>
      <w:r w:rsidR="0045632F">
        <w:t>r</w:t>
      </w:r>
      <w:r w:rsidR="007148E8">
        <w:t xml:space="preserve">ough this framing phase. </w:t>
      </w:r>
      <w:r w:rsidR="002312F4">
        <w:t xml:space="preserve">You may need to do some preliminary stakeholder mapping and scoping research (interactive </w:t>
      </w:r>
      <w:r w:rsidR="00FD0C57">
        <w:t xml:space="preserve">conversations </w:t>
      </w:r>
      <w:r w:rsidR="002312F4">
        <w:t xml:space="preserve">with stakeholders, interviews and document scans) to make sure the </w:t>
      </w:r>
      <w:r w:rsidR="009A726F">
        <w:t>most relevant</w:t>
      </w:r>
      <w:r w:rsidR="002312F4">
        <w:t xml:space="preserve"> </w:t>
      </w:r>
      <w:r w:rsidR="009A726F">
        <w:t xml:space="preserve">mix of </w:t>
      </w:r>
      <w:r w:rsidR="002312F4">
        <w:t xml:space="preserve">people are involved. </w:t>
      </w:r>
      <w:r w:rsidR="007148E8">
        <w:t xml:space="preserve">The steps are divided into </w:t>
      </w:r>
      <w:r w:rsidR="005F0457">
        <w:t>4</w:t>
      </w:r>
      <w:r w:rsidR="001932AB">
        <w:t xml:space="preserve"> phases – frame </w:t>
      </w:r>
      <w:r w:rsidR="007148E8">
        <w:t xml:space="preserve">and scope; clarify the theory of change; plan the evaluation; plan </w:t>
      </w:r>
      <w:r w:rsidR="00B5001C">
        <w:t xml:space="preserve">for </w:t>
      </w:r>
      <w:r w:rsidR="001932AB">
        <w:t xml:space="preserve">strategic learning </w:t>
      </w:r>
      <w:r w:rsidR="00B5001C">
        <w:t>and reporting</w:t>
      </w:r>
      <w:r w:rsidR="007148E8">
        <w:t xml:space="preserve"> </w:t>
      </w:r>
      <w:r w:rsidR="00143C5B">
        <w:t xml:space="preserve">(see Figure </w:t>
      </w:r>
      <w:r w:rsidR="00B5001C">
        <w:t>2 and 3</w:t>
      </w:r>
      <w:r w:rsidR="00143C5B">
        <w:t xml:space="preserve"> below)</w:t>
      </w:r>
      <w:r w:rsidR="007148E8">
        <w:t>.</w:t>
      </w:r>
      <w:r w:rsidR="000E7F61">
        <w:t xml:space="preserve"> You</w:t>
      </w:r>
      <w:r w:rsidR="00D730BF">
        <w:t xml:space="preserve"> wi</w:t>
      </w:r>
      <w:r w:rsidR="000E7F61">
        <w:t>ll need to apply them in an iterative manner.</w:t>
      </w:r>
      <w:r w:rsidR="004C2090" w:rsidRPr="004C2090">
        <w:rPr>
          <w:rStyle w:val="Heading3Char"/>
          <w:noProof/>
        </w:rPr>
        <w:t xml:space="preserve"> </w:t>
      </w:r>
    </w:p>
    <w:p w14:paraId="384C1B65" w14:textId="77777777" w:rsidR="00E40378" w:rsidRDefault="00484004" w:rsidP="00E40378">
      <w:pPr>
        <w:keepNext/>
        <w:jc w:val="center"/>
      </w:pPr>
      <w:r>
        <w:rPr>
          <w:noProof/>
          <w:lang w:eastAsia="en-AU"/>
        </w:rPr>
        <w:drawing>
          <wp:inline distT="0" distB="0" distL="0" distR="0" wp14:anchorId="5EA352B7" wp14:editId="11927257">
            <wp:extent cx="4233725" cy="4233725"/>
            <wp:effectExtent l="0" t="0" r="0" b="0"/>
            <wp:docPr id="21" name="Picture 21" descr="the key steps are: frame and scope, clarify the theory of change, plan the evaluation, and plan for strategic learning and reporting.&#10;These steps are displayed as a cycle." title="Key step in developing a monitoring, evaluation and learning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valuation steps.png"/>
                    <pic:cNvPicPr/>
                  </pic:nvPicPr>
                  <pic:blipFill>
                    <a:blip r:embed="rId62" cstate="screen">
                      <a:extLst>
                        <a:ext uri="{28A0092B-C50C-407E-A947-70E740481C1C}">
                          <a14:useLocalDpi xmlns:a14="http://schemas.microsoft.com/office/drawing/2010/main"/>
                        </a:ext>
                      </a:extLst>
                    </a:blip>
                    <a:stretch>
                      <a:fillRect/>
                    </a:stretch>
                  </pic:blipFill>
                  <pic:spPr>
                    <a:xfrm>
                      <a:off x="0" y="0"/>
                      <a:ext cx="4235251" cy="4235251"/>
                    </a:xfrm>
                    <a:prstGeom prst="rect">
                      <a:avLst/>
                    </a:prstGeom>
                  </pic:spPr>
                </pic:pic>
              </a:graphicData>
            </a:graphic>
          </wp:inline>
        </w:drawing>
      </w:r>
    </w:p>
    <w:p w14:paraId="589FF6F2" w14:textId="274AB4C9" w:rsidR="00F2292F" w:rsidRDefault="00E40378" w:rsidP="00E40378">
      <w:pPr>
        <w:pStyle w:val="CaptionFigure"/>
        <w:sectPr w:rsidR="00F2292F" w:rsidSect="00F655A4">
          <w:footerReference w:type="default" r:id="rId63"/>
          <w:type w:val="continuous"/>
          <w:pgSz w:w="11907" w:h="16839" w:code="9"/>
          <w:pgMar w:top="1440" w:right="1440" w:bottom="1440" w:left="1440" w:header="720" w:footer="397" w:gutter="0"/>
          <w:pgNumType w:start="1"/>
          <w:cols w:space="720"/>
          <w:docGrid w:linePitch="299"/>
        </w:sectPr>
      </w:pPr>
      <w:bookmarkStart w:id="29" w:name="_Toc522892194"/>
      <w:r>
        <w:t xml:space="preserve">Figure </w:t>
      </w:r>
      <w:r w:rsidR="00970867">
        <w:rPr>
          <w:noProof/>
        </w:rPr>
        <w:fldChar w:fldCharType="begin"/>
      </w:r>
      <w:r w:rsidR="00970867">
        <w:rPr>
          <w:noProof/>
        </w:rPr>
        <w:instrText xml:space="preserve"> SEQ Figure \* ARABIC </w:instrText>
      </w:r>
      <w:r w:rsidR="00970867">
        <w:rPr>
          <w:noProof/>
        </w:rPr>
        <w:fldChar w:fldCharType="separate"/>
      </w:r>
      <w:r w:rsidR="000D39DB">
        <w:rPr>
          <w:noProof/>
        </w:rPr>
        <w:t>2</w:t>
      </w:r>
      <w:r w:rsidR="00970867">
        <w:rPr>
          <w:noProof/>
        </w:rPr>
        <w:fldChar w:fldCharType="end"/>
      </w:r>
      <w:r>
        <w:t>: The planning steps (simple)</w:t>
      </w:r>
      <w:bookmarkEnd w:id="29"/>
    </w:p>
    <w:p w14:paraId="6749FF02" w14:textId="3E49787B" w:rsidR="00E40378" w:rsidRDefault="00F2292F" w:rsidP="00E40378">
      <w:pPr>
        <w:keepNext/>
        <w:jc w:val="center"/>
      </w:pPr>
      <w:bookmarkStart w:id="30" w:name="_Hlk516395275"/>
      <w:r>
        <w:rPr>
          <w:noProof/>
          <w:lang w:eastAsia="en-AU"/>
        </w:rPr>
        <w:drawing>
          <wp:inline distT="0" distB="0" distL="0" distR="0" wp14:anchorId="75BD3BE0" wp14:editId="2D33A3D8">
            <wp:extent cx="7580630" cy="4067251"/>
            <wp:effectExtent l="0" t="0" r="1270" b="0"/>
            <wp:docPr id="14" name="Picture 14" descr="the key steps are: frame and scope, clarify the theory of change, plan the evaluation, and plan for strategic learning and reporting.&#10;These steps are displayed as a cycle." title="Key step in developing a monitoring, evaluation and learning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ction 4.3 Fig 3.png"/>
                    <pic:cNvPicPr/>
                  </pic:nvPicPr>
                  <pic:blipFill rotWithShape="1">
                    <a:blip r:embed="rId64" cstate="screen">
                      <a:extLst>
                        <a:ext uri="{28A0092B-C50C-407E-A947-70E740481C1C}">
                          <a14:useLocalDpi xmlns:a14="http://schemas.microsoft.com/office/drawing/2010/main"/>
                        </a:ext>
                      </a:extLst>
                    </a:blip>
                    <a:srcRect b="11700"/>
                    <a:stretch/>
                  </pic:blipFill>
                  <pic:spPr bwMode="auto">
                    <a:xfrm>
                      <a:off x="0" y="0"/>
                      <a:ext cx="7597920" cy="4076528"/>
                    </a:xfrm>
                    <a:prstGeom prst="rect">
                      <a:avLst/>
                    </a:prstGeom>
                    <a:ln>
                      <a:noFill/>
                    </a:ln>
                    <a:extLst>
                      <a:ext uri="{53640926-AAD7-44D8-BBD7-CCE9431645EC}">
                        <a14:shadowObscured xmlns:a14="http://schemas.microsoft.com/office/drawing/2010/main"/>
                      </a:ext>
                    </a:extLst>
                  </pic:spPr>
                </pic:pic>
              </a:graphicData>
            </a:graphic>
          </wp:inline>
        </w:drawing>
      </w:r>
    </w:p>
    <w:p w14:paraId="58D0A99D" w14:textId="4BA6AF1E" w:rsidR="00F2292F" w:rsidRDefault="00E40378" w:rsidP="00E40378">
      <w:pPr>
        <w:pStyle w:val="CaptionFigure"/>
      </w:pPr>
      <w:bookmarkStart w:id="31" w:name="_Toc522892195"/>
      <w:r>
        <w:t xml:space="preserve">Figure </w:t>
      </w:r>
      <w:r w:rsidR="00970867">
        <w:rPr>
          <w:noProof/>
        </w:rPr>
        <w:fldChar w:fldCharType="begin"/>
      </w:r>
      <w:r w:rsidR="00970867">
        <w:rPr>
          <w:noProof/>
        </w:rPr>
        <w:instrText xml:space="preserve"> SEQ Figure \* ARABIC </w:instrText>
      </w:r>
      <w:r w:rsidR="00970867">
        <w:rPr>
          <w:noProof/>
        </w:rPr>
        <w:fldChar w:fldCharType="separate"/>
      </w:r>
      <w:r w:rsidR="000D39DB">
        <w:rPr>
          <w:noProof/>
        </w:rPr>
        <w:t>3</w:t>
      </w:r>
      <w:r w:rsidR="00970867">
        <w:rPr>
          <w:noProof/>
        </w:rPr>
        <w:fldChar w:fldCharType="end"/>
      </w:r>
      <w:r>
        <w:t>: The planning steps (detailed)</w:t>
      </w:r>
      <w:bookmarkEnd w:id="31"/>
    </w:p>
    <w:p w14:paraId="4331E9AE" w14:textId="290DED3C" w:rsidR="00A3720B" w:rsidRPr="00F2292F" w:rsidRDefault="00A3720B" w:rsidP="00F2292F">
      <w:pPr>
        <w:tabs>
          <w:tab w:val="left" w:pos="2812"/>
        </w:tabs>
        <w:sectPr w:rsidR="00A3720B" w:rsidRPr="00F2292F" w:rsidSect="00F655A4">
          <w:pgSz w:w="16839" w:h="11907" w:orient="landscape" w:code="9"/>
          <w:pgMar w:top="1440" w:right="1440" w:bottom="1440" w:left="1440" w:header="720" w:footer="397" w:gutter="0"/>
          <w:cols w:space="720"/>
          <w:docGrid w:linePitch="299"/>
        </w:sectPr>
      </w:pPr>
    </w:p>
    <w:bookmarkStart w:id="32" w:name="_Toc527441781"/>
    <w:bookmarkEnd w:id="30"/>
    <w:p w14:paraId="626E4DAD" w14:textId="2617DC0D" w:rsidR="007148E8" w:rsidRDefault="003D2CD8" w:rsidP="007148E8">
      <w:pPr>
        <w:pStyle w:val="Heading2"/>
      </w:pPr>
      <w:r w:rsidRPr="00CD5681">
        <w:rPr>
          <w:rStyle w:val="Heading9Char"/>
          <w:noProof/>
        </w:rPr>
        <mc:AlternateContent>
          <mc:Choice Requires="wps">
            <w:drawing>
              <wp:anchor distT="45720" distB="45720" distL="114300" distR="114300" simplePos="0" relativeHeight="251645440" behindDoc="0" locked="0" layoutInCell="1" allowOverlap="1" wp14:anchorId="6E537166" wp14:editId="31AA4299">
                <wp:simplePos x="0" y="0"/>
                <wp:positionH relativeFrom="column">
                  <wp:posOffset>3724275</wp:posOffset>
                </wp:positionH>
                <wp:positionV relativeFrom="paragraph">
                  <wp:posOffset>133350</wp:posOffset>
                </wp:positionV>
                <wp:extent cx="2171700" cy="2895600"/>
                <wp:effectExtent l="95250" t="38100" r="57150" b="1143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895600"/>
                        </a:xfrm>
                        <a:prstGeom prst="rect">
                          <a:avLst/>
                        </a:prstGeom>
                        <a:ln>
                          <a:headEnd/>
                          <a:tailEnd/>
                        </a:ln>
                        <a:effectLst>
                          <a:outerShdw blurRad="50800" dist="38100" dir="8100000" algn="tr"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6EDCBAEC" w14:textId="0C0DFF3A" w:rsidR="00341F99" w:rsidRPr="003A4373" w:rsidRDefault="00341F99" w:rsidP="003D2CD8">
                            <w:pPr>
                              <w:jc w:val="center"/>
                              <w:rPr>
                                <w:bCs/>
                                <w:lang w:eastAsia="en-AU"/>
                              </w:rPr>
                            </w:pPr>
                            <w:r w:rsidRPr="003A4373">
                              <w:rPr>
                                <w:b/>
                                <w:bCs/>
                                <w:lang w:eastAsia="en-AU"/>
                              </w:rPr>
                              <w:t>Example</w:t>
                            </w:r>
                            <w:r w:rsidRPr="003A4373">
                              <w:rPr>
                                <w:bCs/>
                                <w:lang w:eastAsia="en-AU"/>
                              </w:rPr>
                              <w:t>: Logan Together is in the middle years. It has a medium level of resources and operates in an urban context. It’s funded by various levels of government and philanthropy. It is aiming to help 5,000 more kids in Logan thrive by the age of 8. It will focus its next MEL plan on levels 2-3 of change (enablers for change and systemic change at place), and all four of the criteria (principles, process, learning and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37166" id="_x0000_s1058" type="#_x0000_t202" style="position:absolute;left:0;text-align:left;margin-left:293.25pt;margin-top:10.5pt;width:171pt;height:228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" fillcolor="white [3201]" strokecolor="#f79646 [3209]" strokeweight=".85pt">
                <v:shadow on="t" color="black" opacity="26214f" origin=".5,-.5" offset="-.74836mm,.74836mm"/>
                <v:textbox>
                  <w:txbxContent>
                    <w:p w14:paraId="6EDCBAEC" w14:textId="0C0DFF3A" w:rsidR="00341F99" w:rsidRPr="003A4373" w:rsidRDefault="00341F99" w:rsidP="003D2CD8">
                      <w:pPr>
                        <w:jc w:val="center"/>
                        <w:rPr>
                          <w:bCs/>
                          <w:lang w:eastAsia="en-AU"/>
                        </w:rPr>
                      </w:pPr>
                      <w:r w:rsidRPr="003A4373">
                        <w:rPr>
                          <w:b/>
                          <w:bCs/>
                          <w:lang w:eastAsia="en-AU"/>
                        </w:rPr>
                        <w:t>Example</w:t>
                      </w:r>
                      <w:r w:rsidRPr="003A4373">
                        <w:rPr>
                          <w:bCs/>
                          <w:lang w:eastAsia="en-AU"/>
                        </w:rPr>
                        <w:t xml:space="preserve">: Logan </w:t>
                      </w:r>
                      <w:proofErr w:type="gramStart"/>
                      <w:r w:rsidRPr="003A4373">
                        <w:rPr>
                          <w:bCs/>
                          <w:lang w:eastAsia="en-AU"/>
                        </w:rPr>
                        <w:t>Together</w:t>
                      </w:r>
                      <w:proofErr w:type="gramEnd"/>
                      <w:r w:rsidRPr="003A4373">
                        <w:rPr>
                          <w:bCs/>
                          <w:lang w:eastAsia="en-AU"/>
                        </w:rPr>
                        <w:t xml:space="preserve"> is in the middle years. It has a medium level of resources and operates in an urban context. It’s funded by various levels of government and philanthropy. It is aiming to help 5,000 more kids in Logan thrive by the age of 8. It will focus its next MEL plan on levels 2-3 of change (enablers for change and systemic change at place), and all four of the criteria (principles, process, learning and change).</w:t>
                      </w:r>
                    </w:p>
                  </w:txbxContent>
                </v:textbox>
                <w10:wrap type="square"/>
              </v:shape>
            </w:pict>
          </mc:Fallback>
        </mc:AlternateContent>
      </w:r>
      <w:r w:rsidR="007148E8">
        <w:t xml:space="preserve">The concept </w:t>
      </w:r>
      <w:r w:rsidR="00E12D96">
        <w:t>c</w:t>
      </w:r>
      <w:r w:rsidR="007148E8">
        <w:t>ube</w:t>
      </w:r>
      <w:bookmarkEnd w:id="32"/>
    </w:p>
    <w:p w14:paraId="3CA6C6A8" w14:textId="0742BB4B" w:rsidR="007148E8" w:rsidRDefault="007148E8" w:rsidP="007148E8">
      <w:r>
        <w:t>Behind these generic steps sits a conceptual framework that we refer</w:t>
      </w:r>
      <w:r w:rsidR="001F12CD">
        <w:t xml:space="preserve"> to as the ‘concept cube’</w:t>
      </w:r>
      <w:r w:rsidR="00D02695">
        <w:t xml:space="preserve"> (see F</w:t>
      </w:r>
      <w:r>
        <w:t xml:space="preserve">igure </w:t>
      </w:r>
      <w:r w:rsidR="00F41930">
        <w:t>4</w:t>
      </w:r>
      <w:r>
        <w:t>).</w:t>
      </w:r>
      <w:r w:rsidR="003D2CD8" w:rsidRPr="003D2CD8">
        <w:rPr>
          <w:rStyle w:val="Heading6Char"/>
          <w:noProof/>
        </w:rPr>
        <w:t xml:space="preserve"> </w:t>
      </w:r>
    </w:p>
    <w:p w14:paraId="6CD6C2B4" w14:textId="4CB27EDF" w:rsidR="00F72189" w:rsidRDefault="00F72189" w:rsidP="00F72189">
      <w:r>
        <w:t xml:space="preserve">The idea of the cube is to give an overall sense of the different aspects that need to be considered when designing a MEL </w:t>
      </w:r>
      <w:r w:rsidR="00A67F4C">
        <w:t>plan</w:t>
      </w:r>
      <w:r>
        <w:t xml:space="preserve"> for place</w:t>
      </w:r>
      <w:r w:rsidR="00E12D96">
        <w:t>-based delivery approaches</w:t>
      </w:r>
      <w:r>
        <w:t xml:space="preserve">. A good </w:t>
      </w:r>
      <w:r w:rsidR="00AC55A1">
        <w:t xml:space="preserve">MEL </w:t>
      </w:r>
      <w:r w:rsidR="00FB359F">
        <w:t>plan</w:t>
      </w:r>
      <w:r>
        <w:t xml:space="preserve"> is responsive to context and considers each of these dimensions.</w:t>
      </w:r>
    </w:p>
    <w:p w14:paraId="2CF052D5" w14:textId="3CBC4ABD" w:rsidR="00AC55A1" w:rsidRDefault="007148E8" w:rsidP="00AC55A1">
      <w:r>
        <w:t xml:space="preserve">The </w:t>
      </w:r>
      <w:r w:rsidR="00487127">
        <w:t>grey side of the</w:t>
      </w:r>
      <w:r>
        <w:t xml:space="preserve"> cube</w:t>
      </w:r>
      <w:r w:rsidR="00487127">
        <w:t xml:space="preserve"> (labelled ‘change focus’)</w:t>
      </w:r>
      <w:r>
        <w:t xml:space="preserve"> shows four basic levels of change</w:t>
      </w:r>
      <w:r w:rsidR="005F39F2">
        <w:t xml:space="preserve"> (</w:t>
      </w:r>
      <w:r w:rsidR="00AF3EB0">
        <w:t>foundations</w:t>
      </w:r>
      <w:r w:rsidR="004D513A">
        <w:t xml:space="preserve">; enablers for change; </w:t>
      </w:r>
      <w:r w:rsidR="004D513A" w:rsidRPr="00D76F5F">
        <w:t>systemic</w:t>
      </w:r>
      <w:r w:rsidR="00124684" w:rsidRPr="00D76F5F">
        <w:t xml:space="preserve"> changes </w:t>
      </w:r>
      <w:r w:rsidR="00124684">
        <w:t>in our community</w:t>
      </w:r>
      <w:r w:rsidR="009C7E06">
        <w:rPr>
          <w:rStyle w:val="FootnoteReference"/>
        </w:rPr>
        <w:footnoteReference w:id="12"/>
      </w:r>
      <w:r w:rsidR="005F39F2">
        <w:t xml:space="preserve"> and population impact)</w:t>
      </w:r>
      <w:r>
        <w:t>. This relates</w:t>
      </w:r>
      <w:r w:rsidR="005F39F2">
        <w:t xml:space="preserve"> to how we expect change to happen </w:t>
      </w:r>
      <w:r w:rsidR="00FA6CE0">
        <w:t>over time – and related to the ‘</w:t>
      </w:r>
      <w:r w:rsidR="00AC55A1">
        <w:t xml:space="preserve">generic </w:t>
      </w:r>
      <w:r w:rsidR="00FA6CE0">
        <w:t>theory of change’</w:t>
      </w:r>
      <w:r w:rsidR="005F39F2">
        <w:t xml:space="preserve"> which we discuss in the next section</w:t>
      </w:r>
      <w:r>
        <w:t xml:space="preserve">. </w:t>
      </w:r>
    </w:p>
    <w:p w14:paraId="76E5EB29" w14:textId="71EFBAF1" w:rsidR="00B73A9D" w:rsidRDefault="007148E8" w:rsidP="00B73A9D">
      <w:r>
        <w:t xml:space="preserve">The </w:t>
      </w:r>
      <w:r w:rsidR="00890091">
        <w:t>yellow side</w:t>
      </w:r>
      <w:r>
        <w:t xml:space="preserve"> </w:t>
      </w:r>
      <w:r w:rsidR="005F39F2">
        <w:t>of the cube</w:t>
      </w:r>
      <w:r w:rsidR="00890091">
        <w:t xml:space="preserve"> (labelled ‘stage of the initiative)</w:t>
      </w:r>
      <w:r w:rsidR="005F39F2">
        <w:t xml:space="preserve"> </w:t>
      </w:r>
      <w:r>
        <w:t xml:space="preserve">shows </w:t>
      </w:r>
      <w:r w:rsidR="005F39F2">
        <w:t xml:space="preserve">the </w:t>
      </w:r>
      <w:r>
        <w:t xml:space="preserve">phases of </w:t>
      </w:r>
      <w:r w:rsidR="005F39F2">
        <w:t>a PBA in terms of the number of years that the PBA has been implemented</w:t>
      </w:r>
      <w:r>
        <w:t xml:space="preserve"> (year zero, the initial years, middle years and </w:t>
      </w:r>
      <w:r w:rsidR="00FA6CE0">
        <w:t xml:space="preserve">later </w:t>
      </w:r>
      <w:r>
        <w:t>years</w:t>
      </w:r>
      <w:r w:rsidR="00936924">
        <w:rPr>
          <w:rStyle w:val="FootnoteReference"/>
        </w:rPr>
        <w:footnoteReference w:id="13"/>
      </w:r>
      <w:r>
        <w:t xml:space="preserve">). </w:t>
      </w:r>
      <w:r w:rsidR="00FB4914">
        <w:t>No</w:t>
      </w:r>
      <w:r w:rsidR="00AC55A1">
        <w:t>te, these timeframes a</w:t>
      </w:r>
      <w:r w:rsidR="00FA6CE0">
        <w:t xml:space="preserve">re not meant to be prescriptive, and </w:t>
      </w:r>
      <w:r w:rsidR="00AC55A1">
        <w:t>instead</w:t>
      </w:r>
      <w:r w:rsidR="00FA6CE0">
        <w:t>,</w:t>
      </w:r>
      <w:r w:rsidR="00FB4914">
        <w:t xml:space="preserve"> are estimates to provide a guide to </w:t>
      </w:r>
      <w:r w:rsidR="00AC55A1">
        <w:t xml:space="preserve">how long each </w:t>
      </w:r>
      <w:r w:rsidR="00FA6CE0">
        <w:t xml:space="preserve">phase </w:t>
      </w:r>
      <w:r w:rsidR="00AC55A1">
        <w:t>of a PBA may take</w:t>
      </w:r>
      <w:r w:rsidR="00E76AA6">
        <w:t>.</w:t>
      </w:r>
      <w:r w:rsidR="00B73A9D">
        <w:t xml:space="preserve"> </w:t>
      </w:r>
    </w:p>
    <w:p w14:paraId="12E069CB" w14:textId="477552A8" w:rsidR="00AC55A1" w:rsidRDefault="007148E8" w:rsidP="007148E8">
      <w:r>
        <w:t>The</w:t>
      </w:r>
      <w:r w:rsidR="00890091">
        <w:t xml:space="preserve"> orange side of the cube (labelled ‘key evaluation criteria’)</w:t>
      </w:r>
      <w:r>
        <w:t xml:space="preserve"> </w:t>
      </w:r>
      <w:r w:rsidR="00890091">
        <w:t>s</w:t>
      </w:r>
      <w:r>
        <w:t>hows the different types of criteria that may be important to cover in your evaluation, and these include focusing on the principles, process</w:t>
      </w:r>
      <w:r w:rsidR="00FA6CE0">
        <w:t xml:space="preserve">, </w:t>
      </w:r>
      <w:r>
        <w:t>learning</w:t>
      </w:r>
      <w:r w:rsidR="00AC55A1" w:rsidRPr="00AC55A1">
        <w:t xml:space="preserve"> </w:t>
      </w:r>
      <w:r w:rsidR="00AC55A1">
        <w:t>and change</w:t>
      </w:r>
      <w:r>
        <w:t>.</w:t>
      </w:r>
      <w:r w:rsidR="00B73A9D">
        <w:t xml:space="preserve"> </w:t>
      </w:r>
    </w:p>
    <w:p w14:paraId="651FE895" w14:textId="5701861E" w:rsidR="007148E8" w:rsidRDefault="00B73A9D" w:rsidP="00AC55A1">
      <w:r w:rsidRPr="00B73A9D">
        <w:rPr>
          <w:b/>
        </w:rPr>
        <w:t>Principles</w:t>
      </w:r>
      <w:r>
        <w:t xml:space="preserve"> refer to our intended approaches to achieving these changes. </w:t>
      </w:r>
      <w:r w:rsidRPr="00B73A9D">
        <w:rPr>
          <w:b/>
        </w:rPr>
        <w:t>Process</w:t>
      </w:r>
      <w:r>
        <w:t xml:space="preserve"> refers to the quality and reach of our engagement and activities. </w:t>
      </w:r>
      <w:r w:rsidRPr="00B73A9D">
        <w:rPr>
          <w:b/>
        </w:rPr>
        <w:t>Learning</w:t>
      </w:r>
      <w:r>
        <w:t xml:space="preserve"> refers to our ability to learn from data and evaluation</w:t>
      </w:r>
      <w:r w:rsidR="00FA6CE0">
        <w:t>,</w:t>
      </w:r>
      <w:r>
        <w:t xml:space="preserve"> and adapt our work to improve our chances of achieving outcomes and using appropriate ways of working.</w:t>
      </w:r>
      <w:r w:rsidR="00FB3D15">
        <w:t xml:space="preserve"> </w:t>
      </w:r>
      <w:r w:rsidR="00AC55A1">
        <w:rPr>
          <w:b/>
        </w:rPr>
        <w:t xml:space="preserve">Change </w:t>
      </w:r>
      <w:r w:rsidR="00AC55A1" w:rsidRPr="00FB3D15">
        <w:t>(or outcomes)</w:t>
      </w:r>
      <w:r w:rsidR="00AC55A1">
        <w:t xml:space="preserve"> refer to the changes that we expect to happen because of our work. The generic theory of change (Figure 6) can help you think through the changes you might expect to see at different levels.</w:t>
      </w:r>
    </w:p>
    <w:p w14:paraId="5C38FA22" w14:textId="2B1B54B1" w:rsidR="00D02695" w:rsidRDefault="00B1236F" w:rsidP="007148E8">
      <w:r>
        <w:t>Y</w:t>
      </w:r>
      <w:r w:rsidR="00D02695">
        <w:t>ou</w:t>
      </w:r>
      <w:r w:rsidR="00D730BF">
        <w:t xml:space="preserve"> wi</w:t>
      </w:r>
      <w:r w:rsidR="00D02695">
        <w:t xml:space="preserve">ll notice </w:t>
      </w:r>
      <w:r w:rsidR="00316A86">
        <w:t xml:space="preserve">that our cube sits in a base of context. It is very important to consider and adapt your approach to suit </w:t>
      </w:r>
      <w:r w:rsidR="00355459">
        <w:t xml:space="preserve">the </w:t>
      </w:r>
      <w:r w:rsidR="00316A86">
        <w:t xml:space="preserve">context. </w:t>
      </w:r>
      <w:r w:rsidR="00355459">
        <w:t>By context we r</w:t>
      </w:r>
      <w:r w:rsidR="00BD2CCD">
        <w:t>efer to the socio-historical</w:t>
      </w:r>
      <w:r w:rsidR="00355459">
        <w:t xml:space="preserve"> context of what has gone before, the physical context, the community context in terms of demographics, assets, services</w:t>
      </w:r>
      <w:r w:rsidR="00FA6CE0">
        <w:t>,</w:t>
      </w:r>
      <w:r w:rsidR="00355459">
        <w:t xml:space="preserve"> and the willingness and capability of the community and stakeholders to embrace change.</w:t>
      </w:r>
    </w:p>
    <w:p w14:paraId="387236FD" w14:textId="71FEFC63" w:rsidR="00AC55A1" w:rsidRDefault="00AC55A1" w:rsidP="007148E8">
      <w:r>
        <w:t xml:space="preserve">This concept cube combines </w:t>
      </w:r>
      <w:r w:rsidRPr="003B0305">
        <w:rPr>
          <w:b/>
          <w:i/>
        </w:rPr>
        <w:t>outcomes measurement</w:t>
      </w:r>
      <w:r>
        <w:t xml:space="preserve"> (measuring against a theory of change) with a m</w:t>
      </w:r>
      <w:r w:rsidRPr="007D41E8">
        <w:t>odified version o</w:t>
      </w:r>
      <w:r w:rsidR="00355459">
        <w:t xml:space="preserve">f the </w:t>
      </w:r>
      <w:r w:rsidR="00355459" w:rsidRPr="003B0305">
        <w:t>balanced</w:t>
      </w:r>
      <w:r w:rsidR="00355459" w:rsidRPr="00355459">
        <w:rPr>
          <w:b/>
        </w:rPr>
        <w:t xml:space="preserve"> </w:t>
      </w:r>
      <w:r w:rsidR="00355459" w:rsidRPr="003B0305">
        <w:rPr>
          <w:b/>
          <w:i/>
        </w:rPr>
        <w:t>score</w:t>
      </w:r>
      <w:r w:rsidRPr="003B0305">
        <w:rPr>
          <w:b/>
          <w:i/>
        </w:rPr>
        <w:t>card</w:t>
      </w:r>
      <w:r w:rsidR="00AB597F">
        <w:t>. A balanced scorecard</w:t>
      </w:r>
      <w:r>
        <w:t xml:space="preserve"> encourages us to think beyond outcomes measurement, but also consider other criteria such as the quality of</w:t>
      </w:r>
      <w:r w:rsidR="00FA6CE0">
        <w:t xml:space="preserve"> process and our own learning. </w:t>
      </w:r>
      <w:r>
        <w:t>Y</w:t>
      </w:r>
      <w:r w:rsidRPr="007D41E8">
        <w:t xml:space="preserve">ou can read more about the underpinnings in </w:t>
      </w:r>
      <w:r>
        <w:t>Section 11</w:t>
      </w:r>
      <w:r w:rsidRPr="007D41E8">
        <w:t>.</w:t>
      </w:r>
      <w:r>
        <w:t xml:space="preserve"> </w:t>
      </w:r>
    </w:p>
    <w:p w14:paraId="7C7E9225" w14:textId="2F82566C" w:rsidR="00E40378" w:rsidRDefault="0017633B" w:rsidP="00E40378">
      <w:pPr>
        <w:pStyle w:val="Caption"/>
        <w:keepNext/>
        <w:jc w:val="center"/>
      </w:pPr>
      <w:r w:rsidRPr="0017633B">
        <w:rPr>
          <w:noProof/>
          <w:lang w:eastAsia="en-AU"/>
        </w:rPr>
        <w:drawing>
          <wp:inline distT="0" distB="0" distL="0" distR="0" wp14:anchorId="4B4E47BE" wp14:editId="6B526E59">
            <wp:extent cx="5732145" cy="5306211"/>
            <wp:effectExtent l="0" t="0" r="1905" b="8890"/>
            <wp:docPr id="246" name="Picture 246" descr="Shows the multi-dimension considerations for evaluating place-based delivery approaches, these include: Stages of the initiative, Change focus, and Key evaluation criteria." title="the concept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4b_CLIENTS QLD\DCDSS\CH18-019 Logan Together\Component 1\Evaluation framework for place\Current version of the Place Framework\diagrams\Cube PBA updated July 25.png"/>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5732145" cy="5306211"/>
                    </a:xfrm>
                    <a:prstGeom prst="rect">
                      <a:avLst/>
                    </a:prstGeom>
                    <a:noFill/>
                    <a:ln>
                      <a:noFill/>
                    </a:ln>
                  </pic:spPr>
                </pic:pic>
              </a:graphicData>
            </a:graphic>
          </wp:inline>
        </w:drawing>
      </w:r>
    </w:p>
    <w:p w14:paraId="7204DAB3" w14:textId="0171014D" w:rsidR="004839B3" w:rsidRDefault="00E40378" w:rsidP="00E40378">
      <w:pPr>
        <w:pStyle w:val="CaptionFigure"/>
      </w:pPr>
      <w:bookmarkStart w:id="33" w:name="_Toc522892196"/>
      <w:r>
        <w:t xml:space="preserve">Figure </w:t>
      </w:r>
      <w:r w:rsidR="00970867">
        <w:rPr>
          <w:noProof/>
        </w:rPr>
        <w:fldChar w:fldCharType="begin"/>
      </w:r>
      <w:r w:rsidR="00970867">
        <w:rPr>
          <w:noProof/>
        </w:rPr>
        <w:instrText xml:space="preserve"> SEQ Figure \* ARABIC </w:instrText>
      </w:r>
      <w:r w:rsidR="00970867">
        <w:rPr>
          <w:noProof/>
        </w:rPr>
        <w:fldChar w:fldCharType="separate"/>
      </w:r>
      <w:r w:rsidR="000D39DB">
        <w:rPr>
          <w:noProof/>
        </w:rPr>
        <w:t>4</w:t>
      </w:r>
      <w:r w:rsidR="00970867">
        <w:rPr>
          <w:noProof/>
        </w:rPr>
        <w:fldChar w:fldCharType="end"/>
      </w:r>
      <w:r>
        <w:t>: The concept cube</w:t>
      </w:r>
      <w:bookmarkEnd w:id="33"/>
    </w:p>
    <w:p w14:paraId="19127646" w14:textId="11333089" w:rsidR="002B53C4" w:rsidRDefault="002B53C4" w:rsidP="002B53C4">
      <w:pPr>
        <w:pStyle w:val="Heading2"/>
      </w:pPr>
      <w:bookmarkStart w:id="34" w:name="_Toc527441782"/>
      <w:r>
        <w:t>The generic theory of change</w:t>
      </w:r>
      <w:bookmarkEnd w:id="34"/>
    </w:p>
    <w:p w14:paraId="30FA47EA" w14:textId="5881CB5C" w:rsidR="00A94A04" w:rsidRDefault="002B53C4" w:rsidP="00906EB5">
      <w:pPr>
        <w:rPr>
          <w:lang w:eastAsia="en-AU"/>
        </w:rPr>
      </w:pPr>
      <w:r>
        <w:rPr>
          <w:lang w:eastAsia="en-AU"/>
        </w:rPr>
        <w:t xml:space="preserve">Figure </w:t>
      </w:r>
      <w:r w:rsidR="00F41930">
        <w:rPr>
          <w:lang w:eastAsia="en-AU"/>
        </w:rPr>
        <w:t>5</w:t>
      </w:r>
      <w:r>
        <w:rPr>
          <w:lang w:eastAsia="en-AU"/>
        </w:rPr>
        <w:t xml:space="preserve"> shows </w:t>
      </w:r>
      <w:r w:rsidR="00906EB5">
        <w:rPr>
          <w:lang w:eastAsia="en-AU"/>
        </w:rPr>
        <w:t>five</w:t>
      </w:r>
      <w:r>
        <w:rPr>
          <w:lang w:eastAsia="en-AU"/>
        </w:rPr>
        <w:t xml:space="preserve"> levels of change that we think happen in PBAs. </w:t>
      </w:r>
      <w:r w:rsidR="00906EB5">
        <w:rPr>
          <w:lang w:eastAsia="en-AU"/>
        </w:rPr>
        <w:t xml:space="preserve">This </w:t>
      </w:r>
      <w:r w:rsidR="00AB597F">
        <w:rPr>
          <w:lang w:eastAsia="en-AU"/>
        </w:rPr>
        <w:t>simplified model</w:t>
      </w:r>
      <w:r w:rsidR="00FA6CE0">
        <w:rPr>
          <w:lang w:eastAsia="en-AU"/>
        </w:rPr>
        <w:t xml:space="preserve"> shows the main ‘</w:t>
      </w:r>
      <w:r w:rsidR="00906EB5">
        <w:rPr>
          <w:lang w:eastAsia="en-AU"/>
        </w:rPr>
        <w:t>levels of change</w:t>
      </w:r>
      <w:r w:rsidR="00FA6CE0">
        <w:rPr>
          <w:lang w:eastAsia="en-AU"/>
        </w:rPr>
        <w:t>’</w:t>
      </w:r>
      <w:r w:rsidR="00906EB5">
        <w:rPr>
          <w:lang w:eastAsia="en-AU"/>
        </w:rPr>
        <w:t xml:space="preserve"> only. </w:t>
      </w:r>
      <w:r w:rsidR="000C0D61">
        <w:rPr>
          <w:lang w:eastAsia="en-AU"/>
        </w:rPr>
        <w:t xml:space="preserve">First, it recognises that each PBA </w:t>
      </w:r>
      <w:r w:rsidR="007E6B95">
        <w:rPr>
          <w:lang w:eastAsia="en-AU"/>
        </w:rPr>
        <w:t>has</w:t>
      </w:r>
      <w:r w:rsidR="000C0D61">
        <w:rPr>
          <w:lang w:eastAsia="en-AU"/>
        </w:rPr>
        <w:t xml:space="preserve"> unique </w:t>
      </w:r>
      <w:r w:rsidR="00AF3EB0">
        <w:rPr>
          <w:lang w:eastAsia="en-AU"/>
        </w:rPr>
        <w:t>foundations</w:t>
      </w:r>
      <w:r w:rsidR="000C0D61">
        <w:rPr>
          <w:lang w:eastAsia="en-AU"/>
        </w:rPr>
        <w:t>, and that many PBAs arise f</w:t>
      </w:r>
      <w:r w:rsidR="007E6B95">
        <w:rPr>
          <w:lang w:eastAsia="en-AU"/>
        </w:rPr>
        <w:t>rom</w:t>
      </w:r>
      <w:r w:rsidR="000C0D61">
        <w:rPr>
          <w:lang w:eastAsia="en-AU"/>
        </w:rPr>
        <w:t xml:space="preserve"> existing community movement</w:t>
      </w:r>
      <w:r w:rsidR="007E6B95">
        <w:rPr>
          <w:lang w:eastAsia="en-AU"/>
        </w:rPr>
        <w:t>s</w:t>
      </w:r>
      <w:r w:rsidR="000C0D61">
        <w:rPr>
          <w:lang w:eastAsia="en-AU"/>
        </w:rPr>
        <w:t xml:space="preserve"> or collaborative effort. Ne</w:t>
      </w:r>
      <w:r w:rsidR="007E6B95">
        <w:rPr>
          <w:lang w:eastAsia="en-AU"/>
        </w:rPr>
        <w:t>xt, the theory of change</w:t>
      </w:r>
      <w:r w:rsidR="00906EB5">
        <w:rPr>
          <w:lang w:eastAsia="en-AU"/>
        </w:rPr>
        <w:t xml:space="preserve"> says that if all parties (funders, community</w:t>
      </w:r>
      <w:r w:rsidR="00C86F7B">
        <w:rPr>
          <w:lang w:eastAsia="en-AU"/>
        </w:rPr>
        <w:t>,</w:t>
      </w:r>
      <w:r w:rsidR="00906EB5">
        <w:rPr>
          <w:lang w:eastAsia="en-AU"/>
        </w:rPr>
        <w:t xml:space="preserve"> service providers and government) collaborate </w:t>
      </w:r>
      <w:r w:rsidR="000C0D61">
        <w:rPr>
          <w:lang w:eastAsia="en-AU"/>
        </w:rPr>
        <w:t>t</w:t>
      </w:r>
      <w:r w:rsidR="007E6B95">
        <w:rPr>
          <w:lang w:eastAsia="en-AU"/>
        </w:rPr>
        <w:t>oward the</w:t>
      </w:r>
      <w:r w:rsidR="00906EB5">
        <w:rPr>
          <w:lang w:eastAsia="en-AU"/>
        </w:rPr>
        <w:t xml:space="preserve"> </w:t>
      </w:r>
      <w:r w:rsidR="00841C8D">
        <w:rPr>
          <w:lang w:eastAsia="en-AU"/>
        </w:rPr>
        <w:t>shared vision</w:t>
      </w:r>
      <w:r w:rsidR="000C0D61">
        <w:rPr>
          <w:lang w:eastAsia="en-AU"/>
        </w:rPr>
        <w:t>,</w:t>
      </w:r>
      <w:r w:rsidR="00841C8D">
        <w:rPr>
          <w:lang w:eastAsia="en-AU"/>
        </w:rPr>
        <w:t xml:space="preserve"> and </w:t>
      </w:r>
      <w:r w:rsidR="000C0D61">
        <w:rPr>
          <w:lang w:eastAsia="en-AU"/>
        </w:rPr>
        <w:t xml:space="preserve">are guided by a </w:t>
      </w:r>
      <w:r w:rsidR="00906EB5">
        <w:rPr>
          <w:lang w:eastAsia="en-AU"/>
        </w:rPr>
        <w:t>sufficiently equipped facilitating partner</w:t>
      </w:r>
      <w:r w:rsidR="00841C8D">
        <w:rPr>
          <w:lang w:eastAsia="en-AU"/>
        </w:rPr>
        <w:t>,</w:t>
      </w:r>
      <w:r w:rsidR="00906EB5">
        <w:rPr>
          <w:lang w:eastAsia="en-AU"/>
        </w:rPr>
        <w:t xml:space="preserve"> then</w:t>
      </w:r>
      <w:r w:rsidR="00C86F7B">
        <w:rPr>
          <w:lang w:eastAsia="en-AU"/>
        </w:rPr>
        <w:t xml:space="preserve"> </w:t>
      </w:r>
      <w:r w:rsidR="00906EB5">
        <w:rPr>
          <w:lang w:eastAsia="en-AU"/>
        </w:rPr>
        <w:t xml:space="preserve">enabling conditions for </w:t>
      </w:r>
      <w:r w:rsidR="007D6998">
        <w:rPr>
          <w:lang w:eastAsia="en-AU"/>
        </w:rPr>
        <w:t>systemic</w:t>
      </w:r>
      <w:r w:rsidR="00841C8D">
        <w:rPr>
          <w:lang w:eastAsia="en-AU"/>
        </w:rPr>
        <w:t xml:space="preserve"> </w:t>
      </w:r>
      <w:r w:rsidR="00906EB5">
        <w:rPr>
          <w:lang w:eastAsia="en-AU"/>
        </w:rPr>
        <w:t>change</w:t>
      </w:r>
      <w:r w:rsidR="007D6998">
        <w:rPr>
          <w:lang w:eastAsia="en-AU"/>
        </w:rPr>
        <w:t>s</w:t>
      </w:r>
      <w:r w:rsidR="00906EB5">
        <w:rPr>
          <w:lang w:eastAsia="en-AU"/>
        </w:rPr>
        <w:t xml:space="preserve"> </w:t>
      </w:r>
      <w:r w:rsidR="00C86F7B">
        <w:rPr>
          <w:lang w:eastAsia="en-AU"/>
        </w:rPr>
        <w:t>can</w:t>
      </w:r>
      <w:r w:rsidR="00AB597F">
        <w:rPr>
          <w:lang w:eastAsia="en-AU"/>
        </w:rPr>
        <w:t xml:space="preserve"> </w:t>
      </w:r>
      <w:r w:rsidR="000C0D61">
        <w:rPr>
          <w:lang w:eastAsia="en-AU"/>
        </w:rPr>
        <w:t>be created</w:t>
      </w:r>
      <w:r w:rsidR="00841C8D">
        <w:rPr>
          <w:lang w:eastAsia="en-AU"/>
        </w:rPr>
        <w:t xml:space="preserve"> and realised</w:t>
      </w:r>
      <w:r w:rsidR="000C0D61">
        <w:rPr>
          <w:lang w:eastAsia="en-AU"/>
        </w:rPr>
        <w:t xml:space="preserve">. Over time, community and </w:t>
      </w:r>
      <w:r w:rsidR="00841C8D">
        <w:rPr>
          <w:lang w:eastAsia="en-AU"/>
        </w:rPr>
        <w:t>system</w:t>
      </w:r>
      <w:r w:rsidR="00976E77">
        <w:rPr>
          <w:lang w:eastAsia="en-AU"/>
        </w:rPr>
        <w:t>s</w:t>
      </w:r>
      <w:r w:rsidR="00FA6CE0">
        <w:rPr>
          <w:lang w:eastAsia="en-AU"/>
        </w:rPr>
        <w:t>-</w:t>
      </w:r>
      <w:r w:rsidR="007D6998">
        <w:rPr>
          <w:lang w:eastAsia="en-AU"/>
        </w:rPr>
        <w:t>level</w:t>
      </w:r>
      <w:r w:rsidR="00841C8D">
        <w:rPr>
          <w:lang w:eastAsia="en-AU"/>
        </w:rPr>
        <w:t xml:space="preserve"> </w:t>
      </w:r>
      <w:r w:rsidR="00A57B46">
        <w:rPr>
          <w:lang w:eastAsia="en-AU"/>
        </w:rPr>
        <w:t>change</w:t>
      </w:r>
      <w:r w:rsidR="007D6998">
        <w:rPr>
          <w:lang w:eastAsia="en-AU"/>
        </w:rPr>
        <w:t>s</w:t>
      </w:r>
      <w:r w:rsidR="000C0D61">
        <w:rPr>
          <w:lang w:eastAsia="en-AU"/>
        </w:rPr>
        <w:t xml:space="preserve"> occur, and this</w:t>
      </w:r>
      <w:r w:rsidR="00841C8D">
        <w:rPr>
          <w:lang w:eastAsia="en-AU"/>
        </w:rPr>
        <w:t xml:space="preserve"> </w:t>
      </w:r>
      <w:r w:rsidR="00AB597F">
        <w:rPr>
          <w:lang w:eastAsia="en-AU"/>
        </w:rPr>
        <w:t>will ultimately lead to</w:t>
      </w:r>
      <w:r w:rsidR="00906EB5">
        <w:rPr>
          <w:lang w:eastAsia="en-AU"/>
        </w:rPr>
        <w:t xml:space="preserve"> sustainable and positive changes for people </w:t>
      </w:r>
      <w:r w:rsidR="008A4D87">
        <w:rPr>
          <w:lang w:eastAsia="en-AU"/>
        </w:rPr>
        <w:t>living in the area of the PBA</w:t>
      </w:r>
      <w:r w:rsidR="00906EB5">
        <w:rPr>
          <w:lang w:eastAsia="en-AU"/>
        </w:rPr>
        <w:t>. This is bound by context-specific principles that guide the way work</w:t>
      </w:r>
      <w:r w:rsidR="00AB597F">
        <w:rPr>
          <w:lang w:eastAsia="en-AU"/>
        </w:rPr>
        <w:t xml:space="preserve"> is done</w:t>
      </w:r>
      <w:r w:rsidR="00906EB5">
        <w:rPr>
          <w:lang w:eastAsia="en-AU"/>
        </w:rPr>
        <w:t>.</w:t>
      </w:r>
    </w:p>
    <w:p w14:paraId="745013EC" w14:textId="1DE9C1EE" w:rsidR="002B53C4" w:rsidRDefault="002B53C4" w:rsidP="002B53C4">
      <w:pPr>
        <w:rPr>
          <w:lang w:eastAsia="en-AU"/>
        </w:rPr>
      </w:pPr>
      <w:r>
        <w:rPr>
          <w:lang w:eastAsia="en-AU"/>
        </w:rPr>
        <w:t xml:space="preserve">Figure </w:t>
      </w:r>
      <w:r w:rsidR="00F41930">
        <w:rPr>
          <w:lang w:eastAsia="en-AU"/>
        </w:rPr>
        <w:t>6</w:t>
      </w:r>
      <w:r w:rsidR="00FA6CE0">
        <w:rPr>
          <w:lang w:eastAsia="en-AU"/>
        </w:rPr>
        <w:t xml:space="preserve"> shows this in more detail;</w:t>
      </w:r>
      <w:r>
        <w:rPr>
          <w:lang w:eastAsia="en-AU"/>
        </w:rPr>
        <w:t xml:space="preserve"> it also provides some examples of the sort of change we’d expect to see at different levels. For example</w:t>
      </w:r>
      <w:r w:rsidR="00E76AA6">
        <w:rPr>
          <w:lang w:eastAsia="en-AU"/>
        </w:rPr>
        <w:t>,</w:t>
      </w:r>
      <w:r>
        <w:rPr>
          <w:lang w:eastAsia="en-AU"/>
        </w:rPr>
        <w:t xml:space="preserve"> across levels 1 and 2</w:t>
      </w:r>
      <w:r w:rsidR="00FA6CE0">
        <w:rPr>
          <w:lang w:eastAsia="en-AU"/>
        </w:rPr>
        <w:t>,</w:t>
      </w:r>
      <w:r>
        <w:rPr>
          <w:lang w:eastAsia="en-AU"/>
        </w:rPr>
        <w:t xml:space="preserve"> </w:t>
      </w:r>
      <w:r w:rsidR="00313E96">
        <w:rPr>
          <w:lang w:eastAsia="en-AU"/>
        </w:rPr>
        <w:t>we hope to</w:t>
      </w:r>
      <w:r>
        <w:rPr>
          <w:lang w:eastAsia="en-AU"/>
        </w:rPr>
        <w:t xml:space="preserve"> see changes in </w:t>
      </w:r>
      <w:r w:rsidR="000B2C7E">
        <w:rPr>
          <w:lang w:eastAsia="en-AU"/>
        </w:rPr>
        <w:t>capacity and</w:t>
      </w:r>
      <w:r>
        <w:rPr>
          <w:lang w:eastAsia="en-AU"/>
        </w:rPr>
        <w:t xml:space="preserve"> shifts in </w:t>
      </w:r>
      <w:r w:rsidR="00FA6CE0">
        <w:rPr>
          <w:lang w:eastAsia="en-AU"/>
        </w:rPr>
        <w:t xml:space="preserve">decision </w:t>
      </w:r>
      <w:r w:rsidR="00E20E05">
        <w:rPr>
          <w:lang w:eastAsia="en-AU"/>
        </w:rPr>
        <w:t>making and collaboration</w:t>
      </w:r>
      <w:r>
        <w:rPr>
          <w:lang w:eastAsia="en-AU"/>
        </w:rPr>
        <w:t xml:space="preserve">. Across </w:t>
      </w:r>
      <w:r w:rsidR="00FA6CE0">
        <w:rPr>
          <w:lang w:eastAsia="en-AU"/>
        </w:rPr>
        <w:t>L</w:t>
      </w:r>
      <w:r>
        <w:rPr>
          <w:lang w:eastAsia="en-AU"/>
        </w:rPr>
        <w:t xml:space="preserve">evel 3 </w:t>
      </w:r>
      <w:r w:rsidR="00313E96">
        <w:rPr>
          <w:lang w:eastAsia="en-AU"/>
        </w:rPr>
        <w:t>we hope to</w:t>
      </w:r>
      <w:r w:rsidR="007D6998">
        <w:rPr>
          <w:lang w:eastAsia="en-AU"/>
        </w:rPr>
        <w:t xml:space="preserve"> see systemic</w:t>
      </w:r>
      <w:r>
        <w:rPr>
          <w:lang w:eastAsia="en-AU"/>
        </w:rPr>
        <w:t xml:space="preserve"> changes such as new or expanded programs/services</w:t>
      </w:r>
      <w:r w:rsidR="00FA6CE0">
        <w:rPr>
          <w:lang w:eastAsia="en-AU"/>
        </w:rPr>
        <w:t>,</w:t>
      </w:r>
      <w:r>
        <w:rPr>
          <w:lang w:eastAsia="en-AU"/>
        </w:rPr>
        <w:t xml:space="preserve"> or collective leveraging of resources. </w:t>
      </w:r>
      <w:r w:rsidR="00906EB5">
        <w:rPr>
          <w:lang w:eastAsia="en-AU"/>
        </w:rPr>
        <w:t xml:space="preserve">At </w:t>
      </w:r>
      <w:r w:rsidR="00FA6CE0">
        <w:rPr>
          <w:lang w:eastAsia="en-AU"/>
        </w:rPr>
        <w:t>L</w:t>
      </w:r>
      <w:r w:rsidR="00906EB5">
        <w:rPr>
          <w:lang w:eastAsia="en-AU"/>
        </w:rPr>
        <w:t xml:space="preserve">evel 4 </w:t>
      </w:r>
      <w:r w:rsidR="0005601C">
        <w:rPr>
          <w:lang w:eastAsia="en-AU"/>
        </w:rPr>
        <w:t>we hope to see</w:t>
      </w:r>
      <w:r w:rsidR="00906EB5">
        <w:rPr>
          <w:lang w:eastAsia="en-AU"/>
        </w:rPr>
        <w:t xml:space="preserve"> instances of positive change for specific cohorts and micro-communities before achieving longer</w:t>
      </w:r>
      <w:r w:rsidR="00FA6CE0">
        <w:rPr>
          <w:lang w:eastAsia="en-AU"/>
        </w:rPr>
        <w:t>-</w:t>
      </w:r>
      <w:r w:rsidR="00906EB5">
        <w:rPr>
          <w:lang w:eastAsia="en-AU"/>
        </w:rPr>
        <w:t>term population change for all the people living in our community (</w:t>
      </w:r>
      <w:r w:rsidR="00FA6CE0">
        <w:rPr>
          <w:lang w:eastAsia="en-AU"/>
        </w:rPr>
        <w:t>L</w:t>
      </w:r>
      <w:r w:rsidR="00906EB5">
        <w:rPr>
          <w:lang w:eastAsia="en-AU"/>
        </w:rPr>
        <w:t xml:space="preserve">evel 5). </w:t>
      </w:r>
      <w:r>
        <w:rPr>
          <w:lang w:eastAsia="en-AU"/>
        </w:rPr>
        <w:t xml:space="preserve">We have also added an </w:t>
      </w:r>
      <w:r w:rsidR="00FB3D15">
        <w:rPr>
          <w:lang w:eastAsia="en-AU"/>
        </w:rPr>
        <w:t>optional</w:t>
      </w:r>
      <w:r>
        <w:rPr>
          <w:lang w:eastAsia="en-AU"/>
        </w:rPr>
        <w:t xml:space="preserve"> pathway up the right-hand side that shows how</w:t>
      </w:r>
      <w:r w:rsidR="00A57B46">
        <w:rPr>
          <w:lang w:eastAsia="en-AU"/>
        </w:rPr>
        <w:t xml:space="preserve"> a</w:t>
      </w:r>
      <w:r>
        <w:rPr>
          <w:lang w:eastAsia="en-AU"/>
        </w:rPr>
        <w:t xml:space="preserve"> PBA might influence broader policy systems</w:t>
      </w:r>
      <w:r w:rsidR="00D704B7">
        <w:rPr>
          <w:lang w:eastAsia="en-AU"/>
        </w:rPr>
        <w:t xml:space="preserve"> (see</w:t>
      </w:r>
      <w:r w:rsidR="00A57B46">
        <w:rPr>
          <w:lang w:eastAsia="en-AU"/>
        </w:rPr>
        <w:t xml:space="preserve"> Figure 6 for</w:t>
      </w:r>
      <w:r w:rsidR="00D704B7">
        <w:rPr>
          <w:lang w:eastAsia="en-AU"/>
        </w:rPr>
        <w:t xml:space="preserve"> the full generic theory of change)</w:t>
      </w:r>
      <w:r>
        <w:rPr>
          <w:lang w:eastAsia="en-AU"/>
        </w:rPr>
        <w:t>.</w:t>
      </w:r>
      <w:r w:rsidR="00020757">
        <w:rPr>
          <w:lang w:eastAsia="en-AU"/>
        </w:rPr>
        <w:t xml:space="preserve"> </w:t>
      </w:r>
    </w:p>
    <w:p w14:paraId="3F19434A" w14:textId="34D1FB4A" w:rsidR="002B53C4" w:rsidRDefault="00020757" w:rsidP="00176154">
      <w:pPr>
        <w:rPr>
          <w:lang w:eastAsia="en-AU"/>
        </w:rPr>
      </w:pPr>
      <w:r>
        <w:rPr>
          <w:lang w:eastAsia="en-AU"/>
        </w:rPr>
        <w:t>We explore how to use this generic theory of change in Section 8.</w:t>
      </w:r>
      <w:r w:rsidR="00F41930">
        <w:rPr>
          <w:lang w:eastAsia="en-AU"/>
        </w:rPr>
        <w:t>2</w:t>
      </w:r>
      <w:r w:rsidR="008207C5">
        <w:rPr>
          <w:lang w:eastAsia="en-AU"/>
        </w:rPr>
        <w:t>.</w:t>
      </w:r>
    </w:p>
    <w:p w14:paraId="33F5C210" w14:textId="63EBCBA8" w:rsidR="00E40378" w:rsidRDefault="00781A6B" w:rsidP="00E40378">
      <w:pPr>
        <w:pStyle w:val="CaptionFigure"/>
        <w:keepNext/>
      </w:pPr>
      <w:bookmarkStart w:id="35" w:name="_Toc518335614"/>
      <w:r>
        <w:rPr>
          <w:noProof/>
          <w:lang w:eastAsia="en-AU"/>
        </w:rPr>
        <w:drawing>
          <wp:inline distT="0" distB="0" distL="0" distR="0" wp14:anchorId="2B3E0519" wp14:editId="443918B6">
            <wp:extent cx="5843506" cy="3533775"/>
            <wp:effectExtent l="0" t="0" r="5080" b="0"/>
            <wp:docPr id="257" name="Picture 257" descr="This simplified model shows the main ‘levels of change’ only. First, it recognises that each PBA has unique foundations. Second, the theory of change says that if all parties (funders, community, service providers and government) collaborate toward the shared vision. Third, enabling conditions for systemic changes can be created and realised. Forth, community and systems-level changes occur. Fifth, sustainable and positive changes. This is bound by context-specific principles that guide the way work is done." title="The generic theory of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5852224" cy="3539047"/>
                    </a:xfrm>
                    <a:prstGeom prst="rect">
                      <a:avLst/>
                    </a:prstGeom>
                    <a:noFill/>
                  </pic:spPr>
                </pic:pic>
              </a:graphicData>
            </a:graphic>
          </wp:inline>
        </w:drawing>
      </w:r>
    </w:p>
    <w:p w14:paraId="2D96A397" w14:textId="305672DC" w:rsidR="002B53C4" w:rsidRDefault="00E40378" w:rsidP="00E40378">
      <w:pPr>
        <w:pStyle w:val="CaptionFigure"/>
        <w:sectPr w:rsidR="002B53C4" w:rsidSect="00F655A4">
          <w:pgSz w:w="11907" w:h="16839" w:code="9"/>
          <w:pgMar w:top="1440" w:right="1440" w:bottom="1440" w:left="1440" w:header="720" w:footer="397" w:gutter="0"/>
          <w:cols w:space="720"/>
          <w:docGrid w:linePitch="299"/>
        </w:sectPr>
      </w:pPr>
      <w:bookmarkStart w:id="36" w:name="_Toc522892197"/>
      <w:r>
        <w:t xml:space="preserve">Figure </w:t>
      </w:r>
      <w:r w:rsidR="00970867">
        <w:rPr>
          <w:noProof/>
        </w:rPr>
        <w:fldChar w:fldCharType="begin"/>
      </w:r>
      <w:r w:rsidR="00970867">
        <w:rPr>
          <w:noProof/>
        </w:rPr>
        <w:instrText xml:space="preserve"> SEQ Figure \* ARABIC </w:instrText>
      </w:r>
      <w:r w:rsidR="00970867">
        <w:rPr>
          <w:noProof/>
        </w:rPr>
        <w:fldChar w:fldCharType="separate"/>
      </w:r>
      <w:r w:rsidR="000D39DB">
        <w:rPr>
          <w:noProof/>
        </w:rPr>
        <w:t>5</w:t>
      </w:r>
      <w:r w:rsidR="00970867">
        <w:rPr>
          <w:noProof/>
        </w:rPr>
        <w:fldChar w:fldCharType="end"/>
      </w:r>
      <w:r>
        <w:t>: Levels of theory of change</w:t>
      </w:r>
      <w:bookmarkEnd w:id="35"/>
      <w:bookmarkEnd w:id="36"/>
    </w:p>
    <w:p w14:paraId="13262481" w14:textId="64C29E6F" w:rsidR="00E40378" w:rsidRDefault="007647AF" w:rsidP="00E40378">
      <w:pPr>
        <w:pStyle w:val="Caption"/>
        <w:keepNext/>
      </w:pPr>
      <w:r>
        <w:rPr>
          <w:noProof/>
          <w:lang w:eastAsia="en-AU"/>
        </w:rPr>
        <w:drawing>
          <wp:inline distT="0" distB="0" distL="0" distR="0" wp14:anchorId="0729B6C0" wp14:editId="65C8080F">
            <wp:extent cx="8941313" cy="4581525"/>
            <wp:effectExtent l="0" t="0" r="0" b="0"/>
            <wp:docPr id="311" name="Picture 311" descr="examples of the sort of change expected at different levels." title="Generic theory of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8942552" cy="4582160"/>
                    </a:xfrm>
                    <a:prstGeom prst="rect">
                      <a:avLst/>
                    </a:prstGeom>
                    <a:noFill/>
                  </pic:spPr>
                </pic:pic>
              </a:graphicData>
            </a:graphic>
          </wp:inline>
        </w:drawing>
      </w:r>
    </w:p>
    <w:p w14:paraId="6F581E9E" w14:textId="1F182633" w:rsidR="002B53C4" w:rsidRDefault="00E40378" w:rsidP="00B63F2B">
      <w:pPr>
        <w:pStyle w:val="CaptionFigure"/>
        <w:sectPr w:rsidR="002B53C4" w:rsidSect="00F655A4">
          <w:pgSz w:w="16839" w:h="11907" w:orient="landscape" w:code="9"/>
          <w:pgMar w:top="1440" w:right="1440" w:bottom="1440" w:left="1440" w:header="720" w:footer="397" w:gutter="0"/>
          <w:cols w:space="720"/>
          <w:docGrid w:linePitch="299"/>
        </w:sectPr>
      </w:pPr>
      <w:bookmarkStart w:id="37" w:name="_Toc522892198"/>
      <w:r>
        <w:t xml:space="preserve">Figure </w:t>
      </w:r>
      <w:r w:rsidR="00970867">
        <w:rPr>
          <w:noProof/>
        </w:rPr>
        <w:fldChar w:fldCharType="begin"/>
      </w:r>
      <w:r w:rsidR="00970867">
        <w:rPr>
          <w:noProof/>
        </w:rPr>
        <w:instrText xml:space="preserve"> SEQ Figure \* ARABIC </w:instrText>
      </w:r>
      <w:r w:rsidR="00970867">
        <w:rPr>
          <w:noProof/>
        </w:rPr>
        <w:fldChar w:fldCharType="separate"/>
      </w:r>
      <w:r w:rsidR="000D39DB">
        <w:rPr>
          <w:noProof/>
        </w:rPr>
        <w:t>6</w:t>
      </w:r>
      <w:r w:rsidR="00970867">
        <w:rPr>
          <w:noProof/>
        </w:rPr>
        <w:fldChar w:fldCharType="end"/>
      </w:r>
      <w:r>
        <w:t>: Full generic theory of change</w:t>
      </w:r>
      <w:bookmarkEnd w:id="37"/>
    </w:p>
    <w:p w14:paraId="20D48EE0" w14:textId="0B8285C9" w:rsidR="007148E8" w:rsidRDefault="00B1236F" w:rsidP="007148E8">
      <w:pPr>
        <w:pStyle w:val="Heading2"/>
      </w:pPr>
      <w:bookmarkStart w:id="38" w:name="_Toc527441783"/>
      <w:r>
        <w:t>K</w:t>
      </w:r>
      <w:r w:rsidR="007148E8">
        <w:t>ey evaluation questions</w:t>
      </w:r>
      <w:bookmarkEnd w:id="38"/>
    </w:p>
    <w:p w14:paraId="27B4D7AA" w14:textId="77777777" w:rsidR="00313E96" w:rsidRPr="005B1BC0" w:rsidRDefault="00313E96" w:rsidP="00313E96">
      <w:r w:rsidRPr="005B1BC0">
        <w:t>Key evaluation questions are carefully crafted and focused questions that crystallise the purpose of the ME</w:t>
      </w:r>
      <w:r>
        <w:t>L</w:t>
      </w:r>
      <w:r w:rsidRPr="005B1BC0">
        <w:t xml:space="preserve"> plan. These are often formulated and/or refined once the audience and purpose are clear. They are best written around </w:t>
      </w:r>
      <w:r>
        <w:t>evaluation</w:t>
      </w:r>
      <w:r w:rsidRPr="005B1BC0">
        <w:t xml:space="preserve"> criteria. </w:t>
      </w:r>
    </w:p>
    <w:p w14:paraId="5FC26228" w14:textId="52897462" w:rsidR="00313E96" w:rsidRDefault="006F7D84" w:rsidP="00313E96">
      <w:r>
        <w:t>Key evaluation questions</w:t>
      </w:r>
      <w:r w:rsidR="00313E96" w:rsidRPr="005B1BC0">
        <w:t xml:space="preserve"> are not the same as the questions that form the basis of a survey. </w:t>
      </w:r>
      <w:r w:rsidR="00313E96">
        <w:t>They are high</w:t>
      </w:r>
      <w:r w:rsidR="00FA6CE0">
        <w:t>-</w:t>
      </w:r>
      <w:r w:rsidR="00313E96">
        <w:t>level questions that frame what we really want to know, and to answer them we will need to collect data from a range of sources and then make a</w:t>
      </w:r>
      <w:r>
        <w:t xml:space="preserve">n evidence-based </w:t>
      </w:r>
      <w:r w:rsidR="00AE1C6A">
        <w:t>judgment</w:t>
      </w:r>
      <w:r>
        <w:t>. We</w:t>
      </w:r>
      <w:r w:rsidR="00313E96">
        <w:t xml:space="preserve"> break each key evaluation question down into sub-questions that direct what we need to collect data on. Key evaluation questions can also be used as a report structure, and they are worth getting right.</w:t>
      </w:r>
    </w:p>
    <w:p w14:paraId="058291F2" w14:textId="08EEF590" w:rsidR="00955AAC" w:rsidRDefault="00F41930" w:rsidP="00955AAC">
      <w:r>
        <w:t>F</w:t>
      </w:r>
      <w:r w:rsidR="00955AAC">
        <w:t>igure</w:t>
      </w:r>
      <w:r>
        <w:t xml:space="preserve"> 7</w:t>
      </w:r>
      <w:r w:rsidR="00955AAC">
        <w:t xml:space="preserve"> lays out the logic of evaluation. It</w:t>
      </w:r>
      <w:r w:rsidR="0025532F">
        <w:t xml:space="preserve"> i</w:t>
      </w:r>
      <w:r w:rsidR="00955AAC">
        <w:t>s worth noting that key evaluation que</w:t>
      </w:r>
      <w:r w:rsidR="001F12CD">
        <w:t>stions are best pitched at the ‘so what’ level and they ‘beg’</w:t>
      </w:r>
      <w:r w:rsidR="00955AAC">
        <w:t xml:space="preserve"> a</w:t>
      </w:r>
      <w:r w:rsidR="00984422">
        <w:t>n</w:t>
      </w:r>
      <w:r w:rsidR="001932AB">
        <w:t xml:space="preserve"> answer</w:t>
      </w:r>
      <w:r w:rsidR="00955AAC">
        <w:t>. Questions about what happened are generally more descriptive and form the sub-questions and guide data collection.</w:t>
      </w:r>
    </w:p>
    <w:p w14:paraId="68572433" w14:textId="77777777" w:rsidR="00B63F2B" w:rsidRDefault="00A3720B" w:rsidP="00B63F2B">
      <w:pPr>
        <w:keepNext/>
      </w:pPr>
      <w:r>
        <w:rPr>
          <w:noProof/>
          <w:lang w:eastAsia="en-AU"/>
        </w:rPr>
        <w:drawing>
          <wp:inline distT="0" distB="0" distL="0" distR="0" wp14:anchorId="368A4461" wp14:editId="2F2FCA03">
            <wp:extent cx="5732145" cy="2711395"/>
            <wp:effectExtent l="0" t="0" r="1905" b="0"/>
            <wp:docPr id="35" name="Picture 35" descr="Three levels of key evaluation questions include: What happened? So what? and What now?" title="Key evaluation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o what.PNG"/>
                    <pic:cNvPicPr/>
                  </pic:nvPicPr>
                  <pic:blipFill rotWithShape="1">
                    <a:blip r:embed="rId68" cstate="screen">
                      <a:extLst>
                        <a:ext uri="{28A0092B-C50C-407E-A947-70E740481C1C}">
                          <a14:useLocalDpi xmlns:a14="http://schemas.microsoft.com/office/drawing/2010/main"/>
                        </a:ext>
                      </a:extLst>
                    </a:blip>
                    <a:srcRect/>
                    <a:stretch/>
                  </pic:blipFill>
                  <pic:spPr bwMode="auto">
                    <a:xfrm>
                      <a:off x="0" y="0"/>
                      <a:ext cx="5732145" cy="2711395"/>
                    </a:xfrm>
                    <a:prstGeom prst="rect">
                      <a:avLst/>
                    </a:prstGeom>
                    <a:ln>
                      <a:noFill/>
                    </a:ln>
                    <a:extLst>
                      <a:ext uri="{53640926-AAD7-44D8-BBD7-CCE9431645EC}">
                        <a14:shadowObscured xmlns:a14="http://schemas.microsoft.com/office/drawing/2010/main"/>
                      </a:ext>
                    </a:extLst>
                  </pic:spPr>
                </pic:pic>
              </a:graphicData>
            </a:graphic>
          </wp:inline>
        </w:drawing>
      </w:r>
    </w:p>
    <w:p w14:paraId="269CF14E" w14:textId="03BF7329" w:rsidR="00955AAC" w:rsidRDefault="00B63F2B" w:rsidP="00B63F2B">
      <w:pPr>
        <w:pStyle w:val="CaptionFigure"/>
        <w:rPr>
          <w:lang w:eastAsia="en-AU"/>
        </w:rPr>
      </w:pPr>
      <w:bookmarkStart w:id="39" w:name="_Toc522892199"/>
      <w:r>
        <w:t xml:space="preserve">Figure </w:t>
      </w:r>
      <w:r w:rsidR="00970867">
        <w:rPr>
          <w:noProof/>
        </w:rPr>
        <w:fldChar w:fldCharType="begin"/>
      </w:r>
      <w:r w:rsidR="00970867">
        <w:rPr>
          <w:noProof/>
        </w:rPr>
        <w:instrText xml:space="preserve"> SEQ Figure \* ARABIC </w:instrText>
      </w:r>
      <w:r w:rsidR="00970867">
        <w:rPr>
          <w:noProof/>
        </w:rPr>
        <w:fldChar w:fldCharType="separate"/>
      </w:r>
      <w:r w:rsidR="000D39DB">
        <w:rPr>
          <w:noProof/>
        </w:rPr>
        <w:t>7</w:t>
      </w:r>
      <w:r w:rsidR="00970867">
        <w:rPr>
          <w:noProof/>
        </w:rPr>
        <w:fldChar w:fldCharType="end"/>
      </w:r>
      <w:r>
        <w:t>: The logic of evaluation</w:t>
      </w:r>
      <w:bookmarkEnd w:id="39"/>
    </w:p>
    <w:p w14:paraId="1C5A3F48" w14:textId="17F62C85" w:rsidR="00955AAC" w:rsidRDefault="003D3361" w:rsidP="008A7CAD">
      <w:pPr>
        <w:pStyle w:val="Heading3"/>
      </w:pPr>
      <w:r>
        <w:t>1</w:t>
      </w:r>
      <w:r w:rsidR="004D707B">
        <w:t>6</w:t>
      </w:r>
      <w:r w:rsidR="003A2A71">
        <w:t xml:space="preserve"> gu</w:t>
      </w:r>
      <w:r w:rsidR="00955AAC">
        <w:t xml:space="preserve">iding </w:t>
      </w:r>
      <w:r w:rsidR="00E76AA6">
        <w:t xml:space="preserve">key evaluation </w:t>
      </w:r>
      <w:r w:rsidR="00955AAC">
        <w:t>questions</w:t>
      </w:r>
    </w:p>
    <w:p w14:paraId="1579E891" w14:textId="35D0A8ED" w:rsidR="00F220B0" w:rsidRDefault="00955AAC" w:rsidP="00F220B0">
      <w:pPr>
        <w:rPr>
          <w:lang w:eastAsia="en-AU"/>
        </w:rPr>
      </w:pPr>
      <w:r>
        <w:rPr>
          <w:lang w:eastAsia="en-AU"/>
        </w:rPr>
        <w:t>This</w:t>
      </w:r>
      <w:r w:rsidR="00F220B0">
        <w:rPr>
          <w:lang w:eastAsia="en-AU"/>
        </w:rPr>
        <w:t xml:space="preserve"> framework offers a set of 1</w:t>
      </w:r>
      <w:r w:rsidR="004653CC">
        <w:rPr>
          <w:lang w:eastAsia="en-AU"/>
        </w:rPr>
        <w:t>6</w:t>
      </w:r>
      <w:r w:rsidR="00F220B0">
        <w:rPr>
          <w:lang w:eastAsia="en-AU"/>
        </w:rPr>
        <w:t xml:space="preserve"> </w:t>
      </w:r>
      <w:r w:rsidR="00F41930">
        <w:rPr>
          <w:lang w:eastAsia="en-AU"/>
        </w:rPr>
        <w:t xml:space="preserve">guiding </w:t>
      </w:r>
      <w:r w:rsidR="00F220B0">
        <w:rPr>
          <w:lang w:eastAsia="en-AU"/>
        </w:rPr>
        <w:t xml:space="preserve">key evaluation questions. </w:t>
      </w:r>
      <w:r w:rsidR="003D3361">
        <w:rPr>
          <w:lang w:eastAsia="en-AU"/>
        </w:rPr>
        <w:t>You</w:t>
      </w:r>
      <w:r w:rsidR="0025532F">
        <w:rPr>
          <w:lang w:eastAsia="en-AU"/>
        </w:rPr>
        <w:t xml:space="preserve"> a</w:t>
      </w:r>
      <w:r w:rsidR="003D3361">
        <w:rPr>
          <w:lang w:eastAsia="en-AU"/>
        </w:rPr>
        <w:t>re</w:t>
      </w:r>
      <w:r w:rsidR="00F220B0">
        <w:rPr>
          <w:lang w:eastAsia="en-AU"/>
        </w:rPr>
        <w:t xml:space="preserve"> </w:t>
      </w:r>
      <w:r w:rsidR="00B1236F">
        <w:rPr>
          <w:lang w:eastAsia="en-AU"/>
        </w:rPr>
        <w:t xml:space="preserve">not </w:t>
      </w:r>
      <w:r w:rsidR="00F220B0">
        <w:rPr>
          <w:lang w:eastAsia="en-AU"/>
        </w:rPr>
        <w:t xml:space="preserve">likely </w:t>
      </w:r>
      <w:r w:rsidR="00D02695">
        <w:rPr>
          <w:lang w:eastAsia="en-AU"/>
        </w:rPr>
        <w:t>to</w:t>
      </w:r>
      <w:r w:rsidR="005F0457">
        <w:rPr>
          <w:lang w:eastAsia="en-AU"/>
        </w:rPr>
        <w:t xml:space="preserve"> need all of these</w:t>
      </w:r>
      <w:r w:rsidR="00D02695">
        <w:rPr>
          <w:lang w:eastAsia="en-AU"/>
        </w:rPr>
        <w:t xml:space="preserve"> questions in a given phase of your PBA</w:t>
      </w:r>
      <w:r w:rsidR="00F220B0">
        <w:rPr>
          <w:lang w:eastAsia="en-AU"/>
        </w:rPr>
        <w:t xml:space="preserve"> unless you have an extremely comprehensive MEL </w:t>
      </w:r>
      <w:r w:rsidR="00AC6CAE">
        <w:rPr>
          <w:lang w:eastAsia="en-AU"/>
        </w:rPr>
        <w:t>plan</w:t>
      </w:r>
      <w:r w:rsidR="001636FE">
        <w:rPr>
          <w:lang w:eastAsia="en-AU"/>
        </w:rPr>
        <w:t>.</w:t>
      </w:r>
      <w:r w:rsidR="00F220B0">
        <w:rPr>
          <w:lang w:eastAsia="en-AU"/>
        </w:rPr>
        <w:t xml:space="preserve"> </w:t>
      </w:r>
      <w:r w:rsidR="00D02695">
        <w:rPr>
          <w:lang w:eastAsia="en-AU"/>
        </w:rPr>
        <w:t xml:space="preserve">Using guidance from Section </w:t>
      </w:r>
      <w:r w:rsidR="00FB3D15">
        <w:rPr>
          <w:lang w:eastAsia="en-AU"/>
        </w:rPr>
        <w:t>6</w:t>
      </w:r>
      <w:r w:rsidR="00D02695">
        <w:rPr>
          <w:lang w:eastAsia="en-AU"/>
        </w:rPr>
        <w:t>, we hope you can</w:t>
      </w:r>
      <w:r w:rsidR="00F220B0">
        <w:rPr>
          <w:lang w:eastAsia="en-AU"/>
        </w:rPr>
        <w:t xml:space="preserve"> select the questions </w:t>
      </w:r>
      <w:r w:rsidR="00D02695">
        <w:rPr>
          <w:lang w:eastAsia="en-AU"/>
        </w:rPr>
        <w:t xml:space="preserve">that </w:t>
      </w:r>
      <w:r w:rsidR="00F220B0">
        <w:rPr>
          <w:lang w:eastAsia="en-AU"/>
        </w:rPr>
        <w:t xml:space="preserve">are most </w:t>
      </w:r>
      <w:r w:rsidR="00194A9C">
        <w:rPr>
          <w:lang w:eastAsia="en-AU"/>
        </w:rPr>
        <w:t>relevant</w:t>
      </w:r>
      <w:r w:rsidR="00F220B0">
        <w:rPr>
          <w:lang w:eastAsia="en-AU"/>
        </w:rPr>
        <w:t>. We suggest that you then tailor them</w:t>
      </w:r>
      <w:r w:rsidR="00DD08BD">
        <w:rPr>
          <w:lang w:eastAsia="en-AU"/>
        </w:rPr>
        <w:t xml:space="preserve"> </w:t>
      </w:r>
      <w:r w:rsidR="00463274">
        <w:rPr>
          <w:lang w:eastAsia="en-AU"/>
        </w:rPr>
        <w:t xml:space="preserve">and ensure that a cultural lens </w:t>
      </w:r>
      <w:r w:rsidR="00DD08BD">
        <w:rPr>
          <w:lang w:eastAsia="en-AU"/>
        </w:rPr>
        <w:t xml:space="preserve">is considered as part of the </w:t>
      </w:r>
      <w:r w:rsidR="000B2C7E">
        <w:rPr>
          <w:lang w:eastAsia="en-AU"/>
        </w:rPr>
        <w:t>process</w:t>
      </w:r>
      <w:r w:rsidR="00463274">
        <w:rPr>
          <w:lang w:eastAsia="en-AU"/>
        </w:rPr>
        <w:t xml:space="preserve"> (reflective of relevant cultural groups and diversity of communities involved)</w:t>
      </w:r>
      <w:r w:rsidR="00FA6CE0">
        <w:rPr>
          <w:lang w:eastAsia="en-AU"/>
        </w:rPr>
        <w:t>,</w:t>
      </w:r>
      <w:r w:rsidR="000B2C7E">
        <w:rPr>
          <w:lang w:eastAsia="en-AU"/>
        </w:rPr>
        <w:t xml:space="preserve"> and</w:t>
      </w:r>
      <w:r w:rsidR="00F220B0">
        <w:rPr>
          <w:lang w:eastAsia="en-AU"/>
        </w:rPr>
        <w:t xml:space="preserve"> add sub-questions to meet your </w:t>
      </w:r>
      <w:r w:rsidR="000B2C7E">
        <w:rPr>
          <w:lang w:eastAsia="en-AU"/>
        </w:rPr>
        <w:t>need</w:t>
      </w:r>
      <w:r w:rsidR="002F1C5D">
        <w:rPr>
          <w:lang w:eastAsia="en-AU"/>
        </w:rPr>
        <w:t xml:space="preserve">. </w:t>
      </w:r>
      <w:r w:rsidR="001932AB">
        <w:rPr>
          <w:lang w:eastAsia="en-AU"/>
        </w:rPr>
        <w:t>We provide m</w:t>
      </w:r>
      <w:r w:rsidR="002F1C5D">
        <w:rPr>
          <w:lang w:eastAsia="en-AU"/>
        </w:rPr>
        <w:t>ore detail in S</w:t>
      </w:r>
      <w:r w:rsidR="00F220B0">
        <w:rPr>
          <w:lang w:eastAsia="en-AU"/>
        </w:rPr>
        <w:t xml:space="preserve">ection </w:t>
      </w:r>
      <w:r w:rsidR="004D707B">
        <w:rPr>
          <w:lang w:eastAsia="en-AU"/>
        </w:rPr>
        <w:t>9</w:t>
      </w:r>
      <w:r w:rsidR="00F220B0">
        <w:rPr>
          <w:lang w:eastAsia="en-AU"/>
        </w:rPr>
        <w:t>.</w:t>
      </w:r>
      <w:r w:rsidR="00B36CCA">
        <w:rPr>
          <w:lang w:eastAsia="en-AU"/>
        </w:rPr>
        <w:t xml:space="preserve"> </w:t>
      </w:r>
    </w:p>
    <w:p w14:paraId="00DBB734" w14:textId="0B0F2C4B" w:rsidR="00F220B0" w:rsidRDefault="002B53C4" w:rsidP="002B53C4">
      <w:pPr>
        <w:rPr>
          <w:lang w:eastAsia="en-AU"/>
        </w:rPr>
      </w:pPr>
      <w:r>
        <w:rPr>
          <w:lang w:eastAsia="en-AU"/>
        </w:rPr>
        <w:t xml:space="preserve">The key evaluation questions are </w:t>
      </w:r>
      <w:r w:rsidR="00706B2A">
        <w:rPr>
          <w:lang w:eastAsia="en-AU"/>
        </w:rPr>
        <w:t>drawn</w:t>
      </w:r>
      <w:r>
        <w:rPr>
          <w:lang w:eastAsia="en-AU"/>
        </w:rPr>
        <w:t xml:space="preserve"> from the four criteria in our concept cube (principles, process</w:t>
      </w:r>
      <w:r w:rsidR="007E6B95">
        <w:rPr>
          <w:lang w:eastAsia="en-AU"/>
        </w:rPr>
        <w:t xml:space="preserve">, </w:t>
      </w:r>
      <w:r>
        <w:rPr>
          <w:lang w:eastAsia="en-AU"/>
        </w:rPr>
        <w:t>learning</w:t>
      </w:r>
      <w:r w:rsidR="00313E96">
        <w:rPr>
          <w:lang w:eastAsia="en-AU"/>
        </w:rPr>
        <w:t xml:space="preserve"> and change</w:t>
      </w:r>
      <w:r>
        <w:rPr>
          <w:lang w:eastAsia="en-AU"/>
        </w:rPr>
        <w:t xml:space="preserve">) </w:t>
      </w:r>
      <w:r w:rsidR="00FB3D15">
        <w:rPr>
          <w:lang w:eastAsia="en-AU"/>
        </w:rPr>
        <w:t>with</w:t>
      </w:r>
      <w:r>
        <w:rPr>
          <w:lang w:eastAsia="en-AU"/>
        </w:rPr>
        <w:t xml:space="preserve"> the questions around </w:t>
      </w:r>
      <w:r w:rsidR="00FB3D15">
        <w:rPr>
          <w:lang w:eastAsia="en-AU"/>
        </w:rPr>
        <w:t>change</w:t>
      </w:r>
      <w:r>
        <w:rPr>
          <w:lang w:eastAsia="en-AU"/>
        </w:rPr>
        <w:t xml:space="preserve"> </w:t>
      </w:r>
      <w:r w:rsidR="00FB3D15">
        <w:rPr>
          <w:lang w:eastAsia="en-AU"/>
        </w:rPr>
        <w:t>being</w:t>
      </w:r>
      <w:r>
        <w:rPr>
          <w:lang w:eastAsia="en-AU"/>
        </w:rPr>
        <w:t xml:space="preserve"> drawn from the generic theory of change. We’ll explain how you might select questions and adapt them to your context in Section </w:t>
      </w:r>
      <w:r w:rsidR="00F41930">
        <w:rPr>
          <w:lang w:eastAsia="en-AU"/>
        </w:rPr>
        <w:t>9</w:t>
      </w:r>
      <w:r w:rsidR="00C4689C">
        <w:rPr>
          <w:lang w:eastAsia="en-AU"/>
        </w:rPr>
        <w:t>.</w:t>
      </w:r>
    </w:p>
    <w:p w14:paraId="08100608" w14:textId="0D322B68" w:rsidR="005F0457" w:rsidRDefault="005F0457" w:rsidP="00560637">
      <w:pPr>
        <w:pStyle w:val="Caption"/>
        <w:keepNext/>
        <w:keepLines/>
        <w:rPr>
          <w:rFonts w:ascii="Calibri" w:eastAsia="Times New Roman" w:hAnsi="Calibri"/>
          <w:b/>
          <w:bCs w:val="0"/>
        </w:rPr>
      </w:pPr>
      <w:bookmarkStart w:id="40" w:name="_Toc522892205"/>
      <w:r>
        <w:t xml:space="preserve">Table </w:t>
      </w:r>
      <w:r w:rsidR="00637223">
        <w:rPr>
          <w:noProof/>
        </w:rPr>
        <w:fldChar w:fldCharType="begin"/>
      </w:r>
      <w:r w:rsidR="00637223">
        <w:rPr>
          <w:noProof/>
        </w:rPr>
        <w:instrText xml:space="preserve"> SEQ Table \* ARABIC </w:instrText>
      </w:r>
      <w:r w:rsidR="00637223">
        <w:rPr>
          <w:noProof/>
        </w:rPr>
        <w:fldChar w:fldCharType="separate"/>
      </w:r>
      <w:r w:rsidR="000D39DB">
        <w:rPr>
          <w:noProof/>
        </w:rPr>
        <w:t>1</w:t>
      </w:r>
      <w:r w:rsidR="00637223">
        <w:rPr>
          <w:noProof/>
        </w:rPr>
        <w:fldChar w:fldCharType="end"/>
      </w:r>
      <w:r>
        <w:t xml:space="preserve">: </w:t>
      </w:r>
      <w:r w:rsidR="00F41930">
        <w:t xml:space="preserve">Guiding </w:t>
      </w:r>
      <w:r w:rsidR="006D2613">
        <w:t>k</w:t>
      </w:r>
      <w:r>
        <w:t>ey evaluation questions</w:t>
      </w:r>
      <w:bookmarkEnd w:id="40"/>
    </w:p>
    <w:tbl>
      <w:tblPr>
        <w:tblStyle w:val="Rebranded"/>
        <w:tblW w:w="9209" w:type="dxa"/>
        <w:tblLook w:val="04A0" w:firstRow="1" w:lastRow="0" w:firstColumn="1" w:lastColumn="0" w:noHBand="0" w:noVBand="1"/>
        <w:tblCaption w:val="Guiding key evaluation questions"/>
        <w:tblDescription w:val="examples of key evaluation questions, as well as the sides of the concept cube or levels of the theory of change that they relate to."/>
      </w:tblPr>
      <w:tblGrid>
        <w:gridCol w:w="6941"/>
        <w:gridCol w:w="2268"/>
      </w:tblGrid>
      <w:tr w:rsidR="00AB13E1" w:rsidRPr="00987060" w14:paraId="14B8090E" w14:textId="77777777" w:rsidTr="00FB6467">
        <w:trPr>
          <w:cnfStyle w:val="100000000000" w:firstRow="1" w:lastRow="0" w:firstColumn="0" w:lastColumn="0" w:oddVBand="0" w:evenVBand="0" w:oddHBand="0" w:evenHBand="0" w:firstRowFirstColumn="0" w:firstRowLastColumn="0" w:lastRowFirstColumn="0" w:lastRowLastColumn="0"/>
          <w:tblHeader/>
        </w:trPr>
        <w:tc>
          <w:tcPr>
            <w:tcW w:w="6941" w:type="dxa"/>
            <w:shd w:val="clear" w:color="auto" w:fill="auto"/>
          </w:tcPr>
          <w:p w14:paraId="5ED78F6C" w14:textId="1DBF9053" w:rsidR="00AB13E1" w:rsidRPr="00987060" w:rsidRDefault="00AB13E1" w:rsidP="00560637">
            <w:pPr>
              <w:keepNext/>
              <w:keepLines/>
              <w:spacing w:before="0" w:after="160" w:line="259" w:lineRule="auto"/>
              <w:rPr>
                <w:rFonts w:eastAsia="Times New Roman"/>
                <w:bCs/>
                <w:sz w:val="20"/>
                <w:szCs w:val="20"/>
              </w:rPr>
            </w:pPr>
            <w:r w:rsidRPr="00987060">
              <w:rPr>
                <w:rFonts w:eastAsia="Times New Roman"/>
                <w:b/>
                <w:bCs/>
                <w:sz w:val="20"/>
                <w:szCs w:val="20"/>
              </w:rPr>
              <w:t>Guiding key evaluation questions</w:t>
            </w:r>
          </w:p>
        </w:tc>
        <w:tc>
          <w:tcPr>
            <w:tcW w:w="2268" w:type="dxa"/>
            <w:shd w:val="clear" w:color="auto" w:fill="auto"/>
          </w:tcPr>
          <w:p w14:paraId="0EA61674" w14:textId="74241932" w:rsidR="00AB13E1" w:rsidRPr="00987060" w:rsidRDefault="00906EB5" w:rsidP="00560637">
            <w:pPr>
              <w:keepNext/>
              <w:keepLines/>
              <w:spacing w:before="0" w:after="160" w:line="259" w:lineRule="auto"/>
              <w:rPr>
                <w:rFonts w:eastAsia="Times New Roman"/>
                <w:bCs/>
                <w:sz w:val="20"/>
                <w:szCs w:val="20"/>
              </w:rPr>
            </w:pPr>
            <w:r w:rsidRPr="00987060">
              <w:rPr>
                <w:rFonts w:eastAsia="Times New Roman"/>
                <w:bCs/>
                <w:sz w:val="20"/>
                <w:szCs w:val="20"/>
              </w:rPr>
              <w:t xml:space="preserve">The </w:t>
            </w:r>
            <w:r w:rsidR="004A7BF9">
              <w:rPr>
                <w:rFonts w:eastAsia="Times New Roman"/>
                <w:bCs/>
                <w:sz w:val="20"/>
                <w:szCs w:val="20"/>
              </w:rPr>
              <w:t>sides</w:t>
            </w:r>
            <w:r w:rsidRPr="00987060">
              <w:rPr>
                <w:rFonts w:eastAsia="Times New Roman"/>
                <w:bCs/>
                <w:sz w:val="20"/>
                <w:szCs w:val="20"/>
              </w:rPr>
              <w:t xml:space="preserve"> of the cube </w:t>
            </w:r>
            <w:r w:rsidR="004A7BF9">
              <w:rPr>
                <w:rFonts w:eastAsia="Times New Roman"/>
                <w:bCs/>
                <w:sz w:val="20"/>
                <w:szCs w:val="20"/>
              </w:rPr>
              <w:t>or levels of ToC to which questions relate</w:t>
            </w:r>
            <w:r w:rsidR="00AB13E1" w:rsidRPr="00987060">
              <w:rPr>
                <w:rFonts w:eastAsia="Times New Roman"/>
                <w:bCs/>
                <w:sz w:val="20"/>
                <w:szCs w:val="20"/>
              </w:rPr>
              <w:t xml:space="preserve"> </w:t>
            </w:r>
          </w:p>
        </w:tc>
      </w:tr>
      <w:tr w:rsidR="00AE2928" w:rsidRPr="00987060" w14:paraId="61044B94" w14:textId="77777777" w:rsidTr="00707361">
        <w:tc>
          <w:tcPr>
            <w:tcW w:w="6941" w:type="dxa"/>
            <w:shd w:val="clear" w:color="auto" w:fill="FFFC94"/>
            <w:vAlign w:val="top"/>
          </w:tcPr>
          <w:p w14:paraId="4708DCE2" w14:textId="47DE9BD3" w:rsidR="00AE2928" w:rsidRPr="004A7BF9" w:rsidRDefault="00AE2928" w:rsidP="00987060">
            <w:pPr>
              <w:pStyle w:val="ListParagraph"/>
              <w:numPr>
                <w:ilvl w:val="0"/>
                <w:numId w:val="30"/>
              </w:numPr>
              <w:spacing w:before="0" w:beforeAutospacing="0" w:after="0" w:afterAutospacing="0" w:line="259" w:lineRule="auto"/>
              <w:rPr>
                <w:rFonts w:eastAsia="Times New Roman"/>
                <w:bCs/>
                <w:szCs w:val="20"/>
              </w:rPr>
            </w:pPr>
            <w:r w:rsidRPr="004A7BF9">
              <w:rPr>
                <w:rFonts w:cstheme="minorBidi"/>
                <w:kern w:val="24"/>
                <w:szCs w:val="20"/>
              </w:rPr>
              <w:t xml:space="preserve">What </w:t>
            </w:r>
            <w:r w:rsidR="00987060" w:rsidRPr="004A7BF9">
              <w:rPr>
                <w:rFonts w:cstheme="minorBidi"/>
                <w:kern w:val="24"/>
                <w:szCs w:val="20"/>
              </w:rPr>
              <w:t>is the stage of place readiness</w:t>
            </w:r>
            <w:r w:rsidRPr="004A7BF9">
              <w:rPr>
                <w:rFonts w:cstheme="minorBidi"/>
                <w:kern w:val="24"/>
                <w:szCs w:val="20"/>
              </w:rPr>
              <w:t xml:space="preserve"> and what are the implications for the design? </w:t>
            </w:r>
          </w:p>
        </w:tc>
        <w:tc>
          <w:tcPr>
            <w:tcW w:w="2268" w:type="dxa"/>
            <w:shd w:val="clear" w:color="auto" w:fill="FFFC94"/>
          </w:tcPr>
          <w:p w14:paraId="3A0EB360" w14:textId="7047A973" w:rsidR="00AE2928" w:rsidRPr="00987060" w:rsidRDefault="006D2613" w:rsidP="00987060">
            <w:pPr>
              <w:spacing w:before="100" w:after="100" w:line="259" w:lineRule="auto"/>
              <w:rPr>
                <w:rFonts w:eastAsia="Times New Roman"/>
                <w:bCs/>
                <w:szCs w:val="20"/>
              </w:rPr>
            </w:pPr>
            <w:r>
              <w:rPr>
                <w:rFonts w:eastAsia="Times New Roman"/>
                <w:bCs/>
                <w:szCs w:val="20"/>
              </w:rPr>
              <w:t>ToC – L</w:t>
            </w:r>
            <w:r w:rsidR="00987060" w:rsidRPr="00987060">
              <w:rPr>
                <w:rFonts w:eastAsia="Times New Roman"/>
                <w:bCs/>
                <w:szCs w:val="20"/>
              </w:rPr>
              <w:t xml:space="preserve">evel </w:t>
            </w:r>
            <w:r w:rsidR="00987060">
              <w:rPr>
                <w:rFonts w:eastAsia="Times New Roman"/>
                <w:bCs/>
                <w:szCs w:val="20"/>
              </w:rPr>
              <w:t>1.1</w:t>
            </w:r>
          </w:p>
        </w:tc>
      </w:tr>
      <w:tr w:rsidR="00AE2928" w:rsidRPr="00987060" w14:paraId="18E2B8D1" w14:textId="22C56E86" w:rsidTr="00707361">
        <w:tc>
          <w:tcPr>
            <w:tcW w:w="6941" w:type="dxa"/>
            <w:shd w:val="clear" w:color="auto" w:fill="FFFC94"/>
            <w:vAlign w:val="top"/>
          </w:tcPr>
          <w:p w14:paraId="69C426F7" w14:textId="29BE6C66" w:rsidR="00AE2928" w:rsidRPr="004A7BF9" w:rsidRDefault="00AE2928" w:rsidP="0089215D">
            <w:pPr>
              <w:pStyle w:val="ListParagraph"/>
              <w:numPr>
                <w:ilvl w:val="0"/>
                <w:numId w:val="30"/>
              </w:numPr>
              <w:spacing w:before="0" w:beforeAutospacing="0" w:after="0" w:afterAutospacing="0" w:line="259" w:lineRule="auto"/>
              <w:rPr>
                <w:rFonts w:eastAsia="Times New Roman"/>
                <w:bCs/>
                <w:szCs w:val="20"/>
              </w:rPr>
            </w:pPr>
            <w:r w:rsidRPr="004A7BF9">
              <w:rPr>
                <w:rFonts w:cstheme="minorBidi"/>
                <w:kern w:val="24"/>
                <w:szCs w:val="20"/>
              </w:rPr>
              <w:t>To what extent</w:t>
            </w:r>
            <w:r w:rsidR="00987060" w:rsidRPr="004A7BF9">
              <w:rPr>
                <w:rFonts w:cstheme="minorBidi"/>
                <w:kern w:val="24"/>
                <w:szCs w:val="20"/>
              </w:rPr>
              <w:t xml:space="preserve"> are the facilitating partner</w:t>
            </w:r>
            <w:r w:rsidR="00D33FC7" w:rsidRPr="004A7BF9">
              <w:rPr>
                <w:rFonts w:cstheme="minorBidi"/>
                <w:kern w:val="24"/>
                <w:szCs w:val="20"/>
              </w:rPr>
              <w:t>/</w:t>
            </w:r>
            <w:r w:rsidR="00987060" w:rsidRPr="004A7BF9">
              <w:rPr>
                <w:rFonts w:cstheme="minorBidi"/>
                <w:kern w:val="24"/>
                <w:szCs w:val="20"/>
              </w:rPr>
              <w:t>PBA leaders</w:t>
            </w:r>
            <w:r w:rsidR="00D33FC7" w:rsidRPr="004A7BF9">
              <w:rPr>
                <w:rFonts w:cstheme="minorBidi"/>
                <w:kern w:val="24"/>
                <w:szCs w:val="20"/>
              </w:rPr>
              <w:t>/</w:t>
            </w:r>
            <w:r w:rsidRPr="004A7BF9">
              <w:rPr>
                <w:rFonts w:cstheme="minorBidi"/>
                <w:kern w:val="24"/>
                <w:szCs w:val="20"/>
              </w:rPr>
              <w:t xml:space="preserve">funders learning and managing the </w:t>
            </w:r>
            <w:r w:rsidRPr="004A7BF9">
              <w:rPr>
                <w:rFonts w:cstheme="minorBidi"/>
                <w:bCs/>
                <w:kern w:val="24"/>
                <w:szCs w:val="20"/>
              </w:rPr>
              <w:t>process</w:t>
            </w:r>
            <w:r w:rsidRPr="004A7BF9">
              <w:rPr>
                <w:rFonts w:cstheme="minorBidi"/>
                <w:kern w:val="24"/>
                <w:szCs w:val="20"/>
              </w:rPr>
              <w:t xml:space="preserve"> well? </w:t>
            </w:r>
          </w:p>
        </w:tc>
        <w:tc>
          <w:tcPr>
            <w:tcW w:w="2268" w:type="dxa"/>
            <w:shd w:val="clear" w:color="auto" w:fill="FFFC94"/>
          </w:tcPr>
          <w:p w14:paraId="0B2DD097" w14:textId="3D854A71" w:rsidR="00AE2928" w:rsidRPr="00987060" w:rsidRDefault="006D2613" w:rsidP="00987060">
            <w:pPr>
              <w:spacing w:before="100" w:after="100" w:line="259" w:lineRule="auto"/>
              <w:rPr>
                <w:rFonts w:eastAsia="Times New Roman"/>
                <w:bCs/>
                <w:szCs w:val="20"/>
              </w:rPr>
            </w:pPr>
            <w:r>
              <w:rPr>
                <w:rFonts w:eastAsia="Times New Roman"/>
                <w:bCs/>
                <w:szCs w:val="20"/>
              </w:rPr>
              <w:t>ToC – L</w:t>
            </w:r>
            <w:r w:rsidR="00987060">
              <w:rPr>
                <w:rFonts w:eastAsia="Times New Roman"/>
                <w:bCs/>
                <w:szCs w:val="20"/>
              </w:rPr>
              <w:t xml:space="preserve">evel </w:t>
            </w:r>
            <w:r w:rsidR="004653CC">
              <w:rPr>
                <w:rFonts w:eastAsia="Times New Roman"/>
                <w:bCs/>
                <w:szCs w:val="20"/>
              </w:rPr>
              <w:t>1.2</w:t>
            </w:r>
            <w:r w:rsidR="00987060">
              <w:rPr>
                <w:rFonts w:eastAsia="Times New Roman"/>
                <w:bCs/>
                <w:szCs w:val="20"/>
              </w:rPr>
              <w:t xml:space="preserve"> </w:t>
            </w:r>
          </w:p>
        </w:tc>
      </w:tr>
      <w:tr w:rsidR="00987060" w:rsidRPr="00987060" w14:paraId="441CA1DB" w14:textId="77777777" w:rsidTr="00707361">
        <w:trPr>
          <w:trHeight w:val="567"/>
        </w:trPr>
        <w:tc>
          <w:tcPr>
            <w:tcW w:w="6941" w:type="dxa"/>
            <w:shd w:val="clear" w:color="auto" w:fill="FFFC94"/>
            <w:vAlign w:val="top"/>
          </w:tcPr>
          <w:p w14:paraId="594A60EB" w14:textId="0B97EA44" w:rsidR="00987060" w:rsidRPr="004A7BF9" w:rsidRDefault="00987060" w:rsidP="00987060">
            <w:pPr>
              <w:pStyle w:val="ListParagraph"/>
              <w:numPr>
                <w:ilvl w:val="0"/>
                <w:numId w:val="30"/>
              </w:numPr>
              <w:spacing w:before="0" w:beforeAutospacing="0" w:after="0" w:afterAutospacing="0" w:line="259" w:lineRule="auto"/>
              <w:rPr>
                <w:rFonts w:cstheme="minorBidi"/>
                <w:kern w:val="24"/>
                <w:szCs w:val="20"/>
              </w:rPr>
            </w:pPr>
            <w:r w:rsidRPr="004A7BF9">
              <w:rPr>
                <w:rFonts w:cstheme="minorBidi"/>
                <w:kern w:val="24"/>
                <w:szCs w:val="20"/>
              </w:rPr>
              <w:t>To what extent are the funders being flexible and adaptive and helping to create an enabling environment?</w:t>
            </w:r>
          </w:p>
        </w:tc>
        <w:tc>
          <w:tcPr>
            <w:tcW w:w="2268" w:type="dxa"/>
            <w:shd w:val="clear" w:color="auto" w:fill="FFFC94"/>
          </w:tcPr>
          <w:p w14:paraId="1574FD0D" w14:textId="64193554" w:rsidR="00987060" w:rsidRDefault="006D2613" w:rsidP="00987060">
            <w:pPr>
              <w:spacing w:before="0" w:beforeAutospacing="0" w:after="0" w:afterAutospacing="0" w:line="259" w:lineRule="auto"/>
              <w:rPr>
                <w:rFonts w:eastAsia="Times New Roman"/>
                <w:bCs/>
                <w:szCs w:val="20"/>
              </w:rPr>
            </w:pPr>
            <w:r>
              <w:rPr>
                <w:rFonts w:eastAsia="Times New Roman"/>
                <w:bCs/>
                <w:szCs w:val="20"/>
              </w:rPr>
              <w:t>ToC – L</w:t>
            </w:r>
            <w:r w:rsidR="00987060">
              <w:rPr>
                <w:rFonts w:eastAsia="Times New Roman"/>
                <w:bCs/>
                <w:szCs w:val="20"/>
              </w:rPr>
              <w:t>evel 1.3</w:t>
            </w:r>
          </w:p>
        </w:tc>
      </w:tr>
      <w:tr w:rsidR="00AE2928" w:rsidRPr="00987060" w14:paraId="5E529791" w14:textId="77A7F663" w:rsidTr="00707361">
        <w:tc>
          <w:tcPr>
            <w:tcW w:w="6941" w:type="dxa"/>
            <w:shd w:val="clear" w:color="auto" w:fill="FFFC94"/>
            <w:vAlign w:val="top"/>
          </w:tcPr>
          <w:p w14:paraId="4CD8F215" w14:textId="46EF9EDE" w:rsidR="00AE2928" w:rsidRPr="004A7BF9" w:rsidRDefault="00AE2928" w:rsidP="00D33FC7">
            <w:pPr>
              <w:pStyle w:val="ListParagraph"/>
              <w:numPr>
                <w:ilvl w:val="0"/>
                <w:numId w:val="30"/>
              </w:numPr>
              <w:spacing w:before="0" w:beforeAutospacing="0" w:after="0" w:afterAutospacing="0" w:line="259" w:lineRule="auto"/>
              <w:rPr>
                <w:rFonts w:eastAsia="Times New Roman"/>
                <w:szCs w:val="20"/>
              </w:rPr>
            </w:pPr>
            <w:r w:rsidRPr="004A7BF9">
              <w:rPr>
                <w:rFonts w:cstheme="minorBidi"/>
                <w:kern w:val="24"/>
                <w:szCs w:val="20"/>
              </w:rPr>
              <w:t>To what exte</w:t>
            </w:r>
            <w:r w:rsidR="00E159AF" w:rsidRPr="004A7BF9">
              <w:rPr>
                <w:rFonts w:cstheme="minorBidi"/>
                <w:kern w:val="24"/>
                <w:szCs w:val="20"/>
              </w:rPr>
              <w:t>nt has the facilitating partner</w:t>
            </w:r>
            <w:r w:rsidR="00D33FC7" w:rsidRPr="004A7BF9">
              <w:rPr>
                <w:rFonts w:cstheme="minorBidi"/>
                <w:kern w:val="24"/>
                <w:szCs w:val="20"/>
              </w:rPr>
              <w:t>/</w:t>
            </w:r>
            <w:r w:rsidR="00987060" w:rsidRPr="004A7BF9">
              <w:rPr>
                <w:rFonts w:cstheme="minorBidi"/>
                <w:kern w:val="24"/>
                <w:szCs w:val="20"/>
              </w:rPr>
              <w:t>PBA leaders</w:t>
            </w:r>
            <w:r w:rsidRPr="004A7BF9">
              <w:rPr>
                <w:rFonts w:cstheme="minorBidi"/>
                <w:kern w:val="24"/>
                <w:szCs w:val="20"/>
              </w:rPr>
              <w:t xml:space="preserve"> been effective in helping to establish the </w:t>
            </w:r>
            <w:r w:rsidRPr="004A7BF9">
              <w:rPr>
                <w:rFonts w:cstheme="minorBidi"/>
                <w:bCs/>
                <w:kern w:val="24"/>
                <w:szCs w:val="20"/>
              </w:rPr>
              <w:t>enabling conditions</w:t>
            </w:r>
            <w:r w:rsidRPr="004A7BF9">
              <w:rPr>
                <w:rFonts w:cstheme="minorBidi"/>
                <w:kern w:val="24"/>
                <w:szCs w:val="20"/>
              </w:rPr>
              <w:t xml:space="preserve"> fo</w:t>
            </w:r>
            <w:r w:rsidR="007D6998" w:rsidRPr="004A7BF9">
              <w:rPr>
                <w:rFonts w:cstheme="minorBidi"/>
                <w:kern w:val="24"/>
                <w:szCs w:val="20"/>
              </w:rPr>
              <w:t>r systemic</w:t>
            </w:r>
            <w:r w:rsidRPr="004A7BF9">
              <w:rPr>
                <w:rFonts w:cstheme="minorBidi"/>
                <w:kern w:val="24"/>
                <w:szCs w:val="20"/>
              </w:rPr>
              <w:t xml:space="preserve"> change within the community and beyond?</w:t>
            </w:r>
          </w:p>
        </w:tc>
        <w:tc>
          <w:tcPr>
            <w:tcW w:w="2268" w:type="dxa"/>
            <w:shd w:val="clear" w:color="auto" w:fill="FFFC94"/>
          </w:tcPr>
          <w:p w14:paraId="01A42363" w14:textId="1D0DA92E" w:rsidR="00AE2928" w:rsidRPr="00987060" w:rsidRDefault="00AE2928" w:rsidP="006D2613">
            <w:pPr>
              <w:spacing w:before="100" w:after="100" w:line="259" w:lineRule="auto"/>
              <w:rPr>
                <w:rFonts w:eastAsia="Times New Roman"/>
                <w:bCs/>
                <w:szCs w:val="20"/>
              </w:rPr>
            </w:pPr>
            <w:r w:rsidRPr="00987060">
              <w:rPr>
                <w:rFonts w:eastAsia="Times New Roman"/>
                <w:bCs/>
                <w:szCs w:val="20"/>
              </w:rPr>
              <w:t xml:space="preserve">ToC – </w:t>
            </w:r>
            <w:r w:rsidR="00987060">
              <w:rPr>
                <w:rFonts w:eastAsia="Times New Roman"/>
                <w:bCs/>
                <w:szCs w:val="20"/>
              </w:rPr>
              <w:t xml:space="preserve">link from </w:t>
            </w:r>
            <w:r w:rsidR="006D2613">
              <w:rPr>
                <w:rFonts w:eastAsia="Times New Roman"/>
                <w:bCs/>
                <w:szCs w:val="20"/>
              </w:rPr>
              <w:t>L</w:t>
            </w:r>
            <w:r w:rsidRPr="00987060">
              <w:rPr>
                <w:rFonts w:eastAsia="Times New Roman"/>
                <w:bCs/>
                <w:szCs w:val="20"/>
              </w:rPr>
              <w:t xml:space="preserve">evel </w:t>
            </w:r>
            <w:r w:rsidR="00987060">
              <w:rPr>
                <w:rFonts w:eastAsia="Times New Roman"/>
                <w:bCs/>
                <w:szCs w:val="20"/>
              </w:rPr>
              <w:t>1 to 2</w:t>
            </w:r>
          </w:p>
        </w:tc>
      </w:tr>
      <w:tr w:rsidR="00AE2928" w:rsidRPr="00987060" w14:paraId="75FAB389" w14:textId="10EE4457" w:rsidTr="004A7BF9">
        <w:tc>
          <w:tcPr>
            <w:tcW w:w="6941" w:type="dxa"/>
            <w:shd w:val="clear" w:color="auto" w:fill="FABF8F"/>
            <w:vAlign w:val="top"/>
          </w:tcPr>
          <w:p w14:paraId="218D7E94" w14:textId="5F808413" w:rsidR="00AE2928" w:rsidRPr="004A7BF9" w:rsidRDefault="0005601C" w:rsidP="00C6672C">
            <w:pPr>
              <w:pStyle w:val="ListParagraph"/>
              <w:numPr>
                <w:ilvl w:val="0"/>
                <w:numId w:val="30"/>
              </w:numPr>
              <w:spacing w:before="0" w:beforeAutospacing="0" w:after="0" w:afterAutospacing="0" w:line="259" w:lineRule="auto"/>
              <w:rPr>
                <w:rFonts w:eastAsia="Times New Roman"/>
                <w:szCs w:val="20"/>
              </w:rPr>
            </w:pPr>
            <w:r w:rsidRPr="004A7BF9">
              <w:rPr>
                <w:rFonts w:cstheme="minorBidi"/>
                <w:kern w:val="24"/>
                <w:szCs w:val="20"/>
              </w:rPr>
              <w:t>To what extent h</w:t>
            </w:r>
            <w:r w:rsidR="00AE2928" w:rsidRPr="004A7BF9">
              <w:rPr>
                <w:rFonts w:cstheme="minorBidi"/>
                <w:kern w:val="24"/>
                <w:szCs w:val="20"/>
              </w:rPr>
              <w:t>ave community aspirations and priorities driven activities and investments sufficiently?</w:t>
            </w:r>
          </w:p>
        </w:tc>
        <w:tc>
          <w:tcPr>
            <w:tcW w:w="2268" w:type="dxa"/>
            <w:shd w:val="clear" w:color="auto" w:fill="FABF8F" w:themeFill="accent6" w:themeFillTint="99"/>
          </w:tcPr>
          <w:p w14:paraId="1FC07A00" w14:textId="4F4EAE87" w:rsidR="00AE2928" w:rsidRPr="00987060" w:rsidRDefault="00AE2928" w:rsidP="006D2613">
            <w:pPr>
              <w:spacing w:before="100" w:after="100" w:line="259" w:lineRule="auto"/>
              <w:rPr>
                <w:rFonts w:eastAsia="Times New Roman"/>
                <w:bCs/>
                <w:szCs w:val="20"/>
              </w:rPr>
            </w:pPr>
            <w:r w:rsidRPr="00987060">
              <w:rPr>
                <w:rFonts w:eastAsia="Times New Roman"/>
                <w:bCs/>
                <w:szCs w:val="20"/>
              </w:rPr>
              <w:t xml:space="preserve">ToC – </w:t>
            </w:r>
            <w:r w:rsidR="006D2613">
              <w:rPr>
                <w:rFonts w:eastAsia="Times New Roman"/>
                <w:bCs/>
                <w:szCs w:val="20"/>
              </w:rPr>
              <w:t>L</w:t>
            </w:r>
            <w:r w:rsidRPr="00987060">
              <w:rPr>
                <w:rFonts w:eastAsia="Times New Roman"/>
                <w:bCs/>
                <w:szCs w:val="20"/>
              </w:rPr>
              <w:t xml:space="preserve">evel 2.1 enabler for change </w:t>
            </w:r>
          </w:p>
        </w:tc>
      </w:tr>
      <w:tr w:rsidR="00AE2928" w:rsidRPr="00987060" w14:paraId="63A905A5" w14:textId="77777777" w:rsidTr="004A7BF9">
        <w:tc>
          <w:tcPr>
            <w:tcW w:w="6941" w:type="dxa"/>
            <w:shd w:val="clear" w:color="auto" w:fill="FABF8F"/>
            <w:vAlign w:val="top"/>
          </w:tcPr>
          <w:p w14:paraId="51C3F180" w14:textId="618E88E2" w:rsidR="00AE2928" w:rsidRPr="004A7BF9" w:rsidRDefault="00AE2928" w:rsidP="00987060">
            <w:pPr>
              <w:pStyle w:val="ListParagraph"/>
              <w:numPr>
                <w:ilvl w:val="0"/>
                <w:numId w:val="30"/>
              </w:numPr>
              <w:spacing w:before="0" w:beforeAutospacing="0" w:after="0" w:afterAutospacing="0" w:line="259" w:lineRule="auto"/>
              <w:rPr>
                <w:rFonts w:eastAsia="Times New Roman"/>
                <w:szCs w:val="20"/>
              </w:rPr>
            </w:pPr>
            <w:r w:rsidRPr="004A7BF9">
              <w:rPr>
                <w:rFonts w:cstheme="minorBidi"/>
                <w:kern w:val="24"/>
                <w:szCs w:val="20"/>
              </w:rPr>
              <w:t xml:space="preserve">Has </w:t>
            </w:r>
            <w:r w:rsidRPr="004A7BF9">
              <w:rPr>
                <w:rFonts w:cstheme="minorBidi"/>
                <w:b/>
                <w:bCs/>
                <w:kern w:val="24"/>
                <w:szCs w:val="20"/>
              </w:rPr>
              <w:t>capacity building</w:t>
            </w:r>
            <w:r w:rsidRPr="004A7BF9">
              <w:rPr>
                <w:rFonts w:cstheme="minorBidi"/>
                <w:kern w:val="24"/>
                <w:szCs w:val="20"/>
              </w:rPr>
              <w:t xml:space="preserve"> been sufficient to foster sustainability and self-determination?</w:t>
            </w:r>
          </w:p>
        </w:tc>
        <w:tc>
          <w:tcPr>
            <w:tcW w:w="2268" w:type="dxa"/>
            <w:shd w:val="clear" w:color="auto" w:fill="FABF8F" w:themeFill="accent6" w:themeFillTint="99"/>
          </w:tcPr>
          <w:p w14:paraId="6514A273" w14:textId="0CDCC46A" w:rsidR="00AE2928" w:rsidRPr="00987060" w:rsidRDefault="00AE2928" w:rsidP="006D2613">
            <w:pPr>
              <w:spacing w:before="100" w:after="100" w:line="259" w:lineRule="auto"/>
              <w:rPr>
                <w:rFonts w:eastAsia="Times New Roman"/>
                <w:bCs/>
                <w:szCs w:val="20"/>
              </w:rPr>
            </w:pPr>
            <w:r w:rsidRPr="00987060">
              <w:rPr>
                <w:rFonts w:eastAsia="Times New Roman"/>
                <w:bCs/>
                <w:szCs w:val="20"/>
              </w:rPr>
              <w:t xml:space="preserve">ToC – </w:t>
            </w:r>
            <w:r w:rsidR="006D2613">
              <w:rPr>
                <w:rFonts w:eastAsia="Times New Roman"/>
                <w:bCs/>
                <w:szCs w:val="20"/>
              </w:rPr>
              <w:t>L</w:t>
            </w:r>
            <w:r w:rsidRPr="00987060">
              <w:rPr>
                <w:rFonts w:eastAsia="Times New Roman"/>
                <w:bCs/>
                <w:szCs w:val="20"/>
              </w:rPr>
              <w:t xml:space="preserve">evel 2.2 enabler for change </w:t>
            </w:r>
          </w:p>
        </w:tc>
      </w:tr>
      <w:tr w:rsidR="00AE2928" w:rsidRPr="00987060" w14:paraId="468D6B0B" w14:textId="25489F52" w:rsidTr="004A7BF9">
        <w:tc>
          <w:tcPr>
            <w:tcW w:w="6941" w:type="dxa"/>
            <w:shd w:val="clear" w:color="auto" w:fill="FABF8F"/>
            <w:vAlign w:val="top"/>
          </w:tcPr>
          <w:p w14:paraId="0E637513" w14:textId="36D7DB63" w:rsidR="00AE2928" w:rsidRPr="004A7BF9" w:rsidRDefault="00AE2928" w:rsidP="00987060">
            <w:pPr>
              <w:pStyle w:val="ListParagraph"/>
              <w:numPr>
                <w:ilvl w:val="0"/>
                <w:numId w:val="30"/>
              </w:numPr>
              <w:spacing w:before="0" w:beforeAutospacing="0" w:after="0" w:afterAutospacing="0" w:line="259" w:lineRule="auto"/>
              <w:rPr>
                <w:rFonts w:eastAsia="Times New Roman"/>
                <w:szCs w:val="20"/>
              </w:rPr>
            </w:pPr>
            <w:r w:rsidRPr="004A7BF9">
              <w:rPr>
                <w:rFonts w:cstheme="minorBidi"/>
                <w:kern w:val="24"/>
                <w:szCs w:val="20"/>
              </w:rPr>
              <w:t xml:space="preserve">To what degree is the </w:t>
            </w:r>
            <w:r w:rsidRPr="004A7BF9">
              <w:rPr>
                <w:rFonts w:cstheme="minorBidi"/>
                <w:b/>
                <w:bCs/>
                <w:kern w:val="24"/>
                <w:szCs w:val="20"/>
              </w:rPr>
              <w:t>governance</w:t>
            </w:r>
            <w:r w:rsidRPr="004A7BF9">
              <w:rPr>
                <w:rFonts w:cstheme="minorBidi"/>
                <w:kern w:val="24"/>
                <w:szCs w:val="20"/>
              </w:rPr>
              <w:t xml:space="preserve"> transparent and sufficiently representative of those with a stake in the system?</w:t>
            </w:r>
          </w:p>
        </w:tc>
        <w:tc>
          <w:tcPr>
            <w:tcW w:w="2268" w:type="dxa"/>
            <w:shd w:val="clear" w:color="auto" w:fill="FABF8F" w:themeFill="accent6" w:themeFillTint="99"/>
          </w:tcPr>
          <w:p w14:paraId="6E14D7F1" w14:textId="031F1C97" w:rsidR="00AE2928" w:rsidRPr="00987060" w:rsidRDefault="00AE2928" w:rsidP="006D2613">
            <w:pPr>
              <w:spacing w:before="100" w:after="100" w:line="259" w:lineRule="auto"/>
              <w:rPr>
                <w:rFonts w:eastAsia="Times New Roman"/>
                <w:szCs w:val="20"/>
              </w:rPr>
            </w:pPr>
            <w:r w:rsidRPr="00987060">
              <w:rPr>
                <w:rFonts w:eastAsia="Times New Roman"/>
                <w:bCs/>
                <w:szCs w:val="20"/>
              </w:rPr>
              <w:t xml:space="preserve">ToC – </w:t>
            </w:r>
            <w:r w:rsidR="006D2613">
              <w:rPr>
                <w:rFonts w:eastAsia="Times New Roman"/>
                <w:bCs/>
                <w:szCs w:val="20"/>
              </w:rPr>
              <w:t>L</w:t>
            </w:r>
            <w:r w:rsidRPr="00987060">
              <w:rPr>
                <w:rFonts w:eastAsia="Times New Roman"/>
                <w:bCs/>
                <w:szCs w:val="20"/>
              </w:rPr>
              <w:t xml:space="preserve">evel 2.3 enabler for change </w:t>
            </w:r>
          </w:p>
        </w:tc>
      </w:tr>
      <w:tr w:rsidR="00AE2928" w:rsidRPr="00987060" w14:paraId="3BCFCC19" w14:textId="77777777" w:rsidTr="004A7BF9">
        <w:tc>
          <w:tcPr>
            <w:tcW w:w="6941" w:type="dxa"/>
            <w:shd w:val="clear" w:color="auto" w:fill="FABF8F"/>
            <w:vAlign w:val="top"/>
          </w:tcPr>
          <w:p w14:paraId="17C5AC6E" w14:textId="19F1F7FD" w:rsidR="00AE2928" w:rsidRPr="004A7BF9" w:rsidRDefault="00AE2928" w:rsidP="00E159AF">
            <w:pPr>
              <w:pStyle w:val="ListParagraph"/>
              <w:numPr>
                <w:ilvl w:val="0"/>
                <w:numId w:val="30"/>
              </w:numPr>
              <w:spacing w:before="0" w:beforeAutospacing="0" w:after="0" w:afterAutospacing="0" w:line="259" w:lineRule="auto"/>
              <w:rPr>
                <w:rFonts w:eastAsia="Times New Roman"/>
                <w:szCs w:val="20"/>
              </w:rPr>
            </w:pPr>
            <w:r w:rsidRPr="004A7BF9">
              <w:rPr>
                <w:rFonts w:cstheme="minorBidi"/>
                <w:kern w:val="24"/>
                <w:szCs w:val="20"/>
              </w:rPr>
              <w:t>How well</w:t>
            </w:r>
            <w:r w:rsidR="007E6B95" w:rsidRPr="004A7BF9">
              <w:rPr>
                <w:rFonts w:cstheme="minorBidi"/>
                <w:kern w:val="24"/>
                <w:szCs w:val="20"/>
              </w:rPr>
              <w:t xml:space="preserve"> has data</w:t>
            </w:r>
            <w:r w:rsidRPr="004A7BF9">
              <w:rPr>
                <w:rFonts w:cstheme="minorBidi"/>
                <w:kern w:val="24"/>
                <w:szCs w:val="20"/>
              </w:rPr>
              <w:t xml:space="preserve"> been used for </w:t>
            </w:r>
            <w:r w:rsidRPr="004A7BF9">
              <w:rPr>
                <w:rFonts w:cstheme="minorBidi"/>
                <w:b/>
                <w:bCs/>
                <w:kern w:val="24"/>
                <w:szCs w:val="20"/>
              </w:rPr>
              <w:t>strategic learning</w:t>
            </w:r>
            <w:r w:rsidRPr="004A7BF9">
              <w:rPr>
                <w:rFonts w:cstheme="minorBidi"/>
                <w:kern w:val="24"/>
                <w:szCs w:val="20"/>
              </w:rPr>
              <w:t xml:space="preserve"> – to understand and adapt to the problems, opportunities and progress?</w:t>
            </w:r>
          </w:p>
        </w:tc>
        <w:tc>
          <w:tcPr>
            <w:tcW w:w="2268" w:type="dxa"/>
            <w:shd w:val="clear" w:color="auto" w:fill="FABF8F" w:themeFill="accent6" w:themeFillTint="99"/>
          </w:tcPr>
          <w:p w14:paraId="1574C5AA" w14:textId="2E647B21" w:rsidR="00AE2928" w:rsidRPr="00987060" w:rsidRDefault="00AE2928" w:rsidP="006D2613">
            <w:pPr>
              <w:spacing w:before="100" w:after="100" w:line="259" w:lineRule="auto"/>
              <w:rPr>
                <w:rFonts w:eastAsia="Times New Roman"/>
                <w:szCs w:val="20"/>
              </w:rPr>
            </w:pPr>
            <w:r w:rsidRPr="00987060">
              <w:rPr>
                <w:rFonts w:eastAsia="Times New Roman"/>
                <w:bCs/>
                <w:szCs w:val="20"/>
              </w:rPr>
              <w:t xml:space="preserve">ToC – </w:t>
            </w:r>
            <w:r w:rsidR="006D2613">
              <w:rPr>
                <w:rFonts w:eastAsia="Times New Roman"/>
                <w:bCs/>
                <w:szCs w:val="20"/>
              </w:rPr>
              <w:t>L</w:t>
            </w:r>
            <w:r w:rsidRPr="00987060">
              <w:rPr>
                <w:rFonts w:eastAsia="Times New Roman"/>
                <w:bCs/>
                <w:szCs w:val="20"/>
              </w:rPr>
              <w:t>evel 2.4 enabler for change</w:t>
            </w:r>
          </w:p>
        </w:tc>
      </w:tr>
      <w:tr w:rsidR="00AE2928" w:rsidRPr="00987060" w14:paraId="5EAA1A7E" w14:textId="30AD1982" w:rsidTr="004A7BF9">
        <w:trPr>
          <w:trHeight w:val="329"/>
        </w:trPr>
        <w:tc>
          <w:tcPr>
            <w:tcW w:w="6941" w:type="dxa"/>
            <w:shd w:val="clear" w:color="auto" w:fill="FABF8F"/>
            <w:vAlign w:val="top"/>
          </w:tcPr>
          <w:p w14:paraId="3A50607C" w14:textId="21D021DC" w:rsidR="00AE2928" w:rsidRPr="004A7BF9" w:rsidRDefault="00AE2928" w:rsidP="00987060">
            <w:pPr>
              <w:pStyle w:val="ListParagraph"/>
              <w:numPr>
                <w:ilvl w:val="0"/>
                <w:numId w:val="30"/>
              </w:numPr>
              <w:spacing w:before="0" w:beforeAutospacing="0" w:after="0" w:afterAutospacing="0" w:line="259" w:lineRule="auto"/>
              <w:rPr>
                <w:rFonts w:eastAsia="Times New Roman"/>
                <w:bCs/>
                <w:szCs w:val="20"/>
              </w:rPr>
            </w:pPr>
            <w:r w:rsidRPr="004A7BF9">
              <w:rPr>
                <w:rFonts w:cstheme="minorBidi"/>
                <w:kern w:val="24"/>
                <w:szCs w:val="20"/>
              </w:rPr>
              <w:t xml:space="preserve">To what extent is </w:t>
            </w:r>
            <w:r w:rsidRPr="004A7BF9">
              <w:rPr>
                <w:rFonts w:cstheme="minorBidi"/>
                <w:b/>
                <w:bCs/>
                <w:kern w:val="24"/>
                <w:szCs w:val="20"/>
              </w:rPr>
              <w:t>multisector collaboration</w:t>
            </w:r>
            <w:r w:rsidR="00E159AF" w:rsidRPr="004A7BF9">
              <w:rPr>
                <w:rFonts w:cstheme="minorBidi"/>
                <w:kern w:val="24"/>
                <w:szCs w:val="20"/>
              </w:rPr>
              <w:t xml:space="preserve"> occurring and helping join </w:t>
            </w:r>
            <w:r w:rsidRPr="004A7BF9">
              <w:rPr>
                <w:rFonts w:cstheme="minorBidi"/>
                <w:kern w:val="24"/>
                <w:szCs w:val="20"/>
              </w:rPr>
              <w:t>up services?</w:t>
            </w:r>
          </w:p>
        </w:tc>
        <w:tc>
          <w:tcPr>
            <w:tcW w:w="2268" w:type="dxa"/>
            <w:shd w:val="clear" w:color="auto" w:fill="FABF8F"/>
          </w:tcPr>
          <w:p w14:paraId="7BB86BDC" w14:textId="13983CC9" w:rsidR="00AE2928" w:rsidRPr="00987060" w:rsidRDefault="00AE2928" w:rsidP="006D2613">
            <w:pPr>
              <w:spacing w:before="100" w:after="100" w:line="259" w:lineRule="auto"/>
              <w:rPr>
                <w:rFonts w:eastAsia="Times New Roman"/>
                <w:bCs/>
                <w:szCs w:val="20"/>
              </w:rPr>
            </w:pPr>
            <w:r w:rsidRPr="00987060">
              <w:rPr>
                <w:rFonts w:eastAsia="Times New Roman"/>
                <w:bCs/>
                <w:szCs w:val="20"/>
              </w:rPr>
              <w:t xml:space="preserve">ToC – </w:t>
            </w:r>
            <w:r w:rsidR="006D2613">
              <w:rPr>
                <w:rFonts w:eastAsia="Times New Roman"/>
                <w:bCs/>
                <w:szCs w:val="20"/>
              </w:rPr>
              <w:t>L</w:t>
            </w:r>
            <w:r w:rsidRPr="00987060">
              <w:rPr>
                <w:rFonts w:eastAsia="Times New Roman"/>
                <w:bCs/>
                <w:szCs w:val="20"/>
              </w:rPr>
              <w:t>evel 2.5 enabler for change</w:t>
            </w:r>
          </w:p>
        </w:tc>
      </w:tr>
      <w:tr w:rsidR="00AE2928" w:rsidRPr="00987060" w14:paraId="19EB65B7" w14:textId="77777777" w:rsidTr="00B4580A">
        <w:tc>
          <w:tcPr>
            <w:tcW w:w="6941" w:type="dxa"/>
            <w:shd w:val="clear" w:color="auto" w:fill="D6E3BC" w:themeFill="accent3" w:themeFillTint="66"/>
            <w:vAlign w:val="top"/>
          </w:tcPr>
          <w:p w14:paraId="0FEC5A75" w14:textId="3B3E88EE" w:rsidR="00AE2928" w:rsidRPr="004A7BF9" w:rsidRDefault="00AE2928" w:rsidP="00987060">
            <w:pPr>
              <w:pStyle w:val="ListParagraph"/>
              <w:numPr>
                <w:ilvl w:val="0"/>
                <w:numId w:val="30"/>
              </w:numPr>
              <w:spacing w:before="0" w:beforeAutospacing="0" w:after="0" w:afterAutospacing="0" w:line="259" w:lineRule="auto"/>
              <w:rPr>
                <w:rFonts w:eastAsia="Times New Roman"/>
                <w:bCs/>
                <w:szCs w:val="20"/>
              </w:rPr>
            </w:pPr>
            <w:r w:rsidRPr="004A7BF9">
              <w:rPr>
                <w:rFonts w:cstheme="minorBidi"/>
                <w:kern w:val="24"/>
                <w:szCs w:val="20"/>
              </w:rPr>
              <w:t>To wh</w:t>
            </w:r>
            <w:r w:rsidR="00806F3E" w:rsidRPr="004A7BF9">
              <w:rPr>
                <w:rFonts w:cstheme="minorBidi"/>
                <w:kern w:val="24"/>
                <w:szCs w:val="20"/>
              </w:rPr>
              <w:t xml:space="preserve">at extent have context-specific practice </w:t>
            </w:r>
            <w:r w:rsidRPr="004A7BF9">
              <w:rPr>
                <w:rFonts w:cstheme="minorBidi"/>
                <w:b/>
                <w:bCs/>
                <w:kern w:val="24"/>
                <w:szCs w:val="20"/>
              </w:rPr>
              <w:t>principles</w:t>
            </w:r>
            <w:r w:rsidRPr="004A7BF9">
              <w:rPr>
                <w:rFonts w:cstheme="minorBidi"/>
                <w:kern w:val="24"/>
                <w:szCs w:val="20"/>
              </w:rPr>
              <w:t xml:space="preserve"> been followed?</w:t>
            </w:r>
          </w:p>
        </w:tc>
        <w:tc>
          <w:tcPr>
            <w:tcW w:w="2268" w:type="dxa"/>
            <w:shd w:val="clear" w:color="auto" w:fill="D6E3BC" w:themeFill="accent3" w:themeFillTint="66"/>
          </w:tcPr>
          <w:p w14:paraId="795701C2" w14:textId="3B4C682D" w:rsidR="00AE2928" w:rsidRPr="00987060" w:rsidRDefault="00AE2928" w:rsidP="006D2613">
            <w:pPr>
              <w:spacing w:before="100" w:after="100" w:line="259" w:lineRule="auto"/>
              <w:rPr>
                <w:rFonts w:eastAsia="Times New Roman"/>
                <w:bCs/>
                <w:szCs w:val="20"/>
              </w:rPr>
            </w:pPr>
            <w:r w:rsidRPr="00987060">
              <w:rPr>
                <w:rFonts w:eastAsia="Times New Roman"/>
                <w:bCs/>
                <w:szCs w:val="20"/>
              </w:rPr>
              <w:t xml:space="preserve">Practice Principles </w:t>
            </w:r>
          </w:p>
        </w:tc>
      </w:tr>
      <w:tr w:rsidR="00AE2928" w:rsidRPr="00987060" w14:paraId="3683043A" w14:textId="77777777" w:rsidTr="004A7BF9">
        <w:tc>
          <w:tcPr>
            <w:tcW w:w="6941" w:type="dxa"/>
            <w:shd w:val="clear" w:color="auto" w:fill="BFBFBF"/>
            <w:vAlign w:val="top"/>
          </w:tcPr>
          <w:p w14:paraId="6DB08C6D" w14:textId="7914103A" w:rsidR="00AE2928" w:rsidRPr="004A7BF9" w:rsidRDefault="00AE2928" w:rsidP="00987060">
            <w:pPr>
              <w:pStyle w:val="ListParagraph"/>
              <w:numPr>
                <w:ilvl w:val="0"/>
                <w:numId w:val="30"/>
              </w:numPr>
              <w:spacing w:before="0" w:beforeAutospacing="0" w:after="0" w:afterAutospacing="0" w:line="259" w:lineRule="auto"/>
              <w:rPr>
                <w:rFonts w:eastAsia="Times New Roman"/>
                <w:bCs/>
                <w:szCs w:val="20"/>
              </w:rPr>
            </w:pPr>
            <w:r w:rsidRPr="004A7BF9">
              <w:rPr>
                <w:rFonts w:cstheme="minorBidi"/>
                <w:kern w:val="24"/>
                <w:szCs w:val="20"/>
              </w:rPr>
              <w:t xml:space="preserve">What expected and unexpected results are emerging from </w:t>
            </w:r>
            <w:r w:rsidRPr="004A7BF9">
              <w:rPr>
                <w:rFonts w:cstheme="minorBidi"/>
                <w:b/>
                <w:bCs/>
                <w:kern w:val="24"/>
                <w:szCs w:val="20"/>
              </w:rPr>
              <w:t>projects</w:t>
            </w:r>
            <w:r w:rsidRPr="004A7BF9">
              <w:rPr>
                <w:rFonts w:cstheme="minorBidi"/>
                <w:kern w:val="24"/>
                <w:szCs w:val="20"/>
              </w:rPr>
              <w:t xml:space="preserve">? </w:t>
            </w:r>
          </w:p>
        </w:tc>
        <w:tc>
          <w:tcPr>
            <w:tcW w:w="2268" w:type="dxa"/>
            <w:shd w:val="clear" w:color="auto" w:fill="BFBFBF" w:themeFill="background1" w:themeFillShade="BF"/>
          </w:tcPr>
          <w:p w14:paraId="290817BA" w14:textId="2231F3BF" w:rsidR="00AE2928" w:rsidRPr="00987060" w:rsidRDefault="00AE2928" w:rsidP="006D2613">
            <w:pPr>
              <w:spacing w:before="100" w:after="100" w:line="259" w:lineRule="auto"/>
              <w:rPr>
                <w:rFonts w:eastAsia="Times New Roman"/>
                <w:bCs/>
                <w:szCs w:val="20"/>
              </w:rPr>
            </w:pPr>
            <w:r w:rsidRPr="00987060">
              <w:rPr>
                <w:rFonts w:eastAsia="Times New Roman"/>
                <w:bCs/>
                <w:szCs w:val="20"/>
              </w:rPr>
              <w:t xml:space="preserve">Change </w:t>
            </w:r>
            <w:r w:rsidR="006D2613">
              <w:rPr>
                <w:rFonts w:eastAsia="Times New Roman"/>
                <w:bCs/>
                <w:szCs w:val="20"/>
              </w:rPr>
              <w:t>L</w:t>
            </w:r>
            <w:r w:rsidRPr="00987060">
              <w:rPr>
                <w:rFonts w:eastAsia="Times New Roman"/>
                <w:bCs/>
                <w:szCs w:val="20"/>
              </w:rPr>
              <w:t>evel 3</w:t>
            </w:r>
            <w:r w:rsidR="004653CC">
              <w:rPr>
                <w:rFonts w:eastAsia="Times New Roman"/>
                <w:bCs/>
                <w:szCs w:val="20"/>
              </w:rPr>
              <w:t>.3</w:t>
            </w:r>
            <w:r w:rsidRPr="00987060">
              <w:rPr>
                <w:rFonts w:eastAsia="Times New Roman"/>
                <w:bCs/>
                <w:szCs w:val="20"/>
              </w:rPr>
              <w:t xml:space="preserve"> of ToC</w:t>
            </w:r>
          </w:p>
        </w:tc>
      </w:tr>
      <w:tr w:rsidR="00AE2928" w:rsidRPr="00987060" w14:paraId="63A6A910" w14:textId="6D0EDCBE" w:rsidTr="004A7BF9">
        <w:tc>
          <w:tcPr>
            <w:tcW w:w="6941" w:type="dxa"/>
            <w:shd w:val="clear" w:color="auto" w:fill="BFBFBF"/>
            <w:vAlign w:val="top"/>
          </w:tcPr>
          <w:p w14:paraId="3EC72A3E" w14:textId="101CB1F0" w:rsidR="00AE2928" w:rsidRPr="004A7BF9" w:rsidRDefault="00AE2928" w:rsidP="00987060">
            <w:pPr>
              <w:pStyle w:val="ListParagraph"/>
              <w:numPr>
                <w:ilvl w:val="0"/>
                <w:numId w:val="30"/>
              </w:numPr>
              <w:spacing w:before="0" w:beforeAutospacing="0" w:after="0" w:afterAutospacing="0" w:line="259" w:lineRule="auto"/>
              <w:rPr>
                <w:rFonts w:eastAsia="Times New Roman"/>
                <w:bCs/>
                <w:szCs w:val="20"/>
              </w:rPr>
            </w:pPr>
            <w:r w:rsidRPr="004A7BF9">
              <w:rPr>
                <w:rFonts w:cstheme="minorBidi"/>
                <w:kern w:val="24"/>
                <w:szCs w:val="20"/>
              </w:rPr>
              <w:t xml:space="preserve">What is </w:t>
            </w:r>
            <w:r w:rsidRPr="004A7BF9">
              <w:rPr>
                <w:rFonts w:cstheme="minorBidi"/>
                <w:b/>
                <w:bCs/>
                <w:kern w:val="24"/>
                <w:szCs w:val="20"/>
              </w:rPr>
              <w:t>changing in the system</w:t>
            </w:r>
            <w:r w:rsidRPr="004A7BF9">
              <w:rPr>
                <w:rFonts w:cstheme="minorBidi"/>
                <w:kern w:val="24"/>
                <w:szCs w:val="20"/>
              </w:rPr>
              <w:t xml:space="preserve"> because of the collaborative work? </w:t>
            </w:r>
          </w:p>
        </w:tc>
        <w:tc>
          <w:tcPr>
            <w:tcW w:w="2268" w:type="dxa"/>
            <w:shd w:val="clear" w:color="auto" w:fill="BFBFBF"/>
          </w:tcPr>
          <w:p w14:paraId="6E374EBF" w14:textId="1EDBF951" w:rsidR="00AE2928" w:rsidRPr="00987060" w:rsidRDefault="00AE2928" w:rsidP="006D2613">
            <w:pPr>
              <w:spacing w:before="100" w:after="100" w:line="259" w:lineRule="auto"/>
              <w:rPr>
                <w:rFonts w:eastAsia="Times New Roman"/>
                <w:bCs/>
                <w:szCs w:val="20"/>
              </w:rPr>
            </w:pPr>
            <w:r w:rsidRPr="00987060">
              <w:rPr>
                <w:rFonts w:eastAsia="Times New Roman"/>
                <w:bCs/>
                <w:szCs w:val="20"/>
              </w:rPr>
              <w:t xml:space="preserve">Change </w:t>
            </w:r>
            <w:r w:rsidR="006D2613">
              <w:rPr>
                <w:rFonts w:eastAsia="Times New Roman"/>
                <w:bCs/>
                <w:szCs w:val="20"/>
              </w:rPr>
              <w:t>L</w:t>
            </w:r>
            <w:r w:rsidRPr="00987060">
              <w:rPr>
                <w:rFonts w:eastAsia="Times New Roman"/>
                <w:bCs/>
                <w:szCs w:val="20"/>
              </w:rPr>
              <w:t>evel 3 of ToC</w:t>
            </w:r>
          </w:p>
        </w:tc>
      </w:tr>
      <w:tr w:rsidR="00AE2928" w:rsidRPr="00987060" w14:paraId="647305B3" w14:textId="77777777" w:rsidTr="004A7BF9">
        <w:tc>
          <w:tcPr>
            <w:tcW w:w="6941" w:type="dxa"/>
            <w:shd w:val="clear" w:color="auto" w:fill="E5DFEC" w:themeFill="accent4" w:themeFillTint="33"/>
            <w:vAlign w:val="top"/>
          </w:tcPr>
          <w:p w14:paraId="7A6FDF40" w14:textId="5B841685" w:rsidR="00AE2928" w:rsidRPr="004A7BF9" w:rsidRDefault="00AE2928" w:rsidP="00987060">
            <w:pPr>
              <w:pStyle w:val="ListParagraph"/>
              <w:numPr>
                <w:ilvl w:val="0"/>
                <w:numId w:val="30"/>
              </w:numPr>
              <w:spacing w:before="0" w:beforeAutospacing="0" w:after="0" w:afterAutospacing="0" w:line="259" w:lineRule="auto"/>
              <w:rPr>
                <w:rFonts w:eastAsia="Times New Roman"/>
                <w:bCs/>
                <w:szCs w:val="20"/>
              </w:rPr>
            </w:pPr>
            <w:r w:rsidRPr="004A7BF9">
              <w:rPr>
                <w:rFonts w:cstheme="minorBidi"/>
                <w:kern w:val="24"/>
                <w:szCs w:val="20"/>
              </w:rPr>
              <w:t xml:space="preserve">What are the instances of impacts for the individuals, families (micro-communities and specific cohorts)? </w:t>
            </w:r>
          </w:p>
        </w:tc>
        <w:tc>
          <w:tcPr>
            <w:tcW w:w="2268" w:type="dxa"/>
            <w:shd w:val="clear" w:color="auto" w:fill="E5DFEC" w:themeFill="accent4" w:themeFillTint="33"/>
          </w:tcPr>
          <w:p w14:paraId="30D48805" w14:textId="2D989C50" w:rsidR="00AE2928" w:rsidRPr="00987060" w:rsidRDefault="004653CC" w:rsidP="00987060">
            <w:pPr>
              <w:spacing w:before="100" w:after="100" w:line="259" w:lineRule="auto"/>
              <w:rPr>
                <w:rFonts w:eastAsia="Times New Roman"/>
                <w:bCs/>
                <w:szCs w:val="20"/>
              </w:rPr>
            </w:pPr>
            <w:r w:rsidRPr="00987060">
              <w:rPr>
                <w:rFonts w:eastAsia="Times New Roman"/>
                <w:bCs/>
                <w:szCs w:val="20"/>
              </w:rPr>
              <w:t>Change Level 4 of ToC</w:t>
            </w:r>
          </w:p>
        </w:tc>
      </w:tr>
      <w:tr w:rsidR="00AE2928" w:rsidRPr="00987060" w14:paraId="0E0B8743" w14:textId="7C00D2A9" w:rsidTr="004A7BF9">
        <w:tc>
          <w:tcPr>
            <w:tcW w:w="6941" w:type="dxa"/>
            <w:shd w:val="clear" w:color="auto" w:fill="B2A1C7" w:themeFill="accent4" w:themeFillTint="99"/>
            <w:vAlign w:val="top"/>
          </w:tcPr>
          <w:p w14:paraId="4E4145A0" w14:textId="6AB72D04" w:rsidR="00AE2928" w:rsidRPr="004A7BF9" w:rsidRDefault="00AE2928" w:rsidP="00E159AF">
            <w:pPr>
              <w:pStyle w:val="ListParagraph"/>
              <w:numPr>
                <w:ilvl w:val="0"/>
                <w:numId w:val="30"/>
              </w:numPr>
              <w:spacing w:before="0" w:beforeAutospacing="0" w:after="0" w:afterAutospacing="0" w:line="259" w:lineRule="auto"/>
              <w:rPr>
                <w:rFonts w:eastAsia="Times New Roman"/>
                <w:szCs w:val="20"/>
              </w:rPr>
            </w:pPr>
            <w:r w:rsidRPr="004A7BF9">
              <w:rPr>
                <w:rFonts w:cstheme="minorBidi"/>
                <w:kern w:val="24"/>
                <w:szCs w:val="20"/>
              </w:rPr>
              <w:t>What are the population</w:t>
            </w:r>
            <w:r w:rsidR="00E159AF" w:rsidRPr="004A7BF9">
              <w:rPr>
                <w:rFonts w:cstheme="minorBidi"/>
                <w:kern w:val="24"/>
                <w:szCs w:val="20"/>
              </w:rPr>
              <w:t>-</w:t>
            </w:r>
            <w:r w:rsidRPr="004A7BF9">
              <w:rPr>
                <w:rFonts w:cstheme="minorBidi"/>
                <w:kern w:val="24"/>
                <w:szCs w:val="20"/>
              </w:rPr>
              <w:t xml:space="preserve">level impacts for individuals, families and communities across the place? </w:t>
            </w:r>
          </w:p>
        </w:tc>
        <w:tc>
          <w:tcPr>
            <w:tcW w:w="2268" w:type="dxa"/>
            <w:shd w:val="clear" w:color="auto" w:fill="B2A1C7" w:themeFill="accent4" w:themeFillTint="99"/>
          </w:tcPr>
          <w:p w14:paraId="469EA072" w14:textId="6660FD0B" w:rsidR="00AE2928" w:rsidRPr="00987060" w:rsidRDefault="00AE2928" w:rsidP="004653CC">
            <w:pPr>
              <w:spacing w:before="100" w:after="100" w:line="259" w:lineRule="auto"/>
              <w:rPr>
                <w:rFonts w:eastAsia="Times New Roman"/>
                <w:bCs/>
                <w:szCs w:val="20"/>
              </w:rPr>
            </w:pPr>
            <w:r w:rsidRPr="00987060">
              <w:rPr>
                <w:rFonts w:eastAsia="Times New Roman"/>
                <w:bCs/>
                <w:szCs w:val="20"/>
              </w:rPr>
              <w:t xml:space="preserve">Change Level </w:t>
            </w:r>
            <w:r w:rsidR="004653CC">
              <w:rPr>
                <w:rFonts w:eastAsia="Times New Roman"/>
                <w:bCs/>
                <w:szCs w:val="20"/>
              </w:rPr>
              <w:t>5</w:t>
            </w:r>
            <w:r w:rsidRPr="00987060">
              <w:rPr>
                <w:rFonts w:eastAsia="Times New Roman"/>
                <w:bCs/>
                <w:szCs w:val="20"/>
              </w:rPr>
              <w:t xml:space="preserve"> of ToC</w:t>
            </w:r>
          </w:p>
        </w:tc>
      </w:tr>
      <w:tr w:rsidR="00AE2928" w:rsidRPr="00987060" w14:paraId="2A4D825F" w14:textId="1F1B2930" w:rsidTr="003D70AE">
        <w:tc>
          <w:tcPr>
            <w:tcW w:w="6941" w:type="dxa"/>
            <w:shd w:val="clear" w:color="auto" w:fill="B6DDE8" w:themeFill="accent5" w:themeFillTint="66"/>
            <w:vAlign w:val="top"/>
          </w:tcPr>
          <w:p w14:paraId="01E450FA" w14:textId="43A4B64A" w:rsidR="00AE2928" w:rsidRPr="004A7BF9" w:rsidRDefault="00AE2928" w:rsidP="00987060">
            <w:pPr>
              <w:pStyle w:val="ListParagraph"/>
              <w:numPr>
                <w:ilvl w:val="0"/>
                <w:numId w:val="30"/>
              </w:numPr>
              <w:spacing w:before="0" w:beforeAutospacing="0" w:after="0" w:afterAutospacing="0" w:line="259" w:lineRule="auto"/>
              <w:rPr>
                <w:rFonts w:eastAsia="Times New Roman"/>
                <w:szCs w:val="20"/>
              </w:rPr>
            </w:pPr>
            <w:r w:rsidRPr="004A7BF9">
              <w:rPr>
                <w:rFonts w:cstheme="minorBidi"/>
                <w:kern w:val="24"/>
                <w:szCs w:val="20"/>
              </w:rPr>
              <w:t xml:space="preserve">How has this work influenced things beyond place? </w:t>
            </w:r>
          </w:p>
        </w:tc>
        <w:tc>
          <w:tcPr>
            <w:tcW w:w="2268" w:type="dxa"/>
            <w:shd w:val="clear" w:color="auto" w:fill="B6DDE8" w:themeFill="accent5" w:themeFillTint="66"/>
          </w:tcPr>
          <w:p w14:paraId="7007CFD4" w14:textId="0DCD1EAE" w:rsidR="00AE2928" w:rsidRPr="00987060" w:rsidRDefault="00AE2928" w:rsidP="00987060">
            <w:pPr>
              <w:spacing w:before="100" w:after="100" w:line="259" w:lineRule="auto"/>
              <w:rPr>
                <w:rFonts w:eastAsia="Times New Roman"/>
                <w:bCs/>
                <w:szCs w:val="20"/>
              </w:rPr>
            </w:pPr>
            <w:r w:rsidRPr="00987060">
              <w:rPr>
                <w:rFonts w:eastAsia="Times New Roman"/>
                <w:bCs/>
                <w:szCs w:val="20"/>
              </w:rPr>
              <w:t>Change – optional pathway from ToC</w:t>
            </w:r>
          </w:p>
        </w:tc>
      </w:tr>
      <w:tr w:rsidR="00AE2928" w:rsidRPr="00987060" w14:paraId="183C6F47" w14:textId="76BCFD76" w:rsidTr="009E18E5">
        <w:tc>
          <w:tcPr>
            <w:tcW w:w="6941" w:type="dxa"/>
            <w:vAlign w:val="top"/>
          </w:tcPr>
          <w:p w14:paraId="7A8F3D64" w14:textId="6264BB2D" w:rsidR="00AE2928" w:rsidRPr="004A7BF9" w:rsidRDefault="00AE2928" w:rsidP="00987060">
            <w:pPr>
              <w:pStyle w:val="ListParagraph"/>
              <w:numPr>
                <w:ilvl w:val="0"/>
                <w:numId w:val="30"/>
              </w:numPr>
              <w:spacing w:before="0" w:beforeAutospacing="0" w:after="0" w:afterAutospacing="0" w:line="259" w:lineRule="auto"/>
              <w:rPr>
                <w:rFonts w:eastAsia="Times New Roman"/>
                <w:szCs w:val="20"/>
              </w:rPr>
            </w:pPr>
            <w:r w:rsidRPr="004A7BF9">
              <w:rPr>
                <w:rFonts w:cstheme="minorBidi"/>
                <w:kern w:val="24"/>
                <w:szCs w:val="20"/>
              </w:rPr>
              <w:t>What have we learnt across PBAs about conditions and app</w:t>
            </w:r>
            <w:r w:rsidR="007D6998" w:rsidRPr="004A7BF9">
              <w:rPr>
                <w:rFonts w:cstheme="minorBidi"/>
                <w:kern w:val="24"/>
                <w:szCs w:val="20"/>
              </w:rPr>
              <w:t>roaches needed to create systemic</w:t>
            </w:r>
            <w:r w:rsidRPr="004A7BF9">
              <w:rPr>
                <w:rFonts w:cstheme="minorBidi"/>
                <w:kern w:val="24"/>
                <w:szCs w:val="20"/>
              </w:rPr>
              <w:t xml:space="preserve"> change?</w:t>
            </w:r>
          </w:p>
        </w:tc>
        <w:tc>
          <w:tcPr>
            <w:tcW w:w="2268" w:type="dxa"/>
          </w:tcPr>
          <w:p w14:paraId="4B54850A" w14:textId="6FCCF301" w:rsidR="00AE2928" w:rsidRPr="00987060" w:rsidRDefault="00AE2928" w:rsidP="00987060">
            <w:pPr>
              <w:spacing w:before="100" w:after="100" w:line="259" w:lineRule="auto"/>
              <w:rPr>
                <w:rFonts w:eastAsia="Times New Roman"/>
                <w:szCs w:val="20"/>
              </w:rPr>
            </w:pPr>
            <w:r w:rsidRPr="00987060">
              <w:rPr>
                <w:rFonts w:eastAsia="Times New Roman"/>
                <w:bCs/>
                <w:szCs w:val="20"/>
              </w:rPr>
              <w:t xml:space="preserve">Learning -  (side of the concept cube)  </w:t>
            </w:r>
          </w:p>
        </w:tc>
      </w:tr>
    </w:tbl>
    <w:p w14:paraId="1303804E" w14:textId="7D0DE8E1" w:rsidR="00CF566D" w:rsidRDefault="00CF566D" w:rsidP="007148E8">
      <w:pPr>
        <w:pStyle w:val="Heading1"/>
      </w:pPr>
      <w:bookmarkStart w:id="41" w:name="_Minimum_standards_for"/>
      <w:bookmarkStart w:id="42" w:name="_Toc527441784"/>
      <w:bookmarkEnd w:id="41"/>
      <w:r>
        <w:t xml:space="preserve">Minimum standards for </w:t>
      </w:r>
      <w:r w:rsidR="009F6490">
        <w:t>evaluating</w:t>
      </w:r>
      <w:r w:rsidR="00F12608">
        <w:t xml:space="preserve"> </w:t>
      </w:r>
      <w:r>
        <w:t>PBAs</w:t>
      </w:r>
      <w:bookmarkEnd w:id="42"/>
    </w:p>
    <w:p w14:paraId="74CCEA03" w14:textId="0744910D" w:rsidR="00CD3786" w:rsidRDefault="00CF566D" w:rsidP="00CF566D">
      <w:pPr>
        <w:rPr>
          <w:lang w:eastAsia="en-AU"/>
        </w:rPr>
      </w:pPr>
      <w:r>
        <w:rPr>
          <w:lang w:eastAsia="en-AU"/>
        </w:rPr>
        <w:t>It</w:t>
      </w:r>
      <w:r w:rsidR="0025532F">
        <w:rPr>
          <w:lang w:eastAsia="en-AU"/>
        </w:rPr>
        <w:t xml:space="preserve"> i</w:t>
      </w:r>
      <w:r w:rsidR="00B00F0D">
        <w:rPr>
          <w:lang w:eastAsia="en-AU"/>
        </w:rPr>
        <w:t>s</w:t>
      </w:r>
      <w:r>
        <w:rPr>
          <w:lang w:eastAsia="en-AU"/>
        </w:rPr>
        <w:t xml:space="preserve"> hard to set standards for PBAs given that contexts vary so much, as well as consider</w:t>
      </w:r>
      <w:r w:rsidR="002C2BD3">
        <w:rPr>
          <w:lang w:eastAsia="en-AU"/>
        </w:rPr>
        <w:t>ations of phase and</w:t>
      </w:r>
      <w:r w:rsidR="00077E33">
        <w:rPr>
          <w:lang w:eastAsia="en-AU"/>
        </w:rPr>
        <w:t xml:space="preserve"> </w:t>
      </w:r>
      <w:r w:rsidR="00955AAC">
        <w:rPr>
          <w:lang w:eastAsia="en-AU"/>
        </w:rPr>
        <w:t>resourcing.</w:t>
      </w:r>
      <w:r w:rsidR="009A7BB6">
        <w:rPr>
          <w:lang w:eastAsia="en-AU"/>
        </w:rPr>
        <w:t xml:space="preserve"> Some evaluators argue that </w:t>
      </w:r>
      <w:r w:rsidR="00E625D0">
        <w:rPr>
          <w:lang w:eastAsia="en-AU"/>
        </w:rPr>
        <w:t>for complex initiatives</w:t>
      </w:r>
      <w:r w:rsidR="009A7BB6">
        <w:rPr>
          <w:lang w:eastAsia="en-AU"/>
        </w:rPr>
        <w:t xml:space="preserve">, </w:t>
      </w:r>
      <w:r w:rsidR="00E625D0">
        <w:rPr>
          <w:lang w:eastAsia="en-AU"/>
        </w:rPr>
        <w:t xml:space="preserve">which is </w:t>
      </w:r>
      <w:r w:rsidR="00CD3786">
        <w:rPr>
          <w:lang w:eastAsia="en-AU"/>
        </w:rPr>
        <w:t xml:space="preserve">often </w:t>
      </w:r>
      <w:r w:rsidR="009A7BB6">
        <w:rPr>
          <w:lang w:eastAsia="en-AU"/>
        </w:rPr>
        <w:t>the case with PBAs,</w:t>
      </w:r>
      <w:r w:rsidR="00E625D0">
        <w:rPr>
          <w:lang w:eastAsia="en-AU"/>
        </w:rPr>
        <w:t xml:space="preserve"> ‘gold standard’ evaluation is achieved when the methodology is appropriately matched to the unique context of place.</w:t>
      </w:r>
      <w:r w:rsidR="00955AAC">
        <w:rPr>
          <w:lang w:eastAsia="en-AU"/>
        </w:rPr>
        <w:t xml:space="preserve"> </w:t>
      </w:r>
    </w:p>
    <w:p w14:paraId="6AB7B286" w14:textId="54562906" w:rsidR="00CF566D" w:rsidRDefault="00CD3786" w:rsidP="00CF566D">
      <w:pPr>
        <w:rPr>
          <w:lang w:eastAsia="en-AU"/>
        </w:rPr>
      </w:pPr>
      <w:r>
        <w:rPr>
          <w:lang w:eastAsia="en-AU"/>
        </w:rPr>
        <w:t xml:space="preserve">With this </w:t>
      </w:r>
      <w:r w:rsidR="00E82C68">
        <w:rPr>
          <w:lang w:eastAsia="en-AU"/>
        </w:rPr>
        <w:t>caveat</w:t>
      </w:r>
      <w:r>
        <w:rPr>
          <w:lang w:eastAsia="en-AU"/>
        </w:rPr>
        <w:t xml:space="preserve"> in mind</w:t>
      </w:r>
      <w:r w:rsidR="00F12608">
        <w:rPr>
          <w:lang w:eastAsia="en-AU"/>
        </w:rPr>
        <w:t>,</w:t>
      </w:r>
      <w:r>
        <w:rPr>
          <w:lang w:eastAsia="en-AU"/>
        </w:rPr>
        <w:t xml:space="preserve"> we offer </w:t>
      </w:r>
      <w:r w:rsidR="00077E33">
        <w:rPr>
          <w:lang w:eastAsia="en-AU"/>
        </w:rPr>
        <w:t xml:space="preserve">some general minimum standards for evaluating </w:t>
      </w:r>
      <w:r w:rsidR="00E07FCE">
        <w:rPr>
          <w:lang w:eastAsia="en-AU"/>
        </w:rPr>
        <w:t>PBAs</w:t>
      </w:r>
      <w:r w:rsidR="00C4689C">
        <w:rPr>
          <w:lang w:eastAsia="en-AU"/>
        </w:rPr>
        <w:t>:</w:t>
      </w:r>
      <w:r w:rsidR="00E76AA6">
        <w:rPr>
          <w:lang w:eastAsia="en-AU"/>
        </w:rPr>
        <w:t xml:space="preserve"> </w:t>
      </w:r>
    </w:p>
    <w:p w14:paraId="57B203B6" w14:textId="303A25A1" w:rsidR="00077E33" w:rsidRDefault="00077E33" w:rsidP="00077E33">
      <w:pPr>
        <w:pStyle w:val="Numberedlist"/>
        <w:rPr>
          <w:lang w:eastAsia="en-AU"/>
        </w:rPr>
      </w:pPr>
      <w:r>
        <w:rPr>
          <w:lang w:eastAsia="en-AU"/>
        </w:rPr>
        <w:t>Clarify your theory of change</w:t>
      </w:r>
      <w:r w:rsidR="002076F4">
        <w:rPr>
          <w:lang w:eastAsia="en-AU"/>
        </w:rPr>
        <w:t xml:space="preserve">, including the </w:t>
      </w:r>
      <w:r w:rsidR="00CD3786">
        <w:rPr>
          <w:lang w:eastAsia="en-AU"/>
        </w:rPr>
        <w:t xml:space="preserve">population </w:t>
      </w:r>
      <w:r w:rsidR="00505000">
        <w:rPr>
          <w:lang w:eastAsia="en-AU"/>
        </w:rPr>
        <w:t>outcomes</w:t>
      </w:r>
      <w:r w:rsidR="002076F4">
        <w:rPr>
          <w:lang w:eastAsia="en-AU"/>
        </w:rPr>
        <w:t xml:space="preserve"> you</w:t>
      </w:r>
      <w:r w:rsidR="005468A4">
        <w:rPr>
          <w:lang w:eastAsia="en-AU"/>
        </w:rPr>
        <w:t xml:space="preserve"> wish</w:t>
      </w:r>
      <w:r w:rsidR="002076F4">
        <w:rPr>
          <w:lang w:eastAsia="en-AU"/>
        </w:rPr>
        <w:t xml:space="preserve"> </w:t>
      </w:r>
      <w:r w:rsidR="00CD3786">
        <w:rPr>
          <w:lang w:eastAsia="en-AU"/>
        </w:rPr>
        <w:t>to improve</w:t>
      </w:r>
      <w:r w:rsidR="002076F4">
        <w:rPr>
          <w:lang w:eastAsia="en-AU"/>
        </w:rPr>
        <w:t xml:space="preserve">, and </w:t>
      </w:r>
      <w:r w:rsidR="00E76AA6">
        <w:rPr>
          <w:lang w:eastAsia="en-AU"/>
        </w:rPr>
        <w:t xml:space="preserve">how </w:t>
      </w:r>
      <w:r w:rsidR="00976E77">
        <w:rPr>
          <w:lang w:eastAsia="en-AU"/>
        </w:rPr>
        <w:t>you believe systemic</w:t>
      </w:r>
      <w:r w:rsidR="005468A4">
        <w:rPr>
          <w:lang w:eastAsia="en-AU"/>
        </w:rPr>
        <w:t xml:space="preserve"> change</w:t>
      </w:r>
      <w:r w:rsidR="00D41174">
        <w:rPr>
          <w:lang w:eastAsia="en-AU"/>
        </w:rPr>
        <w:t>s</w:t>
      </w:r>
      <w:r w:rsidR="00976E77">
        <w:rPr>
          <w:lang w:eastAsia="en-AU"/>
        </w:rPr>
        <w:t xml:space="preserve"> will</w:t>
      </w:r>
      <w:r w:rsidR="005468A4">
        <w:rPr>
          <w:lang w:eastAsia="en-AU"/>
        </w:rPr>
        <w:t xml:space="preserve"> enable this to happen</w:t>
      </w:r>
      <w:r w:rsidR="00505000">
        <w:rPr>
          <w:lang w:eastAsia="en-AU"/>
        </w:rPr>
        <w:t>.</w:t>
      </w:r>
    </w:p>
    <w:p w14:paraId="5BF43490" w14:textId="7907B35B" w:rsidR="00505000" w:rsidRDefault="00505000" w:rsidP="00077E33">
      <w:pPr>
        <w:pStyle w:val="Numberedlist"/>
        <w:rPr>
          <w:lang w:eastAsia="en-AU"/>
        </w:rPr>
      </w:pPr>
      <w:r>
        <w:rPr>
          <w:lang w:eastAsia="en-AU"/>
        </w:rPr>
        <w:t xml:space="preserve">Clarify your core </w:t>
      </w:r>
      <w:r w:rsidR="00F41930">
        <w:rPr>
          <w:lang w:eastAsia="en-AU"/>
        </w:rPr>
        <w:t xml:space="preserve">approaches and </w:t>
      </w:r>
      <w:r>
        <w:rPr>
          <w:lang w:eastAsia="en-AU"/>
        </w:rPr>
        <w:t xml:space="preserve">principles </w:t>
      </w:r>
      <w:r w:rsidR="00F41930">
        <w:rPr>
          <w:lang w:eastAsia="en-AU"/>
        </w:rPr>
        <w:t>for ho</w:t>
      </w:r>
      <w:r w:rsidR="007D6998">
        <w:rPr>
          <w:lang w:eastAsia="en-AU"/>
        </w:rPr>
        <w:t>w you will influence the systemic</w:t>
      </w:r>
      <w:r w:rsidR="00F41930">
        <w:rPr>
          <w:lang w:eastAsia="en-AU"/>
        </w:rPr>
        <w:t xml:space="preserve"> change</w:t>
      </w:r>
      <w:r>
        <w:rPr>
          <w:lang w:eastAsia="en-AU"/>
        </w:rPr>
        <w:t xml:space="preserve"> </w:t>
      </w:r>
      <w:r w:rsidR="00F41930">
        <w:rPr>
          <w:lang w:eastAsia="en-AU"/>
        </w:rPr>
        <w:t>(your theory of action)</w:t>
      </w:r>
      <w:r>
        <w:rPr>
          <w:lang w:eastAsia="en-AU"/>
        </w:rPr>
        <w:t>.</w:t>
      </w:r>
    </w:p>
    <w:p w14:paraId="736CBE31" w14:textId="15B0BFA4" w:rsidR="005468A4" w:rsidRDefault="005468A4" w:rsidP="00077E33">
      <w:pPr>
        <w:pStyle w:val="Numberedlist"/>
        <w:rPr>
          <w:lang w:eastAsia="en-AU"/>
        </w:rPr>
      </w:pPr>
      <w:r>
        <w:rPr>
          <w:lang w:eastAsia="en-AU"/>
        </w:rPr>
        <w:t xml:space="preserve">Include </w:t>
      </w:r>
      <w:r w:rsidR="00F15DD8" w:rsidRPr="00163BF0">
        <w:rPr>
          <w:lang w:eastAsia="en-AU"/>
        </w:rPr>
        <w:t>broader collaboration</w:t>
      </w:r>
      <w:r>
        <w:rPr>
          <w:lang w:eastAsia="en-AU"/>
        </w:rPr>
        <w:t xml:space="preserve"> in co-creating this theory of change</w:t>
      </w:r>
      <w:r w:rsidR="00505000">
        <w:rPr>
          <w:lang w:eastAsia="en-AU"/>
        </w:rPr>
        <w:t xml:space="preserve"> and </w:t>
      </w:r>
      <w:r w:rsidR="00F41930">
        <w:rPr>
          <w:lang w:eastAsia="en-AU"/>
        </w:rPr>
        <w:t>theory of action</w:t>
      </w:r>
      <w:r w:rsidR="00FE7788">
        <w:rPr>
          <w:lang w:eastAsia="en-AU"/>
        </w:rPr>
        <w:t xml:space="preserve"> using culturally appropriate </w:t>
      </w:r>
      <w:r w:rsidR="009F6490">
        <w:rPr>
          <w:lang w:eastAsia="en-AU"/>
        </w:rPr>
        <w:t xml:space="preserve">and accessible </w:t>
      </w:r>
      <w:r w:rsidR="00FE7788">
        <w:rPr>
          <w:lang w:eastAsia="en-AU"/>
        </w:rPr>
        <w:t>techniques.</w:t>
      </w:r>
    </w:p>
    <w:p w14:paraId="7536659B" w14:textId="46FEACB3" w:rsidR="00077E33" w:rsidRDefault="00077E33" w:rsidP="00077E33">
      <w:pPr>
        <w:pStyle w:val="Numberedlist"/>
        <w:rPr>
          <w:lang w:eastAsia="en-AU"/>
        </w:rPr>
      </w:pPr>
      <w:r>
        <w:rPr>
          <w:lang w:eastAsia="en-AU"/>
        </w:rPr>
        <w:t>Develop a writt</w:t>
      </w:r>
      <w:r w:rsidR="00B1236F">
        <w:rPr>
          <w:lang w:eastAsia="en-AU"/>
        </w:rPr>
        <w:t>en MEL plan for each phase of you</w:t>
      </w:r>
      <w:r>
        <w:rPr>
          <w:lang w:eastAsia="en-AU"/>
        </w:rPr>
        <w:t>r PBA that lays out how you plan on evaluating your efforts</w:t>
      </w:r>
      <w:r w:rsidR="009D598B">
        <w:rPr>
          <w:lang w:eastAsia="en-AU"/>
        </w:rPr>
        <w:t xml:space="preserve"> </w:t>
      </w:r>
      <w:r w:rsidR="00AB13E1">
        <w:rPr>
          <w:lang w:eastAsia="en-AU"/>
        </w:rPr>
        <w:t>(</w:t>
      </w:r>
      <w:r w:rsidR="00C4689C">
        <w:rPr>
          <w:lang w:eastAsia="en-AU"/>
        </w:rPr>
        <w:t>n</w:t>
      </w:r>
      <w:r w:rsidR="00AB13E1">
        <w:rPr>
          <w:lang w:eastAsia="en-AU"/>
        </w:rPr>
        <w:t>ote you don’t need to do all the plans at the start, just the phase you are entering</w:t>
      </w:r>
      <w:r w:rsidR="009D598B">
        <w:rPr>
          <w:lang w:eastAsia="en-AU"/>
        </w:rPr>
        <w:t>)</w:t>
      </w:r>
      <w:r w:rsidR="00C4689C">
        <w:rPr>
          <w:lang w:eastAsia="en-AU"/>
        </w:rPr>
        <w:t>.</w:t>
      </w:r>
    </w:p>
    <w:p w14:paraId="433E0B1B" w14:textId="15759C4F" w:rsidR="00CD3786" w:rsidRPr="00CF566D" w:rsidRDefault="00CD3786" w:rsidP="00CD3786">
      <w:pPr>
        <w:pStyle w:val="Numberedlist"/>
        <w:rPr>
          <w:lang w:eastAsia="en-AU"/>
        </w:rPr>
      </w:pPr>
      <w:r>
        <w:rPr>
          <w:lang w:eastAsia="en-AU"/>
        </w:rPr>
        <w:t xml:space="preserve">Co-design your MEL </w:t>
      </w:r>
      <w:r w:rsidR="00505000">
        <w:rPr>
          <w:lang w:eastAsia="en-AU"/>
        </w:rPr>
        <w:t>plan</w:t>
      </w:r>
      <w:r>
        <w:rPr>
          <w:lang w:eastAsia="en-AU"/>
        </w:rPr>
        <w:t xml:space="preserve"> with </w:t>
      </w:r>
      <w:r w:rsidR="00F15DD8">
        <w:rPr>
          <w:lang w:eastAsia="en-AU"/>
        </w:rPr>
        <w:t xml:space="preserve">the </w:t>
      </w:r>
      <w:r w:rsidR="00F15DD8" w:rsidRPr="00163BF0">
        <w:rPr>
          <w:lang w:eastAsia="en-AU"/>
        </w:rPr>
        <w:t>broader collaboration</w:t>
      </w:r>
      <w:r w:rsidR="00FE7788">
        <w:rPr>
          <w:lang w:eastAsia="en-AU"/>
        </w:rPr>
        <w:t xml:space="preserve"> using culturally appropriate </w:t>
      </w:r>
      <w:r w:rsidR="009F6490">
        <w:rPr>
          <w:lang w:eastAsia="en-AU"/>
        </w:rPr>
        <w:t xml:space="preserve">and accessible </w:t>
      </w:r>
      <w:r w:rsidR="00FE7788">
        <w:rPr>
          <w:lang w:eastAsia="en-AU"/>
        </w:rPr>
        <w:t>techniques.</w:t>
      </w:r>
      <w:r>
        <w:rPr>
          <w:lang w:eastAsia="en-AU"/>
        </w:rPr>
        <w:t xml:space="preserve"> </w:t>
      </w:r>
    </w:p>
    <w:p w14:paraId="16352E17" w14:textId="0EB8A10A" w:rsidR="00CD3786" w:rsidRDefault="00CD3786" w:rsidP="00CD3786">
      <w:pPr>
        <w:pStyle w:val="Numberedlist"/>
        <w:rPr>
          <w:lang w:eastAsia="en-AU"/>
        </w:rPr>
      </w:pPr>
      <w:r>
        <w:rPr>
          <w:lang w:eastAsia="en-AU"/>
        </w:rPr>
        <w:t>Collect baseline data and track trends data for your selected population</w:t>
      </w:r>
      <w:r w:rsidR="00C4689C">
        <w:rPr>
          <w:lang w:eastAsia="en-AU"/>
        </w:rPr>
        <w:t>-</w:t>
      </w:r>
      <w:r>
        <w:rPr>
          <w:lang w:eastAsia="en-AU"/>
        </w:rPr>
        <w:t>level outcomes against a small set of locally meaningful quantitative indicators.</w:t>
      </w:r>
    </w:p>
    <w:p w14:paraId="44922C5D" w14:textId="078E9CD3" w:rsidR="00077E33" w:rsidRDefault="00077E33" w:rsidP="00077E33">
      <w:pPr>
        <w:pStyle w:val="Numberedlist"/>
        <w:rPr>
          <w:lang w:eastAsia="en-AU"/>
        </w:rPr>
      </w:pPr>
      <w:r>
        <w:rPr>
          <w:lang w:eastAsia="en-AU"/>
        </w:rPr>
        <w:t xml:space="preserve">Include </w:t>
      </w:r>
      <w:r w:rsidR="00955AAC">
        <w:rPr>
          <w:lang w:eastAsia="en-AU"/>
        </w:rPr>
        <w:t>2</w:t>
      </w:r>
      <w:r>
        <w:rPr>
          <w:lang w:eastAsia="en-AU"/>
        </w:rPr>
        <w:t>-5 key high</w:t>
      </w:r>
      <w:r w:rsidR="00505000">
        <w:rPr>
          <w:lang w:eastAsia="en-AU"/>
        </w:rPr>
        <w:t>-</w:t>
      </w:r>
      <w:r>
        <w:rPr>
          <w:lang w:eastAsia="en-AU"/>
        </w:rPr>
        <w:t xml:space="preserve">level evaluation questions per </w:t>
      </w:r>
      <w:r w:rsidR="00CD3786">
        <w:rPr>
          <w:lang w:eastAsia="en-AU"/>
        </w:rPr>
        <w:t>MEL plan</w:t>
      </w:r>
      <w:r w:rsidR="00AC6CAE">
        <w:rPr>
          <w:lang w:eastAsia="en-AU"/>
        </w:rPr>
        <w:t>.</w:t>
      </w:r>
    </w:p>
    <w:p w14:paraId="5F5B3F2D" w14:textId="72FF5D4C" w:rsidR="00077E33" w:rsidRDefault="00077E33" w:rsidP="00077E33">
      <w:pPr>
        <w:pStyle w:val="Numberedlist"/>
        <w:rPr>
          <w:lang w:eastAsia="en-AU"/>
        </w:rPr>
      </w:pPr>
      <w:r>
        <w:rPr>
          <w:lang w:eastAsia="en-AU"/>
        </w:rPr>
        <w:t xml:space="preserve">Collect data against all selected </w:t>
      </w:r>
      <w:r w:rsidR="009D598B">
        <w:rPr>
          <w:lang w:eastAsia="en-AU"/>
        </w:rPr>
        <w:t>key evaluation q</w:t>
      </w:r>
      <w:r w:rsidR="00B1236F">
        <w:rPr>
          <w:lang w:eastAsia="en-AU"/>
        </w:rPr>
        <w:t>uestions</w:t>
      </w:r>
      <w:r w:rsidR="002076F4">
        <w:rPr>
          <w:lang w:eastAsia="en-AU"/>
        </w:rPr>
        <w:t xml:space="preserve"> and key indicators</w:t>
      </w:r>
      <w:r w:rsidR="00505000">
        <w:rPr>
          <w:lang w:eastAsia="en-AU"/>
        </w:rPr>
        <w:t>.</w:t>
      </w:r>
    </w:p>
    <w:p w14:paraId="455345E7" w14:textId="0BE6029B" w:rsidR="00B1073F" w:rsidRDefault="00B1073F" w:rsidP="00077E33">
      <w:pPr>
        <w:pStyle w:val="Numberedlist"/>
        <w:rPr>
          <w:lang w:eastAsia="en-AU"/>
        </w:rPr>
      </w:pPr>
      <w:r>
        <w:rPr>
          <w:lang w:eastAsia="en-AU"/>
        </w:rPr>
        <w:t xml:space="preserve">Pay attention to </w:t>
      </w:r>
      <w:r w:rsidR="007F74B0" w:rsidRPr="00B00F0D">
        <w:rPr>
          <w:b/>
          <w:i/>
        </w:rPr>
        <w:t>contribution</w:t>
      </w:r>
      <w:r w:rsidRPr="00B00F0D">
        <w:rPr>
          <w:lang w:eastAsia="en-AU"/>
        </w:rPr>
        <w:t>,</w:t>
      </w:r>
      <w:r>
        <w:rPr>
          <w:lang w:eastAsia="en-AU"/>
        </w:rPr>
        <w:t xml:space="preserve"> at minimum investigate possible other causes for results</w:t>
      </w:r>
      <w:r w:rsidR="00505000">
        <w:rPr>
          <w:lang w:eastAsia="en-AU"/>
        </w:rPr>
        <w:t xml:space="preserve"> in the middle to late phases.</w:t>
      </w:r>
    </w:p>
    <w:p w14:paraId="731CDF04" w14:textId="353812DD" w:rsidR="00077E33" w:rsidRDefault="00235D64" w:rsidP="00077E33">
      <w:pPr>
        <w:pStyle w:val="Numberedlist"/>
        <w:rPr>
          <w:lang w:eastAsia="en-AU"/>
        </w:rPr>
      </w:pPr>
      <w:r>
        <w:rPr>
          <w:lang w:eastAsia="en-AU"/>
        </w:rPr>
        <w:t xml:space="preserve">Use mixed </w:t>
      </w:r>
      <w:r w:rsidR="00077E33">
        <w:rPr>
          <w:lang w:eastAsia="en-AU"/>
        </w:rPr>
        <w:t>methods – both qualitative and quantitative</w:t>
      </w:r>
      <w:r w:rsidR="00AC6CAE">
        <w:rPr>
          <w:lang w:eastAsia="en-AU"/>
        </w:rPr>
        <w:t>.</w:t>
      </w:r>
    </w:p>
    <w:p w14:paraId="7B30C208" w14:textId="1ED51C26" w:rsidR="00077E33" w:rsidRPr="006F7D84" w:rsidRDefault="00B1236F" w:rsidP="00077E33">
      <w:pPr>
        <w:pStyle w:val="Numberedlist"/>
        <w:rPr>
          <w:lang w:eastAsia="en-AU"/>
        </w:rPr>
      </w:pPr>
      <w:r>
        <w:rPr>
          <w:lang w:eastAsia="en-AU"/>
        </w:rPr>
        <w:t>Continually u</w:t>
      </w:r>
      <w:r w:rsidR="00077E33">
        <w:rPr>
          <w:lang w:eastAsia="en-AU"/>
        </w:rPr>
        <w:t xml:space="preserve">se the evidence to inform </w:t>
      </w:r>
      <w:r w:rsidR="00077E33" w:rsidRPr="006F7D84">
        <w:rPr>
          <w:lang w:eastAsia="en-AU"/>
        </w:rPr>
        <w:t>strategic learning</w:t>
      </w:r>
      <w:r w:rsidR="00AC6CAE" w:rsidRPr="006F7D84">
        <w:rPr>
          <w:lang w:eastAsia="en-AU"/>
        </w:rPr>
        <w:t>.</w:t>
      </w:r>
      <w:r w:rsidR="00077E33" w:rsidRPr="006F7D84">
        <w:rPr>
          <w:lang w:eastAsia="en-AU"/>
        </w:rPr>
        <w:t xml:space="preserve"> </w:t>
      </w:r>
    </w:p>
    <w:p w14:paraId="501168AB" w14:textId="13515C26" w:rsidR="00077E33" w:rsidRDefault="00077E33" w:rsidP="00077E33">
      <w:pPr>
        <w:pStyle w:val="Numberedlist"/>
        <w:rPr>
          <w:lang w:eastAsia="en-AU"/>
        </w:rPr>
      </w:pPr>
      <w:r w:rsidRPr="006F7D84">
        <w:rPr>
          <w:lang w:eastAsia="en-AU"/>
        </w:rPr>
        <w:t xml:space="preserve">Allocate </w:t>
      </w:r>
      <w:r w:rsidR="00A3448B" w:rsidRPr="006F7D84">
        <w:rPr>
          <w:lang w:eastAsia="en-AU"/>
        </w:rPr>
        <w:t xml:space="preserve">an appropriate level of </w:t>
      </w:r>
      <w:r w:rsidR="00BD544A" w:rsidRPr="006F7D84">
        <w:rPr>
          <w:lang w:eastAsia="en-AU"/>
        </w:rPr>
        <w:t>resourcing for the</w:t>
      </w:r>
      <w:r>
        <w:rPr>
          <w:lang w:eastAsia="en-AU"/>
        </w:rPr>
        <w:t xml:space="preserve"> </w:t>
      </w:r>
      <w:r w:rsidR="00BA6E20">
        <w:rPr>
          <w:lang w:eastAsia="en-AU"/>
        </w:rPr>
        <w:t xml:space="preserve">MEL and evaluation work </w:t>
      </w:r>
      <w:r w:rsidR="00BD544A">
        <w:rPr>
          <w:lang w:eastAsia="en-AU"/>
        </w:rPr>
        <w:t>(10-20%</w:t>
      </w:r>
      <w:r w:rsidR="00BA6E20">
        <w:rPr>
          <w:rStyle w:val="FootnoteReference"/>
          <w:lang w:eastAsia="en-AU"/>
        </w:rPr>
        <w:footnoteReference w:id="14"/>
      </w:r>
      <w:r w:rsidR="00BD544A">
        <w:rPr>
          <w:lang w:eastAsia="en-AU"/>
        </w:rPr>
        <w:t>)</w:t>
      </w:r>
      <w:r w:rsidR="009D598B">
        <w:rPr>
          <w:lang w:eastAsia="en-AU"/>
        </w:rPr>
        <w:t>.</w:t>
      </w:r>
      <w:r>
        <w:rPr>
          <w:lang w:eastAsia="en-AU"/>
        </w:rPr>
        <w:t xml:space="preserve"> </w:t>
      </w:r>
    </w:p>
    <w:p w14:paraId="623AAFB5" w14:textId="133D7977" w:rsidR="007148E8" w:rsidRDefault="007148E8" w:rsidP="007148E8">
      <w:pPr>
        <w:pStyle w:val="Heading1"/>
      </w:pPr>
      <w:bookmarkStart w:id="43" w:name="_Planning_your_own"/>
      <w:bookmarkStart w:id="44" w:name="_Toc527441785"/>
      <w:bookmarkEnd w:id="43"/>
      <w:r>
        <w:t>Planning your own adventure</w:t>
      </w:r>
      <w:r w:rsidR="00996C1E">
        <w:t xml:space="preserve">: designing the right </w:t>
      </w:r>
      <w:r w:rsidR="00A3448B">
        <w:t>evaluation</w:t>
      </w:r>
      <w:r w:rsidR="00996C1E">
        <w:t xml:space="preserve"> approach for your PBA</w:t>
      </w:r>
      <w:bookmarkEnd w:id="44"/>
    </w:p>
    <w:p w14:paraId="46FE8D5E" w14:textId="77777777" w:rsidR="004C208E" w:rsidRDefault="00955AAC" w:rsidP="007148E8">
      <w:pPr>
        <w:rPr>
          <w:lang w:eastAsia="en-AU"/>
        </w:rPr>
      </w:pPr>
      <w:r>
        <w:rPr>
          <w:lang w:eastAsia="en-AU"/>
        </w:rPr>
        <w:t>Here</w:t>
      </w:r>
      <w:r w:rsidR="00F220B0">
        <w:rPr>
          <w:lang w:eastAsia="en-AU"/>
        </w:rPr>
        <w:t xml:space="preserve"> we provide guidance t</w:t>
      </w:r>
      <w:r>
        <w:rPr>
          <w:lang w:eastAsia="en-AU"/>
        </w:rPr>
        <w:t xml:space="preserve">o help you tailor your MEL plan </w:t>
      </w:r>
      <w:r w:rsidR="002F1C5D">
        <w:rPr>
          <w:lang w:eastAsia="en-AU"/>
        </w:rPr>
        <w:t>to meet your context and need</w:t>
      </w:r>
      <w:r w:rsidR="00F220B0">
        <w:rPr>
          <w:lang w:eastAsia="en-AU"/>
        </w:rPr>
        <w:t>. To do this we suggest you consider</w:t>
      </w:r>
      <w:r w:rsidR="004C208E">
        <w:rPr>
          <w:lang w:eastAsia="en-AU"/>
        </w:rPr>
        <w:t>:</w:t>
      </w:r>
    </w:p>
    <w:p w14:paraId="40E589CF" w14:textId="2CD49F4F" w:rsidR="004C208E" w:rsidRDefault="00F220B0" w:rsidP="00996C1E">
      <w:pPr>
        <w:pStyle w:val="ListParagraph"/>
        <w:numPr>
          <w:ilvl w:val="0"/>
          <w:numId w:val="19"/>
        </w:numPr>
        <w:rPr>
          <w:lang w:eastAsia="en-AU"/>
        </w:rPr>
      </w:pPr>
      <w:r>
        <w:rPr>
          <w:lang w:eastAsia="en-AU"/>
        </w:rPr>
        <w:t xml:space="preserve">the phase of development of your </w:t>
      </w:r>
      <w:r w:rsidR="00955AAC">
        <w:rPr>
          <w:lang w:eastAsia="en-AU"/>
        </w:rPr>
        <w:t>PBA</w:t>
      </w:r>
      <w:r>
        <w:rPr>
          <w:lang w:eastAsia="en-AU"/>
        </w:rPr>
        <w:t xml:space="preserve"> </w:t>
      </w:r>
    </w:p>
    <w:p w14:paraId="17626614" w14:textId="21D60C52" w:rsidR="0082680D" w:rsidRDefault="00F220B0" w:rsidP="00996C1E">
      <w:pPr>
        <w:pStyle w:val="ListParagraph"/>
        <w:numPr>
          <w:ilvl w:val="0"/>
          <w:numId w:val="19"/>
        </w:numPr>
        <w:rPr>
          <w:lang w:eastAsia="en-AU"/>
        </w:rPr>
      </w:pPr>
      <w:r>
        <w:rPr>
          <w:lang w:eastAsia="en-AU"/>
        </w:rPr>
        <w:t xml:space="preserve">the context </w:t>
      </w:r>
      <w:r w:rsidR="0082680D">
        <w:rPr>
          <w:lang w:eastAsia="en-AU"/>
        </w:rPr>
        <w:t xml:space="preserve">of the </w:t>
      </w:r>
      <w:r w:rsidR="00BC7604">
        <w:rPr>
          <w:lang w:eastAsia="en-AU"/>
        </w:rPr>
        <w:t>location</w:t>
      </w:r>
    </w:p>
    <w:p w14:paraId="1EBAE234" w14:textId="3ADB6B83" w:rsidR="004C208E" w:rsidRDefault="00F220B0" w:rsidP="00996C1E">
      <w:pPr>
        <w:pStyle w:val="ListParagraph"/>
        <w:numPr>
          <w:ilvl w:val="0"/>
          <w:numId w:val="19"/>
        </w:numPr>
        <w:rPr>
          <w:lang w:eastAsia="en-AU"/>
        </w:rPr>
      </w:pPr>
      <w:r>
        <w:rPr>
          <w:lang w:eastAsia="en-AU"/>
        </w:rPr>
        <w:t xml:space="preserve">resourcing you have available </w:t>
      </w:r>
    </w:p>
    <w:p w14:paraId="3631C4AA" w14:textId="41D01650" w:rsidR="004C208E" w:rsidRDefault="00F220B0" w:rsidP="00996C1E">
      <w:pPr>
        <w:pStyle w:val="ListParagraph"/>
        <w:numPr>
          <w:ilvl w:val="0"/>
          <w:numId w:val="19"/>
        </w:numPr>
        <w:rPr>
          <w:lang w:eastAsia="en-AU"/>
        </w:rPr>
      </w:pPr>
      <w:r>
        <w:rPr>
          <w:lang w:eastAsia="en-AU"/>
        </w:rPr>
        <w:t xml:space="preserve">which aspects of the place you wish to cover in your </w:t>
      </w:r>
      <w:r w:rsidR="00A3448B">
        <w:rPr>
          <w:lang w:eastAsia="en-AU"/>
        </w:rPr>
        <w:t>MEL</w:t>
      </w:r>
      <w:r w:rsidR="0025532F">
        <w:rPr>
          <w:lang w:eastAsia="en-AU"/>
        </w:rPr>
        <w:t>.</w:t>
      </w:r>
      <w:r>
        <w:rPr>
          <w:lang w:eastAsia="en-AU"/>
        </w:rPr>
        <w:t xml:space="preserve"> </w:t>
      </w:r>
    </w:p>
    <w:p w14:paraId="0073A134" w14:textId="7392C899" w:rsidR="007148E8" w:rsidRDefault="00B1236F" w:rsidP="004C208E">
      <w:pPr>
        <w:rPr>
          <w:lang w:eastAsia="en-AU"/>
        </w:rPr>
      </w:pPr>
      <w:r>
        <w:rPr>
          <w:lang w:eastAsia="en-AU"/>
        </w:rPr>
        <w:t>Whatever level you</w:t>
      </w:r>
      <w:r w:rsidR="0025532F">
        <w:rPr>
          <w:lang w:eastAsia="en-AU"/>
        </w:rPr>
        <w:t xml:space="preserve"> a</w:t>
      </w:r>
      <w:r>
        <w:rPr>
          <w:lang w:eastAsia="en-AU"/>
        </w:rPr>
        <w:t>r</w:t>
      </w:r>
      <w:r w:rsidR="00D44E33">
        <w:rPr>
          <w:lang w:eastAsia="en-AU"/>
        </w:rPr>
        <w:t>e</w:t>
      </w:r>
      <w:r>
        <w:rPr>
          <w:lang w:eastAsia="en-AU"/>
        </w:rPr>
        <w:t xml:space="preserve"> working at, cover off on the minimum standards</w:t>
      </w:r>
      <w:r w:rsidR="00FE7788">
        <w:rPr>
          <w:lang w:eastAsia="en-AU"/>
        </w:rPr>
        <w:t xml:space="preserve"> and consider culturally appropriate </w:t>
      </w:r>
      <w:r w:rsidR="00BC7604">
        <w:rPr>
          <w:lang w:eastAsia="en-AU"/>
        </w:rPr>
        <w:t xml:space="preserve">and accessible </w:t>
      </w:r>
      <w:r w:rsidR="00FE7788">
        <w:rPr>
          <w:lang w:eastAsia="en-AU"/>
        </w:rPr>
        <w:t>techniques</w:t>
      </w:r>
      <w:r>
        <w:rPr>
          <w:lang w:eastAsia="en-AU"/>
        </w:rPr>
        <w:t>.</w:t>
      </w:r>
    </w:p>
    <w:p w14:paraId="6EFBF153" w14:textId="2A8E3EC7" w:rsidR="00F220B0" w:rsidRDefault="00F220B0" w:rsidP="00F220B0">
      <w:pPr>
        <w:pStyle w:val="Heading2"/>
      </w:pPr>
      <w:bookmarkStart w:id="45" w:name="_Toc527441786"/>
      <w:r>
        <w:t>Phase</w:t>
      </w:r>
      <w:r w:rsidR="00E82C68">
        <w:t xml:space="preserve"> and pace of change</w:t>
      </w:r>
      <w:bookmarkEnd w:id="45"/>
      <w:r>
        <w:t xml:space="preserve"> </w:t>
      </w:r>
    </w:p>
    <w:p w14:paraId="23F2D5C4" w14:textId="791F9B37" w:rsidR="003D3361" w:rsidRDefault="00FE7788" w:rsidP="004839B3">
      <w:pPr>
        <w:rPr>
          <w:lang w:eastAsia="en-AU"/>
        </w:rPr>
      </w:pPr>
      <w:r>
        <w:rPr>
          <w:lang w:eastAsia="en-AU"/>
        </w:rPr>
        <w:t>PBAs</w:t>
      </w:r>
      <w:r w:rsidR="003D3361">
        <w:rPr>
          <w:lang w:eastAsia="en-AU"/>
        </w:rPr>
        <w:t xml:space="preserve"> are generally long-</w:t>
      </w:r>
      <w:r w:rsidR="00194A9C">
        <w:rPr>
          <w:lang w:eastAsia="en-AU"/>
        </w:rPr>
        <w:t>term</w:t>
      </w:r>
      <w:r w:rsidR="003D3361">
        <w:rPr>
          <w:lang w:eastAsia="en-AU"/>
        </w:rPr>
        <w:t xml:space="preserve"> ventures</w:t>
      </w:r>
      <w:r w:rsidR="00194A9C">
        <w:rPr>
          <w:lang w:eastAsia="en-AU"/>
        </w:rPr>
        <w:t xml:space="preserve">. Depending on the particular </w:t>
      </w:r>
      <w:r w:rsidR="00CD3786">
        <w:rPr>
          <w:lang w:eastAsia="en-AU"/>
        </w:rPr>
        <w:t>population</w:t>
      </w:r>
      <w:r w:rsidR="00E441F0">
        <w:rPr>
          <w:lang w:eastAsia="en-AU"/>
        </w:rPr>
        <w:t>-</w:t>
      </w:r>
      <w:r w:rsidR="00CD3786">
        <w:rPr>
          <w:lang w:eastAsia="en-AU"/>
        </w:rPr>
        <w:t>level outcomes</w:t>
      </w:r>
      <w:r w:rsidR="00172606">
        <w:rPr>
          <w:lang w:eastAsia="en-AU"/>
        </w:rPr>
        <w:t xml:space="preserve"> </w:t>
      </w:r>
      <w:r w:rsidR="00194A9C">
        <w:rPr>
          <w:lang w:eastAsia="en-AU"/>
        </w:rPr>
        <w:t xml:space="preserve">you are trying to </w:t>
      </w:r>
      <w:r w:rsidR="00CD3786">
        <w:rPr>
          <w:lang w:eastAsia="en-AU"/>
        </w:rPr>
        <w:t>improve</w:t>
      </w:r>
      <w:r w:rsidR="00194A9C">
        <w:rPr>
          <w:lang w:eastAsia="en-AU"/>
        </w:rPr>
        <w:t>, it can take ma</w:t>
      </w:r>
      <w:r w:rsidR="004B1D3F">
        <w:rPr>
          <w:lang w:eastAsia="en-AU"/>
        </w:rPr>
        <w:t>n</w:t>
      </w:r>
      <w:r w:rsidR="00194A9C">
        <w:rPr>
          <w:lang w:eastAsia="en-AU"/>
        </w:rPr>
        <w:t xml:space="preserve">y years – </w:t>
      </w:r>
      <w:r w:rsidR="00E07FCE">
        <w:rPr>
          <w:lang w:eastAsia="en-AU"/>
        </w:rPr>
        <w:t xml:space="preserve">far </w:t>
      </w:r>
      <w:r w:rsidR="00194A9C">
        <w:rPr>
          <w:lang w:eastAsia="en-AU"/>
        </w:rPr>
        <w:t>more than the typical funding cycle. For this reason</w:t>
      </w:r>
      <w:r w:rsidR="00B03544">
        <w:rPr>
          <w:lang w:eastAsia="en-AU"/>
        </w:rPr>
        <w:t>,</w:t>
      </w:r>
      <w:r w:rsidR="00194A9C">
        <w:rPr>
          <w:lang w:eastAsia="en-AU"/>
        </w:rPr>
        <w:t xml:space="preserve"> it is very important to factor </w:t>
      </w:r>
      <w:r w:rsidR="00D44E33">
        <w:rPr>
          <w:lang w:eastAsia="en-AU"/>
        </w:rPr>
        <w:t xml:space="preserve">the </w:t>
      </w:r>
      <w:r w:rsidR="00194A9C">
        <w:rPr>
          <w:lang w:eastAsia="en-AU"/>
        </w:rPr>
        <w:t xml:space="preserve">phase of development </w:t>
      </w:r>
      <w:r w:rsidR="00D44E33">
        <w:rPr>
          <w:lang w:eastAsia="en-AU"/>
        </w:rPr>
        <w:t xml:space="preserve">of the </w:t>
      </w:r>
      <w:r w:rsidR="000B2C7E">
        <w:t>PBA</w:t>
      </w:r>
      <w:r w:rsidR="00D44E33">
        <w:rPr>
          <w:lang w:eastAsia="en-AU"/>
        </w:rPr>
        <w:t xml:space="preserve"> </w:t>
      </w:r>
      <w:r w:rsidR="00194A9C">
        <w:rPr>
          <w:lang w:eastAsia="en-AU"/>
        </w:rPr>
        <w:t xml:space="preserve">into your </w:t>
      </w:r>
      <w:r w:rsidR="00B1236F">
        <w:rPr>
          <w:lang w:eastAsia="en-AU"/>
        </w:rPr>
        <w:t>MEL</w:t>
      </w:r>
      <w:r w:rsidR="00194A9C">
        <w:rPr>
          <w:lang w:eastAsia="en-AU"/>
        </w:rPr>
        <w:t xml:space="preserve"> plans and evaluations. It becomes particularly important for setting expectations around what sort of outcomes you are expecting</w:t>
      </w:r>
      <w:r w:rsidR="00BC7604">
        <w:rPr>
          <w:lang w:eastAsia="en-AU"/>
        </w:rPr>
        <w:t xml:space="preserve"> to achieve at different phases of the PBA</w:t>
      </w:r>
      <w:r w:rsidR="00194A9C">
        <w:rPr>
          <w:lang w:eastAsia="en-AU"/>
        </w:rPr>
        <w:t>, and which types of evaluation question</w:t>
      </w:r>
      <w:r w:rsidR="0082680D">
        <w:rPr>
          <w:lang w:eastAsia="en-AU"/>
        </w:rPr>
        <w:t>s</w:t>
      </w:r>
      <w:r w:rsidR="001D3CBD">
        <w:rPr>
          <w:lang w:eastAsia="en-AU"/>
        </w:rPr>
        <w:t xml:space="preserve"> and methods</w:t>
      </w:r>
      <w:r w:rsidR="00194A9C">
        <w:rPr>
          <w:lang w:eastAsia="en-AU"/>
        </w:rPr>
        <w:t xml:space="preserve"> </w:t>
      </w:r>
      <w:r w:rsidR="001D3CBD">
        <w:rPr>
          <w:lang w:eastAsia="en-AU"/>
        </w:rPr>
        <w:t>you</w:t>
      </w:r>
      <w:r w:rsidR="0025532F">
        <w:rPr>
          <w:lang w:eastAsia="en-AU"/>
        </w:rPr>
        <w:t xml:space="preserve"> wi</w:t>
      </w:r>
      <w:r w:rsidR="001D3CBD">
        <w:rPr>
          <w:lang w:eastAsia="en-AU"/>
        </w:rPr>
        <w:t>ll adopt</w:t>
      </w:r>
      <w:r w:rsidR="006F7D84">
        <w:rPr>
          <w:lang w:eastAsia="en-AU"/>
        </w:rPr>
        <w:t>.</w:t>
      </w:r>
      <w:r w:rsidR="00B24824">
        <w:rPr>
          <w:lang w:eastAsia="en-AU"/>
        </w:rPr>
        <w:t xml:space="preserve"> A comprehensive MEL c</w:t>
      </w:r>
      <w:r w:rsidR="00797222">
        <w:rPr>
          <w:lang w:eastAsia="en-AU"/>
        </w:rPr>
        <w:t>an</w:t>
      </w:r>
      <w:r w:rsidR="00B24824">
        <w:rPr>
          <w:lang w:eastAsia="en-AU"/>
        </w:rPr>
        <w:t xml:space="preserve"> be used to influence potential supporters to become involved in your PBA.</w:t>
      </w:r>
      <w:r w:rsidR="004B1D3F">
        <w:rPr>
          <w:lang w:eastAsia="en-AU"/>
        </w:rPr>
        <w:t xml:space="preserve"> </w:t>
      </w:r>
    </w:p>
    <w:p w14:paraId="4AAFB11C" w14:textId="201D1158" w:rsidR="00E82C68" w:rsidRDefault="00E82C68" w:rsidP="008A7CAD">
      <w:pPr>
        <w:pStyle w:val="Heading3"/>
      </w:pPr>
      <w:r>
        <w:t xml:space="preserve">Pace of change </w:t>
      </w:r>
    </w:p>
    <w:p w14:paraId="6C30F8D6" w14:textId="16BB0016" w:rsidR="00E82C68" w:rsidRDefault="00E82C68" w:rsidP="00E82C68">
      <w:pPr>
        <w:rPr>
          <w:lang w:eastAsia="en-AU"/>
        </w:rPr>
      </w:pPr>
      <w:r>
        <w:rPr>
          <w:lang w:eastAsia="en-AU"/>
        </w:rPr>
        <w:t xml:space="preserve">Figure </w:t>
      </w:r>
      <w:r w:rsidR="00706B2A">
        <w:rPr>
          <w:lang w:eastAsia="en-AU"/>
        </w:rPr>
        <w:t>8</w:t>
      </w:r>
      <w:r>
        <w:rPr>
          <w:lang w:eastAsia="en-AU"/>
        </w:rPr>
        <w:t xml:space="preserve"> </w:t>
      </w:r>
      <w:r w:rsidR="008A2430">
        <w:rPr>
          <w:lang w:eastAsia="en-AU"/>
        </w:rPr>
        <w:t>l</w:t>
      </w:r>
      <w:r>
        <w:rPr>
          <w:lang w:eastAsia="en-AU"/>
        </w:rPr>
        <w:t>ays out a depiction of how change in PBA can happen across years. It</w:t>
      </w:r>
      <w:r w:rsidR="00CB79F0">
        <w:rPr>
          <w:lang w:eastAsia="en-AU"/>
        </w:rPr>
        <w:t xml:space="preserve"> i</w:t>
      </w:r>
      <w:r>
        <w:rPr>
          <w:lang w:eastAsia="en-AU"/>
        </w:rPr>
        <w:t>s important to note that context and level of complexity will affect pace of change. The diagram is very much a generalisation, but we hope it will help conversations around expect</w:t>
      </w:r>
      <w:r w:rsidR="00FE7788">
        <w:rPr>
          <w:lang w:eastAsia="en-AU"/>
        </w:rPr>
        <w:t xml:space="preserve">ations over </w:t>
      </w:r>
      <w:r>
        <w:rPr>
          <w:lang w:eastAsia="en-AU"/>
        </w:rPr>
        <w:t>different years.</w:t>
      </w:r>
    </w:p>
    <w:p w14:paraId="3E5F137E" w14:textId="77777777" w:rsidR="00B63F2B" w:rsidRDefault="00176154" w:rsidP="00B63F2B">
      <w:pPr>
        <w:keepNext/>
        <w:ind w:hanging="1418"/>
        <w:jc w:val="right"/>
      </w:pPr>
      <w:r>
        <w:rPr>
          <w:rStyle w:val="CaptionFigureChar"/>
          <w:rFonts w:ascii="Franklin Gothic Book" w:hAnsi="Franklin Gothic Book"/>
          <w:noProof/>
          <w:lang w:eastAsia="en-AU"/>
        </w:rPr>
        <w:drawing>
          <wp:inline distT="0" distB="0" distL="0" distR="0" wp14:anchorId="7EE2BD28" wp14:editId="7AB32FB3">
            <wp:extent cx="5625446" cy="4019550"/>
            <wp:effectExtent l="0" t="0" r="0" b="0"/>
            <wp:docPr id="202" name="Picture 202" descr="dislays the changes across phases (year zero, initial years 1-3, middle years 3-5, and late years 5-9+) as explored in this section." title="Phases of Place-based delivery approaches and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5649112" cy="4036460"/>
                    </a:xfrm>
                    <a:prstGeom prst="rect">
                      <a:avLst/>
                    </a:prstGeom>
                    <a:noFill/>
                  </pic:spPr>
                </pic:pic>
              </a:graphicData>
            </a:graphic>
          </wp:inline>
        </w:drawing>
      </w:r>
    </w:p>
    <w:p w14:paraId="1F555819" w14:textId="1E5B7FAA" w:rsidR="001D3CBD" w:rsidRDefault="00B63F2B" w:rsidP="00B63F2B">
      <w:pPr>
        <w:pStyle w:val="Caption"/>
        <w:jc w:val="right"/>
        <w:rPr>
          <w:rStyle w:val="CaptionFigureChar"/>
          <w:rFonts w:ascii="Franklin Gothic Book" w:hAnsi="Franklin Gothic Book"/>
        </w:rPr>
      </w:pPr>
      <w:bookmarkStart w:id="46" w:name="_Toc522892200"/>
      <w:r>
        <w:t xml:space="preserve">Figure </w:t>
      </w:r>
      <w:r w:rsidR="00970867">
        <w:rPr>
          <w:noProof/>
        </w:rPr>
        <w:fldChar w:fldCharType="begin"/>
      </w:r>
      <w:r w:rsidR="00970867">
        <w:rPr>
          <w:noProof/>
        </w:rPr>
        <w:instrText xml:space="preserve"> SEQ Figure \* ARABIC </w:instrText>
      </w:r>
      <w:r w:rsidR="00970867">
        <w:rPr>
          <w:noProof/>
        </w:rPr>
        <w:fldChar w:fldCharType="separate"/>
      </w:r>
      <w:r w:rsidR="000D39DB">
        <w:rPr>
          <w:noProof/>
        </w:rPr>
        <w:t>8</w:t>
      </w:r>
      <w:r w:rsidR="00970867">
        <w:rPr>
          <w:noProof/>
        </w:rPr>
        <w:fldChar w:fldCharType="end"/>
      </w:r>
      <w:r>
        <w:t xml:space="preserve">: Phases of place-based </w:t>
      </w:r>
      <w:r w:rsidR="003076AB">
        <w:t xml:space="preserve">delivery </w:t>
      </w:r>
      <w:r>
        <w:t>approaches and changes</w:t>
      </w:r>
      <w:bookmarkEnd w:id="46"/>
    </w:p>
    <w:p w14:paraId="6F71DE04" w14:textId="61FEDC74" w:rsidR="00E82C68" w:rsidRDefault="00F631D4" w:rsidP="008A7CAD">
      <w:pPr>
        <w:pStyle w:val="Heading3"/>
      </w:pPr>
      <w:r>
        <w:t>Different time</w:t>
      </w:r>
      <w:r w:rsidR="00E82C68">
        <w:t xml:space="preserve">frames for different starting points </w:t>
      </w:r>
    </w:p>
    <w:p w14:paraId="1D28C34A" w14:textId="4202A0A6" w:rsidR="009E18E5" w:rsidRPr="0005601C" w:rsidRDefault="00E82C68" w:rsidP="009E18E5">
      <w:r w:rsidRPr="009E18E5">
        <w:t xml:space="preserve">Year </w:t>
      </w:r>
      <w:r w:rsidR="00E441F0">
        <w:t>z</w:t>
      </w:r>
      <w:r w:rsidRPr="009E18E5">
        <w:t xml:space="preserve">ero can take more than one year depending on </w:t>
      </w:r>
      <w:r w:rsidR="00AF3EB0">
        <w:t>the foundations of the initiative</w:t>
      </w:r>
      <w:r w:rsidR="00E441F0">
        <w:t xml:space="preserve">, </w:t>
      </w:r>
      <w:r w:rsidRPr="009E18E5">
        <w:t xml:space="preserve">which should be factored into understanding expectations for when outcomes will be achieved. </w:t>
      </w:r>
      <w:r w:rsidR="001E41DB" w:rsidRPr="009E18E5">
        <w:t>From our theory of change</w:t>
      </w:r>
      <w:r w:rsidR="00E441F0">
        <w:t>,</w:t>
      </w:r>
      <w:r w:rsidR="001E41DB" w:rsidRPr="009E18E5">
        <w:t xml:space="preserve"> we note that </w:t>
      </w:r>
      <w:r w:rsidR="00AF3EB0">
        <w:t xml:space="preserve">foundations </w:t>
      </w:r>
      <w:r w:rsidR="001E41DB" w:rsidRPr="009E18E5">
        <w:t xml:space="preserve">include </w:t>
      </w:r>
      <w:r w:rsidR="006F7D84">
        <w:t>‘</w:t>
      </w:r>
      <w:r w:rsidR="001E41DB" w:rsidRPr="006F7D84">
        <w:t>place readiness</w:t>
      </w:r>
      <w:r w:rsidR="006F7D84" w:rsidRPr="006F7D84">
        <w:t>’</w:t>
      </w:r>
      <w:r w:rsidR="001E41DB" w:rsidRPr="009E18E5">
        <w:t xml:space="preserve"> – by this we mean the readiness of communities, service providers and </w:t>
      </w:r>
      <w:r w:rsidR="009E18E5">
        <w:t>leaders</w:t>
      </w:r>
      <w:r w:rsidR="001E41DB" w:rsidRPr="009E18E5">
        <w:t xml:space="preserve"> to embark on change together</w:t>
      </w:r>
      <w:r w:rsidRPr="009E18E5">
        <w:t xml:space="preserve">. </w:t>
      </w:r>
      <w:r w:rsidR="00797222">
        <w:t>The</w:t>
      </w:r>
      <w:r w:rsidRPr="009E18E5">
        <w:t xml:space="preserve"> </w:t>
      </w:r>
      <w:r w:rsidRPr="00151A59">
        <w:rPr>
          <w:rFonts w:ascii="Franklin Gothic Demi" w:hAnsi="Franklin Gothic Demi"/>
          <w:color w:val="C00000"/>
        </w:rPr>
        <w:t>tool</w:t>
      </w:r>
      <w:r w:rsidR="00797222" w:rsidRPr="00151A59">
        <w:rPr>
          <w:rFonts w:ascii="Franklin Gothic Demi" w:hAnsi="Franklin Gothic Demi"/>
          <w:color w:val="C00000"/>
        </w:rPr>
        <w:t>kit</w:t>
      </w:r>
      <w:r w:rsidR="00832049" w:rsidRPr="0047690A">
        <w:rPr>
          <w:noProof/>
          <w:lang w:eastAsia="en-AU"/>
        </w:rPr>
        <mc:AlternateContent>
          <mc:Choice Requires="wps">
            <w:drawing>
              <wp:anchor distT="45720" distB="45720" distL="114300" distR="114300" simplePos="0" relativeHeight="251629056" behindDoc="1" locked="0" layoutInCell="1" allowOverlap="1" wp14:anchorId="79D9D499" wp14:editId="0536526F">
                <wp:simplePos x="0" y="0"/>
                <wp:positionH relativeFrom="column">
                  <wp:posOffset>0</wp:posOffset>
                </wp:positionH>
                <wp:positionV relativeFrom="paragraph">
                  <wp:posOffset>913765</wp:posOffset>
                </wp:positionV>
                <wp:extent cx="866775" cy="1228725"/>
                <wp:effectExtent l="0" t="0" r="9525" b="9525"/>
                <wp:wrapTight wrapText="bothSides">
                  <wp:wrapPolygon edited="0">
                    <wp:start x="0" y="0"/>
                    <wp:lineTo x="0" y="21433"/>
                    <wp:lineTo x="21363" y="21433"/>
                    <wp:lineTo x="21363" y="0"/>
                    <wp:lineTo x="0" y="0"/>
                  </wp:wrapPolygon>
                </wp:wrapTight>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228725"/>
                        </a:xfrm>
                        <a:prstGeom prst="rect">
                          <a:avLst/>
                        </a:prstGeom>
                        <a:solidFill>
                          <a:srgbClr val="FFFFFF"/>
                        </a:solidFill>
                        <a:ln w="9525">
                          <a:noFill/>
                          <a:miter lim="800000"/>
                          <a:headEnd/>
                          <a:tailEnd/>
                        </a:ln>
                      </wps:spPr>
                      <wps:txbx>
                        <w:txbxContent>
                          <w:p w14:paraId="225C48F5" w14:textId="77777777" w:rsidR="00341F99" w:rsidRDefault="00341F99" w:rsidP="00832049">
                            <w:r>
                              <w:rPr>
                                <w:noProof/>
                                <w:lang w:eastAsia="en-AU"/>
                              </w:rPr>
                              <w:drawing>
                                <wp:inline distT="0" distB="0" distL="0" distR="0" wp14:anchorId="273A1589" wp14:editId="44E43FD6">
                                  <wp:extent cx="434678" cy="503074"/>
                                  <wp:effectExtent l="0" t="0" r="3810" b="0"/>
                                  <wp:docPr id="262" name="Picture 262" descr="see toolkit section 3" title="Toolki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all-free-download.com/images/graphiclarge/digital_books_and_literature_icons_310395.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2133" t="25741" r="81601" b="56722"/>
                                          <a:stretch/>
                                        </pic:blipFill>
                                        <pic:spPr bwMode="auto">
                                          <a:xfrm>
                                            <a:off x="0" y="0"/>
                                            <a:ext cx="437934" cy="506842"/>
                                          </a:xfrm>
                                          <a:prstGeom prst="rect">
                                            <a:avLst/>
                                          </a:prstGeom>
                                          <a:noFill/>
                                          <a:ln>
                                            <a:noFill/>
                                          </a:ln>
                                          <a:extLst>
                                            <a:ext uri="{53640926-AAD7-44D8-BBD7-CCE9431645EC}">
                                              <a14:shadowObscured xmlns:a14="http://schemas.microsoft.com/office/drawing/2010/main"/>
                                            </a:ext>
                                          </a:extLst>
                                        </pic:spPr>
                                      </pic:pic>
                                    </a:graphicData>
                                  </a:graphic>
                                </wp:inline>
                              </w:drawing>
                            </w:r>
                          </w:p>
                          <w:p w14:paraId="49679E8B" w14:textId="76473487" w:rsidR="00341F99" w:rsidRPr="00E002BE" w:rsidRDefault="00341F99" w:rsidP="00832049">
                            <w:pPr>
                              <w:rPr>
                                <w:b/>
                                <w:sz w:val="20"/>
                                <w:szCs w:val="20"/>
                              </w:rPr>
                            </w:pPr>
                            <w:r w:rsidRPr="00E002BE">
                              <w:rPr>
                                <w:b/>
                                <w:sz w:val="20"/>
                                <w:szCs w:val="20"/>
                              </w:rPr>
                              <w:t xml:space="preserve">See Toolkit: Section </w:t>
                            </w:r>
                            <w:r>
                              <w:rPr>
                                <w:b/>
                                <w:sz w:val="20"/>
                                <w:szCs w:val="2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9D499" id="_x0000_s1059" type="#_x0000_t202" style="position:absolute;margin-left:0;margin-top:71.95pt;width:68.25pt;height:96.75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" stroked="f">
                <v:textbox>
                  <w:txbxContent>
                    <w:p w14:paraId="225C48F5" w14:textId="77777777" w:rsidR="00341F99" w:rsidRDefault="00341F99" w:rsidP="00832049">
                      <w:r>
                        <w:rPr>
                          <w:noProof/>
                          <w:lang w:eastAsia="en-AU"/>
                        </w:rPr>
                        <w:drawing>
                          <wp:inline distT="0" distB="0" distL="0" distR="0" wp14:anchorId="273A1589" wp14:editId="44E43FD6">
                            <wp:extent cx="434678" cy="503074"/>
                            <wp:effectExtent l="0" t="0" r="3810" b="0"/>
                            <wp:docPr id="262" name="Picture 262" descr="see toolkit section 3" title="Toolki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all-free-download.com/images/graphiclarge/digital_books_and_literature_icons_310395.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2133" t="25741" r="81601" b="56722"/>
                                    <a:stretch/>
                                  </pic:blipFill>
                                  <pic:spPr bwMode="auto">
                                    <a:xfrm>
                                      <a:off x="0" y="0"/>
                                      <a:ext cx="437934" cy="506842"/>
                                    </a:xfrm>
                                    <a:prstGeom prst="rect">
                                      <a:avLst/>
                                    </a:prstGeom>
                                    <a:noFill/>
                                    <a:ln>
                                      <a:noFill/>
                                    </a:ln>
                                    <a:extLst>
                                      <a:ext uri="{53640926-AAD7-44D8-BBD7-CCE9431645EC}">
                                        <a14:shadowObscured xmlns:a14="http://schemas.microsoft.com/office/drawing/2010/main"/>
                                      </a:ext>
                                    </a:extLst>
                                  </pic:spPr>
                                </pic:pic>
                              </a:graphicData>
                            </a:graphic>
                          </wp:inline>
                        </w:drawing>
                      </w:r>
                    </w:p>
                    <w:p w14:paraId="49679E8B" w14:textId="76473487" w:rsidR="00341F99" w:rsidRPr="00E002BE" w:rsidRDefault="00341F99" w:rsidP="00832049">
                      <w:pPr>
                        <w:rPr>
                          <w:b/>
                          <w:sz w:val="20"/>
                          <w:szCs w:val="20"/>
                        </w:rPr>
                      </w:pPr>
                      <w:r w:rsidRPr="00E002BE">
                        <w:rPr>
                          <w:b/>
                          <w:sz w:val="20"/>
                          <w:szCs w:val="20"/>
                        </w:rPr>
                        <w:t xml:space="preserve">See Toolkit: Section </w:t>
                      </w:r>
                      <w:r>
                        <w:rPr>
                          <w:b/>
                          <w:sz w:val="20"/>
                          <w:szCs w:val="20"/>
                        </w:rPr>
                        <w:t>3</w:t>
                      </w:r>
                    </w:p>
                  </w:txbxContent>
                </v:textbox>
                <w10:wrap type="tight"/>
              </v:shape>
            </w:pict>
          </mc:Fallback>
        </mc:AlternateContent>
      </w:r>
      <w:r w:rsidR="00797222" w:rsidRPr="00151A59">
        <w:rPr>
          <w:rFonts w:ascii="Franklin Gothic Demi" w:hAnsi="Franklin Gothic Demi"/>
          <w:color w:val="C00000"/>
        </w:rPr>
        <w:t xml:space="preserve"> </w:t>
      </w:r>
      <w:r w:rsidR="00797222">
        <w:t>provides tools for assessing place readiness such as</w:t>
      </w:r>
      <w:r w:rsidRPr="009E18E5">
        <w:t xml:space="preserve"> the Harwood </w:t>
      </w:r>
      <w:r w:rsidR="00CB79F0">
        <w:t xml:space="preserve">five </w:t>
      </w:r>
      <w:r w:rsidRPr="009E18E5">
        <w:t xml:space="preserve">stages of community life. </w:t>
      </w:r>
      <w:r w:rsidR="00797222">
        <w:t>This is important because places</w:t>
      </w:r>
      <w:r w:rsidRPr="009E18E5">
        <w:t xml:space="preserve"> at </w:t>
      </w:r>
      <w:r w:rsidR="00797222">
        <w:t xml:space="preserve">different </w:t>
      </w:r>
      <w:r w:rsidRPr="009E18E5">
        <w:t>starting points will</w:t>
      </w:r>
      <w:r w:rsidR="009E18E5" w:rsidRPr="009E18E5">
        <w:t xml:space="preserve"> r</w:t>
      </w:r>
      <w:r w:rsidRPr="009E18E5">
        <w:t>equire different approaches and time</w:t>
      </w:r>
      <w:r w:rsidR="00E441F0">
        <w:t xml:space="preserve">frames to achieve their goals. </w:t>
      </w:r>
      <w:r w:rsidR="009E18E5" w:rsidRPr="009E18E5">
        <w:rPr>
          <w:rFonts w:cs="Helvetica"/>
        </w:rPr>
        <w:t xml:space="preserve">The five stages of community life help explain why some communities move faster and others slower when it comes to change. The same strategies may work </w:t>
      </w:r>
      <w:r w:rsidR="00797222">
        <w:rPr>
          <w:rFonts w:cs="Helvetica"/>
        </w:rPr>
        <w:t xml:space="preserve">well </w:t>
      </w:r>
      <w:r w:rsidR="009E18E5" w:rsidRPr="009E18E5">
        <w:rPr>
          <w:rFonts w:cs="Helvetica"/>
        </w:rPr>
        <w:t xml:space="preserve">in one community, but </w:t>
      </w:r>
      <w:r w:rsidR="00797222">
        <w:rPr>
          <w:rFonts w:cs="Helvetica"/>
        </w:rPr>
        <w:t>fail in another</w:t>
      </w:r>
      <w:r w:rsidR="009E18E5" w:rsidRPr="009E18E5">
        <w:rPr>
          <w:rFonts w:cs="Helvetica"/>
        </w:rPr>
        <w:t>.</w:t>
      </w:r>
      <w:r w:rsidR="009E18E5">
        <w:rPr>
          <w:rFonts w:cs="Helvetica"/>
        </w:rPr>
        <w:t xml:space="preserve"> This is why it is important to assess place readiness when designing a PBA to ensure that a PBA is the right choice, and if so</w:t>
      </w:r>
      <w:r w:rsidR="00E441F0">
        <w:rPr>
          <w:rFonts w:cs="Helvetica"/>
        </w:rPr>
        <w:t>,</w:t>
      </w:r>
      <w:r w:rsidR="009E18E5">
        <w:rPr>
          <w:rFonts w:cs="Helvetica"/>
        </w:rPr>
        <w:t xml:space="preserve"> what sort of PBA may fit the local context, and may explain why things take longer than expected (or fail) when evaluating a PBA.</w:t>
      </w:r>
    </w:p>
    <w:p w14:paraId="49BC80AB" w14:textId="7E873F3B" w:rsidR="00E82C68" w:rsidRDefault="00AF53E4" w:rsidP="008A7CAD">
      <w:pPr>
        <w:pStyle w:val="Heading3"/>
      </w:pPr>
      <w:r>
        <w:t>Different time</w:t>
      </w:r>
      <w:r w:rsidR="00E82C68">
        <w:t xml:space="preserve">frames for different areas of focus </w:t>
      </w:r>
    </w:p>
    <w:p w14:paraId="5FA107F8" w14:textId="3FA94BF5" w:rsidR="00E82C68" w:rsidRDefault="00E82C68" w:rsidP="00E82C68">
      <w:pPr>
        <w:rPr>
          <w:lang w:eastAsia="en-AU"/>
        </w:rPr>
      </w:pPr>
      <w:r>
        <w:rPr>
          <w:lang w:eastAsia="en-AU"/>
        </w:rPr>
        <w:t xml:space="preserve">As well as the unique context, PBAs focus on very different types of issues including: homelessness; teenage pregnancy; </w:t>
      </w:r>
      <w:r w:rsidR="0082680D">
        <w:rPr>
          <w:lang w:eastAsia="en-AU"/>
        </w:rPr>
        <w:t xml:space="preserve">early learning; </w:t>
      </w:r>
      <w:r>
        <w:rPr>
          <w:lang w:eastAsia="en-AU"/>
        </w:rPr>
        <w:t xml:space="preserve">childhood obesity; poverty reduction; and juvenile justice. </w:t>
      </w:r>
      <w:r w:rsidRPr="006A73AF">
        <w:rPr>
          <w:lang w:eastAsia="en-AU"/>
        </w:rPr>
        <w:t>Some PBAs address several different issues at once, and others focus tightly on one issue</w:t>
      </w:r>
      <w:r w:rsidR="00B24824">
        <w:rPr>
          <w:lang w:eastAsia="en-AU"/>
        </w:rPr>
        <w:t xml:space="preserve"> at a time.</w:t>
      </w:r>
    </w:p>
    <w:p w14:paraId="3FBBABDB" w14:textId="0842AE2E" w:rsidR="00E82C68" w:rsidRDefault="00E82C68" w:rsidP="00E82C68">
      <w:pPr>
        <w:rPr>
          <w:lang w:eastAsia="en-AU"/>
        </w:rPr>
      </w:pPr>
      <w:r>
        <w:rPr>
          <w:lang w:eastAsia="en-AU"/>
        </w:rPr>
        <w:t>Some of these issue</w:t>
      </w:r>
      <w:r w:rsidR="00E441F0">
        <w:rPr>
          <w:lang w:eastAsia="en-AU"/>
        </w:rPr>
        <w:t xml:space="preserve">s are more challenging and long </w:t>
      </w:r>
      <w:r>
        <w:rPr>
          <w:lang w:eastAsia="en-AU"/>
        </w:rPr>
        <w:t>term than others (some are generational issues). In setting realistic timeframes for when changes are expected to be seen and measured, s</w:t>
      </w:r>
      <w:r w:rsidRPr="006A73AF">
        <w:rPr>
          <w:lang w:eastAsia="en-AU"/>
        </w:rPr>
        <w:t>tudies in the U</w:t>
      </w:r>
      <w:r>
        <w:rPr>
          <w:lang w:eastAsia="en-AU"/>
        </w:rPr>
        <w:t>nited States o</w:t>
      </w:r>
      <w:r w:rsidRPr="006A73AF">
        <w:rPr>
          <w:lang w:eastAsia="en-AU"/>
        </w:rPr>
        <w:t>f a range of PBAs note that issues such as teenage pregnancy</w:t>
      </w:r>
      <w:r w:rsidR="00E441F0">
        <w:rPr>
          <w:lang w:eastAsia="en-AU"/>
        </w:rPr>
        <w:t>,</w:t>
      </w:r>
      <w:r w:rsidRPr="006A73AF">
        <w:rPr>
          <w:lang w:eastAsia="en-AU"/>
        </w:rPr>
        <w:t xml:space="preserve"> homelessness and school completion ra</w:t>
      </w:r>
      <w:r>
        <w:rPr>
          <w:lang w:eastAsia="en-AU"/>
        </w:rPr>
        <w:t>tes have been addressed within nine</w:t>
      </w:r>
      <w:r w:rsidRPr="006A73AF">
        <w:rPr>
          <w:lang w:eastAsia="en-AU"/>
        </w:rPr>
        <w:t xml:space="preserve"> years</w:t>
      </w:r>
      <w:r w:rsidR="00E441F0">
        <w:rPr>
          <w:lang w:eastAsia="en-AU"/>
        </w:rPr>
        <w:t>, w</w:t>
      </w:r>
      <w:r>
        <w:rPr>
          <w:lang w:eastAsia="en-AU"/>
        </w:rPr>
        <w:t>hereas</w:t>
      </w:r>
      <w:r w:rsidR="00E441F0">
        <w:rPr>
          <w:lang w:eastAsia="en-AU"/>
        </w:rPr>
        <w:t xml:space="preserve"> </w:t>
      </w:r>
      <w:r>
        <w:rPr>
          <w:lang w:eastAsia="en-AU"/>
        </w:rPr>
        <w:t>o</w:t>
      </w:r>
      <w:r w:rsidRPr="006A73AF">
        <w:rPr>
          <w:lang w:eastAsia="en-AU"/>
        </w:rPr>
        <w:t xml:space="preserve">ther issues appear to </w:t>
      </w:r>
      <w:r>
        <w:rPr>
          <w:lang w:eastAsia="en-AU"/>
        </w:rPr>
        <w:t xml:space="preserve">require a </w:t>
      </w:r>
      <w:r w:rsidRPr="006A73AF">
        <w:rPr>
          <w:lang w:eastAsia="en-AU"/>
        </w:rPr>
        <w:t>longer</w:t>
      </w:r>
      <w:r>
        <w:rPr>
          <w:lang w:eastAsia="en-AU"/>
        </w:rPr>
        <w:t>-</w:t>
      </w:r>
      <w:r w:rsidRPr="006A73AF">
        <w:rPr>
          <w:lang w:eastAsia="en-AU"/>
        </w:rPr>
        <w:t>term</w:t>
      </w:r>
      <w:r>
        <w:rPr>
          <w:lang w:eastAsia="en-AU"/>
        </w:rPr>
        <w:t xml:space="preserve"> approach</w:t>
      </w:r>
      <w:r w:rsidRPr="006A73AF">
        <w:rPr>
          <w:lang w:eastAsia="en-AU"/>
        </w:rPr>
        <w:t xml:space="preserve">, especially when the roots lie in intergenerational trauma. </w:t>
      </w:r>
    </w:p>
    <w:p w14:paraId="1489E60A" w14:textId="5175C0BB" w:rsidR="00F15DD8" w:rsidRDefault="00F15DD8" w:rsidP="00797222">
      <w:pPr>
        <w:pStyle w:val="Heading2"/>
      </w:pPr>
      <w:bookmarkStart w:id="47" w:name="_Toc527441787"/>
      <w:r>
        <w:t>Different MEL plans for different parts of the PBA</w:t>
      </w:r>
      <w:bookmarkEnd w:id="47"/>
      <w:r>
        <w:t xml:space="preserve"> </w:t>
      </w:r>
    </w:p>
    <w:p w14:paraId="4A97AA7A" w14:textId="059587AF" w:rsidR="00F15DD8" w:rsidRDefault="00F15DD8" w:rsidP="00F15DD8">
      <w:pPr>
        <w:rPr>
          <w:lang w:eastAsia="en-AU"/>
        </w:rPr>
      </w:pPr>
      <w:r>
        <w:rPr>
          <w:lang w:eastAsia="en-AU"/>
        </w:rPr>
        <w:t>MEL plans can be developed for different parts of th</w:t>
      </w:r>
      <w:r w:rsidR="00E441F0">
        <w:rPr>
          <w:lang w:eastAsia="en-AU"/>
        </w:rPr>
        <w:t xml:space="preserve">e PBA. You can develop a </w:t>
      </w:r>
      <w:r>
        <w:rPr>
          <w:lang w:eastAsia="en-AU"/>
        </w:rPr>
        <w:t>MEL plan for:</w:t>
      </w:r>
    </w:p>
    <w:p w14:paraId="62B447A3" w14:textId="590D2D6B" w:rsidR="00F15DD8" w:rsidRDefault="00F15DD8" w:rsidP="00F15DD8">
      <w:pPr>
        <w:pStyle w:val="Bullet1Tightlessspacing"/>
      </w:pPr>
      <w:r>
        <w:t xml:space="preserve">the work of the facilitating partner </w:t>
      </w:r>
    </w:p>
    <w:p w14:paraId="449D3AEC" w14:textId="09069D33" w:rsidR="001E41DB" w:rsidRDefault="00F15DD8" w:rsidP="00F15DD8">
      <w:pPr>
        <w:pStyle w:val="Bullet1Tightlessspacing"/>
      </w:pPr>
      <w:r>
        <w:t>a particular pilot or project</w:t>
      </w:r>
    </w:p>
    <w:p w14:paraId="5DC96A4B" w14:textId="58C2D6FE" w:rsidR="00797222" w:rsidRDefault="00797222" w:rsidP="00F15DD8">
      <w:pPr>
        <w:pStyle w:val="Bullet1Tightlessspacing"/>
      </w:pPr>
      <w:r>
        <w:t>an in-depth evaluation study on a particular topic or set of evaluation questions</w:t>
      </w:r>
    </w:p>
    <w:p w14:paraId="37540A88" w14:textId="5AFBB2F9" w:rsidR="00F15DD8" w:rsidRDefault="001E41DB" w:rsidP="00F15DD8">
      <w:pPr>
        <w:pStyle w:val="Bullet1Tightlessspacing"/>
      </w:pPr>
      <w:r>
        <w:t>specific work with one micro-community</w:t>
      </w:r>
      <w:r w:rsidR="00F15DD8">
        <w:t xml:space="preserve"> </w:t>
      </w:r>
    </w:p>
    <w:p w14:paraId="419BA22C" w14:textId="0C7C5D8F" w:rsidR="00797222" w:rsidRDefault="001E41DB" w:rsidP="00F15DD8">
      <w:pPr>
        <w:pStyle w:val="Bullet1Tightlessspacing"/>
      </w:pPr>
      <w:r>
        <w:t xml:space="preserve">all </w:t>
      </w:r>
      <w:r w:rsidR="00F15DD8">
        <w:t>the wo</w:t>
      </w:r>
      <w:r w:rsidR="0005601C">
        <w:t xml:space="preserve">rk of the </w:t>
      </w:r>
      <w:r w:rsidR="0005601C" w:rsidRPr="00163BF0">
        <w:t>broader collaboration</w:t>
      </w:r>
    </w:p>
    <w:p w14:paraId="094AC41C" w14:textId="05DFAE20" w:rsidR="00F15DD8" w:rsidRDefault="00AF53E4" w:rsidP="00F15DD8">
      <w:pPr>
        <w:pStyle w:val="Bullet1Tightlessspacing"/>
      </w:pPr>
      <w:r>
        <w:t>d</w:t>
      </w:r>
      <w:r w:rsidR="00797222">
        <w:t>ifferent phases (e</w:t>
      </w:r>
      <w:r w:rsidR="006F7D84">
        <w:t>.</w:t>
      </w:r>
      <w:r w:rsidR="00797222">
        <w:t>g</w:t>
      </w:r>
      <w:r w:rsidR="006F7D84">
        <w:t>.</w:t>
      </w:r>
      <w:r w:rsidR="00797222">
        <w:t xml:space="preserve"> one for initial years, another for middle years, and another for </w:t>
      </w:r>
      <w:r w:rsidR="00E441F0">
        <w:t>later years)</w:t>
      </w:r>
      <w:r w:rsidR="00CB79F0">
        <w:t>.</w:t>
      </w:r>
      <w:r w:rsidR="00F15DD8">
        <w:t xml:space="preserve"> </w:t>
      </w:r>
    </w:p>
    <w:p w14:paraId="17F721E2" w14:textId="6AF4BC4E" w:rsidR="00955AAC" w:rsidRPr="005B0896" w:rsidRDefault="001E41DB" w:rsidP="005B0896">
      <w:pPr>
        <w:rPr>
          <w:rStyle w:val="CaptionFigureChar"/>
          <w:rFonts w:ascii="Franklin Gothic Book" w:hAnsi="Franklin Gothic Book"/>
          <w:bCs w:val="0"/>
          <w:sz w:val="22"/>
          <w:szCs w:val="22"/>
        </w:rPr>
      </w:pPr>
      <w:r>
        <w:t xml:space="preserve">MEL plans </w:t>
      </w:r>
      <w:r w:rsidR="00797222">
        <w:t xml:space="preserve">are created </w:t>
      </w:r>
      <w:r>
        <w:t>fo</w:t>
      </w:r>
      <w:r w:rsidR="00797222">
        <w:t>r groups of people to monitor</w:t>
      </w:r>
      <w:r>
        <w:t>, evaluate</w:t>
      </w:r>
      <w:r w:rsidR="00E441F0">
        <w:t>,</w:t>
      </w:r>
      <w:r>
        <w:t xml:space="preserve"> and learn and report about their efforts, and should be created as a </w:t>
      </w:r>
      <w:r w:rsidR="00797222">
        <w:t>unique</w:t>
      </w:r>
      <w:r>
        <w:t xml:space="preserve"> plan where the group </w:t>
      </w:r>
      <w:r w:rsidR="00797222">
        <w:t>would benefit from engaging</w:t>
      </w:r>
      <w:r>
        <w:t xml:space="preserve"> and owning the MEL</w:t>
      </w:r>
      <w:r w:rsidRPr="001E41DB">
        <w:t>.</w:t>
      </w:r>
      <w:r>
        <w:t xml:space="preserve"> </w:t>
      </w:r>
      <w:r w:rsidR="00797222">
        <w:t>It</w:t>
      </w:r>
      <w:r w:rsidR="00CB79F0">
        <w:t xml:space="preserve"> i</w:t>
      </w:r>
      <w:r w:rsidR="00797222">
        <w:t>s really important to get clear what you are building your MEL plan for.</w:t>
      </w:r>
    </w:p>
    <w:p w14:paraId="5B9C7A32" w14:textId="0DAF22B4" w:rsidR="00CF0165" w:rsidRDefault="00CF0165" w:rsidP="00CF0165">
      <w:pPr>
        <w:pStyle w:val="Heading2"/>
      </w:pPr>
      <w:bookmarkStart w:id="48" w:name="_Toc527441788"/>
      <w:r w:rsidRPr="0012407B">
        <w:t>Different levels of resourcing and capability for evaluation</w:t>
      </w:r>
      <w:bookmarkEnd w:id="48"/>
    </w:p>
    <w:p w14:paraId="4D81689A" w14:textId="77777777" w:rsidR="00BA6E20" w:rsidRDefault="00182077" w:rsidP="00BA6E20">
      <w:pPr>
        <w:rPr>
          <w:lang w:eastAsia="en-AU"/>
        </w:rPr>
      </w:pPr>
      <w:r>
        <w:rPr>
          <w:lang w:eastAsia="en-AU"/>
        </w:rPr>
        <w:t xml:space="preserve">The level of resourcing for the </w:t>
      </w:r>
      <w:r w:rsidR="00161B75">
        <w:rPr>
          <w:lang w:eastAsia="en-AU"/>
        </w:rPr>
        <w:t xml:space="preserve">PBA (both in terms of the </w:t>
      </w:r>
      <w:r>
        <w:rPr>
          <w:lang w:eastAsia="en-AU"/>
        </w:rPr>
        <w:t>investment</w:t>
      </w:r>
      <w:r w:rsidR="00161B75">
        <w:rPr>
          <w:lang w:eastAsia="en-AU"/>
        </w:rPr>
        <w:t xml:space="preserve"> and resourcing of the </w:t>
      </w:r>
      <w:r w:rsidR="005A19DB">
        <w:rPr>
          <w:lang w:eastAsia="en-AU"/>
        </w:rPr>
        <w:t>facilitating partner</w:t>
      </w:r>
      <w:r w:rsidR="00666CD3">
        <w:rPr>
          <w:lang w:eastAsia="en-AU"/>
        </w:rPr>
        <w:t xml:space="preserve">/facilitator </w:t>
      </w:r>
      <w:r w:rsidR="00161B75">
        <w:rPr>
          <w:lang w:eastAsia="en-AU"/>
        </w:rPr>
        <w:t>and</w:t>
      </w:r>
      <w:r>
        <w:rPr>
          <w:lang w:eastAsia="en-AU"/>
        </w:rPr>
        <w:t xml:space="preserve"> the pooled resourcing of the </w:t>
      </w:r>
      <w:r w:rsidRPr="00163BF0">
        <w:rPr>
          <w:lang w:eastAsia="en-AU"/>
        </w:rPr>
        <w:t>broader collaboration</w:t>
      </w:r>
      <w:r w:rsidR="00161B75">
        <w:rPr>
          <w:lang w:eastAsia="en-AU"/>
        </w:rPr>
        <w:t>)</w:t>
      </w:r>
      <w:r>
        <w:rPr>
          <w:lang w:eastAsia="en-AU"/>
        </w:rPr>
        <w:t xml:space="preserve"> will affect </w:t>
      </w:r>
      <w:r w:rsidR="00915A40">
        <w:rPr>
          <w:lang w:eastAsia="en-AU"/>
        </w:rPr>
        <w:t xml:space="preserve">the </w:t>
      </w:r>
      <w:r>
        <w:rPr>
          <w:lang w:eastAsia="en-AU"/>
        </w:rPr>
        <w:t>level of resourcing for evaluation</w:t>
      </w:r>
      <w:r w:rsidR="00161B75">
        <w:rPr>
          <w:lang w:eastAsia="en-AU"/>
        </w:rPr>
        <w:t xml:space="preserve">. </w:t>
      </w:r>
      <w:r w:rsidR="00BA6E20">
        <w:rPr>
          <w:lang w:eastAsia="en-AU"/>
        </w:rPr>
        <w:t xml:space="preserve">The things that may affect required resourcing include: </w:t>
      </w:r>
    </w:p>
    <w:p w14:paraId="72D170F0" w14:textId="7EB621CE" w:rsidR="00BA6E20" w:rsidRPr="00BA6E20" w:rsidRDefault="00BA6E20" w:rsidP="00BA6E20">
      <w:pPr>
        <w:pStyle w:val="Bullet1normal"/>
      </w:pPr>
      <w:r w:rsidRPr="00BA6E20">
        <w:t xml:space="preserve">location of the PBA – whether the PBA </w:t>
      </w:r>
      <w:r w:rsidR="00190DC2">
        <w:t xml:space="preserve">is in an </w:t>
      </w:r>
      <w:r w:rsidRPr="00BA6E20">
        <w:t>urban, rural</w:t>
      </w:r>
      <w:r w:rsidR="00190DC2">
        <w:t>,</w:t>
      </w:r>
      <w:r w:rsidRPr="00BA6E20">
        <w:t xml:space="preserve"> or remote</w:t>
      </w:r>
      <w:r w:rsidR="00190DC2">
        <w:t xml:space="preserve"> location</w:t>
      </w:r>
    </w:p>
    <w:p w14:paraId="2053A9CA" w14:textId="7AA17C0C" w:rsidR="00BA6E20" w:rsidRPr="00BA6E20" w:rsidRDefault="00BA6E20" w:rsidP="00BA6E20">
      <w:pPr>
        <w:pStyle w:val="Bullet1normal"/>
      </w:pPr>
      <w:r>
        <w:t>t</w:t>
      </w:r>
      <w:r w:rsidRPr="00BA6E20">
        <w:t>he size of the PBA – and whether it is a single site or multiple sites</w:t>
      </w:r>
    </w:p>
    <w:p w14:paraId="4225F2CA" w14:textId="2F7B17FA" w:rsidR="00BA6E20" w:rsidRPr="00BA6E20" w:rsidRDefault="00BA6E20" w:rsidP="00BA6E20">
      <w:pPr>
        <w:pStyle w:val="Bullet1normal"/>
      </w:pPr>
      <w:r w:rsidRPr="00BA6E20">
        <w:t>priorities for the evaluation – if there are expectations to answer certain Key Evaluation Questions this may influence the type of monitoring and evaluation planned and how much it costs.</w:t>
      </w:r>
    </w:p>
    <w:p w14:paraId="5FBDB92C" w14:textId="14A94DB7" w:rsidR="00BA6E20" w:rsidRPr="00BA6E20" w:rsidRDefault="00BA6E20" w:rsidP="00BA6E20">
      <w:pPr>
        <w:pStyle w:val="Bullet1normal"/>
      </w:pPr>
      <w:r w:rsidRPr="00BA6E20">
        <w:t>capabilities – whether staff in the facilitating partner/other supporting partners have the skills and experience to undertake parts of the evaluation or whether expertise will need to be brought-in.</w:t>
      </w:r>
    </w:p>
    <w:p w14:paraId="37870264" w14:textId="6A439432" w:rsidR="00BA6E20" w:rsidRDefault="001D3CBD" w:rsidP="00BA6E20">
      <w:pPr>
        <w:rPr>
          <w:i/>
          <w:iCs/>
        </w:rPr>
      </w:pPr>
      <w:r>
        <w:rPr>
          <w:lang w:eastAsia="en-AU"/>
        </w:rPr>
        <w:t>T</w:t>
      </w:r>
      <w:r w:rsidR="00161B75">
        <w:rPr>
          <w:lang w:eastAsia="en-AU"/>
        </w:rPr>
        <w:t xml:space="preserve">able </w:t>
      </w:r>
      <w:r w:rsidR="002C2BD3">
        <w:rPr>
          <w:lang w:eastAsia="en-AU"/>
        </w:rPr>
        <w:t xml:space="preserve">2 </w:t>
      </w:r>
      <w:r w:rsidR="00161B75">
        <w:rPr>
          <w:lang w:eastAsia="en-AU"/>
        </w:rPr>
        <w:t xml:space="preserve">below provides some general guidance </w:t>
      </w:r>
      <w:r w:rsidR="00915A40">
        <w:rPr>
          <w:lang w:eastAsia="en-AU"/>
        </w:rPr>
        <w:t>regarding</w:t>
      </w:r>
      <w:r w:rsidR="00161B75">
        <w:rPr>
          <w:lang w:eastAsia="en-AU"/>
        </w:rPr>
        <w:t xml:space="preserve"> the sort of </w:t>
      </w:r>
      <w:r w:rsidR="00BA6E20">
        <w:rPr>
          <w:lang w:eastAsia="en-AU"/>
        </w:rPr>
        <w:t xml:space="preserve">monitoring and </w:t>
      </w:r>
      <w:r w:rsidR="00161B75">
        <w:rPr>
          <w:lang w:eastAsia="en-AU"/>
        </w:rPr>
        <w:t xml:space="preserve">evaluation resources and activities that might be expected at three levels of funding. Please note this is </w:t>
      </w:r>
      <w:r w:rsidR="00E441F0">
        <w:rPr>
          <w:lang w:eastAsia="en-AU"/>
        </w:rPr>
        <w:t xml:space="preserve">a </w:t>
      </w:r>
      <w:r w:rsidR="00161B75">
        <w:rPr>
          <w:lang w:eastAsia="en-AU"/>
        </w:rPr>
        <w:t>rough schema to provi</w:t>
      </w:r>
      <w:r w:rsidR="00FE75DE">
        <w:rPr>
          <w:lang w:eastAsia="en-AU"/>
        </w:rPr>
        <w:t>de a broad sense of resourcing.</w:t>
      </w:r>
      <w:r w:rsidR="00182077">
        <w:rPr>
          <w:lang w:eastAsia="en-AU"/>
        </w:rPr>
        <w:t xml:space="preserve"> </w:t>
      </w:r>
      <w:r w:rsidR="00161B75">
        <w:rPr>
          <w:lang w:eastAsia="en-AU"/>
        </w:rPr>
        <w:t>It</w:t>
      </w:r>
      <w:r w:rsidR="00CB79F0">
        <w:rPr>
          <w:lang w:eastAsia="en-AU"/>
        </w:rPr>
        <w:t xml:space="preserve"> i</w:t>
      </w:r>
      <w:r w:rsidR="00161B75">
        <w:rPr>
          <w:lang w:eastAsia="en-AU"/>
        </w:rPr>
        <w:t>s based around a rule of thumb of 10-</w:t>
      </w:r>
      <w:r>
        <w:rPr>
          <w:lang w:eastAsia="en-AU"/>
        </w:rPr>
        <w:t>20</w:t>
      </w:r>
      <w:r w:rsidR="00161B75">
        <w:rPr>
          <w:lang w:eastAsia="en-AU"/>
        </w:rPr>
        <w:t>%</w:t>
      </w:r>
      <w:r w:rsidR="00C2564E">
        <w:rPr>
          <w:lang w:eastAsia="en-AU"/>
        </w:rPr>
        <w:t xml:space="preserve"> </w:t>
      </w:r>
      <w:r w:rsidR="00BA6E20">
        <w:rPr>
          <w:lang w:eastAsia="en-AU"/>
        </w:rPr>
        <w:t>resourcing for evaluation. In this 10-20%</w:t>
      </w:r>
      <w:r w:rsidR="00BA6E20">
        <w:t xml:space="preserve"> we including all aspects of monitoring, evaluation and learning. It includes time to develop the theory of change, developing routine monitoring tools, developmental evaluation, development of the shared measurement framework at the population level as well as funding for any externally commissioned evaluation and research studies</w:t>
      </w:r>
      <w:r w:rsidR="003C2177">
        <w:t>.</w:t>
      </w:r>
    </w:p>
    <w:p w14:paraId="12D3140F" w14:textId="505720F9" w:rsidR="0061385A" w:rsidRDefault="00FE75DE" w:rsidP="00BA6E20">
      <w:pPr>
        <w:rPr>
          <w:lang w:eastAsia="en-AU"/>
        </w:rPr>
      </w:pPr>
      <w:r>
        <w:rPr>
          <w:lang w:eastAsia="en-AU"/>
        </w:rPr>
        <w:t>If offers three</w:t>
      </w:r>
      <w:r w:rsidR="002C2BD3">
        <w:rPr>
          <w:lang w:eastAsia="en-AU"/>
        </w:rPr>
        <w:t xml:space="preserve"> levels of resourcing: </w:t>
      </w:r>
      <w:r w:rsidR="0005601C">
        <w:rPr>
          <w:lang w:eastAsia="en-AU"/>
        </w:rPr>
        <w:t xml:space="preserve">light, </w:t>
      </w:r>
      <w:r w:rsidR="002C2BD3">
        <w:rPr>
          <w:lang w:eastAsia="en-AU"/>
        </w:rPr>
        <w:t xml:space="preserve">medium and </w:t>
      </w:r>
      <w:r w:rsidR="0005601C">
        <w:rPr>
          <w:lang w:eastAsia="en-AU"/>
        </w:rPr>
        <w:t>extensive</w:t>
      </w:r>
      <w:r w:rsidR="002C2BD3">
        <w:rPr>
          <w:lang w:eastAsia="en-AU"/>
        </w:rPr>
        <w:t>.</w:t>
      </w:r>
    </w:p>
    <w:p w14:paraId="56D3E15E" w14:textId="5023E82B" w:rsidR="005B0896" w:rsidRDefault="005B0896" w:rsidP="0061385A">
      <w:pPr>
        <w:pStyle w:val="Caption"/>
        <w:keepNext/>
        <w:sectPr w:rsidR="005B0896" w:rsidSect="00F655A4">
          <w:pgSz w:w="11907" w:h="16839" w:code="9"/>
          <w:pgMar w:top="1440" w:right="1440" w:bottom="1440" w:left="1440" w:header="720" w:footer="397" w:gutter="0"/>
          <w:cols w:space="720"/>
          <w:docGrid w:linePitch="299"/>
        </w:sectPr>
      </w:pPr>
    </w:p>
    <w:p w14:paraId="453CD9E0" w14:textId="3ECD02F6" w:rsidR="0061385A" w:rsidRDefault="0061385A" w:rsidP="0061385A">
      <w:pPr>
        <w:pStyle w:val="Caption"/>
        <w:keepNext/>
      </w:pPr>
      <w:bookmarkStart w:id="49" w:name="_Toc522892206"/>
      <w:r>
        <w:t xml:space="preserve">Table </w:t>
      </w:r>
      <w:r w:rsidR="00637223">
        <w:rPr>
          <w:noProof/>
        </w:rPr>
        <w:fldChar w:fldCharType="begin"/>
      </w:r>
      <w:r w:rsidR="00637223">
        <w:rPr>
          <w:noProof/>
        </w:rPr>
        <w:instrText xml:space="preserve"> SEQ Table \* ARABIC </w:instrText>
      </w:r>
      <w:r w:rsidR="00637223">
        <w:rPr>
          <w:noProof/>
        </w:rPr>
        <w:fldChar w:fldCharType="separate"/>
      </w:r>
      <w:r w:rsidR="000D39DB">
        <w:rPr>
          <w:noProof/>
        </w:rPr>
        <w:t>2</w:t>
      </w:r>
      <w:r w:rsidR="00637223">
        <w:rPr>
          <w:noProof/>
        </w:rPr>
        <w:fldChar w:fldCharType="end"/>
      </w:r>
      <w:r w:rsidR="00B1756A">
        <w:t>: D</w:t>
      </w:r>
      <w:r>
        <w:t>ifferent levels of resourcing</w:t>
      </w:r>
      <w:bookmarkEnd w:id="49"/>
    </w:p>
    <w:tbl>
      <w:tblPr>
        <w:tblStyle w:val="TableList6"/>
        <w:tblW w:w="1402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Caption w:val="Different levels of resourcing"/>
        <w:tblDescription w:val="describes the characteristics of the different levels of evaluations (basic, comprehensive, and in-depth) achievable with differing levels of resources (light, medium, and extensive)."/>
      </w:tblPr>
      <w:tblGrid>
        <w:gridCol w:w="1242"/>
        <w:gridCol w:w="3998"/>
        <w:gridCol w:w="2977"/>
        <w:gridCol w:w="5812"/>
      </w:tblGrid>
      <w:tr w:rsidR="00955AAC" w:rsidRPr="00774AB3" w14:paraId="5A67C7E4" w14:textId="77777777" w:rsidTr="00FE75DE">
        <w:trPr>
          <w:cnfStyle w:val="100000000000" w:firstRow="1" w:lastRow="0" w:firstColumn="0" w:lastColumn="0" w:oddVBand="0" w:evenVBand="0" w:oddHBand="0" w:evenHBand="0" w:firstRowFirstColumn="0" w:firstRowLastColumn="0" w:lastRowFirstColumn="0" w:lastRowLastColumn="0"/>
          <w:trHeight w:val="584"/>
          <w:tblHeader/>
        </w:trPr>
        <w:tc>
          <w:tcPr>
            <w:cnfStyle w:val="001000000000" w:firstRow="0" w:lastRow="0" w:firstColumn="1" w:lastColumn="0" w:oddVBand="0" w:evenVBand="0" w:oddHBand="0" w:evenHBand="0" w:firstRowFirstColumn="0" w:firstRowLastColumn="0" w:lastRowFirstColumn="0" w:lastRowLastColumn="0"/>
            <w:tcW w:w="1242" w:type="dxa"/>
            <w:shd w:val="clear" w:color="auto" w:fill="FABF8F" w:themeFill="accent6" w:themeFillTint="99"/>
            <w:hideMark/>
          </w:tcPr>
          <w:p w14:paraId="0F174A86" w14:textId="16816296" w:rsidR="00955AAC" w:rsidRPr="0005601C" w:rsidRDefault="0047690A" w:rsidP="00AF53E4">
            <w:pPr>
              <w:pStyle w:val="Tableheading0"/>
              <w:jc w:val="left"/>
              <w:rPr>
                <w:b w:val="0"/>
                <w:szCs w:val="20"/>
              </w:rPr>
            </w:pPr>
            <w:r>
              <w:rPr>
                <w:b w:val="0"/>
                <w:szCs w:val="20"/>
              </w:rPr>
              <w:t xml:space="preserve">Level of </w:t>
            </w:r>
            <w:r w:rsidR="00AF53E4">
              <w:rPr>
                <w:b w:val="0"/>
                <w:szCs w:val="20"/>
              </w:rPr>
              <w:t>resourcing</w:t>
            </w:r>
          </w:p>
        </w:tc>
        <w:tc>
          <w:tcPr>
            <w:tcW w:w="3998" w:type="dxa"/>
            <w:shd w:val="clear" w:color="auto" w:fill="FABF8F" w:themeFill="accent6" w:themeFillTint="99"/>
            <w:hideMark/>
          </w:tcPr>
          <w:p w14:paraId="0B92A7C3" w14:textId="5E779A1C" w:rsidR="00955AAC" w:rsidRPr="0005601C" w:rsidRDefault="00955AAC" w:rsidP="00955AAC">
            <w:pPr>
              <w:pStyle w:val="Tableheading0"/>
              <w:jc w:val="left"/>
              <w:cnfStyle w:val="100000000000" w:firstRow="1" w:lastRow="0" w:firstColumn="0" w:lastColumn="0" w:oddVBand="0" w:evenVBand="0" w:oddHBand="0" w:evenHBand="0" w:firstRowFirstColumn="0" w:firstRowLastColumn="0" w:lastRowFirstColumn="0" w:lastRowLastColumn="0"/>
              <w:rPr>
                <w:b w:val="0"/>
                <w:szCs w:val="20"/>
              </w:rPr>
            </w:pPr>
            <w:r w:rsidRPr="0005601C">
              <w:rPr>
                <w:b w:val="0"/>
                <w:szCs w:val="20"/>
              </w:rPr>
              <w:t xml:space="preserve">Description of </w:t>
            </w:r>
            <w:r w:rsidR="000B2C7E" w:rsidRPr="0005601C">
              <w:rPr>
                <w:szCs w:val="20"/>
              </w:rPr>
              <w:t>PBA</w:t>
            </w:r>
          </w:p>
        </w:tc>
        <w:tc>
          <w:tcPr>
            <w:tcW w:w="2977" w:type="dxa"/>
            <w:shd w:val="clear" w:color="auto" w:fill="FABF8F" w:themeFill="accent6" w:themeFillTint="99"/>
            <w:hideMark/>
          </w:tcPr>
          <w:p w14:paraId="143A9658" w14:textId="77777777" w:rsidR="00955AAC" w:rsidRPr="0005601C" w:rsidRDefault="00955AAC" w:rsidP="00955AAC">
            <w:pPr>
              <w:pStyle w:val="Tableheading0"/>
              <w:jc w:val="left"/>
              <w:cnfStyle w:val="100000000000" w:firstRow="1" w:lastRow="0" w:firstColumn="0" w:lastColumn="0" w:oddVBand="0" w:evenVBand="0" w:oddHBand="0" w:evenHBand="0" w:firstRowFirstColumn="0" w:firstRowLastColumn="0" w:lastRowFirstColumn="0" w:lastRowLastColumn="0"/>
              <w:rPr>
                <w:b w:val="0"/>
                <w:szCs w:val="20"/>
              </w:rPr>
            </w:pPr>
            <w:r w:rsidRPr="0005601C">
              <w:rPr>
                <w:b w:val="0"/>
                <w:szCs w:val="20"/>
              </w:rPr>
              <w:t xml:space="preserve"> Evaluation purpose </w:t>
            </w:r>
          </w:p>
        </w:tc>
        <w:tc>
          <w:tcPr>
            <w:tcW w:w="5812" w:type="dxa"/>
            <w:shd w:val="clear" w:color="auto" w:fill="FABF8F" w:themeFill="accent6" w:themeFillTint="99"/>
            <w:hideMark/>
          </w:tcPr>
          <w:p w14:paraId="26A671C8" w14:textId="020E3B62" w:rsidR="00955AAC" w:rsidRPr="0005601C" w:rsidRDefault="00955AAC" w:rsidP="00955AAC">
            <w:pPr>
              <w:pStyle w:val="Tableheading0"/>
              <w:jc w:val="left"/>
              <w:cnfStyle w:val="100000000000" w:firstRow="1" w:lastRow="0" w:firstColumn="0" w:lastColumn="0" w:oddVBand="0" w:evenVBand="0" w:oddHBand="0" w:evenHBand="0" w:firstRowFirstColumn="0" w:firstRowLastColumn="0" w:lastRowFirstColumn="0" w:lastRowLastColumn="0"/>
              <w:rPr>
                <w:b w:val="0"/>
                <w:szCs w:val="20"/>
              </w:rPr>
            </w:pPr>
            <w:r w:rsidRPr="0005601C">
              <w:rPr>
                <w:b w:val="0"/>
                <w:szCs w:val="20"/>
              </w:rPr>
              <w:t xml:space="preserve">Example of evaluation depth </w:t>
            </w:r>
          </w:p>
        </w:tc>
      </w:tr>
      <w:tr w:rsidR="000A6451" w:rsidRPr="00774AB3" w14:paraId="15F7BDEC" w14:textId="77777777" w:rsidTr="00FE75DE">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1242" w:type="dxa"/>
            <w:shd w:val="clear" w:color="auto" w:fill="FABF8F" w:themeFill="accent6" w:themeFillTint="99"/>
          </w:tcPr>
          <w:p w14:paraId="457067C0" w14:textId="77777777" w:rsidR="005D7666" w:rsidRDefault="00895263" w:rsidP="005D7666">
            <w:pPr>
              <w:pStyle w:val="Tableheading0"/>
              <w:jc w:val="left"/>
              <w:rPr>
                <w:b w:val="0"/>
                <w:szCs w:val="20"/>
              </w:rPr>
            </w:pPr>
            <w:r>
              <w:rPr>
                <w:b w:val="0"/>
                <w:szCs w:val="20"/>
              </w:rPr>
              <w:t>‘</w:t>
            </w:r>
            <w:r w:rsidR="000A6451" w:rsidRPr="0005601C">
              <w:rPr>
                <w:b w:val="0"/>
                <w:szCs w:val="20"/>
              </w:rPr>
              <w:t>Light</w:t>
            </w:r>
            <w:r>
              <w:rPr>
                <w:b w:val="0"/>
                <w:szCs w:val="20"/>
              </w:rPr>
              <w:t>’</w:t>
            </w:r>
          </w:p>
          <w:p w14:paraId="3C427078" w14:textId="7182E3F7" w:rsidR="005D7666" w:rsidRDefault="000A6451" w:rsidP="005D7666">
            <w:pPr>
              <w:pStyle w:val="Tableheading0"/>
              <w:spacing w:before="240" w:after="120"/>
              <w:jc w:val="left"/>
              <w:rPr>
                <w:b w:val="0"/>
                <w:szCs w:val="20"/>
              </w:rPr>
            </w:pPr>
            <w:r w:rsidRPr="0005601C">
              <w:rPr>
                <w:b w:val="0"/>
                <w:szCs w:val="20"/>
              </w:rPr>
              <w:t>Basic evaluation</w:t>
            </w:r>
          </w:p>
          <w:p w14:paraId="7D1A601F" w14:textId="52E87E4F" w:rsidR="003626C1" w:rsidRPr="0005601C" w:rsidRDefault="00544BCC" w:rsidP="000A6451">
            <w:pPr>
              <w:pStyle w:val="Tableheading0"/>
              <w:rPr>
                <w:b w:val="0"/>
                <w:szCs w:val="20"/>
              </w:rPr>
            </w:pPr>
            <w:r>
              <w:rPr>
                <w:noProof/>
              </w:rPr>
              <mc:AlternateContent>
                <mc:Choice Requires="wpg">
                  <w:drawing>
                    <wp:inline distT="0" distB="0" distL="0" distR="0" wp14:anchorId="329AA4AF" wp14:editId="411E3205">
                      <wp:extent cx="663575" cy="180975"/>
                      <wp:effectExtent l="0" t="0" r="22225" b="28575"/>
                      <wp:docPr id="20" name="Group 20" title="basic evaluation"/>
                      <wp:cNvGraphicFramePr/>
                      <a:graphic xmlns:a="http://schemas.openxmlformats.org/drawingml/2006/main">
                        <a:graphicData uri="http://schemas.microsoft.com/office/word/2010/wordprocessingGroup">
                          <wpg:wgp>
                            <wpg:cNvGrpSpPr/>
                            <wpg:grpSpPr>
                              <a:xfrm>
                                <a:off x="0" y="0"/>
                                <a:ext cx="663575" cy="180975"/>
                                <a:chOff x="0" y="0"/>
                                <a:chExt cx="2067401" cy="540000"/>
                              </a:xfrm>
                            </wpg:grpSpPr>
                            <wps:wsp>
                              <wps:cNvPr id="29" name="Oval 29"/>
                              <wps:cNvSpPr/>
                              <wps:spPr>
                                <a:xfrm flipV="1">
                                  <a:off x="0" y="0"/>
                                  <a:ext cx="600551" cy="540000"/>
                                </a:xfrm>
                                <a:prstGeom prst="ellips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flipV="1">
                                  <a:off x="1466850" y="0"/>
                                  <a:ext cx="600551" cy="5400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Oval 225"/>
                              <wps:cNvSpPr/>
                              <wps:spPr>
                                <a:xfrm flipV="1">
                                  <a:off x="733425" y="0"/>
                                  <a:ext cx="600551" cy="5400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B9A4B4B" id="Group 20" o:spid="_x0000_s1026" alt="Title: basic evaluation" style="width:52.25pt;height:14.25pt;mso-position-horizontal-relative:char;mso-position-vertical-relative:line" coordsize="20674,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">
                      <v:oval id="Oval 29" o:spid="_x0000_s1027" style="position:absolute;width:6005;height:54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" fillcolor="#e36c0a [2409]" strokecolor="#e36c0a [2409]" strokeweight=".85pt"/>
                      <v:oval id="Oval 31" o:spid="_x0000_s1028" style="position:absolute;left:14668;width:6006;height:54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" filled="f" strokecolor="#e36c0a [2409]" strokeweight=".85pt"/>
                      <v:oval id="Oval 225" o:spid="_x0000_s1029" style="position:absolute;left:7334;width:6005;height:54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" filled="f" strokecolor="#e36c0a [2409]" strokeweight=".85pt"/>
                      <w10:anchorlock/>
                    </v:group>
                  </w:pict>
                </mc:Fallback>
              </mc:AlternateContent>
            </w:r>
            <w:r w:rsidR="000A6451" w:rsidRPr="0005601C">
              <w:rPr>
                <w:b w:val="0"/>
                <w:szCs w:val="20"/>
              </w:rPr>
              <w:t xml:space="preserve"> </w:t>
            </w:r>
          </w:p>
        </w:tc>
        <w:tc>
          <w:tcPr>
            <w:tcW w:w="3998" w:type="dxa"/>
            <w:shd w:val="clear" w:color="auto" w:fill="FFFFFF" w:themeFill="background1"/>
          </w:tcPr>
          <w:p w14:paraId="1A4A3D11" w14:textId="106AEEA8" w:rsidR="000A6451" w:rsidRPr="0005601C" w:rsidRDefault="000A6451" w:rsidP="0005601C">
            <w:pPr>
              <w:pStyle w:val="Tabletext"/>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pPr>
            <w:r w:rsidRPr="0005601C">
              <w:rPr>
                <w:b/>
              </w:rPr>
              <w:t>Lightly resourced or small PBA</w:t>
            </w:r>
            <w:r w:rsidR="006D2613" w:rsidRPr="006D2613">
              <w:t>,</w:t>
            </w:r>
            <w:r w:rsidRPr="0005601C">
              <w:t xml:space="preserve"> or sub-project</w:t>
            </w:r>
            <w:r w:rsidR="009D720A">
              <w:t>:</w:t>
            </w:r>
          </w:p>
          <w:p w14:paraId="2DE30C39" w14:textId="1358FA81" w:rsidR="000A6451" w:rsidRPr="0005601C" w:rsidRDefault="000A6451" w:rsidP="0005601C">
            <w:pPr>
              <w:pStyle w:val="Tablebullet"/>
              <w:jc w:val="left"/>
              <w:cnfStyle w:val="000000100000" w:firstRow="0" w:lastRow="0" w:firstColumn="0" w:lastColumn="0" w:oddVBand="0" w:evenVBand="0" w:oddHBand="1" w:evenHBand="0" w:firstRowFirstColumn="0" w:firstRowLastColumn="0" w:lastRowFirstColumn="0" w:lastRowLastColumn="0"/>
            </w:pPr>
            <w:r w:rsidRPr="0005601C">
              <w:t>May be a small PBA with only modest resourcing (1 FTE or less in facilitating partner)</w:t>
            </w:r>
          </w:p>
          <w:p w14:paraId="7A58B4EE" w14:textId="77777777" w:rsidR="000A6451" w:rsidRPr="0005601C" w:rsidRDefault="000A6451" w:rsidP="0005601C">
            <w:pPr>
              <w:pStyle w:val="Tablebullet"/>
              <w:jc w:val="left"/>
              <w:cnfStyle w:val="000000100000" w:firstRow="0" w:lastRow="0" w:firstColumn="0" w:lastColumn="0" w:oddVBand="0" w:evenVBand="0" w:oddHBand="1" w:evenHBand="0" w:firstRowFirstColumn="0" w:firstRowLastColumn="0" w:lastRowFirstColumn="0" w:lastRowLastColumn="0"/>
            </w:pPr>
            <w:r w:rsidRPr="0005601C">
              <w:t>Or one activity under the PBA</w:t>
            </w:r>
          </w:p>
          <w:p w14:paraId="11FE8FDA" w14:textId="2645AF5E" w:rsidR="009D720A" w:rsidRPr="00560637" w:rsidRDefault="000A6451" w:rsidP="0005601C">
            <w:pPr>
              <w:pStyle w:val="Tablebullet"/>
              <w:jc w:val="left"/>
              <w:cnfStyle w:val="000000100000" w:firstRow="0" w:lastRow="0" w:firstColumn="0" w:lastColumn="0" w:oddVBand="0" w:evenVBand="0" w:oddHBand="1" w:evenHBand="0" w:firstRowFirstColumn="0" w:firstRowLastColumn="0" w:lastRowFirstColumn="0" w:lastRowLastColumn="0"/>
            </w:pPr>
            <w:r w:rsidRPr="0005601C">
              <w:t>Or year zero – wanting a light touch evaluation/evaluation readiness assessment</w:t>
            </w:r>
          </w:p>
          <w:p w14:paraId="0B7CF9D2" w14:textId="0DD169AE" w:rsidR="000A6451" w:rsidRPr="009D720A" w:rsidRDefault="009D720A" w:rsidP="00560637">
            <w:pPr>
              <w:pStyle w:val="Tabletext"/>
              <w:spacing w:before="240" w:beforeAutospacing="0" w:after="0" w:afterAutospacing="0"/>
              <w:jc w:val="left"/>
              <w:cnfStyle w:val="000000100000" w:firstRow="0" w:lastRow="0" w:firstColumn="0" w:lastColumn="0" w:oddVBand="0" w:evenVBand="0" w:oddHBand="1" w:evenHBand="0" w:firstRowFirstColumn="0" w:firstRowLastColumn="0" w:lastRowFirstColumn="0" w:lastRowLastColumn="0"/>
            </w:pPr>
            <w:r w:rsidRPr="009D720A">
              <w:t>Light level of</w:t>
            </w:r>
            <w:r w:rsidR="000A6451" w:rsidRPr="009D720A">
              <w:t xml:space="preserve"> </w:t>
            </w:r>
            <w:r w:rsidRPr="009D720A">
              <w:t xml:space="preserve">resourcing for </w:t>
            </w:r>
            <w:r w:rsidR="000A6451" w:rsidRPr="009D720A">
              <w:t>evaluation</w:t>
            </w:r>
          </w:p>
          <w:p w14:paraId="77E67B92" w14:textId="441B22A2" w:rsidR="000A6451" w:rsidRPr="0005601C" w:rsidRDefault="009D720A" w:rsidP="009D720A">
            <w:pPr>
              <w:pStyle w:val="Tablebullet"/>
              <w:jc w:val="left"/>
              <w:cnfStyle w:val="000000100000" w:firstRow="0" w:lastRow="0" w:firstColumn="0" w:lastColumn="0" w:oddVBand="0" w:evenVBand="0" w:oddHBand="1" w:evenHBand="0" w:firstRowFirstColumn="0" w:firstRowLastColumn="0" w:lastRowFirstColumn="0" w:lastRowLastColumn="0"/>
              <w:rPr>
                <w:b/>
              </w:rPr>
            </w:pPr>
            <w:r>
              <w:t xml:space="preserve">A </w:t>
            </w:r>
            <w:r w:rsidRPr="0005601C">
              <w:t>part-time person playing the monitoring and evaluation role may do this internally</w:t>
            </w:r>
            <w:r>
              <w:t>.</w:t>
            </w:r>
          </w:p>
        </w:tc>
        <w:tc>
          <w:tcPr>
            <w:tcW w:w="2977" w:type="dxa"/>
            <w:shd w:val="clear" w:color="auto" w:fill="FFFFFF" w:themeFill="background1"/>
          </w:tcPr>
          <w:p w14:paraId="6776D451" w14:textId="60A12443" w:rsidR="000A6451" w:rsidRPr="0005601C" w:rsidRDefault="000A6451" w:rsidP="0005601C">
            <w:pPr>
              <w:pStyle w:val="Tablebullet"/>
              <w:jc w:val="left"/>
              <w:cnfStyle w:val="000000100000" w:firstRow="0" w:lastRow="0" w:firstColumn="0" w:lastColumn="0" w:oddVBand="0" w:evenVBand="0" w:oddHBand="1" w:evenHBand="0" w:firstRowFirstColumn="0" w:firstRowLastColumn="0" w:lastRowFirstColumn="0" w:lastRowLastColumn="0"/>
            </w:pPr>
            <w:r w:rsidRPr="0005601C">
              <w:t xml:space="preserve">Mainly want MEL for </w:t>
            </w:r>
            <w:r w:rsidR="009D720A">
              <w:t>learning and development</w:t>
            </w:r>
          </w:p>
          <w:p w14:paraId="54BC1558" w14:textId="246CE931" w:rsidR="000A6451" w:rsidRPr="0005601C" w:rsidRDefault="000A6451" w:rsidP="0005601C">
            <w:pPr>
              <w:pStyle w:val="Tablebullet"/>
              <w:jc w:val="left"/>
              <w:cnfStyle w:val="000000100000" w:firstRow="0" w:lastRow="0" w:firstColumn="0" w:lastColumn="0" w:oddVBand="0" w:evenVBand="0" w:oddHBand="1" w:evenHBand="0" w:firstRowFirstColumn="0" w:firstRowLastColumn="0" w:lastRowFirstColumn="0" w:lastRowLastColumn="0"/>
            </w:pPr>
            <w:r w:rsidRPr="0005601C">
              <w:t>May include simple reports to stakeholders and accountability for accountability purposes</w:t>
            </w:r>
          </w:p>
          <w:p w14:paraId="013ACA48" w14:textId="40B7032C" w:rsidR="000A6451" w:rsidRPr="0005601C" w:rsidRDefault="000A6451" w:rsidP="0005601C">
            <w:pPr>
              <w:pStyle w:val="Tablebullet"/>
              <w:jc w:val="left"/>
              <w:cnfStyle w:val="000000100000" w:firstRow="0" w:lastRow="0" w:firstColumn="0" w:lastColumn="0" w:oddVBand="0" w:evenVBand="0" w:oddHBand="1" w:evenHBand="0" w:firstRowFirstColumn="0" w:firstRowLastColumn="0" w:lastRowFirstColumn="0" w:lastRowLastColumn="0"/>
            </w:pPr>
            <w:r w:rsidRPr="0005601C">
              <w:t>(Or may be a more in-depth evaluation</w:t>
            </w:r>
            <w:r w:rsidR="006D2613">
              <w:t xml:space="preserve"> of a specific pilot or project</w:t>
            </w:r>
            <w:r w:rsidRPr="0005601C">
              <w:t>)</w:t>
            </w:r>
          </w:p>
          <w:p w14:paraId="601F890C" w14:textId="68821E1A" w:rsidR="000A6451" w:rsidRPr="0005601C" w:rsidRDefault="000A6451" w:rsidP="0005601C">
            <w:pPr>
              <w:pStyle w:val="Tablebullet"/>
              <w:jc w:val="left"/>
              <w:cnfStyle w:val="000000100000" w:firstRow="0" w:lastRow="0" w:firstColumn="0" w:lastColumn="0" w:oddVBand="0" w:evenVBand="0" w:oddHBand="1" w:evenHBand="0" w:firstRowFirstColumn="0" w:firstRowLastColumn="0" w:lastRowFirstColumn="0" w:lastRowLastColumn="0"/>
            </w:pPr>
            <w:r w:rsidRPr="0005601C">
              <w:t>(Or m</w:t>
            </w:r>
            <w:r w:rsidR="006D2613">
              <w:t>ay be mostly process-</w:t>
            </w:r>
            <w:r w:rsidRPr="0005601C">
              <w:t>focused evaluation in the initial stages of a larger PBA)</w:t>
            </w:r>
          </w:p>
        </w:tc>
        <w:tc>
          <w:tcPr>
            <w:tcW w:w="5812" w:type="dxa"/>
            <w:shd w:val="clear" w:color="auto" w:fill="FFFFFF" w:themeFill="background1"/>
          </w:tcPr>
          <w:p w14:paraId="6561A666" w14:textId="2AC09006" w:rsidR="000A6451" w:rsidRPr="0005601C" w:rsidRDefault="000A6451" w:rsidP="0005601C">
            <w:pPr>
              <w:pStyle w:val="Tablebullet"/>
              <w:numPr>
                <w:ilvl w:val="0"/>
                <w:numId w:val="0"/>
              </w:numPr>
              <w:jc w:val="left"/>
              <w:cnfStyle w:val="000000100000" w:firstRow="0" w:lastRow="0" w:firstColumn="0" w:lastColumn="0" w:oddVBand="0" w:evenVBand="0" w:oddHBand="1" w:evenHBand="0" w:firstRowFirstColumn="0" w:firstRowLastColumn="0" w:lastRowFirstColumn="0" w:lastRowLastColumn="0"/>
            </w:pPr>
            <w:r w:rsidRPr="0005601C">
              <w:t>For a small-scale PBA:</w:t>
            </w:r>
          </w:p>
          <w:p w14:paraId="61D399F6" w14:textId="1365017B" w:rsidR="000A6451" w:rsidRPr="0005601C" w:rsidRDefault="000A6451" w:rsidP="0005601C">
            <w:pPr>
              <w:pStyle w:val="Bullet1Tightlessspacing"/>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05601C">
              <w:rPr>
                <w:sz w:val="20"/>
                <w:szCs w:val="20"/>
              </w:rPr>
              <w:t xml:space="preserve">Can be based </w:t>
            </w:r>
            <w:r w:rsidR="009F79F3">
              <w:rPr>
                <w:sz w:val="20"/>
                <w:szCs w:val="20"/>
              </w:rPr>
              <w:t>mostly on 2 criteria:  learning</w:t>
            </w:r>
            <w:r w:rsidRPr="0005601C">
              <w:rPr>
                <w:sz w:val="20"/>
                <w:szCs w:val="20"/>
              </w:rPr>
              <w:t xml:space="preserve"> and </w:t>
            </w:r>
            <w:r w:rsidR="009D720A">
              <w:rPr>
                <w:sz w:val="20"/>
                <w:szCs w:val="20"/>
              </w:rPr>
              <w:t>change</w:t>
            </w:r>
          </w:p>
          <w:p w14:paraId="0DC65846" w14:textId="17F6EAB0" w:rsidR="000A6451" w:rsidRPr="0005601C" w:rsidRDefault="000A6451" w:rsidP="0005601C">
            <w:pPr>
              <w:pStyle w:val="Bullet1Tightlessspacing"/>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05601C">
              <w:rPr>
                <w:sz w:val="20"/>
                <w:szCs w:val="20"/>
              </w:rPr>
              <w:t xml:space="preserve">Use mixed methods – use a simple survey and participatory analysis to assess enablers for change; a broader-brush outcome tracking tool like Most Significant Change technique (MSC) with developmental evaluation to test and evaluate social innovation, </w:t>
            </w:r>
            <w:r w:rsidR="0005601C">
              <w:rPr>
                <w:sz w:val="20"/>
                <w:szCs w:val="20"/>
              </w:rPr>
              <w:t>and</w:t>
            </w:r>
            <w:r w:rsidRPr="0005601C">
              <w:rPr>
                <w:sz w:val="20"/>
                <w:szCs w:val="20"/>
              </w:rPr>
              <w:t xml:space="preserve"> one or two population</w:t>
            </w:r>
            <w:r w:rsidR="006D2613">
              <w:rPr>
                <w:sz w:val="20"/>
                <w:szCs w:val="20"/>
              </w:rPr>
              <w:t>-</w:t>
            </w:r>
            <w:r w:rsidRPr="0005601C">
              <w:rPr>
                <w:sz w:val="20"/>
                <w:szCs w:val="20"/>
              </w:rPr>
              <w:t>lev</w:t>
            </w:r>
            <w:r w:rsidR="006D2613">
              <w:rPr>
                <w:sz w:val="20"/>
                <w:szCs w:val="20"/>
              </w:rPr>
              <w:t>el indicators tracked over time</w:t>
            </w:r>
          </w:p>
          <w:p w14:paraId="34D978B0" w14:textId="5238BD0F" w:rsidR="000A6451" w:rsidRPr="0005601C" w:rsidRDefault="006D2613" w:rsidP="0005601C">
            <w:pPr>
              <w:pStyle w:val="Bullet1Tightlessspacing"/>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May not require formal report</w:t>
            </w:r>
            <w:r w:rsidR="003C2177">
              <w:rPr>
                <w:sz w:val="20"/>
                <w:szCs w:val="20"/>
              </w:rPr>
              <w:t>.</w:t>
            </w:r>
          </w:p>
        </w:tc>
      </w:tr>
      <w:tr w:rsidR="00955AAC" w:rsidRPr="00774AB3" w14:paraId="5EDD097B" w14:textId="77777777" w:rsidTr="00FE75DE">
        <w:trPr>
          <w:trHeight w:val="584"/>
        </w:trPr>
        <w:tc>
          <w:tcPr>
            <w:cnfStyle w:val="001000000000" w:firstRow="0" w:lastRow="0" w:firstColumn="1" w:lastColumn="0" w:oddVBand="0" w:evenVBand="0" w:oddHBand="0" w:evenHBand="0" w:firstRowFirstColumn="0" w:firstRowLastColumn="0" w:lastRowFirstColumn="0" w:lastRowLastColumn="0"/>
            <w:tcW w:w="1242" w:type="dxa"/>
            <w:shd w:val="clear" w:color="auto" w:fill="FABF8F" w:themeFill="accent6" w:themeFillTint="99"/>
            <w:hideMark/>
          </w:tcPr>
          <w:p w14:paraId="41FB13F8" w14:textId="77777777" w:rsidR="005D7666" w:rsidRDefault="00895263" w:rsidP="00955AAC">
            <w:pPr>
              <w:pStyle w:val="Tableheading0"/>
              <w:jc w:val="left"/>
              <w:rPr>
                <w:b w:val="0"/>
                <w:szCs w:val="20"/>
              </w:rPr>
            </w:pPr>
            <w:r>
              <w:rPr>
                <w:b w:val="0"/>
                <w:szCs w:val="20"/>
              </w:rPr>
              <w:t>‘Medium’</w:t>
            </w:r>
          </w:p>
          <w:p w14:paraId="5B05A8C5" w14:textId="77777777" w:rsidR="005D7666" w:rsidRDefault="00895263" w:rsidP="005D7666">
            <w:pPr>
              <w:pStyle w:val="Tableheading0"/>
              <w:spacing w:before="240" w:after="120"/>
              <w:jc w:val="left"/>
              <w:rPr>
                <w:b w:val="0"/>
                <w:szCs w:val="20"/>
              </w:rPr>
            </w:pPr>
            <w:r>
              <w:rPr>
                <w:b w:val="0"/>
                <w:szCs w:val="20"/>
              </w:rPr>
              <w:t>C</w:t>
            </w:r>
            <w:r w:rsidR="00955AAC" w:rsidRPr="0005601C">
              <w:rPr>
                <w:b w:val="0"/>
                <w:szCs w:val="20"/>
              </w:rPr>
              <w:t>omprehensive evaluation</w:t>
            </w:r>
          </w:p>
          <w:p w14:paraId="1C32862B" w14:textId="62726E7D" w:rsidR="003626C1" w:rsidRPr="005D7666" w:rsidRDefault="00544BCC" w:rsidP="00955AAC">
            <w:pPr>
              <w:pStyle w:val="Tableheading0"/>
              <w:jc w:val="left"/>
              <w:rPr>
                <w:b w:val="0"/>
                <w:szCs w:val="20"/>
              </w:rPr>
            </w:pPr>
            <w:r>
              <w:rPr>
                <w:noProof/>
              </w:rPr>
              <mc:AlternateContent>
                <mc:Choice Requires="wpg">
                  <w:drawing>
                    <wp:inline distT="0" distB="0" distL="0" distR="0" wp14:anchorId="7F3A7D17" wp14:editId="05C95FAC">
                      <wp:extent cx="662400" cy="180000"/>
                      <wp:effectExtent l="0" t="0" r="23495" b="10795"/>
                      <wp:docPr id="227" name="Group 227" title="Comprehensive evaluation"/>
                      <wp:cNvGraphicFramePr/>
                      <a:graphic xmlns:a="http://schemas.openxmlformats.org/drawingml/2006/main">
                        <a:graphicData uri="http://schemas.microsoft.com/office/word/2010/wordprocessingGroup">
                          <wpg:wgp>
                            <wpg:cNvGrpSpPr/>
                            <wpg:grpSpPr>
                              <a:xfrm>
                                <a:off x="0" y="0"/>
                                <a:ext cx="662400" cy="180000"/>
                                <a:chOff x="0" y="0"/>
                                <a:chExt cx="2067401" cy="540000"/>
                              </a:xfrm>
                            </wpg:grpSpPr>
                            <wps:wsp>
                              <wps:cNvPr id="229" name="Oval 229"/>
                              <wps:cNvSpPr/>
                              <wps:spPr>
                                <a:xfrm flipV="1">
                                  <a:off x="0" y="0"/>
                                  <a:ext cx="600551" cy="540000"/>
                                </a:xfrm>
                                <a:prstGeom prst="ellips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Oval 231"/>
                              <wps:cNvSpPr/>
                              <wps:spPr>
                                <a:xfrm flipV="1">
                                  <a:off x="1466850" y="0"/>
                                  <a:ext cx="600551" cy="5400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Oval 234"/>
                              <wps:cNvSpPr/>
                              <wps:spPr>
                                <a:xfrm flipV="1">
                                  <a:off x="733425" y="0"/>
                                  <a:ext cx="600551" cy="540000"/>
                                </a:xfrm>
                                <a:prstGeom prst="ellips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41538F0" id="Group 227" o:spid="_x0000_s1026" alt="Title: Comprehensive evaluation" style="width:52.15pt;height:14.15pt;mso-position-horizontal-relative:char;mso-position-vertical-relative:line" coordsize="20674,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">
                      <v:oval id="Oval 229" o:spid="_x0000_s1027" style="position:absolute;width:6005;height:54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" fillcolor="#e36c0a [2409]" strokecolor="#e36c0a [2409]" strokeweight=".85pt"/>
                      <v:oval id="Oval 231" o:spid="_x0000_s1028" style="position:absolute;left:14668;width:6006;height:54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" filled="f" strokecolor="#e36c0a [2409]" strokeweight=".85pt"/>
                      <v:oval id="Oval 234" o:spid="_x0000_s1029" style="position:absolute;left:7334;width:6005;height:54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" fillcolor="#e36c0a [2409]" strokecolor="#e36c0a [2409]" strokeweight=".85pt"/>
                      <w10:anchorlock/>
                    </v:group>
                  </w:pict>
                </mc:Fallback>
              </mc:AlternateContent>
            </w:r>
          </w:p>
        </w:tc>
        <w:tc>
          <w:tcPr>
            <w:tcW w:w="3998" w:type="dxa"/>
            <w:shd w:val="clear" w:color="auto" w:fill="FFFFFF" w:themeFill="background1"/>
            <w:hideMark/>
          </w:tcPr>
          <w:p w14:paraId="5951E621" w14:textId="23141045" w:rsidR="00955AAC" w:rsidRPr="0005601C" w:rsidRDefault="00955AAC" w:rsidP="006D2613">
            <w:pPr>
              <w:pStyle w:val="Tablebullet"/>
              <w:numPr>
                <w:ilvl w:val="0"/>
                <w:numId w:val="0"/>
              </w:numPr>
              <w:jc w:val="left"/>
              <w:cnfStyle w:val="000000000000" w:firstRow="0" w:lastRow="0" w:firstColumn="0" w:lastColumn="0" w:oddVBand="0" w:evenVBand="0" w:oddHBand="0" w:evenHBand="0" w:firstRowFirstColumn="0" w:firstRowLastColumn="0" w:lastRowFirstColumn="0" w:lastRowLastColumn="0"/>
            </w:pPr>
            <w:r w:rsidRPr="0005601C">
              <w:t>Medium</w:t>
            </w:r>
            <w:r w:rsidR="006D2613">
              <w:t>-</w:t>
            </w:r>
            <w:r w:rsidRPr="0005601C">
              <w:t xml:space="preserve">sized </w:t>
            </w:r>
            <w:r w:rsidR="000B2C7E" w:rsidRPr="0005601C">
              <w:t>PBA</w:t>
            </w:r>
          </w:p>
          <w:p w14:paraId="269BF565" w14:textId="25809DF6" w:rsidR="00FD5572" w:rsidRPr="0005601C" w:rsidRDefault="003C2177" w:rsidP="0005601C">
            <w:pPr>
              <w:pStyle w:val="Bullet1Tightlessspacing"/>
              <w:spacing w:before="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Moderate </w:t>
            </w:r>
            <w:r w:rsidR="00E659EB">
              <w:rPr>
                <w:sz w:val="20"/>
                <w:szCs w:val="20"/>
              </w:rPr>
              <w:t>dedicated resourcing</w:t>
            </w:r>
            <w:r w:rsidR="000A6451" w:rsidRPr="0005601C">
              <w:rPr>
                <w:sz w:val="20"/>
                <w:szCs w:val="20"/>
              </w:rPr>
              <w:t xml:space="preserve"> for the facilitating partner</w:t>
            </w:r>
            <w:r w:rsidR="00E659EB">
              <w:rPr>
                <w:sz w:val="20"/>
                <w:szCs w:val="20"/>
              </w:rPr>
              <w:t xml:space="preserve"> role in the broader collaboration</w:t>
            </w:r>
          </w:p>
          <w:p w14:paraId="35F656E8" w14:textId="63FFFEAB" w:rsidR="00955AAC" w:rsidRPr="0005601C" w:rsidRDefault="00955AAC" w:rsidP="0005601C">
            <w:pPr>
              <w:pStyle w:val="Bullet1Tightlessspacing"/>
              <w:spacing w:before="0"/>
              <w:jc w:val="left"/>
              <w:cnfStyle w:val="000000000000" w:firstRow="0" w:lastRow="0" w:firstColumn="0" w:lastColumn="0" w:oddVBand="0" w:evenVBand="0" w:oddHBand="0" w:evenHBand="0" w:firstRowFirstColumn="0" w:firstRowLastColumn="0" w:lastRowFirstColumn="0" w:lastRowLastColumn="0"/>
              <w:rPr>
                <w:sz w:val="20"/>
                <w:szCs w:val="20"/>
              </w:rPr>
            </w:pPr>
            <w:r w:rsidRPr="0005601C">
              <w:rPr>
                <w:sz w:val="20"/>
                <w:szCs w:val="20"/>
              </w:rPr>
              <w:t>For early-middle or late</w:t>
            </w:r>
            <w:r w:rsidR="006D2613">
              <w:rPr>
                <w:sz w:val="20"/>
                <w:szCs w:val="20"/>
              </w:rPr>
              <w:t>-</w:t>
            </w:r>
            <w:r w:rsidRPr="0005601C">
              <w:rPr>
                <w:sz w:val="20"/>
                <w:szCs w:val="20"/>
              </w:rPr>
              <w:t>year phases</w:t>
            </w:r>
          </w:p>
          <w:p w14:paraId="4670D0BB" w14:textId="34199AF4" w:rsidR="00955AAC" w:rsidRPr="0005601C" w:rsidRDefault="00955AAC" w:rsidP="0005601C">
            <w:pPr>
              <w:pStyle w:val="Bullet1Tightlessspacing"/>
              <w:spacing w:before="0"/>
              <w:jc w:val="left"/>
              <w:cnfStyle w:val="000000000000" w:firstRow="0" w:lastRow="0" w:firstColumn="0" w:lastColumn="0" w:oddVBand="0" w:evenVBand="0" w:oddHBand="0" w:evenHBand="0" w:firstRowFirstColumn="0" w:firstRowLastColumn="0" w:lastRowFirstColumn="0" w:lastRowLastColumn="0"/>
              <w:rPr>
                <w:sz w:val="20"/>
                <w:szCs w:val="20"/>
              </w:rPr>
            </w:pPr>
            <w:r w:rsidRPr="0005601C">
              <w:rPr>
                <w:sz w:val="20"/>
                <w:szCs w:val="20"/>
              </w:rPr>
              <w:t xml:space="preserve">May not have </w:t>
            </w:r>
            <w:r w:rsidR="000A6451" w:rsidRPr="0005601C">
              <w:rPr>
                <w:sz w:val="20"/>
                <w:szCs w:val="20"/>
              </w:rPr>
              <w:t xml:space="preserve">strong </w:t>
            </w:r>
            <w:r w:rsidRPr="0005601C">
              <w:rPr>
                <w:sz w:val="20"/>
                <w:szCs w:val="20"/>
              </w:rPr>
              <w:t xml:space="preserve">evaluation expertise in </w:t>
            </w:r>
            <w:r w:rsidR="005A19DB" w:rsidRPr="0005601C">
              <w:rPr>
                <w:sz w:val="20"/>
                <w:szCs w:val="20"/>
              </w:rPr>
              <w:t>facilitating partner</w:t>
            </w:r>
          </w:p>
          <w:p w14:paraId="71047697" w14:textId="131A0B62" w:rsidR="00955AAC" w:rsidRPr="0005601C" w:rsidRDefault="006D2613" w:rsidP="00560637">
            <w:pPr>
              <w:pStyle w:val="Tablebullet"/>
              <w:numPr>
                <w:ilvl w:val="0"/>
                <w:numId w:val="0"/>
              </w:numPr>
              <w:spacing w:before="240"/>
              <w:jc w:val="left"/>
              <w:cnfStyle w:val="000000000000" w:firstRow="0" w:lastRow="0" w:firstColumn="0" w:lastColumn="0" w:oddVBand="0" w:evenVBand="0" w:oddHBand="0" w:evenHBand="0" w:firstRowFirstColumn="0" w:firstRowLastColumn="0" w:lastRowFirstColumn="0" w:lastRowLastColumn="0"/>
            </w:pPr>
            <w:r>
              <w:t xml:space="preserve">Medium </w:t>
            </w:r>
            <w:r w:rsidR="00955AAC" w:rsidRPr="0005601C">
              <w:t>resourcing for evaluation</w:t>
            </w:r>
          </w:p>
          <w:p w14:paraId="534664D5" w14:textId="3C4D6902" w:rsidR="00955AAC" w:rsidRPr="0005601C" w:rsidRDefault="00955AAC" w:rsidP="009D720A">
            <w:pPr>
              <w:pStyle w:val="Bullet1Tightlessspacing"/>
              <w:spacing w:before="0"/>
              <w:jc w:val="left"/>
              <w:cnfStyle w:val="000000000000" w:firstRow="0" w:lastRow="0" w:firstColumn="0" w:lastColumn="0" w:oddVBand="0" w:evenVBand="0" w:oddHBand="0" w:evenHBand="0" w:firstRowFirstColumn="0" w:firstRowLastColumn="0" w:lastRowFirstColumn="0" w:lastRowLastColumn="0"/>
              <w:rPr>
                <w:sz w:val="20"/>
                <w:szCs w:val="20"/>
              </w:rPr>
            </w:pPr>
            <w:r w:rsidRPr="0005601C">
              <w:rPr>
                <w:sz w:val="20"/>
                <w:szCs w:val="20"/>
              </w:rPr>
              <w:t>10%-</w:t>
            </w:r>
            <w:r w:rsidR="001D3CBD" w:rsidRPr="0005601C">
              <w:rPr>
                <w:sz w:val="20"/>
                <w:szCs w:val="20"/>
              </w:rPr>
              <w:t>20</w:t>
            </w:r>
            <w:r w:rsidRPr="0005601C">
              <w:rPr>
                <w:sz w:val="20"/>
                <w:szCs w:val="20"/>
              </w:rPr>
              <w:t xml:space="preserve">% for </w:t>
            </w:r>
            <w:r w:rsidR="009D720A">
              <w:rPr>
                <w:sz w:val="20"/>
                <w:szCs w:val="20"/>
              </w:rPr>
              <w:t>MEL</w:t>
            </w:r>
            <w:r w:rsidRPr="0005601C">
              <w:rPr>
                <w:sz w:val="20"/>
                <w:szCs w:val="20"/>
              </w:rPr>
              <w:t xml:space="preserve"> </w:t>
            </w:r>
            <w:r w:rsidR="000A6451" w:rsidRPr="0005601C">
              <w:rPr>
                <w:sz w:val="20"/>
                <w:szCs w:val="20"/>
              </w:rPr>
              <w:t>p</w:t>
            </w:r>
            <w:r w:rsidR="006D2613">
              <w:rPr>
                <w:sz w:val="20"/>
                <w:szCs w:val="20"/>
              </w:rPr>
              <w:t>lus</w:t>
            </w:r>
            <w:r w:rsidR="000A6451" w:rsidRPr="0005601C">
              <w:rPr>
                <w:sz w:val="20"/>
                <w:szCs w:val="20"/>
              </w:rPr>
              <w:t xml:space="preserve"> in</w:t>
            </w:r>
            <w:r w:rsidR="006D2613">
              <w:rPr>
                <w:sz w:val="20"/>
                <w:szCs w:val="20"/>
              </w:rPr>
              <w:t>-</w:t>
            </w:r>
            <w:r w:rsidR="000A6451" w:rsidRPr="0005601C">
              <w:rPr>
                <w:sz w:val="20"/>
                <w:szCs w:val="20"/>
              </w:rPr>
              <w:t>kind contribut</w:t>
            </w:r>
            <w:r w:rsidR="006D2613">
              <w:rPr>
                <w:sz w:val="20"/>
                <w:szCs w:val="20"/>
              </w:rPr>
              <w:t>ions from broader collaboration</w:t>
            </w:r>
          </w:p>
        </w:tc>
        <w:tc>
          <w:tcPr>
            <w:tcW w:w="2977" w:type="dxa"/>
            <w:shd w:val="clear" w:color="auto" w:fill="FFFFFF" w:themeFill="background1"/>
            <w:hideMark/>
          </w:tcPr>
          <w:p w14:paraId="53337CB4" w14:textId="787F56A4" w:rsidR="00BC7604" w:rsidRPr="0005601C" w:rsidRDefault="008A5D11" w:rsidP="009F79F3">
            <w:pPr>
              <w:pStyle w:val="Tablebullet"/>
              <w:jc w:val="left"/>
              <w:cnfStyle w:val="000000000000" w:firstRow="0" w:lastRow="0" w:firstColumn="0" w:lastColumn="0" w:oddVBand="0" w:evenVBand="0" w:oddHBand="0" w:evenHBand="0" w:firstRowFirstColumn="0" w:firstRowLastColumn="0" w:lastRowFirstColumn="0" w:lastRowLastColumn="0"/>
            </w:pPr>
            <w:r w:rsidRPr="0005601C">
              <w:t>For accountability to funders and community</w:t>
            </w:r>
          </w:p>
          <w:p w14:paraId="198B9258" w14:textId="2D8B7274" w:rsidR="00C96886" w:rsidRPr="0005601C" w:rsidRDefault="000A6451" w:rsidP="009F79F3">
            <w:pPr>
              <w:pStyle w:val="Tablebullet"/>
              <w:jc w:val="left"/>
              <w:cnfStyle w:val="000000000000" w:firstRow="0" w:lastRow="0" w:firstColumn="0" w:lastColumn="0" w:oddVBand="0" w:evenVBand="0" w:oddHBand="0" w:evenHBand="0" w:firstRowFirstColumn="0" w:firstRowLastColumn="0" w:lastRowFirstColumn="0" w:lastRowLastColumn="0"/>
            </w:pPr>
            <w:r w:rsidRPr="0005601C">
              <w:t xml:space="preserve">For </w:t>
            </w:r>
            <w:r w:rsidR="006D2613">
              <w:t>strategic learning and adaption</w:t>
            </w:r>
          </w:p>
          <w:p w14:paraId="52D8E90F" w14:textId="1086154C" w:rsidR="000E42B2" w:rsidRPr="0005601C" w:rsidRDefault="000E42B2" w:rsidP="009F79F3">
            <w:pPr>
              <w:pStyle w:val="Tablebullet"/>
              <w:jc w:val="left"/>
              <w:cnfStyle w:val="000000000000" w:firstRow="0" w:lastRow="0" w:firstColumn="0" w:lastColumn="0" w:oddVBand="0" w:evenVBand="0" w:oddHBand="0" w:evenHBand="0" w:firstRowFirstColumn="0" w:firstRowLastColumn="0" w:lastRowFirstColumn="0" w:lastRowLastColumn="0"/>
            </w:pPr>
            <w:r w:rsidRPr="0005601C">
              <w:t>May not need highly defensible evaluation</w:t>
            </w:r>
          </w:p>
          <w:p w14:paraId="16EB7CCB" w14:textId="1272ABC1" w:rsidR="00955AAC" w:rsidRPr="0005601C" w:rsidRDefault="001D3CBD" w:rsidP="009F79F3">
            <w:pPr>
              <w:pStyle w:val="Tablebullet"/>
              <w:jc w:val="left"/>
              <w:cnfStyle w:val="000000000000" w:firstRow="0" w:lastRow="0" w:firstColumn="0" w:lastColumn="0" w:oddVBand="0" w:evenVBand="0" w:oddHBand="0" w:evenHBand="0" w:firstRowFirstColumn="0" w:firstRowLastColumn="0" w:lastRowFirstColumn="0" w:lastRowLastColumn="0"/>
              <w:rPr>
                <w:rFonts w:ascii="Arial" w:hAnsi="Arial"/>
                <w:b/>
              </w:rPr>
            </w:pPr>
            <w:r w:rsidRPr="0005601C">
              <w:t>Developmental evaluation to support adaptive management and testing of social innovations</w:t>
            </w:r>
          </w:p>
        </w:tc>
        <w:tc>
          <w:tcPr>
            <w:tcW w:w="5812" w:type="dxa"/>
            <w:shd w:val="clear" w:color="auto" w:fill="FFFFFF" w:themeFill="background1"/>
            <w:hideMark/>
          </w:tcPr>
          <w:p w14:paraId="4F9F6835" w14:textId="733556D2" w:rsidR="000A6451" w:rsidRPr="0005601C" w:rsidRDefault="000A6451" w:rsidP="0005601C">
            <w:pPr>
              <w:pStyle w:val="Tablebullet"/>
              <w:numPr>
                <w:ilvl w:val="0"/>
                <w:numId w:val="0"/>
              </w:numPr>
              <w:jc w:val="left"/>
              <w:cnfStyle w:val="000000000000" w:firstRow="0" w:lastRow="0" w:firstColumn="0" w:lastColumn="0" w:oddVBand="0" w:evenVBand="0" w:oddHBand="0" w:evenHBand="0" w:firstRowFirstColumn="0" w:firstRowLastColumn="0" w:lastRowFirstColumn="0" w:lastRowLastColumn="0"/>
            </w:pPr>
            <w:r w:rsidRPr="0005601C">
              <w:t>For medium</w:t>
            </w:r>
            <w:r w:rsidR="006D2613">
              <w:t>-</w:t>
            </w:r>
            <w:r w:rsidRPr="0005601C">
              <w:t>resourced PBA</w:t>
            </w:r>
          </w:p>
          <w:p w14:paraId="631F31D0" w14:textId="1B13548D" w:rsidR="00955AAC" w:rsidRPr="0005601C" w:rsidRDefault="00955AAC" w:rsidP="0005601C">
            <w:pPr>
              <w:pStyle w:val="Bullet1Tightlessspacing"/>
              <w:spacing w:before="0"/>
              <w:jc w:val="left"/>
              <w:cnfStyle w:val="000000000000" w:firstRow="0" w:lastRow="0" w:firstColumn="0" w:lastColumn="0" w:oddVBand="0" w:evenVBand="0" w:oddHBand="0" w:evenHBand="0" w:firstRowFirstColumn="0" w:firstRowLastColumn="0" w:lastRowFirstColumn="0" w:lastRowLastColumn="0"/>
              <w:rPr>
                <w:sz w:val="20"/>
                <w:szCs w:val="20"/>
              </w:rPr>
            </w:pPr>
            <w:r w:rsidRPr="0005601C">
              <w:rPr>
                <w:sz w:val="20"/>
                <w:szCs w:val="20"/>
              </w:rPr>
              <w:t>Fully elaborated theory of change</w:t>
            </w:r>
            <w:r w:rsidR="008A5D11" w:rsidRPr="0005601C">
              <w:rPr>
                <w:sz w:val="20"/>
                <w:szCs w:val="20"/>
              </w:rPr>
              <w:t xml:space="preserve"> and principles</w:t>
            </w:r>
          </w:p>
          <w:p w14:paraId="3EC6F000" w14:textId="280A2549" w:rsidR="00955AAC" w:rsidRPr="0005601C" w:rsidRDefault="00955AAC" w:rsidP="0005601C">
            <w:pPr>
              <w:pStyle w:val="Bullet1Tightlessspacing"/>
              <w:spacing w:before="0"/>
              <w:jc w:val="left"/>
              <w:cnfStyle w:val="000000000000" w:firstRow="0" w:lastRow="0" w:firstColumn="0" w:lastColumn="0" w:oddVBand="0" w:evenVBand="0" w:oddHBand="0" w:evenHBand="0" w:firstRowFirstColumn="0" w:firstRowLastColumn="0" w:lastRowFirstColumn="0" w:lastRowLastColumn="0"/>
              <w:rPr>
                <w:sz w:val="20"/>
                <w:szCs w:val="20"/>
              </w:rPr>
            </w:pPr>
            <w:r w:rsidRPr="0005601C">
              <w:rPr>
                <w:sz w:val="20"/>
                <w:szCs w:val="20"/>
              </w:rPr>
              <w:t xml:space="preserve">MEL plan for each phase </w:t>
            </w:r>
          </w:p>
          <w:p w14:paraId="70F1F801" w14:textId="1560122B" w:rsidR="00955AAC" w:rsidRPr="0005601C" w:rsidRDefault="006D2613" w:rsidP="0005601C">
            <w:pPr>
              <w:pStyle w:val="Bullet1Tightlessspacing"/>
              <w:spacing w:before="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Base</w:t>
            </w:r>
            <w:r w:rsidR="00955AAC" w:rsidRPr="0005601C">
              <w:rPr>
                <w:sz w:val="20"/>
                <w:szCs w:val="20"/>
              </w:rPr>
              <w:t xml:space="preserve">line data and trend data for </w:t>
            </w:r>
            <w:r w:rsidR="0005601C">
              <w:rPr>
                <w:sz w:val="20"/>
                <w:szCs w:val="20"/>
              </w:rPr>
              <w:t xml:space="preserve">1-3 </w:t>
            </w:r>
            <w:r w:rsidR="00955AAC" w:rsidRPr="0005601C">
              <w:rPr>
                <w:sz w:val="20"/>
                <w:szCs w:val="20"/>
              </w:rPr>
              <w:t>key population</w:t>
            </w:r>
            <w:r>
              <w:rPr>
                <w:sz w:val="20"/>
                <w:szCs w:val="20"/>
              </w:rPr>
              <w:t>-</w:t>
            </w:r>
            <w:r w:rsidR="00955AAC" w:rsidRPr="0005601C">
              <w:rPr>
                <w:sz w:val="20"/>
                <w:szCs w:val="20"/>
              </w:rPr>
              <w:t>level indicators</w:t>
            </w:r>
          </w:p>
          <w:p w14:paraId="0DC42D8F" w14:textId="76995C89" w:rsidR="00955AAC" w:rsidRPr="0005601C" w:rsidRDefault="00955AAC" w:rsidP="0005601C">
            <w:pPr>
              <w:pStyle w:val="Bullet1Tightlessspacing"/>
              <w:spacing w:before="0"/>
              <w:jc w:val="left"/>
              <w:cnfStyle w:val="000000000000" w:firstRow="0" w:lastRow="0" w:firstColumn="0" w:lastColumn="0" w:oddVBand="0" w:evenVBand="0" w:oddHBand="0" w:evenHBand="0" w:firstRowFirstColumn="0" w:firstRowLastColumn="0" w:lastRowFirstColumn="0" w:lastRowLastColumn="0"/>
              <w:rPr>
                <w:sz w:val="20"/>
                <w:szCs w:val="20"/>
              </w:rPr>
            </w:pPr>
            <w:r w:rsidRPr="0005601C">
              <w:rPr>
                <w:sz w:val="20"/>
                <w:szCs w:val="20"/>
              </w:rPr>
              <w:t xml:space="preserve">Quantitative inquiry as well as qualitative analysis of data </w:t>
            </w:r>
            <w:r w:rsidR="00855389" w:rsidRPr="0005601C">
              <w:rPr>
                <w:sz w:val="20"/>
                <w:szCs w:val="20"/>
              </w:rPr>
              <w:t>to strengthen the level of rigour</w:t>
            </w:r>
          </w:p>
          <w:p w14:paraId="3A148FB5" w14:textId="497CB7C7" w:rsidR="00955AAC" w:rsidRPr="0005601C" w:rsidRDefault="00955AAC" w:rsidP="0005601C">
            <w:pPr>
              <w:pStyle w:val="Bullet1Tightlessspacing"/>
              <w:spacing w:before="0"/>
              <w:jc w:val="left"/>
              <w:cnfStyle w:val="000000000000" w:firstRow="0" w:lastRow="0" w:firstColumn="0" w:lastColumn="0" w:oddVBand="0" w:evenVBand="0" w:oddHBand="0" w:evenHBand="0" w:firstRowFirstColumn="0" w:firstRowLastColumn="0" w:lastRowFirstColumn="0" w:lastRowLastColumn="0"/>
              <w:rPr>
                <w:sz w:val="20"/>
                <w:szCs w:val="20"/>
              </w:rPr>
            </w:pPr>
            <w:r w:rsidRPr="0005601C">
              <w:rPr>
                <w:sz w:val="20"/>
                <w:szCs w:val="20"/>
              </w:rPr>
              <w:t>Some light contribution analysis</w:t>
            </w:r>
            <w:r w:rsidR="008A5D11" w:rsidRPr="0005601C">
              <w:rPr>
                <w:sz w:val="20"/>
                <w:szCs w:val="20"/>
              </w:rPr>
              <w:t xml:space="preserve"> for </w:t>
            </w:r>
            <w:r w:rsidR="006D2613">
              <w:rPr>
                <w:sz w:val="20"/>
                <w:szCs w:val="20"/>
              </w:rPr>
              <w:t xml:space="preserve">later </w:t>
            </w:r>
            <w:r w:rsidR="008A5D11" w:rsidRPr="0005601C">
              <w:rPr>
                <w:sz w:val="20"/>
                <w:szCs w:val="20"/>
              </w:rPr>
              <w:t>years</w:t>
            </w:r>
            <w:r w:rsidRPr="0005601C">
              <w:rPr>
                <w:sz w:val="20"/>
                <w:szCs w:val="20"/>
              </w:rPr>
              <w:t xml:space="preserve"> </w:t>
            </w:r>
            <w:r w:rsidR="00855389" w:rsidRPr="0005601C">
              <w:rPr>
                <w:sz w:val="20"/>
                <w:szCs w:val="20"/>
              </w:rPr>
              <w:t>to show how the</w:t>
            </w:r>
            <w:r w:rsidR="006D2613">
              <w:rPr>
                <w:sz w:val="20"/>
                <w:szCs w:val="20"/>
              </w:rPr>
              <w:t xml:space="preserve"> PBA contributed to the changes</w:t>
            </w:r>
          </w:p>
          <w:p w14:paraId="50420F48" w14:textId="77777777" w:rsidR="008A5D11" w:rsidRPr="0005601C" w:rsidRDefault="00955AAC" w:rsidP="0005601C">
            <w:pPr>
              <w:pStyle w:val="Bullet1Tightlessspacing"/>
              <w:spacing w:before="0"/>
              <w:jc w:val="left"/>
              <w:cnfStyle w:val="000000000000" w:firstRow="0" w:lastRow="0" w:firstColumn="0" w:lastColumn="0" w:oddVBand="0" w:evenVBand="0" w:oddHBand="0" w:evenHBand="0" w:firstRowFirstColumn="0" w:firstRowLastColumn="0" w:lastRowFirstColumn="0" w:lastRowLastColumn="0"/>
              <w:rPr>
                <w:sz w:val="20"/>
                <w:szCs w:val="20"/>
              </w:rPr>
            </w:pPr>
            <w:r w:rsidRPr="0005601C">
              <w:rPr>
                <w:sz w:val="20"/>
                <w:szCs w:val="20"/>
              </w:rPr>
              <w:t>Include unexpected outcomes</w:t>
            </w:r>
          </w:p>
          <w:p w14:paraId="11512D8D" w14:textId="4070A75F" w:rsidR="008A5D11" w:rsidRPr="0005601C" w:rsidRDefault="008A5D11" w:rsidP="0005601C">
            <w:pPr>
              <w:pStyle w:val="Bullet1Tightlessspacing"/>
              <w:spacing w:before="0"/>
              <w:jc w:val="left"/>
              <w:cnfStyle w:val="000000000000" w:firstRow="0" w:lastRow="0" w:firstColumn="0" w:lastColumn="0" w:oddVBand="0" w:evenVBand="0" w:oddHBand="0" w:evenHBand="0" w:firstRowFirstColumn="0" w:firstRowLastColumn="0" w:lastRowFirstColumn="0" w:lastRowLastColumn="0"/>
              <w:rPr>
                <w:sz w:val="20"/>
                <w:szCs w:val="20"/>
              </w:rPr>
            </w:pPr>
            <w:r w:rsidRPr="0005601C">
              <w:rPr>
                <w:sz w:val="20"/>
                <w:szCs w:val="20"/>
              </w:rPr>
              <w:t xml:space="preserve">Include strategic learning throughout </w:t>
            </w:r>
            <w:r w:rsidR="006D2613">
              <w:rPr>
                <w:sz w:val="20"/>
                <w:szCs w:val="20"/>
              </w:rPr>
              <w:t xml:space="preserve">the </w:t>
            </w:r>
            <w:r w:rsidRPr="0005601C">
              <w:rPr>
                <w:sz w:val="20"/>
                <w:szCs w:val="20"/>
              </w:rPr>
              <w:t>work of the developmental evaluator</w:t>
            </w:r>
            <w:r w:rsidR="00855389" w:rsidRPr="0005601C">
              <w:rPr>
                <w:sz w:val="20"/>
                <w:szCs w:val="20"/>
              </w:rPr>
              <w:t xml:space="preserve"> to ensure that innovation and adaption are supported and maximised</w:t>
            </w:r>
          </w:p>
          <w:p w14:paraId="5CBB9E67" w14:textId="31C10093" w:rsidR="00955AAC" w:rsidRPr="0005601C" w:rsidRDefault="008A5D11" w:rsidP="0005601C">
            <w:pPr>
              <w:pStyle w:val="Bullet1Tightlessspacing"/>
              <w:spacing w:before="0"/>
              <w:jc w:val="left"/>
              <w:cnfStyle w:val="000000000000" w:firstRow="0" w:lastRow="0" w:firstColumn="0" w:lastColumn="0" w:oddVBand="0" w:evenVBand="0" w:oddHBand="0" w:evenHBand="0" w:firstRowFirstColumn="0" w:firstRowLastColumn="0" w:lastRowFirstColumn="0" w:lastRowLastColumn="0"/>
              <w:rPr>
                <w:sz w:val="20"/>
                <w:szCs w:val="20"/>
              </w:rPr>
            </w:pPr>
            <w:r w:rsidRPr="0005601C">
              <w:rPr>
                <w:sz w:val="20"/>
                <w:szCs w:val="20"/>
              </w:rPr>
              <w:t xml:space="preserve">Include nested MEL plans for each </w:t>
            </w:r>
            <w:r w:rsidR="00855389" w:rsidRPr="0005601C">
              <w:rPr>
                <w:sz w:val="20"/>
                <w:szCs w:val="20"/>
              </w:rPr>
              <w:t xml:space="preserve">substantial </w:t>
            </w:r>
            <w:r w:rsidRPr="0005601C">
              <w:rPr>
                <w:sz w:val="20"/>
                <w:szCs w:val="20"/>
              </w:rPr>
              <w:t>project</w:t>
            </w:r>
            <w:r w:rsidR="00955AAC" w:rsidRPr="0005601C">
              <w:rPr>
                <w:sz w:val="20"/>
                <w:szCs w:val="20"/>
              </w:rPr>
              <w:t xml:space="preserve"> </w:t>
            </w:r>
          </w:p>
          <w:p w14:paraId="24B8C151" w14:textId="69747F94" w:rsidR="00955AAC" w:rsidRPr="0005601C" w:rsidRDefault="00955AAC" w:rsidP="0005601C">
            <w:pPr>
              <w:pStyle w:val="Bullet1Tightlessspacing"/>
              <w:spacing w:before="0"/>
              <w:jc w:val="left"/>
              <w:cnfStyle w:val="000000000000" w:firstRow="0" w:lastRow="0" w:firstColumn="0" w:lastColumn="0" w:oddVBand="0" w:evenVBand="0" w:oddHBand="0" w:evenHBand="0" w:firstRowFirstColumn="0" w:firstRowLastColumn="0" w:lastRowFirstColumn="0" w:lastRowLastColumn="0"/>
              <w:rPr>
                <w:sz w:val="20"/>
                <w:szCs w:val="20"/>
              </w:rPr>
            </w:pPr>
            <w:r w:rsidRPr="0005601C">
              <w:rPr>
                <w:sz w:val="20"/>
                <w:szCs w:val="20"/>
              </w:rPr>
              <w:t xml:space="preserve">KEQs </w:t>
            </w:r>
            <w:r w:rsidR="008A5D11" w:rsidRPr="0005601C">
              <w:rPr>
                <w:sz w:val="20"/>
                <w:szCs w:val="20"/>
              </w:rPr>
              <w:t>1</w:t>
            </w:r>
            <w:r w:rsidRPr="0005601C">
              <w:rPr>
                <w:sz w:val="20"/>
                <w:szCs w:val="20"/>
              </w:rPr>
              <w:t>-</w:t>
            </w:r>
            <w:r w:rsidR="00855389" w:rsidRPr="0005601C">
              <w:rPr>
                <w:sz w:val="20"/>
                <w:szCs w:val="20"/>
              </w:rPr>
              <w:t>14</w:t>
            </w:r>
            <w:r w:rsidRPr="0005601C">
              <w:rPr>
                <w:sz w:val="20"/>
                <w:szCs w:val="20"/>
              </w:rPr>
              <w:t xml:space="preserve"> may all be relevant, but you would need to prioritise</w:t>
            </w:r>
            <w:r w:rsidR="008A5D11" w:rsidRPr="0005601C">
              <w:rPr>
                <w:sz w:val="20"/>
                <w:szCs w:val="20"/>
              </w:rPr>
              <w:t xml:space="preserve"> different questions at different times</w:t>
            </w:r>
            <w:r w:rsidR="006D2613">
              <w:rPr>
                <w:sz w:val="20"/>
                <w:szCs w:val="20"/>
              </w:rPr>
              <w:t>.</w:t>
            </w:r>
          </w:p>
        </w:tc>
      </w:tr>
    </w:tbl>
    <w:p w14:paraId="2677DD89" w14:textId="77777777" w:rsidR="0034783E" w:rsidRDefault="0034783E"/>
    <w:tbl>
      <w:tblPr>
        <w:tblStyle w:val="TableList6"/>
        <w:tblW w:w="1402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Caption w:val="Different levels of resourcing"/>
        <w:tblDescription w:val="describes the characteristics of the different levels of evaluations (basic, comprehensive, and in-depth) achievable with differing levels of resources (light, medium, and extensive)."/>
      </w:tblPr>
      <w:tblGrid>
        <w:gridCol w:w="1242"/>
        <w:gridCol w:w="3998"/>
        <w:gridCol w:w="2977"/>
        <w:gridCol w:w="5812"/>
      </w:tblGrid>
      <w:tr w:rsidR="009D720A" w:rsidRPr="00774AB3" w14:paraId="79E61985" w14:textId="77777777" w:rsidTr="00FB6467">
        <w:trPr>
          <w:cnfStyle w:val="100000000000" w:firstRow="1" w:lastRow="0" w:firstColumn="0" w:lastColumn="0" w:oddVBand="0" w:evenVBand="0" w:oddHBand="0" w:evenHBand="0" w:firstRowFirstColumn="0" w:firstRowLastColumn="0" w:lastRowFirstColumn="0" w:lastRowLastColumn="0"/>
          <w:trHeight w:val="584"/>
          <w:tblHeader/>
        </w:trPr>
        <w:tc>
          <w:tcPr>
            <w:cnfStyle w:val="001000000000" w:firstRow="0" w:lastRow="0" w:firstColumn="1" w:lastColumn="0" w:oddVBand="0" w:evenVBand="0" w:oddHBand="0" w:evenHBand="0" w:firstRowFirstColumn="0" w:firstRowLastColumn="0" w:lastRowFirstColumn="0" w:lastRowLastColumn="0"/>
            <w:tcW w:w="1242" w:type="dxa"/>
            <w:shd w:val="clear" w:color="auto" w:fill="FABF8F" w:themeFill="accent6" w:themeFillTint="99"/>
          </w:tcPr>
          <w:p w14:paraId="6A328E76" w14:textId="13F88D56" w:rsidR="009D720A" w:rsidRDefault="009D720A" w:rsidP="009D720A">
            <w:pPr>
              <w:pStyle w:val="Tableheading0"/>
              <w:rPr>
                <w:b w:val="0"/>
                <w:szCs w:val="20"/>
              </w:rPr>
            </w:pPr>
            <w:r>
              <w:rPr>
                <w:b w:val="0"/>
                <w:szCs w:val="20"/>
              </w:rPr>
              <w:t>Level of resourcing</w:t>
            </w:r>
          </w:p>
        </w:tc>
        <w:tc>
          <w:tcPr>
            <w:tcW w:w="3998" w:type="dxa"/>
            <w:shd w:val="clear" w:color="auto" w:fill="FABF8F" w:themeFill="accent6" w:themeFillTint="99"/>
          </w:tcPr>
          <w:p w14:paraId="30902933" w14:textId="4152E573" w:rsidR="009D720A" w:rsidRPr="009D720A" w:rsidRDefault="009D720A" w:rsidP="009D720A">
            <w:pPr>
              <w:pStyle w:val="Tableheading0"/>
              <w:cnfStyle w:val="100000000000" w:firstRow="1" w:lastRow="0" w:firstColumn="0" w:lastColumn="0" w:oddVBand="0" w:evenVBand="0" w:oddHBand="0" w:evenHBand="0" w:firstRowFirstColumn="0" w:firstRowLastColumn="0" w:lastRowFirstColumn="0" w:lastRowLastColumn="0"/>
              <w:rPr>
                <w:b w:val="0"/>
                <w:szCs w:val="20"/>
              </w:rPr>
            </w:pPr>
            <w:r w:rsidRPr="009D720A">
              <w:rPr>
                <w:b w:val="0"/>
                <w:szCs w:val="20"/>
              </w:rPr>
              <w:t>Description of PBA</w:t>
            </w:r>
          </w:p>
        </w:tc>
        <w:tc>
          <w:tcPr>
            <w:tcW w:w="2977" w:type="dxa"/>
            <w:shd w:val="clear" w:color="auto" w:fill="FABF8F" w:themeFill="accent6" w:themeFillTint="99"/>
          </w:tcPr>
          <w:p w14:paraId="25894552" w14:textId="52BA6E9A" w:rsidR="009D720A" w:rsidRPr="009D720A" w:rsidRDefault="009D720A" w:rsidP="009D720A">
            <w:pPr>
              <w:pStyle w:val="Tableheading0"/>
              <w:cnfStyle w:val="100000000000" w:firstRow="1" w:lastRow="0" w:firstColumn="0" w:lastColumn="0" w:oddVBand="0" w:evenVBand="0" w:oddHBand="0" w:evenHBand="0" w:firstRowFirstColumn="0" w:firstRowLastColumn="0" w:lastRowFirstColumn="0" w:lastRowLastColumn="0"/>
              <w:rPr>
                <w:b w:val="0"/>
                <w:szCs w:val="20"/>
              </w:rPr>
            </w:pPr>
            <w:r w:rsidRPr="009D720A">
              <w:rPr>
                <w:b w:val="0"/>
                <w:szCs w:val="20"/>
              </w:rPr>
              <w:t xml:space="preserve">Evaluation purpose </w:t>
            </w:r>
          </w:p>
        </w:tc>
        <w:tc>
          <w:tcPr>
            <w:tcW w:w="5812" w:type="dxa"/>
            <w:shd w:val="clear" w:color="auto" w:fill="FABF8F" w:themeFill="accent6" w:themeFillTint="99"/>
          </w:tcPr>
          <w:p w14:paraId="1E3532AF" w14:textId="414070A3" w:rsidR="009D720A" w:rsidRPr="009D720A" w:rsidRDefault="009D720A" w:rsidP="009D720A">
            <w:pPr>
              <w:pStyle w:val="Tableheading0"/>
              <w:cnfStyle w:val="100000000000" w:firstRow="1" w:lastRow="0" w:firstColumn="0" w:lastColumn="0" w:oddVBand="0" w:evenVBand="0" w:oddHBand="0" w:evenHBand="0" w:firstRowFirstColumn="0" w:firstRowLastColumn="0" w:lastRowFirstColumn="0" w:lastRowLastColumn="0"/>
              <w:rPr>
                <w:b w:val="0"/>
                <w:szCs w:val="20"/>
              </w:rPr>
            </w:pPr>
            <w:r w:rsidRPr="009D720A">
              <w:rPr>
                <w:b w:val="0"/>
                <w:szCs w:val="20"/>
              </w:rPr>
              <w:t xml:space="preserve">Example of evaluation depth </w:t>
            </w:r>
          </w:p>
        </w:tc>
      </w:tr>
      <w:tr w:rsidR="009D720A" w:rsidRPr="00774AB3" w14:paraId="635EF793" w14:textId="77777777" w:rsidTr="00FE75DE">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1242" w:type="dxa"/>
            <w:shd w:val="clear" w:color="auto" w:fill="FABF8F" w:themeFill="accent6" w:themeFillTint="99"/>
          </w:tcPr>
          <w:p w14:paraId="02751D6B" w14:textId="77777777" w:rsidR="005D7666" w:rsidRDefault="009D720A" w:rsidP="009D720A">
            <w:pPr>
              <w:pStyle w:val="Tableheading0"/>
              <w:jc w:val="left"/>
              <w:rPr>
                <w:b w:val="0"/>
                <w:szCs w:val="20"/>
              </w:rPr>
            </w:pPr>
            <w:r>
              <w:rPr>
                <w:b w:val="0"/>
                <w:szCs w:val="20"/>
              </w:rPr>
              <w:t>‘</w:t>
            </w:r>
            <w:r w:rsidRPr="0005601C">
              <w:rPr>
                <w:b w:val="0"/>
                <w:szCs w:val="20"/>
              </w:rPr>
              <w:t>Extensive</w:t>
            </w:r>
            <w:r>
              <w:rPr>
                <w:b w:val="0"/>
                <w:szCs w:val="20"/>
              </w:rPr>
              <w:t>’</w:t>
            </w:r>
            <w:r w:rsidR="005D7666">
              <w:rPr>
                <w:b w:val="0"/>
                <w:szCs w:val="20"/>
              </w:rPr>
              <w:t xml:space="preserve"> </w:t>
            </w:r>
          </w:p>
          <w:p w14:paraId="568FB3E9" w14:textId="77777777" w:rsidR="005D7666" w:rsidRDefault="009D720A" w:rsidP="005D7666">
            <w:pPr>
              <w:pStyle w:val="Tableheading0"/>
              <w:spacing w:before="240" w:after="120"/>
              <w:jc w:val="left"/>
              <w:rPr>
                <w:b w:val="0"/>
                <w:szCs w:val="20"/>
              </w:rPr>
            </w:pPr>
            <w:r>
              <w:rPr>
                <w:b w:val="0"/>
                <w:szCs w:val="20"/>
              </w:rPr>
              <w:t>I</w:t>
            </w:r>
            <w:r w:rsidRPr="0005601C">
              <w:rPr>
                <w:b w:val="0"/>
                <w:szCs w:val="20"/>
              </w:rPr>
              <w:t>n-depth evaluation</w:t>
            </w:r>
          </w:p>
          <w:p w14:paraId="6049B182" w14:textId="54C9A36F" w:rsidR="005D7666" w:rsidRPr="0005601C" w:rsidRDefault="009D720A" w:rsidP="009D720A">
            <w:pPr>
              <w:pStyle w:val="Tableheading0"/>
              <w:jc w:val="left"/>
              <w:rPr>
                <w:b w:val="0"/>
                <w:szCs w:val="20"/>
              </w:rPr>
            </w:pPr>
            <w:r>
              <w:rPr>
                <w:noProof/>
              </w:rPr>
              <mc:AlternateContent>
                <mc:Choice Requires="wpg">
                  <w:drawing>
                    <wp:inline distT="0" distB="0" distL="0" distR="0" wp14:anchorId="3203C129" wp14:editId="39B51D6F">
                      <wp:extent cx="662400" cy="180000"/>
                      <wp:effectExtent l="0" t="0" r="23495" b="10795"/>
                      <wp:docPr id="236" name="Group 236" title="In-depth evaluation"/>
                      <wp:cNvGraphicFramePr/>
                      <a:graphic xmlns:a="http://schemas.openxmlformats.org/drawingml/2006/main">
                        <a:graphicData uri="http://schemas.microsoft.com/office/word/2010/wordprocessingGroup">
                          <wpg:wgp>
                            <wpg:cNvGrpSpPr/>
                            <wpg:grpSpPr>
                              <a:xfrm>
                                <a:off x="0" y="0"/>
                                <a:ext cx="662400" cy="180000"/>
                                <a:chOff x="0" y="0"/>
                                <a:chExt cx="2067401" cy="540000"/>
                              </a:xfrm>
                            </wpg:grpSpPr>
                            <wps:wsp>
                              <wps:cNvPr id="238" name="Oval 238"/>
                              <wps:cNvSpPr/>
                              <wps:spPr>
                                <a:xfrm flipV="1">
                                  <a:off x="0" y="0"/>
                                  <a:ext cx="600551" cy="540000"/>
                                </a:xfrm>
                                <a:prstGeom prst="ellips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Oval 240"/>
                              <wps:cNvSpPr/>
                              <wps:spPr>
                                <a:xfrm flipV="1">
                                  <a:off x="1466850" y="0"/>
                                  <a:ext cx="600551" cy="540000"/>
                                </a:xfrm>
                                <a:prstGeom prst="ellips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Oval 242"/>
                              <wps:cNvSpPr/>
                              <wps:spPr>
                                <a:xfrm flipV="1">
                                  <a:off x="733425" y="0"/>
                                  <a:ext cx="600551" cy="540000"/>
                                </a:xfrm>
                                <a:prstGeom prst="ellips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37365B2" id="Group 236" o:spid="_x0000_s1026" alt="Title: In-depth evaluation" style="width:52.15pt;height:14.15pt;mso-position-horizontal-relative:char;mso-position-vertical-relative:line" coordsize="20674,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">
                      <v:oval id="Oval 238" o:spid="_x0000_s1027" style="position:absolute;width:6005;height:54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" fillcolor="#e36c0a [2409]" strokecolor="#e36c0a [2409]" strokeweight=".85pt"/>
                      <v:oval id="Oval 240" o:spid="_x0000_s1028" style="position:absolute;left:14668;width:6006;height:54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" fillcolor="#e36c0a [2409]" strokecolor="#e36c0a [2409]" strokeweight=".85pt"/>
                      <v:oval id="Oval 242" o:spid="_x0000_s1029" style="position:absolute;left:7334;width:6005;height:54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" fillcolor="#e36c0a [2409]" strokecolor="#e36c0a [2409]" strokeweight=".85pt"/>
                      <w10:anchorlock/>
                    </v:group>
                  </w:pict>
                </mc:Fallback>
              </mc:AlternateContent>
            </w:r>
          </w:p>
        </w:tc>
        <w:tc>
          <w:tcPr>
            <w:tcW w:w="3998" w:type="dxa"/>
            <w:shd w:val="clear" w:color="auto" w:fill="FFFFFF" w:themeFill="background1"/>
          </w:tcPr>
          <w:p w14:paraId="715DD8AC" w14:textId="6EAF6829" w:rsidR="009D720A" w:rsidRPr="0005601C" w:rsidRDefault="009D720A" w:rsidP="009D720A">
            <w:pPr>
              <w:pStyle w:val="Tabletext"/>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pPr>
            <w:r w:rsidRPr="0005601C">
              <w:rPr>
                <w:b/>
              </w:rPr>
              <w:t>Well-resourced</w:t>
            </w:r>
            <w:r w:rsidRPr="0005601C">
              <w:t xml:space="preserve"> PBA in mid-to</w:t>
            </w:r>
            <w:r>
              <w:t>-</w:t>
            </w:r>
            <w:r w:rsidRPr="0005601C">
              <w:t>late</w:t>
            </w:r>
            <w:r>
              <w:t>r</w:t>
            </w:r>
            <w:r w:rsidRPr="0005601C">
              <w:t xml:space="preserve"> phase </w:t>
            </w:r>
          </w:p>
          <w:p w14:paraId="384E2583" w14:textId="77777777" w:rsidR="009D720A" w:rsidRPr="0005601C" w:rsidRDefault="009D720A" w:rsidP="009D720A">
            <w:pPr>
              <w:pStyle w:val="Tabletext"/>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ascii="Arial" w:hAnsi="Arial"/>
              </w:rPr>
            </w:pPr>
            <w:r w:rsidRPr="0005601C">
              <w:t>For example:</w:t>
            </w:r>
          </w:p>
          <w:p w14:paraId="2901E324" w14:textId="34F2E73E" w:rsidR="009D720A" w:rsidRPr="0005601C" w:rsidRDefault="009D720A" w:rsidP="009D720A">
            <w:pPr>
              <w:pStyle w:val="Bullet1Tightlessspacing"/>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05601C">
              <w:rPr>
                <w:sz w:val="20"/>
                <w:szCs w:val="20"/>
              </w:rPr>
              <w:t xml:space="preserve">A facilitating partner with several staff </w:t>
            </w:r>
          </w:p>
          <w:p w14:paraId="487399AB" w14:textId="1F32E341" w:rsidR="009D720A" w:rsidRPr="0005601C" w:rsidRDefault="00091D86" w:rsidP="009D720A">
            <w:pPr>
              <w:pStyle w:val="Bullet1Tightlessspacing"/>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Significant expenditure </w:t>
            </w:r>
            <w:r w:rsidR="009D720A" w:rsidRPr="0005601C">
              <w:rPr>
                <w:sz w:val="20"/>
                <w:szCs w:val="20"/>
              </w:rPr>
              <w:t xml:space="preserve">on the facilitating partner per year plus </w:t>
            </w:r>
            <w:r>
              <w:rPr>
                <w:sz w:val="20"/>
                <w:szCs w:val="20"/>
              </w:rPr>
              <w:t xml:space="preserve">extensive </w:t>
            </w:r>
            <w:r w:rsidR="009D720A" w:rsidRPr="0005601C">
              <w:rPr>
                <w:sz w:val="20"/>
                <w:szCs w:val="20"/>
              </w:rPr>
              <w:t>in-kind contribution of the broader collaboration</w:t>
            </w:r>
          </w:p>
          <w:p w14:paraId="38835E43" w14:textId="30CBC3D3" w:rsidR="009D720A" w:rsidRPr="00560637" w:rsidRDefault="009D720A" w:rsidP="00560637">
            <w:pPr>
              <w:pStyle w:val="Bullet1Tightlessspacing"/>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05601C">
              <w:rPr>
                <w:sz w:val="20"/>
                <w:szCs w:val="20"/>
              </w:rPr>
              <w:t>At least 5 years in terms of maturity of PBA</w:t>
            </w:r>
          </w:p>
          <w:p w14:paraId="119FF09C" w14:textId="3B33424D" w:rsidR="009D720A" w:rsidRPr="0005601C" w:rsidRDefault="009D720A" w:rsidP="00560637">
            <w:pPr>
              <w:pStyle w:val="Tablebullet"/>
              <w:numPr>
                <w:ilvl w:val="0"/>
                <w:numId w:val="0"/>
              </w:numPr>
              <w:spacing w:before="240"/>
              <w:ind w:left="45"/>
              <w:jc w:val="left"/>
              <w:cnfStyle w:val="000000100000" w:firstRow="0" w:lastRow="0" w:firstColumn="0" w:lastColumn="0" w:oddVBand="0" w:evenVBand="0" w:oddHBand="1" w:evenHBand="0" w:firstRowFirstColumn="0" w:firstRowLastColumn="0" w:lastRowFirstColumn="0" w:lastRowLastColumn="0"/>
            </w:pPr>
            <w:r>
              <w:t>Well-</w:t>
            </w:r>
            <w:r w:rsidRPr="0005601C">
              <w:t>resourced for MEL</w:t>
            </w:r>
          </w:p>
          <w:p w14:paraId="3FDE44BF" w14:textId="48B33E4B" w:rsidR="009D720A" w:rsidRPr="0005601C" w:rsidRDefault="009D720A" w:rsidP="009D720A">
            <w:pPr>
              <w:pStyle w:val="Bullet1Tightlessspacing"/>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05601C">
              <w:rPr>
                <w:sz w:val="20"/>
                <w:szCs w:val="20"/>
              </w:rPr>
              <w:t xml:space="preserve">10%-20% </w:t>
            </w:r>
            <w:r>
              <w:rPr>
                <w:sz w:val="20"/>
                <w:szCs w:val="20"/>
              </w:rPr>
              <w:t>p</w:t>
            </w:r>
            <w:r w:rsidRPr="0005601C">
              <w:rPr>
                <w:sz w:val="20"/>
                <w:szCs w:val="20"/>
              </w:rPr>
              <w:t>lus, in</w:t>
            </w:r>
            <w:r>
              <w:rPr>
                <w:sz w:val="20"/>
                <w:szCs w:val="20"/>
              </w:rPr>
              <w:t>-</w:t>
            </w:r>
            <w:r w:rsidRPr="0005601C">
              <w:rPr>
                <w:sz w:val="20"/>
                <w:szCs w:val="20"/>
              </w:rPr>
              <w:t>kind contributions from the broader collaboration</w:t>
            </w:r>
          </w:p>
          <w:p w14:paraId="4D003671" w14:textId="77777777" w:rsidR="009D720A" w:rsidRPr="0005601C" w:rsidRDefault="009D720A" w:rsidP="009D720A">
            <w:pPr>
              <w:pStyle w:val="Bullet1Tightlessspacing"/>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05601C">
              <w:rPr>
                <w:sz w:val="20"/>
                <w:szCs w:val="20"/>
              </w:rPr>
              <w:t xml:space="preserve">Internal evaluation and measurement expertise </w:t>
            </w:r>
          </w:p>
          <w:p w14:paraId="6627441C" w14:textId="10038A1E" w:rsidR="009D720A" w:rsidRPr="00560637" w:rsidRDefault="009D720A" w:rsidP="009D720A">
            <w:pPr>
              <w:pStyle w:val="Bullet1Tightlessspacing"/>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05601C">
              <w:rPr>
                <w:sz w:val="20"/>
                <w:szCs w:val="20"/>
              </w:rPr>
              <w:t xml:space="preserve">External </w:t>
            </w:r>
            <w:r>
              <w:rPr>
                <w:sz w:val="20"/>
                <w:szCs w:val="20"/>
              </w:rPr>
              <w:t>evaluator required (the external evaluator should be suitably qualified – for example they may have a post-</w:t>
            </w:r>
            <w:r w:rsidRPr="0005601C">
              <w:rPr>
                <w:sz w:val="20"/>
                <w:szCs w:val="20"/>
              </w:rPr>
              <w:t xml:space="preserve">graduate degree in evaluation or </w:t>
            </w:r>
            <w:r>
              <w:rPr>
                <w:sz w:val="20"/>
                <w:szCs w:val="20"/>
              </w:rPr>
              <w:t>a research-based post graduate</w:t>
            </w:r>
            <w:r w:rsidRPr="0005601C">
              <w:rPr>
                <w:sz w:val="20"/>
                <w:szCs w:val="20"/>
              </w:rPr>
              <w:t xml:space="preserve"> </w:t>
            </w:r>
            <w:r>
              <w:rPr>
                <w:sz w:val="20"/>
                <w:szCs w:val="20"/>
              </w:rPr>
              <w:t>as well as</w:t>
            </w:r>
            <w:r w:rsidRPr="0005601C">
              <w:rPr>
                <w:sz w:val="20"/>
                <w:szCs w:val="20"/>
              </w:rPr>
              <w:t xml:space="preserve"> experience) </w:t>
            </w:r>
          </w:p>
        </w:tc>
        <w:tc>
          <w:tcPr>
            <w:tcW w:w="2977" w:type="dxa"/>
            <w:shd w:val="clear" w:color="auto" w:fill="FFFFFF" w:themeFill="background1"/>
          </w:tcPr>
          <w:p w14:paraId="4876C1F7" w14:textId="55BA2010" w:rsidR="009D720A" w:rsidRPr="0005601C" w:rsidRDefault="009D720A" w:rsidP="009D720A">
            <w:pPr>
              <w:pStyle w:val="Tablebullet"/>
              <w:jc w:val="left"/>
              <w:cnfStyle w:val="000000100000" w:firstRow="0" w:lastRow="0" w:firstColumn="0" w:lastColumn="0" w:oddVBand="0" w:evenVBand="0" w:oddHBand="1" w:evenHBand="0" w:firstRowFirstColumn="0" w:firstRowLastColumn="0" w:lastRowFirstColumn="0" w:lastRowLastColumn="0"/>
            </w:pPr>
            <w:r w:rsidRPr="0005601C">
              <w:t>For accounta</w:t>
            </w:r>
            <w:r>
              <w:t>bility to funders and community</w:t>
            </w:r>
          </w:p>
          <w:p w14:paraId="0EFBF6AD" w14:textId="78B994F7" w:rsidR="009D720A" w:rsidRPr="0005601C" w:rsidRDefault="009D720A" w:rsidP="009D720A">
            <w:pPr>
              <w:pStyle w:val="Tablebullet"/>
              <w:jc w:val="left"/>
              <w:cnfStyle w:val="000000100000" w:firstRow="0" w:lastRow="0" w:firstColumn="0" w:lastColumn="0" w:oddVBand="0" w:evenVBand="0" w:oddHBand="1" w:evenHBand="0" w:firstRowFirstColumn="0" w:firstRowLastColumn="0" w:lastRowFirstColumn="0" w:lastRowLastColumn="0"/>
            </w:pPr>
            <w:r w:rsidRPr="0005601C">
              <w:t>Highly robust defensible evaluation design needed that inc</w:t>
            </w:r>
            <w:r>
              <w:t>ludes attention to contribution</w:t>
            </w:r>
          </w:p>
          <w:p w14:paraId="73330B6F" w14:textId="32FCA6DF" w:rsidR="009D720A" w:rsidRPr="0005601C" w:rsidRDefault="009D720A" w:rsidP="009D720A">
            <w:pPr>
              <w:pStyle w:val="Tablebullet"/>
              <w:jc w:val="left"/>
              <w:cnfStyle w:val="000000100000" w:firstRow="0" w:lastRow="0" w:firstColumn="0" w:lastColumn="0" w:oddVBand="0" w:evenVBand="0" w:oddHBand="1" w:evenHBand="0" w:firstRowFirstColumn="0" w:firstRowLastColumn="0" w:lastRowFirstColumn="0" w:lastRowLastColumn="0"/>
            </w:pPr>
            <w:r w:rsidRPr="0005601C">
              <w:t>Developmental evaluation to support adaptive management an</w:t>
            </w:r>
            <w:r>
              <w:t>d testing of social innovations</w:t>
            </w:r>
          </w:p>
          <w:p w14:paraId="67FD6E84" w14:textId="417FC736" w:rsidR="009D720A" w:rsidRPr="0005601C" w:rsidRDefault="009D720A" w:rsidP="009D720A">
            <w:pPr>
              <w:pStyle w:val="Tablebullet"/>
              <w:jc w:val="left"/>
              <w:cnfStyle w:val="000000100000" w:firstRow="0" w:lastRow="0" w:firstColumn="0" w:lastColumn="0" w:oddVBand="0" w:evenVBand="0" w:oddHBand="1" w:evenHBand="0" w:firstRowFirstColumn="0" w:firstRowLastColumn="0" w:lastRowFirstColumn="0" w:lastRowLastColumn="0"/>
            </w:pPr>
            <w:r w:rsidRPr="0005601C">
              <w:t>To inform policy/</w:t>
            </w:r>
            <w:r>
              <w:t>program reform</w:t>
            </w:r>
          </w:p>
        </w:tc>
        <w:tc>
          <w:tcPr>
            <w:tcW w:w="5812" w:type="dxa"/>
            <w:shd w:val="clear" w:color="auto" w:fill="FFFFFF" w:themeFill="background1"/>
          </w:tcPr>
          <w:p w14:paraId="5425F150" w14:textId="2FC3FDC6" w:rsidR="009D720A" w:rsidRPr="0005601C" w:rsidRDefault="009D720A" w:rsidP="009D720A">
            <w:pPr>
              <w:pStyle w:val="Tablebullet"/>
              <w:numPr>
                <w:ilvl w:val="0"/>
                <w:numId w:val="0"/>
              </w:numPr>
              <w:jc w:val="left"/>
              <w:cnfStyle w:val="000000100000" w:firstRow="0" w:lastRow="0" w:firstColumn="0" w:lastColumn="0" w:oddVBand="0" w:evenVBand="0" w:oddHBand="1" w:evenHBand="0" w:firstRowFirstColumn="0" w:firstRowLastColumn="0" w:lastRowFirstColumn="0" w:lastRowLastColumn="0"/>
            </w:pPr>
            <w:r>
              <w:t>For a well-</w:t>
            </w:r>
            <w:r w:rsidRPr="0005601C">
              <w:t>resourced PBA:</w:t>
            </w:r>
          </w:p>
          <w:p w14:paraId="2FB0E5FC" w14:textId="4930DF37" w:rsidR="009D720A" w:rsidRPr="0005601C" w:rsidRDefault="009D720A" w:rsidP="009D720A">
            <w:pPr>
              <w:pStyle w:val="Bullet1Tightlessspacing"/>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05601C">
              <w:rPr>
                <w:sz w:val="20"/>
                <w:szCs w:val="20"/>
              </w:rPr>
              <w:t xml:space="preserve">Fully elaborated theory of change and </w:t>
            </w:r>
            <w:r>
              <w:rPr>
                <w:sz w:val="20"/>
                <w:szCs w:val="20"/>
              </w:rPr>
              <w:t>p</w:t>
            </w:r>
            <w:r w:rsidRPr="0005601C">
              <w:rPr>
                <w:sz w:val="20"/>
                <w:szCs w:val="20"/>
              </w:rPr>
              <w:t>rinciples</w:t>
            </w:r>
          </w:p>
          <w:p w14:paraId="3073BE94" w14:textId="36D04B56" w:rsidR="009D720A" w:rsidRPr="0005601C" w:rsidRDefault="009D720A" w:rsidP="009D720A">
            <w:pPr>
              <w:pStyle w:val="Bullet1Tightlessspacing"/>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05601C">
              <w:rPr>
                <w:sz w:val="20"/>
                <w:szCs w:val="20"/>
              </w:rPr>
              <w:t xml:space="preserve">Full MEL plan for each phase (2-3 years each) </w:t>
            </w:r>
          </w:p>
          <w:p w14:paraId="6362F8EC" w14:textId="42715E29" w:rsidR="009D720A" w:rsidRPr="0005601C" w:rsidRDefault="009D720A" w:rsidP="009D720A">
            <w:pPr>
              <w:pStyle w:val="Bullet1Tightlessspacing"/>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05601C">
              <w:rPr>
                <w:sz w:val="20"/>
                <w:szCs w:val="20"/>
              </w:rPr>
              <w:t>External evaluation study commissioned at end of mid/final phases plan</w:t>
            </w:r>
          </w:p>
          <w:p w14:paraId="66F468AC" w14:textId="7E606193" w:rsidR="009D720A" w:rsidRPr="0005601C" w:rsidRDefault="009D720A" w:rsidP="009D720A">
            <w:pPr>
              <w:pStyle w:val="Bullet1Tightlessspacing"/>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05601C">
              <w:rPr>
                <w:sz w:val="20"/>
                <w:szCs w:val="20"/>
              </w:rPr>
              <w:t>Baseline data and trend data for key population</w:t>
            </w:r>
            <w:r>
              <w:rPr>
                <w:sz w:val="20"/>
                <w:szCs w:val="20"/>
              </w:rPr>
              <w:t>-</w:t>
            </w:r>
            <w:r w:rsidRPr="0005601C">
              <w:rPr>
                <w:sz w:val="20"/>
                <w:szCs w:val="20"/>
              </w:rPr>
              <w:t>level indicators</w:t>
            </w:r>
          </w:p>
          <w:p w14:paraId="496080C0" w14:textId="77777777" w:rsidR="009D720A" w:rsidRPr="0005601C" w:rsidRDefault="009D720A" w:rsidP="009D720A">
            <w:pPr>
              <w:pStyle w:val="Bullet1Tightlessspacing"/>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05601C">
              <w:rPr>
                <w:sz w:val="20"/>
                <w:szCs w:val="20"/>
              </w:rPr>
              <w:t xml:space="preserve">Quantitative and qualitative data </w:t>
            </w:r>
          </w:p>
          <w:p w14:paraId="339292C6" w14:textId="4D975E27" w:rsidR="009D720A" w:rsidRPr="0005601C" w:rsidRDefault="009D720A" w:rsidP="009D720A">
            <w:pPr>
              <w:pStyle w:val="Bullet1Tightlessspacing"/>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05601C">
              <w:rPr>
                <w:sz w:val="20"/>
                <w:szCs w:val="20"/>
              </w:rPr>
              <w:t>Rigorous contribution analysis for mid and final years to show how the</w:t>
            </w:r>
            <w:r>
              <w:rPr>
                <w:sz w:val="20"/>
                <w:szCs w:val="20"/>
              </w:rPr>
              <w:t xml:space="preserve"> PBA contributed to the changes</w:t>
            </w:r>
          </w:p>
          <w:p w14:paraId="19157698" w14:textId="4FA47E37" w:rsidR="009D720A" w:rsidRPr="0005601C" w:rsidRDefault="009D720A" w:rsidP="009D720A">
            <w:pPr>
              <w:pStyle w:val="Bullet1Tightlessspacing"/>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05601C">
              <w:rPr>
                <w:sz w:val="20"/>
                <w:szCs w:val="20"/>
              </w:rPr>
              <w:t>Focus on system</w:t>
            </w:r>
            <w:r>
              <w:rPr>
                <w:sz w:val="20"/>
                <w:szCs w:val="20"/>
              </w:rPr>
              <w:t>ic changes as well as population-</w:t>
            </w:r>
            <w:r w:rsidRPr="0005601C">
              <w:rPr>
                <w:sz w:val="20"/>
                <w:szCs w:val="20"/>
              </w:rPr>
              <w:t>level trends to help make a case for contribution, as well as for learning in the middle years</w:t>
            </w:r>
          </w:p>
          <w:p w14:paraId="677375B1" w14:textId="77777777" w:rsidR="009D720A" w:rsidRPr="0005601C" w:rsidRDefault="009D720A" w:rsidP="009D720A">
            <w:pPr>
              <w:pStyle w:val="Bullet1Tightlessspacing"/>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05601C">
              <w:rPr>
                <w:sz w:val="20"/>
                <w:szCs w:val="20"/>
              </w:rPr>
              <w:t>Include unexpected outcomes</w:t>
            </w:r>
          </w:p>
          <w:p w14:paraId="5376E449" w14:textId="77777777" w:rsidR="009D720A" w:rsidRPr="0005601C" w:rsidRDefault="009D720A" w:rsidP="009D720A">
            <w:pPr>
              <w:pStyle w:val="Bullet1Tightlessspacing"/>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05601C">
              <w:rPr>
                <w:sz w:val="20"/>
                <w:szCs w:val="20"/>
              </w:rPr>
              <w:t>Include strategic learning throughout through work of the developmental evaluator to ensure that innovation and adaption are supported and maximised</w:t>
            </w:r>
          </w:p>
          <w:p w14:paraId="1320AE52" w14:textId="27F28093" w:rsidR="009D720A" w:rsidRPr="0005601C" w:rsidRDefault="009D720A" w:rsidP="009D720A">
            <w:pPr>
              <w:pStyle w:val="Bullet1Tightlessspacing"/>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05601C">
              <w:rPr>
                <w:sz w:val="20"/>
                <w:szCs w:val="20"/>
              </w:rPr>
              <w:t xml:space="preserve">Include nested MEL plans for each substantial project – may include more advanced evaluation methodology for pilots if there is a need to prove their </w:t>
            </w:r>
            <w:r>
              <w:rPr>
                <w:sz w:val="20"/>
                <w:szCs w:val="20"/>
              </w:rPr>
              <w:t>impact to make a case for scale</w:t>
            </w:r>
            <w:r w:rsidRPr="0005601C">
              <w:rPr>
                <w:sz w:val="20"/>
                <w:szCs w:val="20"/>
              </w:rPr>
              <w:t xml:space="preserve"> </w:t>
            </w:r>
          </w:p>
          <w:p w14:paraId="7EAD8F4A" w14:textId="67CC458C" w:rsidR="009D720A" w:rsidRPr="0005601C" w:rsidRDefault="009D720A" w:rsidP="009D720A">
            <w:pPr>
              <w:pStyle w:val="Bullet1Tightlessspacing"/>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05601C">
              <w:rPr>
                <w:sz w:val="20"/>
                <w:szCs w:val="20"/>
              </w:rPr>
              <w:t>KEQs 1-14 may all be relevant, but you would need to prioritise different questions at different times.</w:t>
            </w:r>
          </w:p>
        </w:tc>
      </w:tr>
    </w:tbl>
    <w:p w14:paraId="39D22C32" w14:textId="77777777" w:rsidR="00955AAC" w:rsidRDefault="00955AAC" w:rsidP="00D94257">
      <w:pPr>
        <w:pStyle w:val="Heading2"/>
        <w:numPr>
          <w:ilvl w:val="0"/>
          <w:numId w:val="0"/>
        </w:numPr>
        <w:sectPr w:rsidR="00955AAC" w:rsidSect="00F655A4">
          <w:pgSz w:w="16839" w:h="11907" w:orient="landscape" w:code="9"/>
          <w:pgMar w:top="1440" w:right="1440" w:bottom="1440" w:left="1440" w:header="720" w:footer="397" w:gutter="0"/>
          <w:cols w:space="720"/>
          <w:docGrid w:linePitch="299"/>
        </w:sectPr>
      </w:pPr>
    </w:p>
    <w:p w14:paraId="2D3FE5C3" w14:textId="00138C48" w:rsidR="007148E8" w:rsidRDefault="00955AAC" w:rsidP="007148E8">
      <w:pPr>
        <w:pStyle w:val="Heading1"/>
      </w:pPr>
      <w:bookmarkStart w:id="50" w:name="_Toc527441789"/>
      <w:r>
        <w:t>S</w:t>
      </w:r>
      <w:r w:rsidR="007148E8">
        <w:t>tep</w:t>
      </w:r>
      <w:r w:rsidR="00DF7AA0">
        <w:t xml:space="preserve"> 1:</w:t>
      </w:r>
      <w:r w:rsidR="007148E8">
        <w:t xml:space="preserve"> </w:t>
      </w:r>
      <w:r w:rsidR="00DF7AA0">
        <w:t>Frame</w:t>
      </w:r>
      <w:r w:rsidR="007148E8">
        <w:t xml:space="preserve"> </w:t>
      </w:r>
      <w:r w:rsidR="00DF7AA0">
        <w:t>and scope</w:t>
      </w:r>
      <w:bookmarkEnd w:id="50"/>
    </w:p>
    <w:p w14:paraId="075E30F3" w14:textId="5FBFBB3B" w:rsidR="007148E8" w:rsidRDefault="00DF7AA0" w:rsidP="007148E8">
      <w:pPr>
        <w:pStyle w:val="Heading2"/>
      </w:pPr>
      <w:bookmarkStart w:id="51" w:name="_Toc527441790"/>
      <w:r>
        <w:t>The importance of getting clear</w:t>
      </w:r>
      <w:bookmarkEnd w:id="51"/>
    </w:p>
    <w:p w14:paraId="43889C37" w14:textId="4613A132" w:rsidR="007148E8" w:rsidRDefault="001636FE" w:rsidP="007148E8">
      <w:r>
        <w:t>B</w:t>
      </w:r>
      <w:r w:rsidR="007148E8">
        <w:t xml:space="preserve">efore diving into our evaluation journey, we need to get clear about what we really want from evaluation. </w:t>
      </w:r>
    </w:p>
    <w:p w14:paraId="6ADDBDD3" w14:textId="41092EBF" w:rsidR="007148E8" w:rsidRDefault="00832049" w:rsidP="007148E8">
      <w:r w:rsidRPr="0047690A">
        <w:rPr>
          <w:noProof/>
          <w:lang w:eastAsia="en-AU"/>
        </w:rPr>
        <mc:AlternateContent>
          <mc:Choice Requires="wps">
            <w:drawing>
              <wp:anchor distT="45720" distB="45720" distL="114300" distR="114300" simplePos="0" relativeHeight="251630080" behindDoc="1" locked="0" layoutInCell="1" allowOverlap="1" wp14:anchorId="3BEC991B" wp14:editId="0647436B">
                <wp:simplePos x="0" y="0"/>
                <wp:positionH relativeFrom="column">
                  <wp:posOffset>4933950</wp:posOffset>
                </wp:positionH>
                <wp:positionV relativeFrom="paragraph">
                  <wp:posOffset>1127760</wp:posOffset>
                </wp:positionV>
                <wp:extent cx="1016000" cy="1276350"/>
                <wp:effectExtent l="0" t="0" r="0" b="0"/>
                <wp:wrapTight wrapText="bothSides">
                  <wp:wrapPolygon edited="0">
                    <wp:start x="0" y="0"/>
                    <wp:lineTo x="0" y="21278"/>
                    <wp:lineTo x="21060" y="21278"/>
                    <wp:lineTo x="21060" y="0"/>
                    <wp:lineTo x="0" y="0"/>
                  </wp:wrapPolygon>
                </wp:wrapTight>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1276350"/>
                        </a:xfrm>
                        <a:prstGeom prst="rect">
                          <a:avLst/>
                        </a:prstGeom>
                        <a:solidFill>
                          <a:srgbClr val="FFFFFF"/>
                        </a:solidFill>
                        <a:ln w="9525">
                          <a:noFill/>
                          <a:miter lim="800000"/>
                          <a:headEnd/>
                          <a:tailEnd/>
                        </a:ln>
                      </wps:spPr>
                      <wps:txbx>
                        <w:txbxContent>
                          <w:p w14:paraId="6D57FBBE" w14:textId="77777777" w:rsidR="00341F99" w:rsidRDefault="00341F99" w:rsidP="00832049">
                            <w:r>
                              <w:rPr>
                                <w:noProof/>
                                <w:lang w:eastAsia="en-AU"/>
                              </w:rPr>
                              <w:drawing>
                                <wp:inline distT="0" distB="0" distL="0" distR="0" wp14:anchorId="306C19B0" wp14:editId="5D053BDB">
                                  <wp:extent cx="434678" cy="503074"/>
                                  <wp:effectExtent l="0" t="0" r="3810" b="0"/>
                                  <wp:docPr id="263" name="Picture 263" descr="see toolkit getting started" title="Toolki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all-free-download.com/images/graphiclarge/digital_books_and_literature_icons_310395.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2133" t="25741" r="81601" b="56722"/>
                                          <a:stretch/>
                                        </pic:blipFill>
                                        <pic:spPr bwMode="auto">
                                          <a:xfrm>
                                            <a:off x="0" y="0"/>
                                            <a:ext cx="437934" cy="506842"/>
                                          </a:xfrm>
                                          <a:prstGeom prst="rect">
                                            <a:avLst/>
                                          </a:prstGeom>
                                          <a:noFill/>
                                          <a:ln>
                                            <a:noFill/>
                                          </a:ln>
                                          <a:extLst>
                                            <a:ext uri="{53640926-AAD7-44D8-BBD7-CCE9431645EC}">
                                              <a14:shadowObscured xmlns:a14="http://schemas.microsoft.com/office/drawing/2010/main"/>
                                            </a:ext>
                                          </a:extLst>
                                        </pic:spPr>
                                      </pic:pic>
                                    </a:graphicData>
                                  </a:graphic>
                                </wp:inline>
                              </w:drawing>
                            </w:r>
                          </w:p>
                          <w:p w14:paraId="63618D06" w14:textId="52A4EE67" w:rsidR="00341F99" w:rsidRPr="00E002BE" w:rsidRDefault="00341F99" w:rsidP="00832049">
                            <w:pPr>
                              <w:rPr>
                                <w:b/>
                                <w:sz w:val="20"/>
                                <w:szCs w:val="20"/>
                              </w:rPr>
                            </w:pPr>
                            <w:r w:rsidRPr="00E002BE">
                              <w:rPr>
                                <w:b/>
                                <w:sz w:val="20"/>
                                <w:szCs w:val="20"/>
                              </w:rPr>
                              <w:t xml:space="preserve">See Toolkit: </w:t>
                            </w:r>
                            <w:r>
                              <w:rPr>
                                <w:b/>
                                <w:sz w:val="20"/>
                                <w:szCs w:val="20"/>
                              </w:rPr>
                              <w:t>Getting started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C991B" id="_x0000_s1060" type="#_x0000_t202" style="position:absolute;margin-left:388.5pt;margin-top:88.8pt;width:80pt;height:100.5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" stroked="f">
                <v:textbox>
                  <w:txbxContent>
                    <w:p w14:paraId="6D57FBBE" w14:textId="77777777" w:rsidR="00341F99" w:rsidRDefault="00341F99" w:rsidP="00832049">
                      <w:r>
                        <w:rPr>
                          <w:noProof/>
                          <w:lang w:eastAsia="en-AU"/>
                        </w:rPr>
                        <w:drawing>
                          <wp:inline distT="0" distB="0" distL="0" distR="0" wp14:anchorId="306C19B0" wp14:editId="5D053BDB">
                            <wp:extent cx="434678" cy="503074"/>
                            <wp:effectExtent l="0" t="0" r="3810" b="0"/>
                            <wp:docPr id="263" name="Picture 263" descr="see toolkit getting started" title="Toolki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all-free-download.com/images/graphiclarge/digital_books_and_literature_icons_310395.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2133" t="25741" r="81601" b="56722"/>
                                    <a:stretch/>
                                  </pic:blipFill>
                                  <pic:spPr bwMode="auto">
                                    <a:xfrm>
                                      <a:off x="0" y="0"/>
                                      <a:ext cx="437934" cy="506842"/>
                                    </a:xfrm>
                                    <a:prstGeom prst="rect">
                                      <a:avLst/>
                                    </a:prstGeom>
                                    <a:noFill/>
                                    <a:ln>
                                      <a:noFill/>
                                    </a:ln>
                                    <a:extLst>
                                      <a:ext uri="{53640926-AAD7-44D8-BBD7-CCE9431645EC}">
                                        <a14:shadowObscured xmlns:a14="http://schemas.microsoft.com/office/drawing/2010/main"/>
                                      </a:ext>
                                    </a:extLst>
                                  </pic:spPr>
                                </pic:pic>
                              </a:graphicData>
                            </a:graphic>
                          </wp:inline>
                        </w:drawing>
                      </w:r>
                    </w:p>
                    <w:p w14:paraId="63618D06" w14:textId="52A4EE67" w:rsidR="00341F99" w:rsidRPr="00E002BE" w:rsidRDefault="00341F99" w:rsidP="00832049">
                      <w:pPr>
                        <w:rPr>
                          <w:b/>
                          <w:sz w:val="20"/>
                          <w:szCs w:val="20"/>
                        </w:rPr>
                      </w:pPr>
                      <w:r w:rsidRPr="00E002BE">
                        <w:rPr>
                          <w:b/>
                          <w:sz w:val="20"/>
                          <w:szCs w:val="20"/>
                        </w:rPr>
                        <w:t xml:space="preserve">See Toolkit: </w:t>
                      </w:r>
                      <w:r>
                        <w:rPr>
                          <w:b/>
                          <w:sz w:val="20"/>
                          <w:szCs w:val="20"/>
                        </w:rPr>
                        <w:t>Getting started</w:t>
                      </w:r>
                    </w:p>
                  </w:txbxContent>
                </v:textbox>
                <w10:wrap type="tight"/>
              </v:shape>
            </w:pict>
          </mc:Fallback>
        </mc:AlternateContent>
      </w:r>
      <w:r w:rsidR="007148E8" w:rsidRPr="000A5FC1">
        <w:t xml:space="preserve">When </w:t>
      </w:r>
      <w:r w:rsidR="00E90A0F">
        <w:t>designing</w:t>
      </w:r>
      <w:r w:rsidR="00E90A0F" w:rsidRPr="000A5FC1">
        <w:t xml:space="preserve"> </w:t>
      </w:r>
      <w:r w:rsidR="007148E8" w:rsidRPr="000A5FC1">
        <w:t xml:space="preserve">a </w:t>
      </w:r>
      <w:r w:rsidR="007148E8">
        <w:t>MEL plan</w:t>
      </w:r>
      <w:r w:rsidR="00E90A0F">
        <w:t>,</w:t>
      </w:r>
      <w:r w:rsidR="007148E8">
        <w:t xml:space="preserve"> </w:t>
      </w:r>
      <w:r w:rsidR="007148E8" w:rsidRPr="000A5FC1">
        <w:t xml:space="preserve">there is a natural tendency to jump in and firstly </w:t>
      </w:r>
      <w:r w:rsidR="007148E8">
        <w:t>choose</w:t>
      </w:r>
      <w:r w:rsidR="007148E8" w:rsidRPr="000A5FC1">
        <w:t xml:space="preserve"> methods </w:t>
      </w:r>
      <w:r w:rsidR="007148E8">
        <w:t>for</w:t>
      </w:r>
      <w:r w:rsidR="007148E8" w:rsidRPr="000A5FC1">
        <w:t xml:space="preserve"> data collection (or indicators). In this </w:t>
      </w:r>
      <w:r w:rsidR="007148E8">
        <w:t>guide</w:t>
      </w:r>
      <w:r w:rsidR="00F4689A">
        <w:t>,</w:t>
      </w:r>
      <w:r w:rsidR="007148E8" w:rsidRPr="000A5FC1">
        <w:t xml:space="preserve"> however, we suggest that you</w:t>
      </w:r>
      <w:r w:rsidR="007148E8">
        <w:t xml:space="preserve"> first</w:t>
      </w:r>
      <w:r w:rsidR="007148E8" w:rsidRPr="000A5FC1">
        <w:t xml:space="preserve"> focus on clarifying the purpose of the </w:t>
      </w:r>
      <w:r w:rsidR="007148E8">
        <w:t>evaluation</w:t>
      </w:r>
      <w:r w:rsidR="007148E8" w:rsidRPr="000A5FC1">
        <w:t>, the general approach you are going to take and developing key evaluation questions. Therefore, a good place</w:t>
      </w:r>
      <w:r w:rsidR="009F79F3">
        <w:t xml:space="preserve"> to start is</w:t>
      </w:r>
      <w:r w:rsidR="007148E8" w:rsidRPr="000A5FC1">
        <w:t xml:space="preserve"> </w:t>
      </w:r>
      <w:r w:rsidR="007148E8" w:rsidRPr="00FA6D04">
        <w:rPr>
          <w:i/>
        </w:rPr>
        <w:t>not</w:t>
      </w:r>
      <w:r w:rsidR="007148E8" w:rsidRPr="000A5FC1">
        <w:t xml:space="preserve"> </w:t>
      </w:r>
      <w:r w:rsidR="001636FE">
        <w:t>choosing the methods first.</w:t>
      </w:r>
      <w:r w:rsidR="007148E8" w:rsidRPr="000A5FC1">
        <w:t xml:space="preserve"> Instead, we suggest that you spend time learning about your </w:t>
      </w:r>
      <w:r w:rsidR="000B2C7E">
        <w:t>PBA</w:t>
      </w:r>
      <w:r w:rsidR="007148E8" w:rsidRPr="000A5FC1">
        <w:t xml:space="preserve"> and considering the purpose for which it is to be evaluated</w:t>
      </w:r>
      <w:r w:rsidR="00C56EF5">
        <w:t>.</w:t>
      </w:r>
    </w:p>
    <w:p w14:paraId="57C82B4E" w14:textId="252903D8" w:rsidR="007148E8" w:rsidRDefault="007148E8" w:rsidP="007148E8">
      <w:r w:rsidRPr="000A5FC1">
        <w:rPr>
          <w:noProof/>
          <w:lang w:eastAsia="en-AU"/>
        </w:rPr>
        <w:t>Good</w:t>
      </w:r>
      <w:r w:rsidRPr="000A5FC1">
        <w:t xml:space="preserve"> evaluation ventures start by first </w:t>
      </w:r>
      <w:r>
        <w:t>co-</w:t>
      </w:r>
      <w:r w:rsidRPr="000A5FC1">
        <w:t xml:space="preserve">developing a </w:t>
      </w:r>
      <w:r>
        <w:t xml:space="preserve">written plan. </w:t>
      </w:r>
      <w:r w:rsidR="00DF7AA0">
        <w:t>This is best seen</w:t>
      </w:r>
      <w:r w:rsidR="007A40B7">
        <w:t xml:space="preserve"> as a</w:t>
      </w:r>
      <w:r w:rsidRPr="000A5FC1">
        <w:t xml:space="preserve"> ‘living document’ that may need </w:t>
      </w:r>
      <w:r w:rsidR="00190DC2">
        <w:t>to</w:t>
      </w:r>
      <w:r w:rsidR="00B24824">
        <w:t xml:space="preserve"> be</w:t>
      </w:r>
      <w:r w:rsidRPr="000A5FC1">
        <w:t xml:space="preserve"> revised </w:t>
      </w:r>
      <w:r w:rsidR="00B24824">
        <w:t xml:space="preserve">and amended </w:t>
      </w:r>
      <w:r w:rsidRPr="000A5FC1">
        <w:t xml:space="preserve">as </w:t>
      </w:r>
      <w:r>
        <w:t xml:space="preserve">the </w:t>
      </w:r>
      <w:r w:rsidR="000B2C7E">
        <w:t>PBA</w:t>
      </w:r>
      <w:r>
        <w:t xml:space="preserve"> changes</w:t>
      </w:r>
      <w:r w:rsidRPr="000A5FC1">
        <w:t>.</w:t>
      </w:r>
      <w:r w:rsidR="007E05DD">
        <w:t xml:space="preserve"> </w:t>
      </w:r>
      <w:r w:rsidR="00EC7EDE">
        <w:t xml:space="preserve">In fact, given the substantial twists and turns a PBA can take, </w:t>
      </w:r>
      <w:r w:rsidR="001B3922">
        <w:t>it</w:t>
      </w:r>
      <w:r w:rsidR="00CB79F0">
        <w:t xml:space="preserve"> i</w:t>
      </w:r>
      <w:r w:rsidR="001B3922">
        <w:t xml:space="preserve">s </w:t>
      </w:r>
      <w:r w:rsidR="00EC7EDE">
        <w:t>sensible to develop a MEL plan</w:t>
      </w:r>
      <w:r w:rsidR="00FE75DE">
        <w:t xml:space="preserve"> for two to three</w:t>
      </w:r>
      <w:r w:rsidR="00EC7EDE">
        <w:t xml:space="preserve"> years, perhaps with an overall umbrella framework too. </w:t>
      </w:r>
      <w:r w:rsidR="007E05DD">
        <w:t xml:space="preserve">We have included a </w:t>
      </w:r>
      <w:r w:rsidR="008E4CFD">
        <w:t xml:space="preserve">planning tool in the </w:t>
      </w:r>
      <w:r w:rsidR="008E4CFD" w:rsidRPr="00720C52">
        <w:rPr>
          <w:rFonts w:ascii="Franklin Gothic Demi" w:hAnsi="Franklin Gothic Demi"/>
          <w:color w:val="C00000"/>
        </w:rPr>
        <w:t>tool</w:t>
      </w:r>
      <w:r w:rsidR="00FE7788" w:rsidRPr="00720C52">
        <w:rPr>
          <w:rFonts w:ascii="Franklin Gothic Demi" w:hAnsi="Franklin Gothic Demi"/>
          <w:color w:val="C00000"/>
        </w:rPr>
        <w:t>kit</w:t>
      </w:r>
      <w:r w:rsidR="007E05DD">
        <w:t xml:space="preserve"> to get you started with the key elements of planning</w:t>
      </w:r>
      <w:r w:rsidR="007E05DD" w:rsidRPr="009F79F3">
        <w:t>.</w:t>
      </w:r>
      <w:r w:rsidR="00D852E6">
        <w:t xml:space="preserve"> The planning tool is also available on </w:t>
      </w:r>
      <w:hyperlink r:id="rId70" w:history="1">
        <w:r w:rsidR="00D852E6" w:rsidRPr="00D852E6">
          <w:rPr>
            <w:rStyle w:val="Hyperlink"/>
          </w:rPr>
          <w:t>Clear Horizon’s ‘Tools for evaluating complexity’ series</w:t>
        </w:r>
      </w:hyperlink>
      <w:r w:rsidR="00D852E6">
        <w:t>.</w:t>
      </w:r>
      <w:r w:rsidR="004C6605" w:rsidRPr="004C6605">
        <w:t xml:space="preserve"> You may also need min</w:t>
      </w:r>
      <w:r w:rsidR="001B3922">
        <w:t>i</w:t>
      </w:r>
      <w:r w:rsidR="004C6605" w:rsidRPr="004C6605">
        <w:t>-MEL plans for any substantial projects or pilots.</w:t>
      </w:r>
    </w:p>
    <w:p w14:paraId="35323FA8" w14:textId="15C11085" w:rsidR="007148E8" w:rsidRPr="00D22036" w:rsidRDefault="007148E8" w:rsidP="007148E8">
      <w:r>
        <w:t>Planning an evaluation of a complex init</w:t>
      </w:r>
      <w:r w:rsidR="001636FE">
        <w:t>iative involves lots of scoping.</w:t>
      </w:r>
      <w:r w:rsidRPr="00D22036">
        <w:t xml:space="preserve"> We need to get clear on why</w:t>
      </w:r>
      <w:r>
        <w:t xml:space="preserve"> you want the evaluation and whose needs it must serve. We also need to be clear about what level of resourcing in terms of time and costs we are willing to invest. In this section</w:t>
      </w:r>
      <w:r w:rsidR="00CB79F0">
        <w:t>,</w:t>
      </w:r>
      <w:r>
        <w:t xml:space="preserve"> we provide guidance against the planning</w:t>
      </w:r>
      <w:r w:rsidR="00F4689A">
        <w:t xml:space="preserve"> of</w:t>
      </w:r>
      <w:r>
        <w:t xml:space="preserve"> these first scoping steps. They are: </w:t>
      </w:r>
    </w:p>
    <w:p w14:paraId="63C0CE38" w14:textId="197FDA02" w:rsidR="007148E8" w:rsidRPr="00D22036" w:rsidRDefault="00F4689A" w:rsidP="00FE7788">
      <w:pPr>
        <w:pStyle w:val="Bullet1Tightlessspacing"/>
      </w:pPr>
      <w:r>
        <w:t>C</w:t>
      </w:r>
      <w:r w:rsidR="001F12CD">
        <w:t>larify the ‘thing’</w:t>
      </w:r>
      <w:r w:rsidR="007148E8">
        <w:t xml:space="preserve"> (and which bits of it) you plan to evaluate including the</w:t>
      </w:r>
      <w:r w:rsidR="007148E8" w:rsidRPr="00D22036">
        <w:t xml:space="preserve"> context</w:t>
      </w:r>
      <w:r>
        <w:t>/phase/</w:t>
      </w:r>
      <w:r w:rsidR="007148E8">
        <w:t>perspectives</w:t>
      </w:r>
      <w:r w:rsidR="00BD4EF9">
        <w:t xml:space="preserve"> (known as the ‘evaluand’)</w:t>
      </w:r>
    </w:p>
    <w:p w14:paraId="76B43167" w14:textId="4AE25CCC" w:rsidR="007148E8" w:rsidRPr="00D22036" w:rsidRDefault="007148E8" w:rsidP="00FE7788">
      <w:pPr>
        <w:pStyle w:val="Bullet1Tightlessspacing"/>
      </w:pPr>
      <w:r w:rsidRPr="00D22036">
        <w:t>Clarify the purpose and audience for the evaluat</w:t>
      </w:r>
      <w:r w:rsidR="00F4689A">
        <w:t>ion framework you wish to build</w:t>
      </w:r>
    </w:p>
    <w:p w14:paraId="79D82E4E" w14:textId="0A8C0A98" w:rsidR="007148E8" w:rsidRDefault="007148E8" w:rsidP="00FE7788">
      <w:pPr>
        <w:pStyle w:val="Bullet1Tightlessspacing"/>
      </w:pPr>
      <w:r w:rsidRPr="00D22036">
        <w:t>Clarify your resourcing and degree of investment in evaluation</w:t>
      </w:r>
      <w:r w:rsidR="00F4689A">
        <w:t>,</w:t>
      </w:r>
      <w:r w:rsidRPr="00D22036">
        <w:t xml:space="preserve"> and ch</w:t>
      </w:r>
      <w:r w:rsidR="001D7221">
        <w:t>oose your ‘level’</w:t>
      </w:r>
    </w:p>
    <w:p w14:paraId="10963576" w14:textId="75916C12" w:rsidR="00FE7788" w:rsidRPr="00D22036" w:rsidRDefault="00FE7788" w:rsidP="00FE7788">
      <w:pPr>
        <w:pStyle w:val="Bullet1Tightlessspacing"/>
      </w:pPr>
      <w:r>
        <w:t>Plan your stakeholder engagement around MEL</w:t>
      </w:r>
      <w:r w:rsidR="00BD4EF9">
        <w:t>.</w:t>
      </w:r>
    </w:p>
    <w:p w14:paraId="75756A22" w14:textId="6D4207B5" w:rsidR="007148E8" w:rsidRDefault="001D7221" w:rsidP="007148E8">
      <w:pPr>
        <w:pStyle w:val="Heading2"/>
      </w:pPr>
      <w:bookmarkStart w:id="52" w:name="_Toc527441791"/>
      <w:bookmarkStart w:id="53" w:name="_Toc444463893"/>
      <w:bookmarkStart w:id="54" w:name="_Toc490740873"/>
      <w:r>
        <w:t>Clarify the ‘thing’</w:t>
      </w:r>
      <w:r w:rsidR="007148E8">
        <w:t xml:space="preserve"> you are evaluating</w:t>
      </w:r>
      <w:bookmarkEnd w:id="52"/>
      <w:r w:rsidR="007148E8">
        <w:t xml:space="preserve"> </w:t>
      </w:r>
    </w:p>
    <w:p w14:paraId="347587AC" w14:textId="69BE6A86" w:rsidR="007148E8" w:rsidRPr="000620FD" w:rsidRDefault="007148E8" w:rsidP="009F79F3">
      <w:pPr>
        <w:pStyle w:val="Bullet1Tightlessspacing"/>
        <w:numPr>
          <w:ilvl w:val="0"/>
          <w:numId w:val="0"/>
        </w:numPr>
      </w:pPr>
      <w:r>
        <w:t>An early step in planning your evaluation is to get clear what you are evaluating</w:t>
      </w:r>
      <w:r w:rsidR="009F79F3" w:rsidRPr="009F79F3">
        <w:t xml:space="preserve"> </w:t>
      </w:r>
      <w:r w:rsidR="009F79F3">
        <w:t xml:space="preserve">(see </w:t>
      </w:r>
      <w:hyperlink r:id="rId71" w:history="1">
        <w:r w:rsidR="00E002AC">
          <w:rPr>
            <w:rStyle w:val="Hyperlink"/>
          </w:rPr>
          <w:t>Planning Tool: Section 1</w:t>
        </w:r>
      </w:hyperlink>
      <w:r w:rsidR="009F79F3">
        <w:t xml:space="preserve">). </w:t>
      </w:r>
      <w:r>
        <w:t xml:space="preserve">For </w:t>
      </w:r>
      <w:r w:rsidR="005D4C97">
        <w:t>example,</w:t>
      </w:r>
      <w:r>
        <w:t xml:space="preserve"> is it the work of the </w:t>
      </w:r>
      <w:r w:rsidR="005A19DB">
        <w:t>facilitating partner</w:t>
      </w:r>
      <w:r>
        <w:t xml:space="preserve">, a specific </w:t>
      </w:r>
      <w:r w:rsidRPr="00C94097">
        <w:rPr>
          <w:b/>
          <w:i/>
        </w:rPr>
        <w:t>activity</w:t>
      </w:r>
      <w:r w:rsidRPr="00C94097">
        <w:t>,</w:t>
      </w:r>
      <w:r>
        <w:t xml:space="preserve"> or is </w:t>
      </w:r>
      <w:r w:rsidR="00F4689A">
        <w:t xml:space="preserve">it </w:t>
      </w:r>
      <w:r>
        <w:t xml:space="preserve">the efforts of the whole collective? </w:t>
      </w:r>
      <w:r w:rsidR="000B2C7E">
        <w:t>Also,</w:t>
      </w:r>
      <w:r>
        <w:t xml:space="preserve"> how far back are you going to look? Is it what you have done over the last few months, or over several years since the </w:t>
      </w:r>
      <w:r w:rsidR="00D02AC2">
        <w:t>PBA</w:t>
      </w:r>
      <w:r>
        <w:t xml:space="preserve"> commenced</w:t>
      </w:r>
      <w:r w:rsidR="00E90A0F">
        <w:t>?</w:t>
      </w:r>
      <w:r>
        <w:t xml:space="preserve"> Sometimes </w:t>
      </w:r>
      <w:r w:rsidR="00DF7AA0">
        <w:t xml:space="preserve">even </w:t>
      </w:r>
      <w:r>
        <w:t xml:space="preserve">working out when </w:t>
      </w:r>
      <w:r w:rsidR="000B7503">
        <w:t>‘</w:t>
      </w:r>
      <w:r>
        <w:t>it</w:t>
      </w:r>
      <w:r w:rsidR="000B7503">
        <w:t>’</w:t>
      </w:r>
      <w:r>
        <w:t xml:space="preserve"> commenced can be tricky!</w:t>
      </w:r>
      <w:r w:rsidR="009F79F3">
        <w:t xml:space="preserve"> The key questions are:</w:t>
      </w:r>
    </w:p>
    <w:bookmarkEnd w:id="53"/>
    <w:bookmarkEnd w:id="54"/>
    <w:p w14:paraId="1BE2ABED" w14:textId="0833EC9E" w:rsidR="007148E8" w:rsidRPr="005B1BC0" w:rsidRDefault="007148E8" w:rsidP="007148E8">
      <w:pPr>
        <w:pStyle w:val="Bullet1Tightlessspacing"/>
      </w:pPr>
      <w:r w:rsidRPr="005B1BC0">
        <w:t xml:space="preserve">What </w:t>
      </w:r>
      <w:r>
        <w:t xml:space="preserve">will the evaluation cover – what </w:t>
      </w:r>
      <w:r w:rsidRPr="005B1BC0">
        <w:t>is in/out?</w:t>
      </w:r>
    </w:p>
    <w:p w14:paraId="2B3EEDD8" w14:textId="6B5371B5" w:rsidR="007148E8" w:rsidRPr="00D94257" w:rsidRDefault="007148E8" w:rsidP="00D94257">
      <w:pPr>
        <w:pStyle w:val="Bullet1Tightlessspacing"/>
      </w:pPr>
      <w:r w:rsidRPr="005B1BC0">
        <w:t>What are the timelines?</w:t>
      </w:r>
    </w:p>
    <w:p w14:paraId="28374D6A" w14:textId="05572B07" w:rsidR="007148E8" w:rsidRDefault="007148E8" w:rsidP="007148E8">
      <w:pPr>
        <w:pStyle w:val="Heading2"/>
      </w:pPr>
      <w:bookmarkStart w:id="55" w:name="_Toc527441792"/>
      <w:r>
        <w:t>Clarify the audiences</w:t>
      </w:r>
      <w:bookmarkEnd w:id="55"/>
      <w:r>
        <w:t xml:space="preserve"> </w:t>
      </w:r>
    </w:p>
    <w:p w14:paraId="6CA19C18" w14:textId="447CAEE4" w:rsidR="007148E8" w:rsidRDefault="007148E8" w:rsidP="007148E8">
      <w:r w:rsidRPr="005B1BC0">
        <w:t xml:space="preserve">The evaluation </w:t>
      </w:r>
      <w:r>
        <w:t>‘</w:t>
      </w:r>
      <w:r w:rsidRPr="00472016">
        <w:t>audience</w:t>
      </w:r>
      <w:r>
        <w:t>’</w:t>
      </w:r>
      <w:r w:rsidRPr="005B1BC0">
        <w:t xml:space="preserve"> consists of the people who require evaluative information about your </w:t>
      </w:r>
      <w:r w:rsidR="00D02AC2">
        <w:t xml:space="preserve">PBA </w:t>
      </w:r>
      <w:r>
        <w:t xml:space="preserve">and who are </w:t>
      </w:r>
      <w:r w:rsidRPr="005B1BC0">
        <w:t>going to use the information</w:t>
      </w:r>
      <w:r w:rsidR="00DF7AA0">
        <w:t xml:space="preserve"> to make decisions</w:t>
      </w:r>
      <w:r w:rsidRPr="005B1BC0">
        <w:t xml:space="preserve">. This usually includes </w:t>
      </w:r>
      <w:r>
        <w:t xml:space="preserve">people doing the work, and the funders. In </w:t>
      </w:r>
      <w:r w:rsidR="00DF7AA0">
        <w:t xml:space="preserve">PBAs </w:t>
      </w:r>
      <w:r>
        <w:t xml:space="preserve">it </w:t>
      </w:r>
      <w:r w:rsidR="00DF7AA0">
        <w:t>often</w:t>
      </w:r>
      <w:r>
        <w:t xml:space="preserve"> include</w:t>
      </w:r>
      <w:r w:rsidR="00DF7AA0">
        <w:t>s</w:t>
      </w:r>
      <w:r>
        <w:t xml:space="preserve"> stakeholders involved in the wider collaboration</w:t>
      </w:r>
      <w:r w:rsidR="0088750E">
        <w:t xml:space="preserve"> as well as the ‘place’ community members</w:t>
      </w:r>
      <w:r w:rsidR="00F4689A">
        <w:t>.</w:t>
      </w:r>
      <w:r w:rsidRPr="005B1BC0">
        <w:t xml:space="preserve"> Sometimes it helps to distinguish between primary audience and secondary audience. The </w:t>
      </w:r>
      <w:r w:rsidRPr="007C1168">
        <w:rPr>
          <w:b/>
          <w:i/>
        </w:rPr>
        <w:t>primary audience</w:t>
      </w:r>
      <w:r w:rsidRPr="005B1BC0">
        <w:t xml:space="preserve"> are the people who will analyse, re</w:t>
      </w:r>
      <w:r w:rsidR="00F4689A">
        <w:t xml:space="preserve">flect and inform their decision </w:t>
      </w:r>
      <w:r w:rsidRPr="005B1BC0">
        <w:t xml:space="preserve">making </w:t>
      </w:r>
      <w:r w:rsidR="000B2C7E" w:rsidRPr="005B1BC0">
        <w:t>because of</w:t>
      </w:r>
      <w:r w:rsidRPr="005B1BC0">
        <w:t xml:space="preserve"> their involvement with the </w:t>
      </w:r>
      <w:r>
        <w:t>evaluation</w:t>
      </w:r>
      <w:r w:rsidRPr="005B1BC0">
        <w:t xml:space="preserve">. </w:t>
      </w:r>
      <w:r w:rsidRPr="00000516">
        <w:rPr>
          <w:b/>
          <w:i/>
        </w:rPr>
        <w:t>Secondary audiences</w:t>
      </w:r>
      <w:r w:rsidRPr="005B1BC0">
        <w:t xml:space="preserve"> may read the reports, but we won’t necessarily tailor the </w:t>
      </w:r>
      <w:r>
        <w:t>MEL plan</w:t>
      </w:r>
      <w:r w:rsidRPr="005B1BC0">
        <w:t xml:space="preserve"> specifically to their needs</w:t>
      </w:r>
      <w:r w:rsidR="007D2DCE">
        <w:t xml:space="preserve"> (</w:t>
      </w:r>
      <w:r w:rsidR="00CD301F">
        <w:t>s</w:t>
      </w:r>
      <w:r w:rsidR="007D2DCE">
        <w:t>ee</w:t>
      </w:r>
      <w:r w:rsidR="00E002AC">
        <w:t xml:space="preserve"> </w:t>
      </w:r>
      <w:hyperlink r:id="rId72" w:history="1">
        <w:r w:rsidR="00E002AC">
          <w:rPr>
            <w:rStyle w:val="Hyperlink"/>
          </w:rPr>
          <w:t>Planning Tool: Section 1</w:t>
        </w:r>
      </w:hyperlink>
      <w:r w:rsidR="007D2DCE">
        <w:t>)</w:t>
      </w:r>
      <w:r w:rsidR="00C94097">
        <w:t>.</w:t>
      </w:r>
    </w:p>
    <w:p w14:paraId="17EB99E1" w14:textId="2F4FDD5E" w:rsidR="007148E8" w:rsidRPr="005B1BC0" w:rsidRDefault="007148E8" w:rsidP="007148E8">
      <w:pPr>
        <w:pStyle w:val="Heading2"/>
      </w:pPr>
      <w:bookmarkStart w:id="56" w:name="_Toc527441793"/>
      <w:r w:rsidRPr="005B1BC0">
        <w:t>Clarify the purpose and focus of the ME</w:t>
      </w:r>
      <w:r w:rsidR="00F13E1D">
        <w:t>L</w:t>
      </w:r>
      <w:bookmarkEnd w:id="56"/>
      <w:r w:rsidRPr="005B1BC0">
        <w:t xml:space="preserve"> </w:t>
      </w:r>
    </w:p>
    <w:p w14:paraId="447B11E6" w14:textId="1D45DB1F" w:rsidR="007148E8" w:rsidRPr="005B1BC0" w:rsidRDefault="007148E8" w:rsidP="007148E8">
      <w:pPr>
        <w:rPr>
          <w:rFonts w:eastAsiaTheme="majorEastAsia"/>
        </w:rPr>
      </w:pPr>
      <w:r>
        <w:rPr>
          <w:rFonts w:eastAsiaTheme="majorEastAsia"/>
        </w:rPr>
        <w:t>Once you have the audience clear, the next step is to ge</w:t>
      </w:r>
      <w:r w:rsidR="00F4689A">
        <w:rPr>
          <w:rFonts w:eastAsiaTheme="majorEastAsia"/>
        </w:rPr>
        <w:t xml:space="preserve">t clear on their requirements. </w:t>
      </w:r>
      <w:r w:rsidRPr="005B1BC0">
        <w:rPr>
          <w:rFonts w:eastAsiaTheme="majorEastAsia"/>
        </w:rPr>
        <w:t xml:space="preserve">The literature tells us that there are </w:t>
      </w:r>
      <w:r w:rsidR="00F13E1D">
        <w:rPr>
          <w:rFonts w:eastAsiaTheme="majorEastAsia"/>
        </w:rPr>
        <w:t>several typical</w:t>
      </w:r>
      <w:r w:rsidRPr="005B1BC0">
        <w:rPr>
          <w:rFonts w:eastAsiaTheme="majorEastAsia"/>
        </w:rPr>
        <w:t xml:space="preserve"> purposes for doing </w:t>
      </w:r>
      <w:r>
        <w:rPr>
          <w:rFonts w:eastAsiaTheme="majorEastAsia"/>
        </w:rPr>
        <w:t>MEL</w:t>
      </w:r>
      <w:r w:rsidR="007F6CF4">
        <w:rPr>
          <w:rFonts w:eastAsiaTheme="majorEastAsia"/>
        </w:rPr>
        <w:t>. T</w:t>
      </w:r>
      <w:r w:rsidRPr="005B1BC0">
        <w:rPr>
          <w:rFonts w:eastAsiaTheme="majorEastAsia"/>
        </w:rPr>
        <w:t>hey are:</w:t>
      </w:r>
    </w:p>
    <w:p w14:paraId="406A7122" w14:textId="16FD091E" w:rsidR="007148E8" w:rsidRPr="005B1BC0" w:rsidRDefault="00F4689A" w:rsidP="007148E8">
      <w:pPr>
        <w:pStyle w:val="Bullet1Tightlessspacing"/>
        <w:rPr>
          <w:rFonts w:eastAsiaTheme="majorEastAsia"/>
        </w:rPr>
      </w:pPr>
      <w:r>
        <w:rPr>
          <w:rFonts w:eastAsiaTheme="majorEastAsia"/>
          <w:b/>
        </w:rPr>
        <w:t>a</w:t>
      </w:r>
      <w:r w:rsidR="007148E8">
        <w:rPr>
          <w:rFonts w:eastAsiaTheme="majorEastAsia"/>
          <w:b/>
        </w:rPr>
        <w:t xml:space="preserve">ccountability </w:t>
      </w:r>
      <w:r w:rsidR="007148E8" w:rsidRPr="005B1BC0">
        <w:rPr>
          <w:rFonts w:eastAsiaTheme="majorEastAsia"/>
        </w:rPr>
        <w:t>– being accountable for the funds invested</w:t>
      </w:r>
      <w:r w:rsidR="007148E8">
        <w:rPr>
          <w:rFonts w:eastAsiaTheme="majorEastAsia"/>
        </w:rPr>
        <w:t>, and reporting on what you have done and achieved</w:t>
      </w:r>
      <w:r w:rsidR="00391F7F">
        <w:rPr>
          <w:rFonts w:eastAsiaTheme="majorEastAsia"/>
        </w:rPr>
        <w:t>; this may also incl</w:t>
      </w:r>
      <w:r>
        <w:rPr>
          <w:rFonts w:eastAsiaTheme="majorEastAsia"/>
        </w:rPr>
        <w:t>ude accountability to community</w:t>
      </w:r>
    </w:p>
    <w:p w14:paraId="4E82F141" w14:textId="16FB2E39" w:rsidR="007148E8" w:rsidRPr="005B1BC0" w:rsidRDefault="00F4689A" w:rsidP="007148E8">
      <w:pPr>
        <w:pStyle w:val="Bullet1Tightlessspacing"/>
        <w:rPr>
          <w:rFonts w:eastAsiaTheme="majorEastAsia"/>
        </w:rPr>
      </w:pPr>
      <w:r>
        <w:rPr>
          <w:rFonts w:eastAsiaTheme="majorEastAsia"/>
          <w:b/>
        </w:rPr>
        <w:t>i</w:t>
      </w:r>
      <w:r w:rsidR="007148E8" w:rsidRPr="006E799A">
        <w:rPr>
          <w:rFonts w:eastAsiaTheme="majorEastAsia"/>
          <w:b/>
        </w:rPr>
        <w:t>mproving and developing</w:t>
      </w:r>
      <w:r w:rsidR="007148E8">
        <w:rPr>
          <w:rFonts w:eastAsiaTheme="majorEastAsia"/>
        </w:rPr>
        <w:t xml:space="preserve"> – to improve and develop things</w:t>
      </w:r>
      <w:r w:rsidR="007148E8" w:rsidRPr="005B1BC0">
        <w:rPr>
          <w:rFonts w:eastAsiaTheme="majorEastAsia"/>
        </w:rPr>
        <w:t xml:space="preserve"> as</w:t>
      </w:r>
      <w:r w:rsidR="007148E8">
        <w:rPr>
          <w:rFonts w:eastAsiaTheme="majorEastAsia"/>
        </w:rPr>
        <w:t xml:space="preserve"> they are </w:t>
      </w:r>
      <w:r w:rsidR="007148E8" w:rsidRPr="005B1BC0">
        <w:rPr>
          <w:rFonts w:eastAsiaTheme="majorEastAsia"/>
        </w:rPr>
        <w:t>being implemented</w:t>
      </w:r>
      <w:r w:rsidR="00CA72FE">
        <w:rPr>
          <w:rFonts w:eastAsiaTheme="majorEastAsia"/>
        </w:rPr>
        <w:t xml:space="preserve">, sometimes referred to </w:t>
      </w:r>
      <w:r w:rsidR="000B7503">
        <w:rPr>
          <w:rFonts w:eastAsiaTheme="majorEastAsia"/>
        </w:rPr>
        <w:t>as ‘strategic learning’</w:t>
      </w:r>
    </w:p>
    <w:p w14:paraId="106E2488" w14:textId="702F3E6E" w:rsidR="007148E8" w:rsidRDefault="00F4689A" w:rsidP="007148E8">
      <w:pPr>
        <w:pStyle w:val="Bullet1Tightlessspacing"/>
        <w:rPr>
          <w:rFonts w:eastAsiaTheme="majorEastAsia"/>
        </w:rPr>
      </w:pPr>
      <w:r>
        <w:rPr>
          <w:rFonts w:eastAsiaTheme="majorEastAsia"/>
          <w:b/>
        </w:rPr>
        <w:t>k</w:t>
      </w:r>
      <w:r w:rsidR="007148E8" w:rsidRPr="006E799A">
        <w:rPr>
          <w:rFonts w:eastAsiaTheme="majorEastAsia"/>
          <w:b/>
        </w:rPr>
        <w:t>nowledge</w:t>
      </w:r>
      <w:r w:rsidR="007148E8" w:rsidRPr="005B1BC0">
        <w:rPr>
          <w:rFonts w:eastAsiaTheme="majorEastAsia"/>
        </w:rPr>
        <w:t xml:space="preserve"> –establishing a knowledge base for future investment or other parties to access</w:t>
      </w:r>
      <w:r>
        <w:rPr>
          <w:rFonts w:eastAsiaTheme="majorEastAsia"/>
        </w:rPr>
        <w:t xml:space="preserve">, </w:t>
      </w:r>
      <w:r w:rsidR="007148E8">
        <w:rPr>
          <w:rFonts w:eastAsiaTheme="majorEastAsia"/>
        </w:rPr>
        <w:t xml:space="preserve">sometimes called </w:t>
      </w:r>
      <w:r w:rsidR="000B7503">
        <w:rPr>
          <w:rFonts w:eastAsiaTheme="majorEastAsia"/>
        </w:rPr>
        <w:t>‘</w:t>
      </w:r>
      <w:r w:rsidR="007148E8">
        <w:rPr>
          <w:rFonts w:eastAsiaTheme="majorEastAsia"/>
        </w:rPr>
        <w:t>field building</w:t>
      </w:r>
      <w:r w:rsidR="000B7503">
        <w:rPr>
          <w:rFonts w:eastAsiaTheme="majorEastAsia"/>
        </w:rPr>
        <w:t>’ or ‘broader learning’</w:t>
      </w:r>
    </w:p>
    <w:p w14:paraId="1AA022DC" w14:textId="46652D27" w:rsidR="001E2FF2" w:rsidRPr="005B1BC0" w:rsidRDefault="00F4689A" w:rsidP="007148E8">
      <w:pPr>
        <w:pStyle w:val="Bullet1Tightlessspacing"/>
        <w:rPr>
          <w:rFonts w:eastAsiaTheme="majorEastAsia"/>
        </w:rPr>
      </w:pPr>
      <w:r>
        <w:rPr>
          <w:rFonts w:eastAsiaTheme="majorEastAsia"/>
          <w:b/>
        </w:rPr>
        <w:t>p</w:t>
      </w:r>
      <w:r w:rsidR="00F13E1D">
        <w:rPr>
          <w:rFonts w:eastAsiaTheme="majorEastAsia"/>
          <w:b/>
        </w:rPr>
        <w:t>roviding evidence to help b</w:t>
      </w:r>
      <w:r w:rsidR="007961BA">
        <w:rPr>
          <w:rFonts w:eastAsiaTheme="majorEastAsia"/>
          <w:b/>
        </w:rPr>
        <w:t>uild the movement</w:t>
      </w:r>
      <w:r w:rsidR="00F13E1D">
        <w:rPr>
          <w:rFonts w:eastAsiaTheme="majorEastAsia"/>
          <w:b/>
        </w:rPr>
        <w:t xml:space="preserve"> – </w:t>
      </w:r>
      <w:r>
        <w:rPr>
          <w:rFonts w:eastAsiaTheme="majorEastAsia"/>
        </w:rPr>
        <w:t xml:space="preserve">this can be done </w:t>
      </w:r>
      <w:r w:rsidR="00F13E1D" w:rsidRPr="00F13E1D">
        <w:rPr>
          <w:rFonts w:eastAsiaTheme="majorEastAsia"/>
        </w:rPr>
        <w:t>by providing results of early changes to galvanise momentum, or use data to help f</w:t>
      </w:r>
      <w:r>
        <w:rPr>
          <w:rFonts w:eastAsiaTheme="majorEastAsia"/>
        </w:rPr>
        <w:t>ocus action</w:t>
      </w:r>
      <w:r w:rsidR="00CB79F0">
        <w:rPr>
          <w:rFonts w:eastAsiaTheme="majorEastAsia"/>
        </w:rPr>
        <w:t>.</w:t>
      </w:r>
    </w:p>
    <w:p w14:paraId="56104FA4" w14:textId="4F53C002" w:rsidR="005A1137" w:rsidRDefault="007148E8" w:rsidP="005A1137">
      <w:pPr>
        <w:pStyle w:val="CommentText"/>
        <w:rPr>
          <w:sz w:val="22"/>
          <w:szCs w:val="22"/>
        </w:rPr>
      </w:pPr>
      <w:r w:rsidRPr="005A1137">
        <w:rPr>
          <w:sz w:val="22"/>
          <w:szCs w:val="22"/>
        </w:rPr>
        <w:t>While it is good to know these categories, ultimately</w:t>
      </w:r>
      <w:r w:rsidR="007F6CF4">
        <w:rPr>
          <w:sz w:val="22"/>
          <w:szCs w:val="22"/>
        </w:rPr>
        <w:t xml:space="preserve"> </w:t>
      </w:r>
      <w:r w:rsidRPr="005A1137">
        <w:rPr>
          <w:sz w:val="22"/>
          <w:szCs w:val="22"/>
        </w:rPr>
        <w:t>the purpose of any evaluation is context specific and may be different for each audience.</w:t>
      </w:r>
    </w:p>
    <w:p w14:paraId="6C7C27AE" w14:textId="5E467654" w:rsidR="007148E8" w:rsidRPr="001C683D" w:rsidRDefault="007148E8" w:rsidP="001C683D">
      <w:pPr>
        <w:pStyle w:val="CommentText"/>
      </w:pPr>
      <w:r w:rsidRPr="005A1137">
        <w:rPr>
          <w:sz w:val="22"/>
          <w:szCs w:val="22"/>
        </w:rPr>
        <w:t xml:space="preserve">A good technique is to ask key people to write down </w:t>
      </w:r>
      <w:r w:rsidR="00C41695" w:rsidRPr="005A1137">
        <w:rPr>
          <w:sz w:val="22"/>
          <w:szCs w:val="22"/>
        </w:rPr>
        <w:t>how they plan to use the findings from the</w:t>
      </w:r>
      <w:r w:rsidR="007F6CF4">
        <w:rPr>
          <w:sz w:val="22"/>
          <w:szCs w:val="22"/>
        </w:rPr>
        <w:t xml:space="preserve"> evaluation – </w:t>
      </w:r>
      <w:r w:rsidRPr="005A1137">
        <w:rPr>
          <w:sz w:val="22"/>
          <w:szCs w:val="22"/>
        </w:rPr>
        <w:t>in</w:t>
      </w:r>
      <w:r w:rsidR="007F6CF4">
        <w:rPr>
          <w:sz w:val="22"/>
          <w:szCs w:val="22"/>
        </w:rPr>
        <w:t xml:space="preserve"> </w:t>
      </w:r>
      <w:r w:rsidRPr="005A1137">
        <w:rPr>
          <w:sz w:val="22"/>
          <w:szCs w:val="22"/>
        </w:rPr>
        <w:t>conversational plain language.</w:t>
      </w:r>
      <w:r w:rsidR="005A1137" w:rsidRPr="005A1137">
        <w:rPr>
          <w:sz w:val="22"/>
          <w:szCs w:val="22"/>
        </w:rPr>
        <w:t xml:space="preserve"> </w:t>
      </w:r>
      <w:r w:rsidR="004C6605">
        <w:rPr>
          <w:sz w:val="22"/>
          <w:szCs w:val="22"/>
        </w:rPr>
        <w:t>If they struggle with this, you can try getting them to prioritise the KEQs they are intere</w:t>
      </w:r>
      <w:r w:rsidR="00A37272">
        <w:rPr>
          <w:sz w:val="22"/>
          <w:szCs w:val="22"/>
        </w:rPr>
        <w:t>sted in and work back from that (see</w:t>
      </w:r>
      <w:r w:rsidR="00774389">
        <w:rPr>
          <w:sz w:val="22"/>
          <w:szCs w:val="22"/>
        </w:rPr>
        <w:t xml:space="preserve"> </w:t>
      </w:r>
      <w:hyperlink r:id="rId73" w:history="1">
        <w:r w:rsidR="00774389" w:rsidRPr="00774389">
          <w:rPr>
            <w:rStyle w:val="Hyperlink"/>
            <w:sz w:val="22"/>
            <w:szCs w:val="22"/>
          </w:rPr>
          <w:t>Planning Tool: Section 3</w:t>
        </w:r>
      </w:hyperlink>
      <w:r w:rsidR="00774389">
        <w:rPr>
          <w:sz w:val="22"/>
          <w:szCs w:val="22"/>
        </w:rPr>
        <w:t>).</w:t>
      </w:r>
    </w:p>
    <w:p w14:paraId="1E064FD6" w14:textId="4DB0F707" w:rsidR="00C358E5" w:rsidRDefault="00C358E5" w:rsidP="00C358E5">
      <w:pPr>
        <w:pStyle w:val="Heading2"/>
      </w:pPr>
      <w:bookmarkStart w:id="57" w:name="_Toc527441794"/>
      <w:r w:rsidRPr="00D22036">
        <w:t>Clarify your resourcing and degree of investment</w:t>
      </w:r>
      <w:r w:rsidR="007F6CF4">
        <w:t xml:space="preserve"> in evaluation,</w:t>
      </w:r>
      <w:r w:rsidR="000B7503">
        <w:t xml:space="preserve"> and choose your ‘level’</w:t>
      </w:r>
      <w:bookmarkEnd w:id="57"/>
    </w:p>
    <w:p w14:paraId="73317717" w14:textId="349A08C5" w:rsidR="00C358E5" w:rsidRDefault="00C358E5" w:rsidP="00C358E5">
      <w:pPr>
        <w:rPr>
          <w:lang w:eastAsia="en-AU"/>
        </w:rPr>
      </w:pPr>
      <w:r>
        <w:rPr>
          <w:lang w:eastAsia="en-AU"/>
        </w:rPr>
        <w:t>The next step involves getting clear on what resources you have</w:t>
      </w:r>
      <w:r w:rsidR="00232EF5">
        <w:rPr>
          <w:lang w:eastAsia="en-AU"/>
        </w:rPr>
        <w:t xml:space="preserve"> (or what you need to seek)</w:t>
      </w:r>
      <w:r>
        <w:rPr>
          <w:lang w:eastAsia="en-AU"/>
        </w:rPr>
        <w:t xml:space="preserve"> to conduct </w:t>
      </w:r>
      <w:r w:rsidR="007F6CF4">
        <w:rPr>
          <w:lang w:eastAsia="en-AU"/>
        </w:rPr>
        <w:t xml:space="preserve">the </w:t>
      </w:r>
      <w:r>
        <w:rPr>
          <w:lang w:eastAsia="en-AU"/>
        </w:rPr>
        <w:t>evaluation. It</w:t>
      </w:r>
      <w:r w:rsidR="00CB79F0">
        <w:rPr>
          <w:lang w:eastAsia="en-AU"/>
        </w:rPr>
        <w:t xml:space="preserve"> i</w:t>
      </w:r>
      <w:r>
        <w:rPr>
          <w:lang w:eastAsia="en-AU"/>
        </w:rPr>
        <w:t>s important to take a proportional approach, and not build a massive plan that you can’t resource.</w:t>
      </w:r>
    </w:p>
    <w:p w14:paraId="4BB2AFF5" w14:textId="4C36950E" w:rsidR="00C358E5" w:rsidRPr="005B1BC0" w:rsidRDefault="007F6CF4" w:rsidP="00C358E5">
      <w:pPr>
        <w:pStyle w:val="Bullet1Tightlessspacing"/>
        <w:numPr>
          <w:ilvl w:val="0"/>
          <w:numId w:val="0"/>
        </w:numPr>
      </w:pPr>
      <w:r>
        <w:t>So first</w:t>
      </w:r>
      <w:r w:rsidR="00C358E5">
        <w:t>, get clear on w</w:t>
      </w:r>
      <w:r w:rsidR="00C358E5" w:rsidRPr="005B1BC0">
        <w:t>hat resources are available</w:t>
      </w:r>
      <w:r w:rsidR="005A1137">
        <w:t xml:space="preserve"> (or need to be sought)</w:t>
      </w:r>
      <w:r w:rsidR="00C358E5">
        <w:t xml:space="preserve"> to design and implement the plan. This is in terms of b</w:t>
      </w:r>
      <w:r>
        <w:t>oth time and financial resources,</w:t>
      </w:r>
      <w:r w:rsidR="005A1137">
        <w:t xml:space="preserve"> and the skills and capabilities available to help with the evaluation.</w:t>
      </w:r>
    </w:p>
    <w:p w14:paraId="2115148F" w14:textId="22C77BF5" w:rsidR="00C358E5" w:rsidRDefault="00C358E5" w:rsidP="00C358E5">
      <w:pPr>
        <w:rPr>
          <w:lang w:eastAsia="en-AU"/>
        </w:rPr>
      </w:pPr>
      <w:r>
        <w:rPr>
          <w:lang w:eastAsia="en-AU"/>
        </w:rPr>
        <w:t xml:space="preserve">To work this out, see Table 2 (Section </w:t>
      </w:r>
      <w:r w:rsidR="00FE7788">
        <w:rPr>
          <w:lang w:eastAsia="en-AU"/>
        </w:rPr>
        <w:t>6</w:t>
      </w:r>
      <w:r>
        <w:rPr>
          <w:lang w:eastAsia="en-AU"/>
        </w:rPr>
        <w:t>.2) or in th</w:t>
      </w:r>
      <w:r w:rsidR="00774389">
        <w:rPr>
          <w:lang w:eastAsia="en-AU"/>
        </w:rPr>
        <w:t xml:space="preserve">e </w:t>
      </w:r>
      <w:hyperlink r:id="rId74" w:history="1">
        <w:r w:rsidR="00774389" w:rsidRPr="00774389">
          <w:rPr>
            <w:rStyle w:val="Hyperlink"/>
            <w:lang w:eastAsia="en-AU"/>
          </w:rPr>
          <w:t>Planning Tool: Section 1.5</w:t>
        </w:r>
      </w:hyperlink>
      <w:r>
        <w:rPr>
          <w:lang w:eastAsia="en-AU"/>
        </w:rPr>
        <w:t xml:space="preserve">. Please note this table aims to provide a sense of resourcing only, but every situation </w:t>
      </w:r>
      <w:r w:rsidR="007E3292">
        <w:rPr>
          <w:lang w:eastAsia="en-AU"/>
        </w:rPr>
        <w:t>will</w:t>
      </w:r>
      <w:r>
        <w:rPr>
          <w:lang w:eastAsia="en-AU"/>
        </w:rPr>
        <w:t xml:space="preserve"> be different. </w:t>
      </w:r>
    </w:p>
    <w:p w14:paraId="2B6E17D7" w14:textId="6B1EC36C" w:rsidR="00C358E5" w:rsidRDefault="00C358E5" w:rsidP="00C358E5">
      <w:pPr>
        <w:pStyle w:val="Heading2"/>
      </w:pPr>
      <w:bookmarkStart w:id="58" w:name="_Toc527441795"/>
      <w:bookmarkStart w:id="59" w:name="_Toc444463952"/>
      <w:bookmarkStart w:id="60" w:name="_Toc490740920"/>
      <w:r>
        <w:t>Plan your stakeholder engagement approach for MEL</w:t>
      </w:r>
      <w:bookmarkEnd w:id="58"/>
    </w:p>
    <w:bookmarkEnd w:id="59"/>
    <w:bookmarkEnd w:id="60"/>
    <w:p w14:paraId="6ECCF177" w14:textId="289D7D6C" w:rsidR="00C358E5" w:rsidRPr="00F33F83" w:rsidRDefault="00C358E5" w:rsidP="00C358E5">
      <w:r w:rsidRPr="00F33F83">
        <w:t xml:space="preserve">Active participation of stakeholders in any evaluative process is critical to effective reflection, learning and improvement. This is especially true for </w:t>
      </w:r>
      <w:r>
        <w:t>PBAs</w:t>
      </w:r>
      <w:r w:rsidRPr="00F33F83">
        <w:t xml:space="preserve">. Their involvement in </w:t>
      </w:r>
      <w:r>
        <w:t xml:space="preserve">developing the MEL plan, in </w:t>
      </w:r>
      <w:r w:rsidRPr="00F33F83">
        <w:t>data collection, analysis</w:t>
      </w:r>
      <w:r w:rsidR="007F6CF4">
        <w:t>,</w:t>
      </w:r>
      <w:r w:rsidRPr="00F33F83">
        <w:t xml:space="preserve"> and the development of </w:t>
      </w:r>
      <w:r>
        <w:t>insights and strategic learning</w:t>
      </w:r>
      <w:r w:rsidRPr="00F33F83">
        <w:t xml:space="preserve"> engenders strong ownership of the evaluation outcomes and a high likelihood that the evaluation will lead to effective change.</w:t>
      </w:r>
    </w:p>
    <w:p w14:paraId="47584968" w14:textId="05022D07" w:rsidR="00C358E5" w:rsidRPr="00F33F83" w:rsidRDefault="007E77AC" w:rsidP="00C358E5">
      <w:r>
        <w:t>When thinking about the future implementation of the</w:t>
      </w:r>
      <w:r w:rsidR="00C358E5" w:rsidRPr="00F33F83">
        <w:t xml:space="preserve"> </w:t>
      </w:r>
      <w:r w:rsidR="00C358E5">
        <w:t>MEL</w:t>
      </w:r>
      <w:r w:rsidR="00C358E5" w:rsidRPr="00F33F83">
        <w:t xml:space="preserve"> plan, it really helps to develop an engagement/influence plan to answer the following questions:</w:t>
      </w:r>
    </w:p>
    <w:p w14:paraId="2104F945" w14:textId="77777777" w:rsidR="00C358E5" w:rsidRPr="00F33F83" w:rsidRDefault="00C358E5" w:rsidP="00C358E5">
      <w:pPr>
        <w:pStyle w:val="Bullet1Tightlessspacing"/>
      </w:pPr>
      <w:r>
        <w:t>Which people</w:t>
      </w:r>
      <w:r w:rsidRPr="00F33F83">
        <w:t xml:space="preserve"> need to be engaged </w:t>
      </w:r>
      <w:r>
        <w:t>in developing the MEL plan?</w:t>
      </w:r>
    </w:p>
    <w:p w14:paraId="56DB816A" w14:textId="42031EEC" w:rsidR="00C358E5" w:rsidRDefault="00C358E5" w:rsidP="00C358E5">
      <w:pPr>
        <w:pStyle w:val="Bullet1Tightlessspacing"/>
      </w:pPr>
      <w:r w:rsidRPr="00F33F83">
        <w:t xml:space="preserve">How will we involve people </w:t>
      </w:r>
      <w:r w:rsidR="007F6CF4">
        <w:t>at different stages of the roll</w:t>
      </w:r>
      <w:r w:rsidRPr="00F33F83">
        <w:t>out?</w:t>
      </w:r>
    </w:p>
    <w:p w14:paraId="4CC32122" w14:textId="6428886F" w:rsidR="00FE7788" w:rsidRPr="00F33F83" w:rsidRDefault="00FE7788" w:rsidP="00C358E5">
      <w:pPr>
        <w:pStyle w:val="Bullet1Tightlessspacing"/>
      </w:pPr>
      <w:r>
        <w:t>How will we ensure engagement is culturally appropriate?</w:t>
      </w:r>
    </w:p>
    <w:p w14:paraId="3E00A5EF" w14:textId="77777777" w:rsidR="00C358E5" w:rsidRPr="00F33F83" w:rsidRDefault="00C358E5" w:rsidP="00C358E5">
      <w:pPr>
        <w:pStyle w:val="Bullet1Tightlessspacing"/>
      </w:pPr>
      <w:r w:rsidRPr="00F33F83">
        <w:t>Who should be involved in reflective exercises?</w:t>
      </w:r>
    </w:p>
    <w:p w14:paraId="39EAA747" w14:textId="77777777" w:rsidR="00C358E5" w:rsidRDefault="00C358E5" w:rsidP="00C358E5">
      <w:pPr>
        <w:pStyle w:val="Bullet1Tightlessspacing"/>
      </w:pPr>
      <w:r w:rsidRPr="00F33F83">
        <w:t>Who should make the judgments?</w:t>
      </w:r>
      <w:r w:rsidRPr="001B2B03">
        <w:t xml:space="preserve"> </w:t>
      </w:r>
    </w:p>
    <w:p w14:paraId="7A202662" w14:textId="77777777" w:rsidR="00C358E5" w:rsidRPr="00F33F83" w:rsidRDefault="00C358E5" w:rsidP="00C358E5">
      <w:pPr>
        <w:pStyle w:val="Bullet1Tightlessspacing"/>
      </w:pPr>
      <w:r w:rsidRPr="00F33F83">
        <w:t>Who needs what information and in what form?</w:t>
      </w:r>
    </w:p>
    <w:p w14:paraId="55028C37" w14:textId="526A5139" w:rsidR="005A1137" w:rsidRDefault="005A1137" w:rsidP="005A1137">
      <w:r>
        <w:t>When thinking about the answers to these questions</w:t>
      </w:r>
      <w:r w:rsidR="007F6CF4">
        <w:t>,</w:t>
      </w:r>
      <w:r>
        <w:t xml:space="preserve"> it</w:t>
      </w:r>
      <w:r w:rsidR="00CB79F0">
        <w:t xml:space="preserve"> i</w:t>
      </w:r>
      <w:r>
        <w:t>s important to consider the existing support structures/governance around the PBA</w:t>
      </w:r>
      <w:r w:rsidR="007F6CF4">
        <w:t>,</w:t>
      </w:r>
      <w:r>
        <w:t xml:space="preserve"> i.e. working groups and steering committees. Be aware of which stakeholders will be the ultimate ‘sign-off’ or endorse the MEL as you</w:t>
      </w:r>
      <w:r w:rsidR="00CB79F0">
        <w:t xml:space="preserve"> wi</w:t>
      </w:r>
      <w:r>
        <w:t>ll need to manage that relationship closely.</w:t>
      </w:r>
    </w:p>
    <w:p w14:paraId="7597F03F" w14:textId="397DF2BA" w:rsidR="00BE64A3" w:rsidRDefault="00C358E5" w:rsidP="00A11DFE">
      <w:r w:rsidRPr="00F33F83">
        <w:t>We suggest th</w:t>
      </w:r>
      <w:r>
        <w:t xml:space="preserve">at </w:t>
      </w:r>
      <w:r w:rsidRPr="00F33F83">
        <w:t>you</w:t>
      </w:r>
      <w:r w:rsidR="00FE7788">
        <w:t xml:space="preserve"> include</w:t>
      </w:r>
      <w:r w:rsidRPr="00F33F83">
        <w:t xml:space="preserve"> a plan of how/who and when you engage with diffe</w:t>
      </w:r>
      <w:r>
        <w:t>rent stakeholders through the M</w:t>
      </w:r>
      <w:r w:rsidRPr="00F33F83">
        <w:t>E</w:t>
      </w:r>
      <w:r>
        <w:t>L</w:t>
      </w:r>
      <w:r w:rsidRPr="00F33F83">
        <w:t xml:space="preserve"> process. There are some great resources through International Association for Public Participation (IAP2) to help with this</w:t>
      </w:r>
      <w:r w:rsidR="007D68D2">
        <w:t xml:space="preserve">. </w:t>
      </w:r>
      <w:r w:rsidR="003E027D">
        <w:t>T</w:t>
      </w:r>
      <w:r>
        <w:t>able</w:t>
      </w:r>
      <w:r w:rsidR="003E027D">
        <w:t xml:space="preserve"> 3</w:t>
      </w:r>
      <w:r w:rsidR="007D68D2">
        <w:t xml:space="preserve"> below</w:t>
      </w:r>
      <w:r>
        <w:t xml:space="preserve"> show</w:t>
      </w:r>
      <w:r w:rsidR="007D68D2">
        <w:t>s</w:t>
      </w:r>
      <w:r>
        <w:t xml:space="preserve"> a modified version of the IAP2 for helping to consider</w:t>
      </w:r>
      <w:r w:rsidR="007D68D2">
        <w:t xml:space="preserve"> types of</w:t>
      </w:r>
      <w:r>
        <w:t xml:space="preserve"> </w:t>
      </w:r>
      <w:r w:rsidR="007D68D2">
        <w:t>engagement and/or participation when</w:t>
      </w:r>
      <w:r>
        <w:t xml:space="preserve"> </w:t>
      </w:r>
      <w:r w:rsidR="00694F4F">
        <w:t>developing the MEL plan</w:t>
      </w:r>
      <w:r w:rsidRPr="00F33F83">
        <w:t>.</w:t>
      </w:r>
    </w:p>
    <w:p w14:paraId="6DE1B324" w14:textId="7FA2BBCB" w:rsidR="00A11DFE" w:rsidRDefault="00472016" w:rsidP="00472016">
      <w:pPr>
        <w:pStyle w:val="Bullet1Tightlessspacing"/>
        <w:numPr>
          <w:ilvl w:val="0"/>
          <w:numId w:val="0"/>
        </w:numPr>
      </w:pPr>
      <w:r w:rsidRPr="004C6605">
        <w:t xml:space="preserve">Depending on the needs and context of the PBA and stakeholders, the level of engagement required will vary. Engagement can be imagined as a spectrum from light engagement, where you keep people informed, to participatory engagement where people are involved and collaborating (see Table 3). </w:t>
      </w:r>
      <w:r w:rsidR="00BE64A3" w:rsidRPr="004C6605">
        <w:t xml:space="preserve">Sometimes the very way you approach co-designing the MEL plan can be capacity building. </w:t>
      </w:r>
      <w:r w:rsidR="00A11DFE">
        <w:t>This will</w:t>
      </w:r>
      <w:r w:rsidR="00BE64A3" w:rsidRPr="004C6605">
        <w:t xml:space="preserve"> require</w:t>
      </w:r>
      <w:r w:rsidR="00A11DFE">
        <w:t xml:space="preserve"> </w:t>
      </w:r>
      <w:r w:rsidR="00BE64A3" w:rsidRPr="004C6605">
        <w:t xml:space="preserve">taking a little more time and explaining </w:t>
      </w:r>
      <w:r w:rsidR="00A11DFE">
        <w:t xml:space="preserve">the </w:t>
      </w:r>
      <w:r w:rsidR="00BE64A3" w:rsidRPr="004C6605">
        <w:t>steps</w:t>
      </w:r>
      <w:r w:rsidR="00A11DFE">
        <w:t xml:space="preserve"> involved,</w:t>
      </w:r>
      <w:r w:rsidR="00BE64A3" w:rsidRPr="004C6605">
        <w:t xml:space="preserve"> as well as applying them</w:t>
      </w:r>
      <w:r w:rsidR="00A11DFE">
        <w:t>, and e</w:t>
      </w:r>
      <w:r w:rsidR="00030144">
        <w:t>nsuring</w:t>
      </w:r>
      <w:r w:rsidR="00A11DFE">
        <w:t xml:space="preserve"> quality and consistency during implementation is maintained.</w:t>
      </w:r>
    </w:p>
    <w:p w14:paraId="4D28919D" w14:textId="77777777" w:rsidR="00A11DFE" w:rsidRPr="00F33F83" w:rsidRDefault="00A11DFE" w:rsidP="008A7CAD">
      <w:pPr>
        <w:pStyle w:val="Heading3"/>
      </w:pPr>
      <w:r>
        <w:t>Consider evaluation capacity b</w:t>
      </w:r>
      <w:r w:rsidRPr="00F33F83">
        <w:t>uilding (ECB)</w:t>
      </w:r>
    </w:p>
    <w:p w14:paraId="28671C1D" w14:textId="77777777" w:rsidR="00A11DFE" w:rsidRDefault="00A11DFE" w:rsidP="00A11DFE">
      <w:r>
        <w:t>In order for people to engage meaningfully in MEL, they need a basic level of understanding about, and skills in, evaluation (capability) and the capacity to be involved to the level required. To this end you may need to invest time and resources toward capability and capacity building.</w:t>
      </w:r>
    </w:p>
    <w:p w14:paraId="16AE437A" w14:textId="15EE0132" w:rsidR="00A11DFE" w:rsidRPr="00F33F83" w:rsidRDefault="00A11DFE" w:rsidP="00A11DFE">
      <w:r w:rsidRPr="00F33F83">
        <w:t xml:space="preserve">The first definitions of evaluation capacity building </w:t>
      </w:r>
      <w:r>
        <w:t>(ECB)</w:t>
      </w:r>
      <w:r w:rsidRPr="00F33F83">
        <w:t xml:space="preserve"> were narrow</w:t>
      </w:r>
      <w:r w:rsidR="007F6CF4">
        <w:t xml:space="preserve">, </w:t>
      </w:r>
      <w:r w:rsidRPr="00F33F83">
        <w:t>and</w:t>
      </w:r>
      <w:r>
        <w:t xml:space="preserve"> were</w:t>
      </w:r>
      <w:r w:rsidRPr="00F33F83">
        <w:t xml:space="preserve"> based around people having the skills to conduct evaluations. More recently we have begun to understand that supply </w:t>
      </w:r>
      <w:r>
        <w:t>is</w:t>
      </w:r>
      <w:r w:rsidR="00C87CCE">
        <w:t xml:space="preserve"> </w:t>
      </w:r>
      <w:r>
        <w:t>n</w:t>
      </w:r>
      <w:r w:rsidR="00C87CCE">
        <w:t>o</w:t>
      </w:r>
      <w:r>
        <w:t>t</w:t>
      </w:r>
      <w:r w:rsidRPr="00F33F83">
        <w:t xml:space="preserve"> the only issue</w:t>
      </w:r>
      <w:r>
        <w:t xml:space="preserve"> that needs to be addressed</w:t>
      </w:r>
      <w:r w:rsidRPr="00F33F83">
        <w:t>. In addition</w:t>
      </w:r>
      <w:r>
        <w:t>,</w:t>
      </w:r>
      <w:r w:rsidRPr="00F33F83">
        <w:t xml:space="preserve"> we need to ensure there is a demand from </w:t>
      </w:r>
      <w:r>
        <w:t xml:space="preserve">organisational leaders </w:t>
      </w:r>
      <w:r w:rsidRPr="00F33F83">
        <w:t xml:space="preserve">and </w:t>
      </w:r>
      <w:r>
        <w:t xml:space="preserve">those responsible for delivering the </w:t>
      </w:r>
      <w:r w:rsidRPr="00F33F83">
        <w:t>supportive</w:t>
      </w:r>
      <w:r w:rsidR="007F6CF4">
        <w:t>/</w:t>
      </w:r>
      <w:r>
        <w:t>managerial</w:t>
      </w:r>
      <w:r w:rsidRPr="00F33F83">
        <w:t xml:space="preserve"> frameworks </w:t>
      </w:r>
      <w:r>
        <w:t>(</w:t>
      </w:r>
      <w:r w:rsidRPr="00F33F83">
        <w:t xml:space="preserve">such as strategy, </w:t>
      </w:r>
      <w:r>
        <w:t>integrated planning</w:t>
      </w:r>
      <w:r w:rsidRPr="00F33F83">
        <w:t xml:space="preserve">, </w:t>
      </w:r>
      <w:r>
        <w:t xml:space="preserve">information systems, </w:t>
      </w:r>
      <w:r w:rsidRPr="00F33F83">
        <w:t>processes</w:t>
      </w:r>
      <w:r>
        <w:t>,</w:t>
      </w:r>
      <w:r w:rsidRPr="00F33F83">
        <w:t xml:space="preserve"> and performance management</w:t>
      </w:r>
      <w:r>
        <w:t xml:space="preserve">) that </w:t>
      </w:r>
      <w:r w:rsidRPr="00F33F83">
        <w:t xml:space="preserve">reinforce the use of </w:t>
      </w:r>
      <w:r>
        <w:t xml:space="preserve">evidence-based decision making. </w:t>
      </w:r>
      <w:r w:rsidRPr="00F33F83">
        <w:t xml:space="preserve">There is a huge volume of work and research on ‘ECB’ and we only hint at it here. </w:t>
      </w:r>
    </w:p>
    <w:p w14:paraId="365F68FA" w14:textId="1DDD319F" w:rsidR="00A11DFE" w:rsidRPr="00F33F83" w:rsidRDefault="00A11DFE" w:rsidP="00CF6C6A">
      <w:pPr>
        <w:keepNext/>
        <w:keepLines/>
      </w:pPr>
      <w:r>
        <w:t>For your M</w:t>
      </w:r>
      <w:r w:rsidRPr="00F33F83">
        <w:t>E</w:t>
      </w:r>
      <w:r>
        <w:t>L</w:t>
      </w:r>
      <w:r w:rsidRPr="00F33F83">
        <w:t xml:space="preserve"> plan you need to consider questions such as:</w:t>
      </w:r>
    </w:p>
    <w:p w14:paraId="054B0781" w14:textId="77777777" w:rsidR="00A11DFE" w:rsidRDefault="00A11DFE" w:rsidP="00CF6C6A">
      <w:pPr>
        <w:pStyle w:val="Bullet1Tightlessspacing"/>
        <w:keepNext/>
        <w:keepLines/>
      </w:pPr>
      <w:r>
        <w:t>What are the evaluation capability and capacity levels of key people/groups involved? What will be needed?</w:t>
      </w:r>
    </w:p>
    <w:p w14:paraId="2A6B9AAF" w14:textId="77777777" w:rsidR="00A11DFE" w:rsidRPr="00F33F83" w:rsidRDefault="00A11DFE" w:rsidP="00A11DFE">
      <w:pPr>
        <w:pStyle w:val="Bullet1Tightlessspacing"/>
      </w:pPr>
      <w:r w:rsidRPr="00F33F83">
        <w:t xml:space="preserve">What </w:t>
      </w:r>
      <w:r>
        <w:t xml:space="preserve">do our partners and </w:t>
      </w:r>
      <w:r w:rsidRPr="00F33F83">
        <w:t xml:space="preserve">staff already </w:t>
      </w:r>
      <w:r>
        <w:t xml:space="preserve">do, and have in place (in terms of evaluation capabilities systems), </w:t>
      </w:r>
      <w:r w:rsidRPr="00F33F83">
        <w:t>and what are the gaps?</w:t>
      </w:r>
    </w:p>
    <w:p w14:paraId="7D19F59A" w14:textId="77777777" w:rsidR="00A11DFE" w:rsidRPr="00F33F83" w:rsidRDefault="00A11DFE" w:rsidP="00A11DFE">
      <w:pPr>
        <w:pStyle w:val="Bullet1Tightlessspacing"/>
      </w:pPr>
      <w:r w:rsidRPr="00F33F83">
        <w:t xml:space="preserve">How will we build </w:t>
      </w:r>
      <w:r>
        <w:t>people’s</w:t>
      </w:r>
      <w:r w:rsidRPr="00F33F83">
        <w:t xml:space="preserve"> skills to do this work?</w:t>
      </w:r>
    </w:p>
    <w:p w14:paraId="6E53C9C3" w14:textId="3217A03D" w:rsidR="00A11DFE" w:rsidRDefault="00A11DFE" w:rsidP="00A37272">
      <w:pPr>
        <w:pStyle w:val="Bullet1Tightlessspacing"/>
      </w:pPr>
      <w:r w:rsidRPr="00F33F83">
        <w:t>How do people learn around here – what strategies work well?</w:t>
      </w:r>
    </w:p>
    <w:p w14:paraId="0B2130AF" w14:textId="14FFC2CC" w:rsidR="00C358E5" w:rsidRPr="00BE64A3" w:rsidRDefault="00BE64A3" w:rsidP="00BE64A3">
      <w:pPr>
        <w:pStyle w:val="CaptionFigure"/>
        <w:jc w:val="left"/>
      </w:pPr>
      <w:bookmarkStart w:id="61" w:name="_Toc522892207"/>
      <w:bookmarkStart w:id="62" w:name="_Toc444463955"/>
      <w:bookmarkStart w:id="63" w:name="_Toc490740923"/>
      <w:r>
        <w:t xml:space="preserve">Table </w:t>
      </w:r>
      <w:r w:rsidR="00970867">
        <w:rPr>
          <w:noProof/>
        </w:rPr>
        <w:fldChar w:fldCharType="begin"/>
      </w:r>
      <w:r w:rsidR="00970867">
        <w:rPr>
          <w:noProof/>
        </w:rPr>
        <w:instrText xml:space="preserve"> SEQ Table \* ARABIC </w:instrText>
      </w:r>
      <w:r w:rsidR="00970867">
        <w:rPr>
          <w:noProof/>
        </w:rPr>
        <w:fldChar w:fldCharType="separate"/>
      </w:r>
      <w:r w:rsidR="000D39DB">
        <w:rPr>
          <w:noProof/>
        </w:rPr>
        <w:t>3</w:t>
      </w:r>
      <w:r w:rsidR="00970867">
        <w:rPr>
          <w:noProof/>
        </w:rPr>
        <w:fldChar w:fldCharType="end"/>
      </w:r>
      <w:r w:rsidR="00AC2A99">
        <w:rPr>
          <w:noProof/>
        </w:rPr>
        <w:t>:</w:t>
      </w:r>
      <w:r>
        <w:t xml:space="preserve"> </w:t>
      </w:r>
      <w:r w:rsidR="00AC2A99">
        <w:rPr>
          <w:rFonts w:eastAsia="Times New Roman"/>
          <w:lang w:eastAsia="en-AU"/>
        </w:rPr>
        <w:t>L</w:t>
      </w:r>
      <w:r w:rsidR="00C358E5">
        <w:rPr>
          <w:rFonts w:eastAsia="Times New Roman"/>
          <w:lang w:eastAsia="en-AU"/>
        </w:rPr>
        <w:t>evel</w:t>
      </w:r>
      <w:r>
        <w:rPr>
          <w:rFonts w:eastAsia="Times New Roman"/>
          <w:lang w:eastAsia="en-AU"/>
        </w:rPr>
        <w:t>s</w:t>
      </w:r>
      <w:r w:rsidR="00C358E5">
        <w:rPr>
          <w:rFonts w:eastAsia="Times New Roman"/>
          <w:lang w:eastAsia="en-AU"/>
        </w:rPr>
        <w:t xml:space="preserve"> of engagement in evaluation</w:t>
      </w:r>
      <w:bookmarkEnd w:id="61"/>
      <w:r w:rsidR="00C358E5">
        <w:rPr>
          <w:rFonts w:eastAsia="Times New Roman"/>
          <w:lang w:eastAsia="en-AU"/>
        </w:rPr>
        <w:t xml:space="preserve"> </w:t>
      </w:r>
    </w:p>
    <w:tbl>
      <w:tblPr>
        <w:tblStyle w:val="Rebranded"/>
        <w:tblW w:w="0" w:type="auto"/>
        <w:tblLook w:val="04A0" w:firstRow="1" w:lastRow="0" w:firstColumn="1" w:lastColumn="0" w:noHBand="0" w:noVBand="1"/>
        <w:tblCaption w:val="Levels of engagement in evaluation"/>
        <w:tblDescription w:val="describes the various levels of engagement including: Inform, Consult, Involve, and collaborate. "/>
      </w:tblPr>
      <w:tblGrid>
        <w:gridCol w:w="2138"/>
        <w:gridCol w:w="2177"/>
        <w:gridCol w:w="2477"/>
        <w:gridCol w:w="2225"/>
      </w:tblGrid>
      <w:tr w:rsidR="00C358E5" w:rsidRPr="00AC2A99" w14:paraId="7EA67C84" w14:textId="77777777" w:rsidTr="00FB6467">
        <w:trPr>
          <w:cnfStyle w:val="100000000000" w:firstRow="1" w:lastRow="0" w:firstColumn="0" w:lastColumn="0" w:oddVBand="0" w:evenVBand="0" w:oddHBand="0" w:evenHBand="0" w:firstRowFirstColumn="0" w:firstRowLastColumn="0" w:lastRowFirstColumn="0" w:lastRowLastColumn="0"/>
          <w:tblHeader/>
        </w:trPr>
        <w:tc>
          <w:tcPr>
            <w:tcW w:w="2138" w:type="dxa"/>
          </w:tcPr>
          <w:p w14:paraId="4F18B3CA" w14:textId="77777777" w:rsidR="00C358E5" w:rsidRPr="00AC2A99" w:rsidRDefault="00C358E5" w:rsidP="00B76106">
            <w:pPr>
              <w:keepLines/>
              <w:spacing w:before="0" w:after="57" w:line="288" w:lineRule="auto"/>
              <w:ind w:left="147"/>
              <w:rPr>
                <w:rFonts w:eastAsia="Times New Roman"/>
                <w:b/>
                <w:color w:val="14434B"/>
                <w:sz w:val="20"/>
                <w:szCs w:val="20"/>
              </w:rPr>
            </w:pPr>
            <w:r w:rsidRPr="00AC2A99">
              <w:rPr>
                <w:rFonts w:eastAsia="Times New Roman"/>
                <w:b/>
                <w:color w:val="14434B"/>
                <w:sz w:val="20"/>
                <w:szCs w:val="20"/>
              </w:rPr>
              <w:t>Inform</w:t>
            </w:r>
          </w:p>
        </w:tc>
        <w:tc>
          <w:tcPr>
            <w:tcW w:w="2177" w:type="dxa"/>
          </w:tcPr>
          <w:p w14:paraId="01B61B70" w14:textId="77777777" w:rsidR="00C358E5" w:rsidRPr="00AC2A99" w:rsidRDefault="00C358E5" w:rsidP="00B76106">
            <w:pPr>
              <w:keepLines/>
              <w:spacing w:before="0" w:after="57" w:line="288" w:lineRule="auto"/>
              <w:rPr>
                <w:rFonts w:eastAsia="Times New Roman"/>
                <w:b/>
                <w:color w:val="14434B"/>
                <w:sz w:val="20"/>
                <w:szCs w:val="20"/>
              </w:rPr>
            </w:pPr>
            <w:r w:rsidRPr="00AC2A99">
              <w:rPr>
                <w:rFonts w:eastAsia="Times New Roman"/>
                <w:b/>
                <w:color w:val="14434B"/>
                <w:sz w:val="20"/>
                <w:szCs w:val="20"/>
              </w:rPr>
              <w:t xml:space="preserve">   Consult</w:t>
            </w:r>
          </w:p>
        </w:tc>
        <w:tc>
          <w:tcPr>
            <w:tcW w:w="2477" w:type="dxa"/>
          </w:tcPr>
          <w:p w14:paraId="42473D01" w14:textId="77777777" w:rsidR="00C358E5" w:rsidRPr="00AC2A99" w:rsidRDefault="00C358E5" w:rsidP="00B76106">
            <w:pPr>
              <w:keepLines/>
              <w:spacing w:before="0" w:after="57" w:line="288" w:lineRule="auto"/>
              <w:rPr>
                <w:rFonts w:eastAsia="Times New Roman"/>
                <w:b/>
                <w:color w:val="14434B"/>
                <w:sz w:val="20"/>
                <w:szCs w:val="20"/>
              </w:rPr>
            </w:pPr>
            <w:r w:rsidRPr="00AC2A99">
              <w:rPr>
                <w:rFonts w:eastAsia="Times New Roman"/>
                <w:b/>
                <w:color w:val="14434B"/>
                <w:sz w:val="20"/>
                <w:szCs w:val="20"/>
              </w:rPr>
              <w:t xml:space="preserve">   Involve</w:t>
            </w:r>
          </w:p>
        </w:tc>
        <w:tc>
          <w:tcPr>
            <w:tcW w:w="2225" w:type="dxa"/>
          </w:tcPr>
          <w:p w14:paraId="41FC1460" w14:textId="77777777" w:rsidR="00C358E5" w:rsidRPr="00AC2A99" w:rsidRDefault="00C358E5" w:rsidP="00B76106">
            <w:pPr>
              <w:keepLines/>
              <w:spacing w:before="0" w:after="57" w:line="288" w:lineRule="auto"/>
              <w:rPr>
                <w:rFonts w:eastAsia="Times New Roman"/>
                <w:b/>
                <w:color w:val="14434B"/>
                <w:sz w:val="20"/>
                <w:szCs w:val="20"/>
              </w:rPr>
            </w:pPr>
            <w:r w:rsidRPr="00AC2A99">
              <w:rPr>
                <w:rFonts w:eastAsia="Times New Roman"/>
                <w:b/>
                <w:color w:val="14434B"/>
                <w:sz w:val="20"/>
                <w:szCs w:val="20"/>
              </w:rPr>
              <w:t xml:space="preserve">   Collaborate</w:t>
            </w:r>
          </w:p>
        </w:tc>
      </w:tr>
      <w:tr w:rsidR="00C358E5" w:rsidRPr="00AC2A99" w14:paraId="07A38012" w14:textId="77777777" w:rsidTr="00BE64A3">
        <w:tc>
          <w:tcPr>
            <w:tcW w:w="2138" w:type="dxa"/>
            <w:vAlign w:val="top"/>
          </w:tcPr>
          <w:p w14:paraId="5403C565" w14:textId="77777777" w:rsidR="00C358E5" w:rsidRPr="00AC2A99" w:rsidRDefault="00C358E5" w:rsidP="00B76106">
            <w:pPr>
              <w:keepLines/>
              <w:spacing w:before="0" w:after="57"/>
              <w:ind w:left="147"/>
              <w:rPr>
                <w:rFonts w:eastAsia="Times New Roman"/>
                <w:szCs w:val="20"/>
              </w:rPr>
            </w:pPr>
            <w:r w:rsidRPr="00AC2A99">
              <w:rPr>
                <w:rFonts w:eastAsia="Times New Roman"/>
                <w:szCs w:val="20"/>
              </w:rPr>
              <w:t>To provide balanced and objective information to assist stakeholders in understanding problems, alternatives and solutions associated with the intervention</w:t>
            </w:r>
          </w:p>
        </w:tc>
        <w:tc>
          <w:tcPr>
            <w:tcW w:w="2177" w:type="dxa"/>
            <w:vAlign w:val="top"/>
          </w:tcPr>
          <w:p w14:paraId="2FB88DD5" w14:textId="77777777" w:rsidR="00C358E5" w:rsidRPr="00AC2A99" w:rsidRDefault="00C358E5" w:rsidP="00B76106">
            <w:pPr>
              <w:keepLines/>
              <w:spacing w:before="0" w:after="57"/>
              <w:ind w:left="147"/>
              <w:rPr>
                <w:rFonts w:eastAsia="Times New Roman"/>
                <w:szCs w:val="20"/>
              </w:rPr>
            </w:pPr>
            <w:r w:rsidRPr="00AC2A99">
              <w:rPr>
                <w:rFonts w:eastAsia="Times New Roman"/>
                <w:szCs w:val="20"/>
              </w:rPr>
              <w:t>To gain feedback by way of consultations during the development of the process to ensure that different stakeholder views are taken account of in the MEL plan</w:t>
            </w:r>
          </w:p>
        </w:tc>
        <w:tc>
          <w:tcPr>
            <w:tcW w:w="2477" w:type="dxa"/>
            <w:vAlign w:val="top"/>
          </w:tcPr>
          <w:p w14:paraId="5625EB8F" w14:textId="4677DAEE" w:rsidR="00C358E5" w:rsidRPr="00AC2A99" w:rsidRDefault="00C358E5" w:rsidP="00B76106">
            <w:pPr>
              <w:keepLines/>
              <w:spacing w:before="0" w:after="57"/>
              <w:ind w:left="147"/>
              <w:rPr>
                <w:rFonts w:eastAsia="Times New Roman"/>
                <w:szCs w:val="20"/>
              </w:rPr>
            </w:pPr>
            <w:r w:rsidRPr="00AC2A99">
              <w:rPr>
                <w:rFonts w:eastAsia="Times New Roman"/>
                <w:szCs w:val="20"/>
              </w:rPr>
              <w:t>To involve targe</w:t>
            </w:r>
            <w:r w:rsidR="00AC2A99">
              <w:rPr>
                <w:rFonts w:eastAsia="Times New Roman"/>
                <w:szCs w:val="20"/>
              </w:rPr>
              <w:t>ted stakeholders in the design/</w:t>
            </w:r>
            <w:r w:rsidRPr="00AC2A99">
              <w:rPr>
                <w:rFonts w:eastAsia="Times New Roman"/>
                <w:szCs w:val="20"/>
              </w:rPr>
              <w:t>conduct/ development of the MEL so their stakeholder views and concerns are consistently understood and considered</w:t>
            </w:r>
          </w:p>
        </w:tc>
        <w:tc>
          <w:tcPr>
            <w:tcW w:w="2225" w:type="dxa"/>
            <w:vAlign w:val="top"/>
          </w:tcPr>
          <w:p w14:paraId="07CABC39" w14:textId="38125D5D" w:rsidR="00C358E5" w:rsidRPr="00AC2A99" w:rsidRDefault="00C358E5" w:rsidP="00B76106">
            <w:pPr>
              <w:keepLines/>
              <w:spacing w:before="0" w:after="57"/>
              <w:ind w:left="147"/>
              <w:rPr>
                <w:rFonts w:eastAsia="Times New Roman"/>
                <w:szCs w:val="20"/>
              </w:rPr>
            </w:pPr>
            <w:r w:rsidRPr="00AC2A99">
              <w:rPr>
                <w:rFonts w:eastAsia="Times New Roman"/>
                <w:szCs w:val="20"/>
              </w:rPr>
              <w:t>To partner with targeted stakeholders and community members in various aspects of the MEL planning and data collection process</w:t>
            </w:r>
          </w:p>
        </w:tc>
      </w:tr>
      <w:tr w:rsidR="00C358E5" w:rsidRPr="00AC2A99" w14:paraId="0FD1CBE1" w14:textId="77777777" w:rsidTr="00BE64A3">
        <w:tc>
          <w:tcPr>
            <w:tcW w:w="2138" w:type="dxa"/>
            <w:vAlign w:val="top"/>
          </w:tcPr>
          <w:p w14:paraId="2674F035" w14:textId="5F206856" w:rsidR="00C358E5" w:rsidRPr="00AC2A99" w:rsidRDefault="00C358E5" w:rsidP="00B76106">
            <w:pPr>
              <w:keepLines/>
              <w:spacing w:before="0" w:after="57"/>
              <w:ind w:left="147"/>
              <w:rPr>
                <w:rFonts w:eastAsia="Times New Roman"/>
                <w:szCs w:val="20"/>
              </w:rPr>
            </w:pPr>
            <w:r w:rsidRPr="00AC2A99">
              <w:rPr>
                <w:rFonts w:eastAsia="Times New Roman"/>
                <w:b/>
                <w:szCs w:val="20"/>
              </w:rPr>
              <w:t>Promise</w:t>
            </w:r>
            <w:r w:rsidRPr="00AC2A99">
              <w:rPr>
                <w:rFonts w:eastAsia="Times New Roman"/>
                <w:szCs w:val="20"/>
              </w:rPr>
              <w:t>: We will keep you informed about the MEL planning, findings and recommendations</w:t>
            </w:r>
            <w:r w:rsidR="00AC2A99">
              <w:rPr>
                <w:rFonts w:eastAsia="Times New Roman"/>
                <w:szCs w:val="20"/>
              </w:rPr>
              <w:t>.</w:t>
            </w:r>
          </w:p>
        </w:tc>
        <w:tc>
          <w:tcPr>
            <w:tcW w:w="2177" w:type="dxa"/>
            <w:vAlign w:val="top"/>
          </w:tcPr>
          <w:p w14:paraId="6F2FE789" w14:textId="0BE2BF0E" w:rsidR="00C358E5" w:rsidRPr="00AC2A99" w:rsidRDefault="00C358E5" w:rsidP="00B76106">
            <w:pPr>
              <w:keepLines/>
              <w:spacing w:before="0" w:after="57"/>
              <w:ind w:left="147"/>
              <w:rPr>
                <w:rFonts w:eastAsia="Times New Roman"/>
                <w:szCs w:val="20"/>
              </w:rPr>
            </w:pPr>
            <w:r w:rsidRPr="00AC2A99">
              <w:rPr>
                <w:rFonts w:eastAsia="Times New Roman"/>
                <w:b/>
                <w:szCs w:val="20"/>
              </w:rPr>
              <w:t>Promise</w:t>
            </w:r>
            <w:r w:rsidRPr="00AC2A99">
              <w:rPr>
                <w:rFonts w:eastAsia="Times New Roman"/>
                <w:szCs w:val="20"/>
              </w:rPr>
              <w:t>: We will keep you informed, listen and acknowledge your views, and provide feedback on as we implement</w:t>
            </w:r>
            <w:r w:rsidR="00AC2A99">
              <w:rPr>
                <w:rFonts w:eastAsia="Times New Roman"/>
                <w:szCs w:val="20"/>
              </w:rPr>
              <w:t>.</w:t>
            </w:r>
          </w:p>
        </w:tc>
        <w:tc>
          <w:tcPr>
            <w:tcW w:w="2477" w:type="dxa"/>
            <w:vAlign w:val="top"/>
          </w:tcPr>
          <w:p w14:paraId="1BD25B26" w14:textId="125D999E" w:rsidR="00C358E5" w:rsidRPr="00AC2A99" w:rsidRDefault="00C358E5" w:rsidP="00B76106">
            <w:pPr>
              <w:keepLines/>
              <w:spacing w:before="0" w:after="57"/>
              <w:ind w:left="147"/>
              <w:rPr>
                <w:rFonts w:eastAsia="Times New Roman"/>
                <w:szCs w:val="20"/>
              </w:rPr>
            </w:pPr>
            <w:r w:rsidRPr="00AC2A99">
              <w:rPr>
                <w:rFonts w:eastAsia="Times New Roman"/>
                <w:b/>
                <w:szCs w:val="20"/>
              </w:rPr>
              <w:t>Promise:</w:t>
            </w:r>
            <w:r w:rsidRPr="00AC2A99">
              <w:rPr>
                <w:rFonts w:eastAsia="Times New Roman"/>
                <w:szCs w:val="20"/>
              </w:rPr>
              <w:t xml:space="preserve"> We will work with you to ensure your views are considered and </w:t>
            </w:r>
            <w:r w:rsidRPr="001B22E2">
              <w:t>respond</w:t>
            </w:r>
            <w:r w:rsidRPr="00AC2A99">
              <w:rPr>
                <w:rFonts w:eastAsia="Times New Roman"/>
                <w:szCs w:val="20"/>
              </w:rPr>
              <w:t xml:space="preserve"> to your recommendations &amp; comments</w:t>
            </w:r>
            <w:r w:rsidR="00AC2A99">
              <w:rPr>
                <w:rFonts w:eastAsia="Times New Roman"/>
                <w:szCs w:val="20"/>
              </w:rPr>
              <w:t>.</w:t>
            </w:r>
          </w:p>
          <w:p w14:paraId="6FFF7554" w14:textId="3C969CE3" w:rsidR="00C358E5" w:rsidRPr="00AC2A99" w:rsidRDefault="00C358E5" w:rsidP="00B76106">
            <w:pPr>
              <w:keepLines/>
              <w:spacing w:before="0" w:after="57"/>
              <w:ind w:left="147"/>
              <w:rPr>
                <w:rFonts w:eastAsia="Times New Roman"/>
                <w:szCs w:val="20"/>
              </w:rPr>
            </w:pPr>
            <w:r w:rsidRPr="00AC2A99">
              <w:rPr>
                <w:rFonts w:eastAsia="Times New Roman"/>
                <w:szCs w:val="20"/>
              </w:rPr>
              <w:t>Where required we will build your capacity so that you can be meaningfully involved</w:t>
            </w:r>
            <w:r w:rsidR="00AC2A99">
              <w:rPr>
                <w:rFonts w:eastAsia="Times New Roman"/>
                <w:szCs w:val="20"/>
              </w:rPr>
              <w:t>.</w:t>
            </w:r>
            <w:r w:rsidRPr="00AC2A99">
              <w:rPr>
                <w:rFonts w:eastAsia="Times New Roman"/>
                <w:szCs w:val="20"/>
              </w:rPr>
              <w:t xml:space="preserve"> </w:t>
            </w:r>
          </w:p>
        </w:tc>
        <w:tc>
          <w:tcPr>
            <w:tcW w:w="2225" w:type="dxa"/>
            <w:vAlign w:val="top"/>
          </w:tcPr>
          <w:p w14:paraId="3644FE05" w14:textId="2BDC9959" w:rsidR="00C358E5" w:rsidRPr="00AC2A99" w:rsidRDefault="00C358E5" w:rsidP="00B76106">
            <w:pPr>
              <w:keepLines/>
              <w:spacing w:before="0" w:after="57"/>
              <w:ind w:left="147"/>
              <w:rPr>
                <w:rFonts w:eastAsia="Times New Roman"/>
                <w:szCs w:val="20"/>
              </w:rPr>
            </w:pPr>
            <w:r w:rsidRPr="00AC2A99">
              <w:rPr>
                <w:rFonts w:eastAsia="Times New Roman"/>
                <w:b/>
                <w:szCs w:val="20"/>
              </w:rPr>
              <w:t>Promise:</w:t>
            </w:r>
            <w:r w:rsidRPr="00AC2A99">
              <w:rPr>
                <w:rFonts w:eastAsia="Times New Roman"/>
                <w:szCs w:val="20"/>
              </w:rPr>
              <w:t xml:space="preserve"> We will look to you for direct advice in developing and implementing the MEL</w:t>
            </w:r>
            <w:r w:rsidR="00AC2A99">
              <w:rPr>
                <w:rFonts w:eastAsia="Times New Roman"/>
                <w:szCs w:val="20"/>
              </w:rPr>
              <w:t>.</w:t>
            </w:r>
          </w:p>
        </w:tc>
      </w:tr>
      <w:tr w:rsidR="00C358E5" w:rsidRPr="00AC2A99" w14:paraId="051E28AD" w14:textId="77777777" w:rsidTr="00BE64A3">
        <w:trPr>
          <w:trHeight w:val="2967"/>
        </w:trPr>
        <w:tc>
          <w:tcPr>
            <w:tcW w:w="2138" w:type="dxa"/>
            <w:vAlign w:val="top"/>
          </w:tcPr>
          <w:p w14:paraId="7E8723D7" w14:textId="77777777" w:rsidR="00C358E5" w:rsidRPr="00AC2A99" w:rsidRDefault="00C358E5" w:rsidP="00B76106">
            <w:pPr>
              <w:keepLines/>
              <w:spacing w:before="0" w:after="57"/>
              <w:ind w:left="147"/>
              <w:rPr>
                <w:rFonts w:eastAsia="Times New Roman"/>
                <w:b/>
                <w:szCs w:val="20"/>
              </w:rPr>
            </w:pPr>
            <w:r w:rsidRPr="00AC2A99">
              <w:rPr>
                <w:rFonts w:eastAsia="Times New Roman"/>
                <w:b/>
                <w:szCs w:val="20"/>
              </w:rPr>
              <w:t>How:</w:t>
            </w:r>
          </w:p>
          <w:p w14:paraId="2176FCA6" w14:textId="7A4D746F" w:rsidR="00C358E5" w:rsidRPr="00AC2A99" w:rsidRDefault="00C358E5" w:rsidP="00B76106">
            <w:pPr>
              <w:keepLines/>
              <w:spacing w:before="0" w:after="57"/>
              <w:ind w:left="147"/>
              <w:rPr>
                <w:rFonts w:eastAsia="Times New Roman"/>
                <w:szCs w:val="20"/>
              </w:rPr>
            </w:pPr>
            <w:r w:rsidRPr="00AC2A99">
              <w:rPr>
                <w:rFonts w:eastAsia="Times New Roman"/>
                <w:szCs w:val="20"/>
              </w:rPr>
              <w:t>Inform: Social media tools such as blogs</w:t>
            </w:r>
            <w:r w:rsidR="00AC2A99">
              <w:rPr>
                <w:rFonts w:eastAsia="Times New Roman"/>
                <w:szCs w:val="20"/>
              </w:rPr>
              <w:t>, T</w:t>
            </w:r>
            <w:r w:rsidRPr="00AC2A99">
              <w:rPr>
                <w:rFonts w:eastAsia="Times New Roman"/>
                <w:szCs w:val="20"/>
              </w:rPr>
              <w:t>witter</w:t>
            </w:r>
            <w:r w:rsidR="00AC2A99">
              <w:rPr>
                <w:rFonts w:eastAsia="Times New Roman"/>
                <w:szCs w:val="20"/>
              </w:rPr>
              <w:t>,</w:t>
            </w:r>
            <w:r w:rsidRPr="00AC2A99">
              <w:rPr>
                <w:rFonts w:eastAsia="Times New Roman"/>
                <w:szCs w:val="20"/>
              </w:rPr>
              <w:t xml:space="preserve"> fact sheets</w:t>
            </w:r>
            <w:r w:rsidR="00AC2A99">
              <w:rPr>
                <w:rFonts w:eastAsia="Times New Roman"/>
                <w:szCs w:val="20"/>
              </w:rPr>
              <w:t>,</w:t>
            </w:r>
            <w:r w:rsidRPr="00AC2A99">
              <w:rPr>
                <w:rFonts w:eastAsia="Times New Roman"/>
                <w:szCs w:val="20"/>
              </w:rPr>
              <w:t xml:space="preserve"> web page etc. </w:t>
            </w:r>
          </w:p>
          <w:p w14:paraId="6CC7246C" w14:textId="6844E0A6" w:rsidR="00C358E5" w:rsidRPr="00AC2A99" w:rsidRDefault="00C358E5" w:rsidP="00AC2A99">
            <w:pPr>
              <w:keepLines/>
              <w:spacing w:before="0" w:after="57"/>
              <w:ind w:left="147"/>
              <w:rPr>
                <w:rFonts w:eastAsia="Times New Roman"/>
                <w:szCs w:val="20"/>
              </w:rPr>
            </w:pPr>
            <w:r w:rsidRPr="00AC2A99">
              <w:rPr>
                <w:rFonts w:eastAsia="Times New Roman"/>
                <w:szCs w:val="20"/>
              </w:rPr>
              <w:t>Also face</w:t>
            </w:r>
            <w:r w:rsidR="00AC2A99">
              <w:rPr>
                <w:rFonts w:eastAsia="Times New Roman"/>
                <w:szCs w:val="20"/>
              </w:rPr>
              <w:t>-to-</w:t>
            </w:r>
            <w:r w:rsidRPr="00AC2A99">
              <w:rPr>
                <w:rFonts w:eastAsia="Times New Roman"/>
                <w:szCs w:val="20"/>
              </w:rPr>
              <w:t xml:space="preserve">face meetings at critical times to explain information.  </w:t>
            </w:r>
          </w:p>
        </w:tc>
        <w:tc>
          <w:tcPr>
            <w:tcW w:w="2177" w:type="dxa"/>
            <w:vAlign w:val="top"/>
          </w:tcPr>
          <w:p w14:paraId="2ECD4550" w14:textId="77777777" w:rsidR="00C358E5" w:rsidRPr="00AC2A99" w:rsidRDefault="00C358E5" w:rsidP="00B76106">
            <w:pPr>
              <w:keepLines/>
              <w:spacing w:before="0" w:after="57"/>
              <w:ind w:left="147"/>
              <w:rPr>
                <w:rFonts w:eastAsia="Times New Roman"/>
                <w:szCs w:val="20"/>
              </w:rPr>
            </w:pPr>
            <w:r w:rsidRPr="00AC2A99">
              <w:rPr>
                <w:rFonts w:eastAsia="Times New Roman"/>
                <w:b/>
                <w:szCs w:val="20"/>
              </w:rPr>
              <w:t>How</w:t>
            </w:r>
            <w:r w:rsidRPr="00AC2A99">
              <w:rPr>
                <w:rFonts w:eastAsia="Times New Roman"/>
                <w:szCs w:val="20"/>
              </w:rPr>
              <w:t>:</w:t>
            </w:r>
          </w:p>
          <w:p w14:paraId="65388713" w14:textId="51596D99" w:rsidR="00C358E5" w:rsidRPr="00AC2A99" w:rsidRDefault="00C358E5" w:rsidP="00A5022A">
            <w:pPr>
              <w:keepLines/>
              <w:spacing w:before="0" w:after="57"/>
              <w:ind w:left="147"/>
              <w:rPr>
                <w:rFonts w:eastAsia="Times New Roman"/>
                <w:szCs w:val="20"/>
              </w:rPr>
            </w:pPr>
            <w:r w:rsidRPr="00AC2A99">
              <w:rPr>
                <w:rFonts w:eastAsia="Times New Roman"/>
                <w:szCs w:val="20"/>
              </w:rPr>
              <w:t xml:space="preserve">Consult with these stakeholders throughout the process </w:t>
            </w:r>
            <w:r w:rsidR="00FE7788" w:rsidRPr="00AC2A99">
              <w:rPr>
                <w:rFonts w:eastAsia="Times New Roman"/>
                <w:szCs w:val="20"/>
              </w:rPr>
              <w:t xml:space="preserve">of building the MEL </w:t>
            </w:r>
            <w:r w:rsidRPr="00AC2A99">
              <w:rPr>
                <w:rFonts w:eastAsia="Times New Roman"/>
                <w:szCs w:val="20"/>
              </w:rPr>
              <w:t>using both formal meetings (steering committee) and informal means (ad hoc meetings and exchanges)</w:t>
            </w:r>
            <w:r w:rsidR="00BA0FC9">
              <w:rPr>
                <w:rFonts w:eastAsia="Times New Roman"/>
                <w:szCs w:val="20"/>
              </w:rPr>
              <w:t>.</w:t>
            </w:r>
            <w:r w:rsidR="00A5022A">
              <w:rPr>
                <w:rFonts w:eastAsia="Times New Roman"/>
                <w:szCs w:val="20"/>
              </w:rPr>
              <w:t xml:space="preserve"> </w:t>
            </w:r>
          </w:p>
        </w:tc>
        <w:tc>
          <w:tcPr>
            <w:tcW w:w="2477" w:type="dxa"/>
            <w:vAlign w:val="top"/>
          </w:tcPr>
          <w:p w14:paraId="44A2E1DB" w14:textId="77777777" w:rsidR="00C358E5" w:rsidRPr="00AC2A99" w:rsidRDefault="00C358E5" w:rsidP="00B76106">
            <w:pPr>
              <w:keepLines/>
              <w:spacing w:before="0" w:after="57"/>
              <w:ind w:left="147"/>
              <w:rPr>
                <w:rFonts w:eastAsia="Times New Roman"/>
                <w:szCs w:val="20"/>
              </w:rPr>
            </w:pPr>
            <w:r w:rsidRPr="00AC2A99">
              <w:rPr>
                <w:rFonts w:eastAsia="Times New Roman"/>
                <w:b/>
                <w:szCs w:val="20"/>
              </w:rPr>
              <w:t>How</w:t>
            </w:r>
            <w:r w:rsidRPr="00AC2A99">
              <w:rPr>
                <w:rFonts w:eastAsia="Times New Roman"/>
                <w:szCs w:val="20"/>
              </w:rPr>
              <w:t>:</w:t>
            </w:r>
          </w:p>
          <w:p w14:paraId="37BF755C" w14:textId="6151F660" w:rsidR="00C358E5" w:rsidRPr="00AC2A99" w:rsidRDefault="00C358E5" w:rsidP="00B76106">
            <w:pPr>
              <w:keepLines/>
              <w:spacing w:before="0" w:after="57"/>
              <w:ind w:left="147"/>
              <w:rPr>
                <w:rFonts w:eastAsia="Times New Roman"/>
                <w:szCs w:val="20"/>
              </w:rPr>
            </w:pPr>
            <w:r w:rsidRPr="00AC2A99">
              <w:rPr>
                <w:rFonts w:eastAsia="Times New Roman"/>
                <w:szCs w:val="20"/>
              </w:rPr>
              <w:t xml:space="preserve">Involve these stakeholders in the </w:t>
            </w:r>
            <w:r w:rsidR="00FE7788" w:rsidRPr="00AC2A99">
              <w:rPr>
                <w:rFonts w:eastAsia="Times New Roman"/>
                <w:szCs w:val="20"/>
              </w:rPr>
              <w:t>co-</w:t>
            </w:r>
            <w:r w:rsidRPr="00AC2A99">
              <w:rPr>
                <w:rFonts w:eastAsia="Times New Roman"/>
                <w:szCs w:val="20"/>
              </w:rPr>
              <w:t xml:space="preserve">process by: being on a working group; </w:t>
            </w:r>
            <w:r w:rsidR="00FE7788" w:rsidRPr="00AC2A99">
              <w:rPr>
                <w:rFonts w:eastAsia="Times New Roman"/>
                <w:szCs w:val="20"/>
              </w:rPr>
              <w:t>being part of a co-design workshop</w:t>
            </w:r>
            <w:r w:rsidR="00AC2A99">
              <w:rPr>
                <w:rFonts w:eastAsia="Times New Roman"/>
                <w:szCs w:val="20"/>
              </w:rPr>
              <w:t>;</w:t>
            </w:r>
            <w:r w:rsidRPr="00AC2A99">
              <w:rPr>
                <w:rFonts w:eastAsia="Times New Roman"/>
                <w:szCs w:val="20"/>
              </w:rPr>
              <w:t xml:space="preserve"> </w:t>
            </w:r>
            <w:r w:rsidR="00FE7788" w:rsidRPr="00AC2A99">
              <w:rPr>
                <w:rFonts w:eastAsia="Times New Roman"/>
                <w:szCs w:val="20"/>
              </w:rPr>
              <w:t>providing feedback</w:t>
            </w:r>
            <w:r w:rsidR="00AC2A99">
              <w:rPr>
                <w:rFonts w:eastAsia="Times New Roman"/>
                <w:szCs w:val="20"/>
              </w:rPr>
              <w:t>;</w:t>
            </w:r>
            <w:r w:rsidR="00FE7788" w:rsidRPr="00AC2A99">
              <w:rPr>
                <w:rFonts w:eastAsia="Times New Roman"/>
                <w:szCs w:val="20"/>
              </w:rPr>
              <w:t xml:space="preserve"> and being involved in testing tools</w:t>
            </w:r>
            <w:r w:rsidRPr="00AC2A99">
              <w:rPr>
                <w:rFonts w:eastAsia="Times New Roman"/>
                <w:szCs w:val="20"/>
              </w:rPr>
              <w:t xml:space="preserve"> etc. </w:t>
            </w:r>
          </w:p>
        </w:tc>
        <w:tc>
          <w:tcPr>
            <w:tcW w:w="2225" w:type="dxa"/>
            <w:vAlign w:val="top"/>
          </w:tcPr>
          <w:p w14:paraId="47062C5A" w14:textId="77777777" w:rsidR="00C358E5" w:rsidRPr="00AC2A99" w:rsidRDefault="00C358E5" w:rsidP="00B76106">
            <w:pPr>
              <w:keepLines/>
              <w:spacing w:before="0" w:after="57"/>
              <w:ind w:left="147"/>
              <w:rPr>
                <w:rFonts w:eastAsia="Times New Roman"/>
                <w:szCs w:val="20"/>
              </w:rPr>
            </w:pPr>
            <w:r w:rsidRPr="00AC2A99">
              <w:rPr>
                <w:rFonts w:eastAsia="Times New Roman"/>
                <w:b/>
                <w:szCs w:val="20"/>
              </w:rPr>
              <w:t>How</w:t>
            </w:r>
            <w:r w:rsidRPr="00AC2A99">
              <w:rPr>
                <w:rFonts w:eastAsia="Times New Roman"/>
                <w:szCs w:val="20"/>
              </w:rPr>
              <w:t>:</w:t>
            </w:r>
          </w:p>
          <w:p w14:paraId="52E0620B" w14:textId="74B8CD57" w:rsidR="00C358E5" w:rsidRPr="00AC2A99" w:rsidRDefault="00C358E5" w:rsidP="00FB359F">
            <w:pPr>
              <w:keepLines/>
              <w:spacing w:before="0" w:after="57"/>
              <w:ind w:left="147"/>
              <w:rPr>
                <w:rFonts w:eastAsia="Times New Roman"/>
                <w:szCs w:val="20"/>
              </w:rPr>
            </w:pPr>
            <w:r w:rsidRPr="00AC2A99">
              <w:rPr>
                <w:rFonts w:eastAsia="Times New Roman"/>
                <w:szCs w:val="20"/>
              </w:rPr>
              <w:t xml:space="preserve">Collaborate with them fully as part of the core team responsible for </w:t>
            </w:r>
            <w:r w:rsidR="00BE64A3" w:rsidRPr="00AC2A99">
              <w:rPr>
                <w:rFonts w:eastAsia="Times New Roman"/>
                <w:szCs w:val="20"/>
              </w:rPr>
              <w:t xml:space="preserve">design of the MEL </w:t>
            </w:r>
            <w:r w:rsidR="00FB359F" w:rsidRPr="00AC2A99">
              <w:rPr>
                <w:rFonts w:eastAsia="Times New Roman"/>
                <w:szCs w:val="20"/>
              </w:rPr>
              <w:t>plan</w:t>
            </w:r>
            <w:r w:rsidR="00BE64A3" w:rsidRPr="00AC2A99">
              <w:rPr>
                <w:rFonts w:eastAsia="Times New Roman"/>
                <w:szCs w:val="20"/>
              </w:rPr>
              <w:t>, collection of data, analysis of data, reflection on results</w:t>
            </w:r>
            <w:r w:rsidR="00AC2A99">
              <w:rPr>
                <w:rFonts w:eastAsia="Times New Roman"/>
                <w:szCs w:val="20"/>
              </w:rPr>
              <w:t>,</w:t>
            </w:r>
            <w:r w:rsidR="00BE64A3" w:rsidRPr="00AC2A99">
              <w:rPr>
                <w:rFonts w:eastAsia="Times New Roman"/>
                <w:szCs w:val="20"/>
              </w:rPr>
              <w:t xml:space="preserve"> and adaption of the work as well as any reporting.</w:t>
            </w:r>
            <w:r w:rsidRPr="00AC2A99">
              <w:rPr>
                <w:rFonts w:eastAsia="Times New Roman"/>
                <w:szCs w:val="20"/>
              </w:rPr>
              <w:t xml:space="preserve">  </w:t>
            </w:r>
          </w:p>
        </w:tc>
      </w:tr>
    </w:tbl>
    <w:p w14:paraId="71E28FCD" w14:textId="6B73F797" w:rsidR="00A11DFE" w:rsidRPr="00384E28" w:rsidRDefault="00A11DFE" w:rsidP="00C358E5">
      <w:pPr>
        <w:spacing w:before="0" w:after="0" w:line="240" w:lineRule="auto"/>
        <w:rPr>
          <w:rFonts w:asciiTheme="minorHAnsi" w:eastAsia="Times New Roman" w:hAnsiTheme="minorHAnsi" w:cs="Arial"/>
          <w:szCs w:val="24"/>
          <w:lang w:eastAsia="en-AU"/>
        </w:rPr>
      </w:pPr>
    </w:p>
    <w:p w14:paraId="2B252AC3" w14:textId="26A80DD2" w:rsidR="007148E8" w:rsidRDefault="006703B8" w:rsidP="007148E8">
      <w:pPr>
        <w:pStyle w:val="Heading1"/>
      </w:pPr>
      <w:bookmarkStart w:id="64" w:name="_Toc527441796"/>
      <w:bookmarkEnd w:id="62"/>
      <w:bookmarkEnd w:id="63"/>
      <w:r>
        <w:t xml:space="preserve">Step 2: </w:t>
      </w:r>
      <w:r w:rsidR="007148E8">
        <w:t>Clarify your theory of change and principles</w:t>
      </w:r>
      <w:bookmarkEnd w:id="64"/>
    </w:p>
    <w:p w14:paraId="4BE65248" w14:textId="760CA50A" w:rsidR="007148E8" w:rsidRDefault="007148E8" w:rsidP="007148E8">
      <w:r>
        <w:t>Getting clear on your theory of change can help</w:t>
      </w:r>
      <w:r w:rsidR="00DC0D2E">
        <w:t xml:space="preserve"> </w:t>
      </w:r>
      <w:r>
        <w:t xml:space="preserve">you decide what to measure as well as getting clearer strategy. </w:t>
      </w:r>
      <w:r w:rsidR="00BD6E05">
        <w:t>In this section</w:t>
      </w:r>
      <w:r w:rsidR="00AF2C72">
        <w:t>,</w:t>
      </w:r>
      <w:r w:rsidR="00BD6E05">
        <w:t xml:space="preserve"> we offer you a ‘generic’</w:t>
      </w:r>
      <w:r>
        <w:t xml:space="preserve"> theory of change</w:t>
      </w:r>
      <w:r w:rsidR="007D6998">
        <w:t xml:space="preserve"> for systemic</w:t>
      </w:r>
      <w:r w:rsidR="00014D45">
        <w:t xml:space="preserve"> change</w:t>
      </w:r>
      <w:r w:rsidR="00D41174">
        <w:t>s</w:t>
      </w:r>
      <w:r>
        <w:t xml:space="preserve">. </w:t>
      </w:r>
      <w:r w:rsidR="006F7D84">
        <w:t>By generic we mean</w:t>
      </w:r>
      <w:r>
        <w:t xml:space="preserve"> that it is not specific to any context, but has some structure that we hope will help you develop your own theory of change for your setting. </w:t>
      </w:r>
    </w:p>
    <w:p w14:paraId="0CFCA2BD" w14:textId="571D013D" w:rsidR="00E2714E" w:rsidRDefault="00332E96" w:rsidP="007148E8">
      <w:r>
        <w:t>It is worth noting that it is not the first step in planning for evaluation. If you</w:t>
      </w:r>
      <w:r w:rsidR="00C87CCE">
        <w:t xml:space="preserve"> a</w:t>
      </w:r>
      <w:r>
        <w:t>re using it as part of agenda setting, then it</w:t>
      </w:r>
      <w:r w:rsidR="00C87CCE">
        <w:t xml:space="preserve"> i</w:t>
      </w:r>
      <w:r>
        <w:t>s usually done after conducting community conversations and research about the key issues that people want to address.</w:t>
      </w:r>
    </w:p>
    <w:p w14:paraId="7C1387D0" w14:textId="7AD72D03" w:rsidR="00332E96" w:rsidRDefault="00E2714E" w:rsidP="007148E8">
      <w:r>
        <w:t>As well as being a step in evaluation planning, getting an agreed and clear theory of change can als</w:t>
      </w:r>
      <w:r w:rsidR="00467446">
        <w:t>o be very important for the</w:t>
      </w:r>
      <w:r>
        <w:t xml:space="preserve"> design of the PBA itself. It can help bring a shared understanding and be a central part of the glue of the collaboration. For this reason it</w:t>
      </w:r>
      <w:r w:rsidR="00467446">
        <w:t>’</w:t>
      </w:r>
      <w:r>
        <w:t xml:space="preserve">s worth engaging the </w:t>
      </w:r>
      <w:r w:rsidRPr="00163BF0">
        <w:t>broader collaboration</w:t>
      </w:r>
      <w:r>
        <w:t xml:space="preserve"> in building it wherever possible.</w:t>
      </w:r>
    </w:p>
    <w:p w14:paraId="64C44E04" w14:textId="2D9782B6" w:rsidR="00332E96" w:rsidRDefault="00E2714E" w:rsidP="00332E96">
      <w:pPr>
        <w:rPr>
          <w:lang w:eastAsia="en-AU"/>
        </w:rPr>
      </w:pPr>
      <w:r>
        <w:rPr>
          <w:lang w:eastAsia="en-AU"/>
        </w:rPr>
        <w:t>It</w:t>
      </w:r>
      <w:r w:rsidR="00332E96">
        <w:rPr>
          <w:lang w:eastAsia="en-AU"/>
        </w:rPr>
        <w:t xml:space="preserve"> is worth noting that theory of change is often developed in an iterative manner. Sometimes, </w:t>
      </w:r>
      <w:r>
        <w:rPr>
          <w:lang w:eastAsia="en-AU"/>
        </w:rPr>
        <w:t>groups like to develop a fairly complete</w:t>
      </w:r>
      <w:r w:rsidR="00332E96">
        <w:rPr>
          <w:lang w:eastAsia="en-AU"/>
        </w:rPr>
        <w:t xml:space="preserve"> theory of change early on, and it may refine it</w:t>
      </w:r>
      <w:r>
        <w:rPr>
          <w:lang w:eastAsia="en-AU"/>
        </w:rPr>
        <w:t>, and add to it</w:t>
      </w:r>
      <w:r w:rsidR="00332E96">
        <w:rPr>
          <w:lang w:eastAsia="en-AU"/>
        </w:rPr>
        <w:t xml:space="preserve"> over time as more is learned. Other times, it evolves gradua</w:t>
      </w:r>
      <w:r w:rsidR="00466878">
        <w:rPr>
          <w:lang w:eastAsia="en-AU"/>
        </w:rPr>
        <w:t>lly through an emergent process</w:t>
      </w:r>
      <w:r w:rsidR="00B92120">
        <w:rPr>
          <w:lang w:eastAsia="en-AU"/>
        </w:rPr>
        <w:t>,</w:t>
      </w:r>
      <w:r w:rsidR="00466878">
        <w:rPr>
          <w:lang w:eastAsia="en-AU"/>
        </w:rPr>
        <w:t xml:space="preserve"> </w:t>
      </w:r>
      <w:r w:rsidR="00332E96">
        <w:rPr>
          <w:lang w:eastAsia="en-AU"/>
        </w:rPr>
        <w:t>and groups start just with the high-level outcomes, testing and trying things before getting clear</w:t>
      </w:r>
      <w:r w:rsidR="007D6998">
        <w:rPr>
          <w:lang w:eastAsia="en-AU"/>
        </w:rPr>
        <w:t xml:space="preserve"> on their approaches and systemic</w:t>
      </w:r>
      <w:r w:rsidR="00B92120">
        <w:rPr>
          <w:lang w:eastAsia="en-AU"/>
        </w:rPr>
        <w:t xml:space="preserve"> change outcomes. </w:t>
      </w:r>
      <w:r w:rsidR="00332E96">
        <w:rPr>
          <w:lang w:eastAsia="en-AU"/>
        </w:rPr>
        <w:t>Mark Cabaj refers to this as an umbrella strategy, which has a high</w:t>
      </w:r>
      <w:r w:rsidR="00DE12B9">
        <w:rPr>
          <w:lang w:eastAsia="en-AU"/>
        </w:rPr>
        <w:t xml:space="preserve"> </w:t>
      </w:r>
      <w:r w:rsidR="00B92120">
        <w:rPr>
          <w:lang w:eastAsia="en-AU"/>
        </w:rPr>
        <w:t xml:space="preserve">level </w:t>
      </w:r>
      <w:r w:rsidR="00CD301F">
        <w:rPr>
          <w:lang w:eastAsia="en-AU"/>
        </w:rPr>
        <w:t>theory of change</w:t>
      </w:r>
      <w:r w:rsidR="00332E96">
        <w:rPr>
          <w:lang w:eastAsia="en-AU"/>
        </w:rPr>
        <w:t xml:space="preserve"> and some principles. </w:t>
      </w:r>
    </w:p>
    <w:p w14:paraId="453642FD" w14:textId="1AF4E027" w:rsidR="007E05DD" w:rsidRDefault="00E2714E" w:rsidP="007148E8">
      <w:r>
        <w:t xml:space="preserve">We hope you can </w:t>
      </w:r>
      <w:r w:rsidR="006630A9">
        <w:t>select</w:t>
      </w:r>
      <w:r>
        <w:t xml:space="preserve"> elements of the generic theory of change</w:t>
      </w:r>
      <w:r w:rsidR="007E05DD">
        <w:t xml:space="preserve"> and adapt </w:t>
      </w:r>
      <w:r w:rsidR="006630A9">
        <w:t xml:space="preserve">them </w:t>
      </w:r>
      <w:r w:rsidR="007E05DD">
        <w:t xml:space="preserve">to </w:t>
      </w:r>
      <w:r w:rsidR="006630A9">
        <w:t>make a</w:t>
      </w:r>
      <w:r>
        <w:t xml:space="preserve"> tailored version that works for</w:t>
      </w:r>
      <w:r w:rsidR="007148E8">
        <w:t xml:space="preserve"> your context. </w:t>
      </w:r>
      <w:r w:rsidR="006630A9">
        <w:t xml:space="preserve">You may already have one that works for you, or you may wish to modify it based on this framework. </w:t>
      </w:r>
      <w:r w:rsidR="007148E8">
        <w:t xml:space="preserve">To create some consistency in how </w:t>
      </w:r>
      <w:r w:rsidR="00DE12B9">
        <w:t>you</w:t>
      </w:r>
      <w:r w:rsidR="007148E8">
        <w:t xml:space="preserve"> describe </w:t>
      </w:r>
      <w:r w:rsidR="00DE126F">
        <w:t>PBAs</w:t>
      </w:r>
      <w:r w:rsidR="00DE12B9">
        <w:t xml:space="preserve">, </w:t>
      </w:r>
      <w:r w:rsidR="007148E8">
        <w:t>try to use the</w:t>
      </w:r>
      <w:r w:rsidR="007E05DD">
        <w:t xml:space="preserve"> </w:t>
      </w:r>
      <w:r w:rsidR="006630A9">
        <w:t>five</w:t>
      </w:r>
      <w:r w:rsidR="007148E8">
        <w:t xml:space="preserve"> levels and the </w:t>
      </w:r>
      <w:r w:rsidR="006630A9">
        <w:t>five</w:t>
      </w:r>
      <w:r w:rsidR="007E05DD">
        <w:t xml:space="preserve"> </w:t>
      </w:r>
      <w:r w:rsidR="007148E8">
        <w:t xml:space="preserve">core </w:t>
      </w:r>
      <w:r w:rsidR="00BE64A3" w:rsidRPr="00A37272">
        <w:rPr>
          <w:b/>
          <w:i/>
        </w:rPr>
        <w:t>effectiveness</w:t>
      </w:r>
      <w:r w:rsidR="00BE64A3">
        <w:t xml:space="preserve"> principles</w:t>
      </w:r>
      <w:r w:rsidR="007148E8">
        <w:t xml:space="preserve"> in your theory of change.</w:t>
      </w:r>
      <w:r w:rsidR="007E05DD">
        <w:t xml:space="preserve"> </w:t>
      </w:r>
      <w:r w:rsidR="00DF7AA0">
        <w:t>However</w:t>
      </w:r>
      <w:r w:rsidR="00F13E1D">
        <w:t>,</w:t>
      </w:r>
      <w:r w:rsidR="00DF7AA0">
        <w:t xml:space="preserve"> we caution that </w:t>
      </w:r>
      <w:r w:rsidR="001E0C89">
        <w:t>i</w:t>
      </w:r>
      <w:r w:rsidR="007E05DD">
        <w:t>t</w:t>
      </w:r>
      <w:r w:rsidR="00D45915">
        <w:t>’</w:t>
      </w:r>
      <w:r w:rsidR="007E05DD">
        <w:t xml:space="preserve">s always worth trading </w:t>
      </w:r>
      <w:r w:rsidR="00DF7AA0">
        <w:t>a little</w:t>
      </w:r>
      <w:r w:rsidR="00BD6E05">
        <w:t xml:space="preserve"> ‘logic’</w:t>
      </w:r>
      <w:r w:rsidR="007E05DD">
        <w:t xml:space="preserve"> for ownership. If your group </w:t>
      </w:r>
      <w:r w:rsidR="00DE12B9">
        <w:t xml:space="preserve">members </w:t>
      </w:r>
      <w:r w:rsidR="007E05DD">
        <w:t>feel that they wish to draw it differently</w:t>
      </w:r>
      <w:r w:rsidR="00DE12B9">
        <w:t xml:space="preserve"> </w:t>
      </w:r>
      <w:r w:rsidR="007E05DD">
        <w:t>or start from scratch</w:t>
      </w:r>
      <w:r w:rsidR="00DE12B9">
        <w:t>,</w:t>
      </w:r>
      <w:r w:rsidR="007E05DD">
        <w:t xml:space="preserve"> then this may be </w:t>
      </w:r>
      <w:r w:rsidR="00DE12B9">
        <w:t xml:space="preserve">the </w:t>
      </w:r>
      <w:r w:rsidR="007E05DD">
        <w:t>best</w:t>
      </w:r>
      <w:r w:rsidR="00DF7AA0">
        <w:t xml:space="preserve"> course</w:t>
      </w:r>
      <w:r w:rsidR="007E05DD">
        <w:t>.</w:t>
      </w:r>
      <w:r>
        <w:t xml:space="preserve"> Once you develop your own theory of change</w:t>
      </w:r>
      <w:r w:rsidR="00DE12B9">
        <w:t>, it</w:t>
      </w:r>
      <w:r w:rsidR="00C87CCE">
        <w:t xml:space="preserve"> i</w:t>
      </w:r>
      <w:r w:rsidR="00DE12B9">
        <w:t>s</w:t>
      </w:r>
      <w:r>
        <w:t xml:space="preserve"> also </w:t>
      </w:r>
      <w:r w:rsidR="00DE12B9">
        <w:t xml:space="preserve">great practice to add arrows to </w:t>
      </w:r>
      <w:r>
        <w:t>show how you think</w:t>
      </w:r>
      <w:r w:rsidR="00DE12B9">
        <w:t xml:space="preserve"> </w:t>
      </w:r>
      <w:r>
        <w:t>one step leads to the next</w:t>
      </w:r>
      <w:r w:rsidR="00467446">
        <w:t xml:space="preserve"> (</w:t>
      </w:r>
      <w:r w:rsidR="00DE12B9">
        <w:t>e.g.</w:t>
      </w:r>
      <w:r w:rsidR="00467446">
        <w:t xml:space="preserve"> the causal links)</w:t>
      </w:r>
      <w:r>
        <w:t>.</w:t>
      </w:r>
    </w:p>
    <w:p w14:paraId="00072974" w14:textId="77777777" w:rsidR="007148E8" w:rsidRDefault="007148E8" w:rsidP="007148E8">
      <w:pPr>
        <w:pStyle w:val="Heading2"/>
      </w:pPr>
      <w:bookmarkStart w:id="65" w:name="_Toc527441797"/>
      <w:r>
        <w:t>Ideas for how to apply the generic theory of change to your context</w:t>
      </w:r>
      <w:bookmarkEnd w:id="65"/>
    </w:p>
    <w:p w14:paraId="5894262C" w14:textId="68E50B2F" w:rsidR="00FA6E5E" w:rsidRDefault="00FA6E5E" w:rsidP="008A7CAD">
      <w:pPr>
        <w:pStyle w:val="Heading4"/>
      </w:pPr>
      <w:r>
        <w:t>Workshop it</w:t>
      </w:r>
    </w:p>
    <w:p w14:paraId="2758E145" w14:textId="508EF440" w:rsidR="004A4664" w:rsidRDefault="00FA6E5E" w:rsidP="004A4664">
      <w:pPr>
        <w:rPr>
          <w:lang w:eastAsia="en-AU"/>
        </w:rPr>
      </w:pPr>
      <w:r>
        <w:rPr>
          <w:lang w:eastAsia="en-AU"/>
        </w:rPr>
        <w:t>It</w:t>
      </w:r>
      <w:r w:rsidR="00C87CCE">
        <w:rPr>
          <w:lang w:eastAsia="en-AU"/>
        </w:rPr>
        <w:t xml:space="preserve"> i</w:t>
      </w:r>
      <w:r>
        <w:rPr>
          <w:lang w:eastAsia="en-AU"/>
        </w:rPr>
        <w:t>s great to hold a theory of change workshop where you</w:t>
      </w:r>
      <w:r w:rsidR="004A4664">
        <w:rPr>
          <w:lang w:eastAsia="en-AU"/>
        </w:rPr>
        <w:t xml:space="preserve"> invite people to co-create the theory of change together.</w:t>
      </w:r>
      <w:r w:rsidR="004A4664" w:rsidRPr="004A4664">
        <w:rPr>
          <w:lang w:eastAsia="en-AU"/>
        </w:rPr>
        <w:t xml:space="preserve"> </w:t>
      </w:r>
      <w:r w:rsidR="004A4664">
        <w:rPr>
          <w:lang w:eastAsia="en-AU"/>
        </w:rPr>
        <w:t>We like to build them with pi</w:t>
      </w:r>
      <w:r w:rsidR="00DE12B9">
        <w:rPr>
          <w:lang w:eastAsia="en-AU"/>
        </w:rPr>
        <w:t>eces of paper stuck to the wall</w:t>
      </w:r>
      <w:r w:rsidR="004A4664">
        <w:rPr>
          <w:lang w:eastAsia="en-AU"/>
        </w:rPr>
        <w:t xml:space="preserve"> or floor. It</w:t>
      </w:r>
      <w:r w:rsidR="00C87CCE">
        <w:rPr>
          <w:lang w:eastAsia="en-AU"/>
        </w:rPr>
        <w:t xml:space="preserve"> i</w:t>
      </w:r>
      <w:r w:rsidR="004A4664">
        <w:rPr>
          <w:lang w:eastAsia="en-AU"/>
        </w:rPr>
        <w:t xml:space="preserve">s a great way to get your community or group involved. </w:t>
      </w:r>
      <w:r w:rsidR="00BD6E05">
        <w:rPr>
          <w:lang w:eastAsia="en-AU"/>
        </w:rPr>
        <w:t>We particularly like using ‘</w:t>
      </w:r>
      <w:r w:rsidR="00F13E1D">
        <w:rPr>
          <w:lang w:eastAsia="en-AU"/>
        </w:rPr>
        <w:t>magic walls</w:t>
      </w:r>
      <w:r w:rsidR="00BD6E05">
        <w:rPr>
          <w:lang w:eastAsia="en-AU"/>
        </w:rPr>
        <w:t>’.</w:t>
      </w:r>
      <w:r w:rsidR="00F13E1D">
        <w:rPr>
          <w:rStyle w:val="FootnoteReference"/>
          <w:lang w:eastAsia="en-AU"/>
        </w:rPr>
        <w:footnoteReference w:id="15"/>
      </w:r>
    </w:p>
    <w:p w14:paraId="48011C28" w14:textId="3C78A0B0" w:rsidR="00E2714E" w:rsidRDefault="00DE12B9" w:rsidP="007148E8">
      <w:pPr>
        <w:rPr>
          <w:lang w:eastAsia="en-AU"/>
        </w:rPr>
      </w:pPr>
      <w:r>
        <w:rPr>
          <w:lang w:eastAsia="en-AU"/>
        </w:rPr>
        <w:t>Some people like to do it as a two</w:t>
      </w:r>
      <w:r w:rsidR="00E2714E">
        <w:rPr>
          <w:lang w:eastAsia="en-AU"/>
        </w:rPr>
        <w:t>-step process. First</w:t>
      </w:r>
      <w:r>
        <w:rPr>
          <w:lang w:eastAsia="en-AU"/>
        </w:rPr>
        <w:t>,</w:t>
      </w:r>
      <w:r w:rsidR="00E2714E">
        <w:rPr>
          <w:lang w:eastAsia="en-AU"/>
        </w:rPr>
        <w:t xml:space="preserve"> </w:t>
      </w:r>
      <w:r>
        <w:rPr>
          <w:lang w:eastAsia="en-AU"/>
        </w:rPr>
        <w:t xml:space="preserve">get </w:t>
      </w:r>
      <w:r w:rsidR="00E2714E">
        <w:rPr>
          <w:lang w:eastAsia="en-AU"/>
        </w:rPr>
        <w:t xml:space="preserve">clear on </w:t>
      </w:r>
      <w:r>
        <w:rPr>
          <w:lang w:eastAsia="en-AU"/>
        </w:rPr>
        <w:t xml:space="preserve">the </w:t>
      </w:r>
      <w:r w:rsidR="00E2714E">
        <w:rPr>
          <w:lang w:eastAsia="en-AU"/>
        </w:rPr>
        <w:t>high</w:t>
      </w:r>
      <w:r>
        <w:rPr>
          <w:lang w:eastAsia="en-AU"/>
        </w:rPr>
        <w:t>-</w:t>
      </w:r>
      <w:r w:rsidR="00E2714E">
        <w:rPr>
          <w:lang w:eastAsia="en-AU"/>
        </w:rPr>
        <w:t xml:space="preserve">level theory of change at one workshop, </w:t>
      </w:r>
      <w:r>
        <w:rPr>
          <w:lang w:eastAsia="en-AU"/>
        </w:rPr>
        <w:t>then</w:t>
      </w:r>
      <w:r w:rsidR="00E2714E">
        <w:rPr>
          <w:lang w:eastAsia="en-AU"/>
        </w:rPr>
        <w:t xml:space="preserve"> </w:t>
      </w:r>
      <w:r>
        <w:rPr>
          <w:lang w:eastAsia="en-AU"/>
        </w:rPr>
        <w:t xml:space="preserve">dive </w:t>
      </w:r>
      <w:r w:rsidR="00E2714E">
        <w:rPr>
          <w:lang w:eastAsia="en-AU"/>
        </w:rPr>
        <w:t>into the lower</w:t>
      </w:r>
      <w:r>
        <w:rPr>
          <w:lang w:eastAsia="en-AU"/>
        </w:rPr>
        <w:t>-</w:t>
      </w:r>
      <w:r w:rsidR="00E2714E">
        <w:rPr>
          <w:lang w:eastAsia="en-AU"/>
        </w:rPr>
        <w:t xml:space="preserve">level theory of change (or </w:t>
      </w:r>
      <w:r w:rsidR="00E2714E" w:rsidRPr="00000516">
        <w:rPr>
          <w:b/>
          <w:i/>
          <w:lang w:eastAsia="en-AU"/>
        </w:rPr>
        <w:t>theory of action</w:t>
      </w:r>
      <w:r w:rsidR="00E2714E">
        <w:rPr>
          <w:lang w:eastAsia="en-AU"/>
        </w:rPr>
        <w:t xml:space="preserve">) in the next workshop. </w:t>
      </w:r>
    </w:p>
    <w:p w14:paraId="78F1E2CB" w14:textId="6AEB3B0A" w:rsidR="00E2714E" w:rsidRDefault="00E2714E" w:rsidP="008A7CAD">
      <w:pPr>
        <w:pStyle w:val="Heading3"/>
      </w:pPr>
      <w:r>
        <w:t xml:space="preserve">The </w:t>
      </w:r>
      <w:r w:rsidR="00F53C30">
        <w:t>high-</w:t>
      </w:r>
      <w:r>
        <w:t xml:space="preserve">level theory of change </w:t>
      </w:r>
    </w:p>
    <w:p w14:paraId="076DEEEB" w14:textId="76E40F9B" w:rsidR="00F53C30" w:rsidRDefault="00467446" w:rsidP="00F53C30">
      <w:r>
        <w:t>By ‘</w:t>
      </w:r>
      <w:r w:rsidRPr="004D3958">
        <w:rPr>
          <w:b/>
          <w:i/>
        </w:rPr>
        <w:t>high level theory of change</w:t>
      </w:r>
      <w:r>
        <w:t>’</w:t>
      </w:r>
      <w:r w:rsidR="00F53C30" w:rsidRPr="00F53C30">
        <w:t xml:space="preserve"> </w:t>
      </w:r>
      <w:r w:rsidR="00F53C30">
        <w:t>we mean the population</w:t>
      </w:r>
      <w:r w:rsidR="00DE12B9">
        <w:t>-</w:t>
      </w:r>
      <w:r w:rsidR="00F53C30">
        <w:t>level results you aspire to achieve and the preconditions for change which may include things like changes in behaviour, attitudes, norms and capabilities. Unlike a full theory of change, it does</w:t>
      </w:r>
      <w:r w:rsidR="00C87CCE">
        <w:t xml:space="preserve"> </w:t>
      </w:r>
      <w:r w:rsidR="00F53C30">
        <w:t>n</w:t>
      </w:r>
      <w:r w:rsidR="00C87CCE">
        <w:t>o</w:t>
      </w:r>
      <w:r w:rsidR="00F53C30">
        <w:t xml:space="preserve">t go into details of what we will do </w:t>
      </w:r>
      <w:r w:rsidR="00DE12B9">
        <w:t xml:space="preserve">to </w:t>
      </w:r>
      <w:r w:rsidR="00F53C30">
        <w:t>catalyse change.</w:t>
      </w:r>
    </w:p>
    <w:p w14:paraId="289B038A" w14:textId="06E9152E" w:rsidR="005D4C97" w:rsidRDefault="00A22699" w:rsidP="005D4C97">
      <w:pPr>
        <w:rPr>
          <w:lang w:eastAsia="en-AU"/>
        </w:rPr>
      </w:pPr>
      <w:r>
        <w:t>To arrive at your population</w:t>
      </w:r>
      <w:r w:rsidR="00DE12B9">
        <w:t>-</w:t>
      </w:r>
      <w:r>
        <w:t>level outcomes, you</w:t>
      </w:r>
      <w:r w:rsidR="00C87CCE">
        <w:t xml:space="preserve"> wi</w:t>
      </w:r>
      <w:r>
        <w:t>ll need to engage extensively with the broader community to ensure that these outcome</w:t>
      </w:r>
      <w:r w:rsidR="00DE12B9">
        <w:t>s</w:t>
      </w:r>
      <w:r>
        <w:t xml:space="preserve"> reflect their priorities.</w:t>
      </w:r>
      <w:r w:rsidR="005D4C97">
        <w:rPr>
          <w:lang w:eastAsia="en-AU"/>
        </w:rPr>
        <w:t xml:space="preserve"> There is a lot of work that usually goes into selecting this goal, including community conversations, research and workshopping with the </w:t>
      </w:r>
      <w:r w:rsidR="005D4C97" w:rsidRPr="00163BF0">
        <w:rPr>
          <w:lang w:eastAsia="en-AU"/>
        </w:rPr>
        <w:t>broader collaboration</w:t>
      </w:r>
      <w:r w:rsidR="005D4C97">
        <w:rPr>
          <w:lang w:eastAsia="en-AU"/>
        </w:rPr>
        <w:t>.</w:t>
      </w:r>
    </w:p>
    <w:p w14:paraId="1F737322" w14:textId="03863F1C" w:rsidR="00F53C30" w:rsidRPr="00510A73" w:rsidRDefault="00F53C30" w:rsidP="00F53C30">
      <w:r>
        <w:t>To develop your high</w:t>
      </w:r>
      <w:r w:rsidR="00DE12B9">
        <w:t>-</w:t>
      </w:r>
      <w:r>
        <w:t>level theory of change, you</w:t>
      </w:r>
      <w:r w:rsidR="00A22699">
        <w:t xml:space="preserve"> and your community are likely to refer to</w:t>
      </w:r>
      <w:r w:rsidRPr="00510A73">
        <w:t xml:space="preserve"> scholarly literature about your given outcome area </w:t>
      </w:r>
      <w:r>
        <w:t>to help you</w:t>
      </w:r>
      <w:r w:rsidR="00227055">
        <w:t xml:space="preserve"> identify key preconditions</w:t>
      </w:r>
      <w:r w:rsidRPr="00510A73">
        <w:t xml:space="preserve">/determinants for change that </w:t>
      </w:r>
      <w:r w:rsidR="00A22699">
        <w:t xml:space="preserve">you may wish to target </w:t>
      </w:r>
      <w:r w:rsidRPr="00510A73">
        <w:t xml:space="preserve">through </w:t>
      </w:r>
      <w:r w:rsidR="00A22699">
        <w:t xml:space="preserve">your </w:t>
      </w:r>
      <w:r w:rsidRPr="00510A73">
        <w:t>collaborative effort</w:t>
      </w:r>
      <w:r>
        <w:t>.</w:t>
      </w:r>
      <w:r w:rsidRPr="00510A73">
        <w:t xml:space="preserve"> Depending on your chosen outcome</w:t>
      </w:r>
      <w:r w:rsidR="00227055">
        <w:t>,</w:t>
      </w:r>
      <w:r w:rsidRPr="00510A73">
        <w:t xml:space="preserve"> there are some great evidence-based resources for this (such as the </w:t>
      </w:r>
      <w:hyperlink r:id="rId75" w:history="1">
        <w:r w:rsidRPr="00AA6932">
          <w:rPr>
            <w:rStyle w:val="Hyperlink"/>
          </w:rPr>
          <w:t xml:space="preserve">ARACY </w:t>
        </w:r>
        <w:r w:rsidR="00227055" w:rsidRPr="00AA6932">
          <w:rPr>
            <w:rStyle w:val="Hyperlink"/>
          </w:rPr>
          <w:t>Nest</w:t>
        </w:r>
        <w:r w:rsidRPr="00AA6932">
          <w:rPr>
            <w:rStyle w:val="Hyperlink"/>
          </w:rPr>
          <w:t xml:space="preserve"> framework</w:t>
        </w:r>
      </w:hyperlink>
      <w:r w:rsidRPr="00510A73">
        <w:t xml:space="preserve">). </w:t>
      </w:r>
    </w:p>
    <w:p w14:paraId="2B1496F3" w14:textId="13E59BB8" w:rsidR="00F53C30" w:rsidRDefault="00F53C30" w:rsidP="00F53C30">
      <w:r w:rsidRPr="00510A73">
        <w:t>Once this is clear, groups are encouraged to</w:t>
      </w:r>
      <w:r>
        <w:t xml:space="preserve"> select a few key indicators at the population level</w:t>
      </w:r>
      <w:r w:rsidR="00A22699">
        <w:t>, as well as a few preconditions</w:t>
      </w:r>
      <w:r w:rsidR="00227055">
        <w:t>,</w:t>
      </w:r>
      <w:r>
        <w:t xml:space="preserve"> and</w:t>
      </w:r>
      <w:r w:rsidRPr="00510A73">
        <w:t xml:space="preserve"> set stretch targets to mobilise people and raise aspirations. So for population</w:t>
      </w:r>
      <w:r w:rsidR="00227055">
        <w:t>-</w:t>
      </w:r>
      <w:r w:rsidRPr="00510A73">
        <w:t>level results, you ideally</w:t>
      </w:r>
      <w:r w:rsidR="00802275">
        <w:t xml:space="preserve"> select</w:t>
      </w:r>
      <w:r w:rsidRPr="00510A73">
        <w:t xml:space="preserve"> </w:t>
      </w:r>
      <w:r w:rsidR="00227055">
        <w:t xml:space="preserve">one to three </w:t>
      </w:r>
      <w:r w:rsidRPr="00510A73">
        <w:t>great</w:t>
      </w:r>
      <w:r w:rsidR="00802275">
        <w:t>/</w:t>
      </w:r>
      <w:r w:rsidRPr="00510A73">
        <w:t xml:space="preserve">inspiring indicators, accompanied by a time-bound and quantitative target. </w:t>
      </w:r>
      <w:r>
        <w:t xml:space="preserve">We will go into some more detail about this in </w:t>
      </w:r>
      <w:r w:rsidRPr="00F53C30">
        <w:t>Section 9.4.</w:t>
      </w:r>
      <w:r w:rsidRPr="00510A73">
        <w:t xml:space="preserve">  </w:t>
      </w:r>
    </w:p>
    <w:p w14:paraId="456FFC42" w14:textId="4520D842" w:rsidR="00E2714E" w:rsidRDefault="00F53C30" w:rsidP="008A7CAD">
      <w:pPr>
        <w:pStyle w:val="Heading3"/>
      </w:pPr>
      <w:r>
        <w:t>Developing the full theory of change for your context</w:t>
      </w:r>
    </w:p>
    <w:p w14:paraId="2EFFEF25" w14:textId="1AC66443" w:rsidR="00FA6E5E" w:rsidRDefault="007148E8" w:rsidP="007148E8">
      <w:pPr>
        <w:rPr>
          <w:lang w:eastAsia="en-AU"/>
        </w:rPr>
      </w:pPr>
      <w:r>
        <w:rPr>
          <w:lang w:eastAsia="en-AU"/>
        </w:rPr>
        <w:t xml:space="preserve">One way of adapting the theory of change to </w:t>
      </w:r>
      <w:r w:rsidR="00FA6E5E">
        <w:rPr>
          <w:lang w:eastAsia="en-AU"/>
        </w:rPr>
        <w:t xml:space="preserve">suit </w:t>
      </w:r>
      <w:r>
        <w:rPr>
          <w:lang w:eastAsia="en-AU"/>
        </w:rPr>
        <w:t xml:space="preserve">your context is to </w:t>
      </w:r>
      <w:r w:rsidR="00FA6E5E">
        <w:rPr>
          <w:lang w:eastAsia="en-AU"/>
        </w:rPr>
        <w:t xml:space="preserve">use the </w:t>
      </w:r>
      <w:r w:rsidR="00E2714E">
        <w:rPr>
          <w:lang w:eastAsia="en-AU"/>
        </w:rPr>
        <w:t>five</w:t>
      </w:r>
      <w:r w:rsidR="00FA6E5E">
        <w:rPr>
          <w:lang w:eastAsia="en-AU"/>
        </w:rPr>
        <w:t xml:space="preserve"> levels of change to structure your theory of change, but make the boxes specific to your context: For example:</w:t>
      </w:r>
    </w:p>
    <w:p w14:paraId="18FDE7DE" w14:textId="0D13F48A" w:rsidR="00FA6E5E" w:rsidRDefault="00227055" w:rsidP="00F13E1D">
      <w:pPr>
        <w:pStyle w:val="Bullet1normal"/>
        <w:rPr>
          <w:lang w:eastAsia="en-AU"/>
        </w:rPr>
      </w:pPr>
      <w:r>
        <w:rPr>
          <w:lang w:eastAsia="en-AU"/>
        </w:rPr>
        <w:t>I</w:t>
      </w:r>
      <w:r w:rsidR="00FA6E5E">
        <w:rPr>
          <w:lang w:eastAsia="en-AU"/>
        </w:rPr>
        <w:t>nclude the population change you are aiming for</w:t>
      </w:r>
      <w:r w:rsidR="007E05DD">
        <w:rPr>
          <w:lang w:eastAsia="en-AU"/>
        </w:rPr>
        <w:t xml:space="preserve"> </w:t>
      </w:r>
      <w:r w:rsidR="00BE64A3">
        <w:rPr>
          <w:lang w:eastAsia="en-AU"/>
        </w:rPr>
        <w:t>(</w:t>
      </w:r>
      <w:r>
        <w:rPr>
          <w:lang w:eastAsia="en-AU"/>
        </w:rPr>
        <w:t>L</w:t>
      </w:r>
      <w:r w:rsidR="00BE64A3">
        <w:rPr>
          <w:lang w:eastAsia="en-AU"/>
        </w:rPr>
        <w:t xml:space="preserve">evel </w:t>
      </w:r>
      <w:r w:rsidR="00F53C30">
        <w:rPr>
          <w:lang w:eastAsia="en-AU"/>
        </w:rPr>
        <w:t>5</w:t>
      </w:r>
      <w:r w:rsidR="00BE64A3">
        <w:rPr>
          <w:lang w:eastAsia="en-AU"/>
        </w:rPr>
        <w:t>)</w:t>
      </w:r>
      <w:r w:rsidR="00F53C30">
        <w:rPr>
          <w:lang w:eastAsia="en-AU"/>
        </w:rPr>
        <w:t xml:space="preserve"> as</w:t>
      </w:r>
      <w:r>
        <w:rPr>
          <w:lang w:eastAsia="en-AU"/>
        </w:rPr>
        <w:t xml:space="preserve"> well as any key preconditions/</w:t>
      </w:r>
      <w:r w:rsidR="00F53C30">
        <w:rPr>
          <w:lang w:eastAsia="en-AU"/>
        </w:rPr>
        <w:t>determinants that you are focusing on</w:t>
      </w:r>
      <w:r w:rsidR="00A22699">
        <w:rPr>
          <w:lang w:eastAsia="en-AU"/>
        </w:rPr>
        <w:t>.</w:t>
      </w:r>
    </w:p>
    <w:p w14:paraId="4588C6FD" w14:textId="59050922" w:rsidR="00F53C30" w:rsidRDefault="00227055" w:rsidP="00F13E1D">
      <w:pPr>
        <w:pStyle w:val="Bullet1normal"/>
        <w:rPr>
          <w:lang w:eastAsia="en-AU"/>
        </w:rPr>
      </w:pPr>
      <w:r>
        <w:rPr>
          <w:lang w:eastAsia="en-AU"/>
        </w:rPr>
        <w:t>N</w:t>
      </w:r>
      <w:r w:rsidR="00F53C30">
        <w:rPr>
          <w:lang w:eastAsia="en-AU"/>
        </w:rPr>
        <w:t xml:space="preserve">ote any specific cohorts, </w:t>
      </w:r>
      <w:r w:rsidR="00802275">
        <w:rPr>
          <w:lang w:eastAsia="en-AU"/>
        </w:rPr>
        <w:t xml:space="preserve">communities, </w:t>
      </w:r>
      <w:r w:rsidR="00F53C30">
        <w:rPr>
          <w:lang w:eastAsia="en-AU"/>
        </w:rPr>
        <w:t xml:space="preserve">or </w:t>
      </w:r>
      <w:r w:rsidR="00F53C30" w:rsidRPr="007C1168">
        <w:rPr>
          <w:b/>
          <w:i/>
          <w:lang w:eastAsia="en-AU"/>
        </w:rPr>
        <w:t>micro-places</w:t>
      </w:r>
      <w:r w:rsidR="00F53C30">
        <w:rPr>
          <w:lang w:eastAsia="en-AU"/>
        </w:rPr>
        <w:t xml:space="preserve"> where you ex</w:t>
      </w:r>
      <w:r>
        <w:rPr>
          <w:lang w:eastAsia="en-AU"/>
        </w:rPr>
        <w:t>pect to see change earlier on (L</w:t>
      </w:r>
      <w:r w:rsidR="00F53C30">
        <w:rPr>
          <w:lang w:eastAsia="en-AU"/>
        </w:rPr>
        <w:t>evel 4)</w:t>
      </w:r>
      <w:r>
        <w:rPr>
          <w:lang w:eastAsia="en-AU"/>
        </w:rPr>
        <w:t>.</w:t>
      </w:r>
    </w:p>
    <w:p w14:paraId="0C2D83B6" w14:textId="47AF91E2" w:rsidR="00FA6E5E" w:rsidRDefault="00227055" w:rsidP="00F13E1D">
      <w:pPr>
        <w:pStyle w:val="Bullet1normal"/>
        <w:rPr>
          <w:lang w:eastAsia="en-AU"/>
        </w:rPr>
      </w:pPr>
      <w:r>
        <w:rPr>
          <w:lang w:eastAsia="en-AU"/>
        </w:rPr>
        <w:t>Select/</w:t>
      </w:r>
      <w:r w:rsidR="007148E8">
        <w:rPr>
          <w:lang w:eastAsia="en-AU"/>
        </w:rPr>
        <w:t>adapt the system</w:t>
      </w:r>
      <w:r w:rsidR="007D6998">
        <w:rPr>
          <w:lang w:eastAsia="en-AU"/>
        </w:rPr>
        <w:t>ic</w:t>
      </w:r>
      <w:r w:rsidR="007148E8">
        <w:rPr>
          <w:lang w:eastAsia="en-AU"/>
        </w:rPr>
        <w:t xml:space="preserve"> change outcomes</w:t>
      </w:r>
      <w:r w:rsidR="00FA6E5E">
        <w:rPr>
          <w:lang w:eastAsia="en-AU"/>
        </w:rPr>
        <w:t xml:space="preserve"> to suit your </w:t>
      </w:r>
      <w:r w:rsidR="00051185">
        <w:rPr>
          <w:lang w:eastAsia="en-AU"/>
        </w:rPr>
        <w:t xml:space="preserve">aspirations </w:t>
      </w:r>
      <w:r w:rsidR="00B8435D">
        <w:rPr>
          <w:lang w:eastAsia="en-AU"/>
        </w:rPr>
        <w:t>and make sure they are sufficient to achieve the population</w:t>
      </w:r>
      <w:r>
        <w:rPr>
          <w:lang w:eastAsia="en-AU"/>
        </w:rPr>
        <w:t>-</w:t>
      </w:r>
      <w:r w:rsidR="00B8435D">
        <w:rPr>
          <w:lang w:eastAsia="en-AU"/>
        </w:rPr>
        <w:t>level changes you are after</w:t>
      </w:r>
      <w:r>
        <w:rPr>
          <w:lang w:eastAsia="en-AU"/>
        </w:rPr>
        <w:t xml:space="preserve"> (L</w:t>
      </w:r>
      <w:r w:rsidR="00BE64A3">
        <w:rPr>
          <w:lang w:eastAsia="en-AU"/>
        </w:rPr>
        <w:t>evel 3)</w:t>
      </w:r>
      <w:r>
        <w:rPr>
          <w:lang w:eastAsia="en-AU"/>
        </w:rPr>
        <w:t>.</w:t>
      </w:r>
    </w:p>
    <w:p w14:paraId="07FC257F" w14:textId="34231EB2" w:rsidR="00FA6E5E" w:rsidRDefault="00227055" w:rsidP="00F13E1D">
      <w:pPr>
        <w:pStyle w:val="Bullet1normal"/>
        <w:rPr>
          <w:lang w:eastAsia="en-AU"/>
        </w:rPr>
      </w:pPr>
      <w:r>
        <w:rPr>
          <w:lang w:eastAsia="en-AU"/>
        </w:rPr>
        <w:t>C</w:t>
      </w:r>
      <w:r w:rsidR="007148E8">
        <w:rPr>
          <w:lang w:eastAsia="en-AU"/>
        </w:rPr>
        <w:t xml:space="preserve">hoose which of the </w:t>
      </w:r>
      <w:r w:rsidR="00BE64A3">
        <w:rPr>
          <w:lang w:eastAsia="en-AU"/>
        </w:rPr>
        <w:t>enabl</w:t>
      </w:r>
      <w:r>
        <w:rPr>
          <w:lang w:eastAsia="en-AU"/>
        </w:rPr>
        <w:t>ers</w:t>
      </w:r>
      <w:r w:rsidR="007148E8">
        <w:rPr>
          <w:lang w:eastAsia="en-AU"/>
        </w:rPr>
        <w:t xml:space="preserve"> </w:t>
      </w:r>
      <w:r w:rsidR="00BE64A3">
        <w:rPr>
          <w:lang w:eastAsia="en-AU"/>
        </w:rPr>
        <w:t>for change</w:t>
      </w:r>
      <w:r w:rsidR="007148E8">
        <w:rPr>
          <w:lang w:eastAsia="en-AU"/>
        </w:rPr>
        <w:t xml:space="preserve"> </w:t>
      </w:r>
      <w:r w:rsidR="00F13E1D">
        <w:rPr>
          <w:lang w:eastAsia="en-AU"/>
        </w:rPr>
        <w:t>are most important to you</w:t>
      </w:r>
      <w:r>
        <w:rPr>
          <w:lang w:eastAsia="en-AU"/>
        </w:rPr>
        <w:t xml:space="preserve"> (L</w:t>
      </w:r>
      <w:r w:rsidR="00BE64A3">
        <w:rPr>
          <w:lang w:eastAsia="en-AU"/>
        </w:rPr>
        <w:t>evel 2)</w:t>
      </w:r>
      <w:r>
        <w:rPr>
          <w:lang w:eastAsia="en-AU"/>
        </w:rPr>
        <w:t>.</w:t>
      </w:r>
    </w:p>
    <w:p w14:paraId="4E7E3A5C" w14:textId="2931050C" w:rsidR="00FA6E5E" w:rsidRDefault="00227055" w:rsidP="00F13E1D">
      <w:pPr>
        <w:pStyle w:val="Bullet1normal"/>
        <w:rPr>
          <w:lang w:eastAsia="en-AU"/>
        </w:rPr>
      </w:pPr>
      <w:r>
        <w:rPr>
          <w:lang w:eastAsia="en-AU"/>
        </w:rPr>
        <w:t>A</w:t>
      </w:r>
      <w:r w:rsidR="007148E8">
        <w:rPr>
          <w:lang w:eastAsia="en-AU"/>
        </w:rPr>
        <w:t xml:space="preserve">dd </w:t>
      </w:r>
      <w:r w:rsidR="002041D0">
        <w:rPr>
          <w:lang w:eastAsia="en-AU"/>
        </w:rPr>
        <w:t xml:space="preserve">your own tailored principles, usually </w:t>
      </w:r>
      <w:r w:rsidR="0080409F">
        <w:rPr>
          <w:lang w:eastAsia="en-AU"/>
        </w:rPr>
        <w:t>shown up the side</w:t>
      </w:r>
      <w:r>
        <w:rPr>
          <w:lang w:eastAsia="en-AU"/>
        </w:rPr>
        <w:t>.</w:t>
      </w:r>
      <w:r w:rsidR="00BE64A3">
        <w:rPr>
          <w:lang w:eastAsia="en-AU"/>
        </w:rPr>
        <w:t xml:space="preserve"> </w:t>
      </w:r>
    </w:p>
    <w:p w14:paraId="6BC5AC51" w14:textId="04EBA438" w:rsidR="00B8435D" w:rsidRDefault="00227055" w:rsidP="000D614B">
      <w:pPr>
        <w:pStyle w:val="Bullet1normal"/>
        <w:rPr>
          <w:lang w:eastAsia="en-AU"/>
        </w:rPr>
      </w:pPr>
      <w:r>
        <w:rPr>
          <w:lang w:eastAsia="en-AU"/>
        </w:rPr>
        <w:t>K</w:t>
      </w:r>
      <w:r w:rsidR="00FA6E5E">
        <w:rPr>
          <w:lang w:eastAsia="en-AU"/>
        </w:rPr>
        <w:t>eep or remove the policy pa</w:t>
      </w:r>
      <w:r w:rsidR="002041D0">
        <w:rPr>
          <w:lang w:eastAsia="en-AU"/>
        </w:rPr>
        <w:t>thway depending on your aspirations</w:t>
      </w:r>
      <w:r w:rsidR="00FA6E5E">
        <w:rPr>
          <w:lang w:eastAsia="en-AU"/>
        </w:rPr>
        <w:t>.</w:t>
      </w:r>
      <w:r w:rsidR="007148E8">
        <w:rPr>
          <w:lang w:eastAsia="en-AU"/>
        </w:rPr>
        <w:t xml:space="preserve"> </w:t>
      </w:r>
    </w:p>
    <w:p w14:paraId="7DE8F045" w14:textId="77777777" w:rsidR="00460EAD" w:rsidRDefault="00CF566D" w:rsidP="007148E8">
      <w:pPr>
        <w:rPr>
          <w:lang w:eastAsia="en-AU"/>
        </w:rPr>
      </w:pPr>
      <w:r>
        <w:rPr>
          <w:lang w:eastAsia="en-AU"/>
        </w:rPr>
        <w:t>In some contexts people may wish to create th</w:t>
      </w:r>
      <w:r w:rsidR="00051185">
        <w:rPr>
          <w:lang w:eastAsia="en-AU"/>
        </w:rPr>
        <w:t xml:space="preserve">eir own styles of visualisation, </w:t>
      </w:r>
      <w:r>
        <w:rPr>
          <w:lang w:eastAsia="en-AU"/>
        </w:rPr>
        <w:t>such as in circles moving outwards</w:t>
      </w:r>
      <w:r w:rsidR="00802275">
        <w:rPr>
          <w:lang w:eastAsia="en-AU"/>
        </w:rPr>
        <w:t xml:space="preserve"> or process diagrams that show the flow between action and change at different levels</w:t>
      </w:r>
      <w:r>
        <w:rPr>
          <w:lang w:eastAsia="en-AU"/>
        </w:rPr>
        <w:t>. It</w:t>
      </w:r>
      <w:r w:rsidR="00051185">
        <w:rPr>
          <w:lang w:eastAsia="en-AU"/>
        </w:rPr>
        <w:t>’s</w:t>
      </w:r>
      <w:r>
        <w:rPr>
          <w:lang w:eastAsia="en-AU"/>
        </w:rPr>
        <w:t xml:space="preserve"> important to let stakeholders express their own visualisations.</w:t>
      </w:r>
    </w:p>
    <w:p w14:paraId="6D1A0468" w14:textId="7D7B4A93" w:rsidR="00ED76B9" w:rsidRDefault="00890D4D" w:rsidP="007148E8">
      <w:pPr>
        <w:rPr>
          <w:lang w:eastAsia="en-AU"/>
        </w:rPr>
      </w:pPr>
      <w:r>
        <w:rPr>
          <w:lang w:eastAsia="en-AU"/>
        </w:rPr>
        <w:t>For example, when this</w:t>
      </w:r>
      <w:r w:rsidR="0064574D">
        <w:rPr>
          <w:lang w:eastAsia="en-AU"/>
        </w:rPr>
        <w:t xml:space="preserve"> framework</w:t>
      </w:r>
      <w:r>
        <w:rPr>
          <w:lang w:eastAsia="en-AU"/>
        </w:rPr>
        <w:t xml:space="preserve"> was tested with</w:t>
      </w:r>
      <w:r w:rsidR="0064574D">
        <w:rPr>
          <w:lang w:eastAsia="en-AU"/>
        </w:rPr>
        <w:t xml:space="preserve"> Logan Together, one group visualised the theory of change as a tree (see </w:t>
      </w:r>
      <w:r w:rsidR="00051185">
        <w:rPr>
          <w:lang w:eastAsia="en-AU"/>
        </w:rPr>
        <w:t>Figure 9</w:t>
      </w:r>
      <w:r w:rsidR="008234BE">
        <w:rPr>
          <w:lang w:eastAsia="en-AU"/>
        </w:rPr>
        <w:t>), whilst another created i</w:t>
      </w:r>
      <w:r w:rsidR="001636FE">
        <w:rPr>
          <w:lang w:eastAsia="en-AU"/>
        </w:rPr>
        <w:t>t using three</w:t>
      </w:r>
      <w:r w:rsidR="00051185">
        <w:rPr>
          <w:lang w:eastAsia="en-AU"/>
        </w:rPr>
        <w:t>-</w:t>
      </w:r>
      <w:r w:rsidR="001636FE">
        <w:rPr>
          <w:lang w:eastAsia="en-AU"/>
        </w:rPr>
        <w:t>dimensional cubes.</w:t>
      </w:r>
      <w:r w:rsidR="008234BE">
        <w:rPr>
          <w:lang w:eastAsia="en-AU"/>
        </w:rPr>
        <w:t xml:space="preserve"> In some cultural contexts </w:t>
      </w:r>
      <w:r w:rsidR="00B8435D">
        <w:rPr>
          <w:lang w:eastAsia="en-AU"/>
        </w:rPr>
        <w:t>‘</w:t>
      </w:r>
      <w:r w:rsidR="008234BE">
        <w:rPr>
          <w:lang w:eastAsia="en-AU"/>
        </w:rPr>
        <w:t>circles</w:t>
      </w:r>
      <w:r w:rsidR="00B8435D">
        <w:rPr>
          <w:lang w:eastAsia="en-AU"/>
        </w:rPr>
        <w:t>’</w:t>
      </w:r>
      <w:r w:rsidR="008234BE">
        <w:rPr>
          <w:lang w:eastAsia="en-AU"/>
        </w:rPr>
        <w:t xml:space="preserve"> seem to resonate, with the people be</w:t>
      </w:r>
      <w:r w:rsidR="00D50179">
        <w:rPr>
          <w:lang w:eastAsia="en-AU"/>
        </w:rPr>
        <w:t xml:space="preserve">ing placed at the </w:t>
      </w:r>
      <w:r w:rsidR="00D50179" w:rsidRPr="00D50179">
        <w:rPr>
          <w:lang w:eastAsia="en-AU"/>
        </w:rPr>
        <w:t>centre</w:t>
      </w:r>
      <w:r w:rsidR="008234BE" w:rsidRPr="00D50179">
        <w:rPr>
          <w:lang w:eastAsia="en-AU"/>
        </w:rPr>
        <w:t>.</w:t>
      </w:r>
      <w:r w:rsidR="00EB70AF">
        <w:rPr>
          <w:lang w:eastAsia="en-AU"/>
        </w:rPr>
        <w:t xml:space="preserve"> The creative version can be accompanied by the theory of change in table form</w:t>
      </w:r>
      <w:r w:rsidR="00ED76B9">
        <w:rPr>
          <w:lang w:eastAsia="en-AU"/>
        </w:rPr>
        <w:t xml:space="preserve"> (see</w:t>
      </w:r>
      <w:r w:rsidR="00EB70AF">
        <w:rPr>
          <w:lang w:eastAsia="en-AU"/>
        </w:rPr>
        <w:t xml:space="preserve"> Figure 6 in Section 4.5) as different people relate to visual information in different ways.</w:t>
      </w:r>
    </w:p>
    <w:p w14:paraId="304973CB" w14:textId="1743B8CF" w:rsidR="00C41695" w:rsidRDefault="00ED76B9" w:rsidP="007148E8">
      <w:pPr>
        <w:rPr>
          <w:lang w:eastAsia="en-AU"/>
        </w:rPr>
      </w:pPr>
      <w:r>
        <w:rPr>
          <w:lang w:eastAsia="en-AU"/>
        </w:rPr>
        <w:t xml:space="preserve">In the </w:t>
      </w:r>
      <w:r w:rsidR="00EE5401">
        <w:rPr>
          <w:lang w:eastAsia="en-AU"/>
        </w:rPr>
        <w:t>tree representation</w:t>
      </w:r>
      <w:r>
        <w:rPr>
          <w:lang w:eastAsia="en-AU"/>
        </w:rPr>
        <w:t xml:space="preserve"> below, the roots are </w:t>
      </w:r>
      <w:r w:rsidR="00EE5401">
        <w:rPr>
          <w:lang w:eastAsia="en-AU"/>
        </w:rPr>
        <w:t>level 1 of the theory of change (foundations) and changes move upward</w:t>
      </w:r>
      <w:r>
        <w:rPr>
          <w:lang w:eastAsia="en-AU"/>
        </w:rPr>
        <w:t xml:space="preserve"> to level 5 popul</w:t>
      </w:r>
      <w:r w:rsidR="00EE5401">
        <w:rPr>
          <w:lang w:eastAsia="en-AU"/>
        </w:rPr>
        <w:t>ation outcomes as the fruit and foliage</w:t>
      </w:r>
      <w:r>
        <w:rPr>
          <w:lang w:eastAsia="en-AU"/>
        </w:rPr>
        <w:t>.</w:t>
      </w:r>
      <w:r w:rsidR="00EE5401">
        <w:rPr>
          <w:lang w:eastAsia="en-AU"/>
        </w:rPr>
        <w:t xml:space="preserve"> Policy and </w:t>
      </w:r>
      <w:r w:rsidR="00011B21">
        <w:rPr>
          <w:lang w:eastAsia="en-AU"/>
        </w:rPr>
        <w:t>‘</w:t>
      </w:r>
      <w:r w:rsidR="00EE5401">
        <w:rPr>
          <w:lang w:eastAsia="en-AU"/>
        </w:rPr>
        <w:t>beyond place</w:t>
      </w:r>
      <w:r w:rsidR="00011B21">
        <w:rPr>
          <w:lang w:eastAsia="en-AU"/>
        </w:rPr>
        <w:t>’</w:t>
      </w:r>
      <w:r w:rsidR="00EE5401">
        <w:rPr>
          <w:lang w:eastAsia="en-AU"/>
        </w:rPr>
        <w:t xml:space="preserve"> changes are part of the system</w:t>
      </w:r>
      <w:r w:rsidR="00011B21">
        <w:rPr>
          <w:lang w:eastAsia="en-AU"/>
        </w:rPr>
        <w:t xml:space="preserve"> (to the right-hand side)</w:t>
      </w:r>
      <w:r w:rsidR="00EE5401">
        <w:rPr>
          <w:lang w:eastAsia="en-AU"/>
        </w:rPr>
        <w:t xml:space="preserve"> affecting the tree.</w:t>
      </w:r>
    </w:p>
    <w:p w14:paraId="41931E91" w14:textId="77777777" w:rsidR="003A4373" w:rsidRDefault="000D614B" w:rsidP="003A4373">
      <w:pPr>
        <w:keepNext/>
      </w:pPr>
      <w:r w:rsidRPr="003F7948">
        <w:rPr>
          <w:noProof/>
          <w:lang w:eastAsia="en-AU"/>
        </w:rPr>
        <w:drawing>
          <wp:inline distT="0" distB="0" distL="0" distR="0" wp14:anchorId="751EFCA6" wp14:editId="1106D174">
            <wp:extent cx="5743575" cy="6951404"/>
            <wp:effectExtent l="0" t="0" r="0" b="1905"/>
            <wp:docPr id="2" name="Picture 4" descr="the tree shows foundations and principles forming the base of the theory of change, with enablers for change as the tree trunk holding up the branches and leaves, which are made up of sustainable, positive population level impacts." title="Theory of change visualised as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6" cstate="screen">
                      <a:extLst>
                        <a:ext uri="{28A0092B-C50C-407E-A947-70E740481C1C}">
                          <a14:useLocalDpi xmlns:a14="http://schemas.microsoft.com/office/drawing/2010/main"/>
                        </a:ext>
                      </a:extLst>
                    </a:blip>
                    <a:stretch>
                      <a:fillRect/>
                    </a:stretch>
                  </pic:blipFill>
                  <pic:spPr>
                    <a:xfrm>
                      <a:off x="0" y="0"/>
                      <a:ext cx="5746583" cy="6955045"/>
                    </a:xfrm>
                    <a:prstGeom prst="rect">
                      <a:avLst/>
                    </a:prstGeom>
                  </pic:spPr>
                </pic:pic>
              </a:graphicData>
            </a:graphic>
          </wp:inline>
        </w:drawing>
      </w:r>
    </w:p>
    <w:p w14:paraId="44087D4A" w14:textId="1604B8A9" w:rsidR="003A4373" w:rsidRDefault="003A4373" w:rsidP="003A4373">
      <w:pPr>
        <w:pStyle w:val="Caption"/>
        <w:jc w:val="right"/>
      </w:pPr>
      <w:bookmarkStart w:id="66" w:name="_Toc522892201"/>
      <w:r>
        <w:t xml:space="preserve">Figure </w:t>
      </w:r>
      <w:r w:rsidR="00D2271B">
        <w:rPr>
          <w:noProof/>
        </w:rPr>
        <w:fldChar w:fldCharType="begin"/>
      </w:r>
      <w:r w:rsidR="00D2271B">
        <w:rPr>
          <w:noProof/>
        </w:rPr>
        <w:instrText xml:space="preserve"> SEQ Figure \* ARABIC </w:instrText>
      </w:r>
      <w:r w:rsidR="00D2271B">
        <w:rPr>
          <w:noProof/>
        </w:rPr>
        <w:fldChar w:fldCharType="separate"/>
      </w:r>
      <w:r w:rsidR="000D39DB">
        <w:rPr>
          <w:noProof/>
        </w:rPr>
        <w:t>9</w:t>
      </w:r>
      <w:r w:rsidR="00D2271B">
        <w:rPr>
          <w:noProof/>
        </w:rPr>
        <w:fldChar w:fldCharType="end"/>
      </w:r>
      <w:r>
        <w:t>: Theory of change visualised as a tree</w:t>
      </w:r>
      <w:bookmarkEnd w:id="66"/>
    </w:p>
    <w:p w14:paraId="6406CD4C" w14:textId="6562F118" w:rsidR="00F13E1D" w:rsidRDefault="00F13E1D" w:rsidP="00F13E1D">
      <w:pPr>
        <w:pStyle w:val="Heading2"/>
      </w:pPr>
      <w:bookmarkStart w:id="67" w:name="_Toc527441798"/>
      <w:r>
        <w:t>More detail about each</w:t>
      </w:r>
      <w:r w:rsidR="00267B42">
        <w:t xml:space="preserve"> </w:t>
      </w:r>
      <w:r>
        <w:t>element</w:t>
      </w:r>
      <w:bookmarkEnd w:id="67"/>
      <w:r>
        <w:t xml:space="preserve"> </w:t>
      </w:r>
    </w:p>
    <w:p w14:paraId="610607CD" w14:textId="25A22B5B" w:rsidR="00F13E1D" w:rsidRDefault="00B8435D" w:rsidP="008A7CAD">
      <w:pPr>
        <w:pStyle w:val="Heading3"/>
      </w:pPr>
      <w:r w:rsidRPr="00A22699">
        <w:t xml:space="preserve">Level </w:t>
      </w:r>
      <w:r w:rsidR="00A22699" w:rsidRPr="00A22699">
        <w:t>5</w:t>
      </w:r>
      <w:r w:rsidRPr="00A22699">
        <w:t xml:space="preserve">: </w:t>
      </w:r>
      <w:r w:rsidR="00F13E1D" w:rsidRPr="00A22699">
        <w:t xml:space="preserve">What do we mean by </w:t>
      </w:r>
      <w:r w:rsidRPr="00A22699">
        <w:t xml:space="preserve">sustainable </w:t>
      </w:r>
      <w:r w:rsidR="00F13E1D" w:rsidRPr="00A22699">
        <w:t>population</w:t>
      </w:r>
      <w:r w:rsidR="002177A3">
        <w:t>-</w:t>
      </w:r>
      <w:r w:rsidR="00F13E1D" w:rsidRPr="00A22699">
        <w:t xml:space="preserve">level </w:t>
      </w:r>
      <w:r w:rsidRPr="00A22699">
        <w:t>impacts</w:t>
      </w:r>
      <w:r w:rsidR="00F13E1D" w:rsidRPr="00A22699">
        <w:t>?</w:t>
      </w:r>
    </w:p>
    <w:p w14:paraId="65C37D1B" w14:textId="6503F936" w:rsidR="003236BD" w:rsidRDefault="005D7666" w:rsidP="00F13E1D">
      <w:pPr>
        <w:rPr>
          <w:lang w:eastAsia="en-AU"/>
        </w:rPr>
      </w:pPr>
      <w:r>
        <w:rPr>
          <w:noProof/>
          <w:lang w:eastAsia="en-AU"/>
        </w:rPr>
        <mc:AlternateContent>
          <mc:Choice Requires="wpg">
            <w:drawing>
              <wp:inline distT="0" distB="0" distL="0" distR="0" wp14:anchorId="655B67B2" wp14:editId="4573A770">
                <wp:extent cx="5788025" cy="428625"/>
                <wp:effectExtent l="0" t="0" r="79375" b="47625"/>
                <wp:docPr id="226" name="Group 226" title="Sustainable positive population level impacts"/>
                <wp:cNvGraphicFramePr/>
                <a:graphic xmlns:a="http://schemas.openxmlformats.org/drawingml/2006/main">
                  <a:graphicData uri="http://schemas.microsoft.com/office/word/2010/wordprocessingGroup">
                    <wpg:wgp>
                      <wpg:cNvGrpSpPr/>
                      <wpg:grpSpPr>
                        <a:xfrm>
                          <a:off x="0" y="0"/>
                          <a:ext cx="5788025" cy="428625"/>
                          <a:chOff x="0" y="0"/>
                          <a:chExt cx="5788025" cy="428625"/>
                        </a:xfrm>
                      </wpg:grpSpPr>
                      <wps:wsp>
                        <wps:cNvPr id="11" name="Rectangle 80"/>
                        <wps:cNvSpPr/>
                        <wps:spPr>
                          <a:xfrm>
                            <a:off x="180975" y="19050"/>
                            <a:ext cx="5607050" cy="368300"/>
                          </a:xfrm>
                          <a:prstGeom prst="rect">
                            <a:avLst/>
                          </a:prstGeom>
                          <a:solidFill>
                            <a:srgbClr val="B686DA">
                              <a:alpha val="50000"/>
                            </a:srgbClr>
                          </a:solidFill>
                          <a:ln w="25400" cap="flat" cmpd="sng" algn="ctr">
                            <a:solidFill>
                              <a:srgbClr val="873AC0"/>
                            </a:solidFill>
                            <a:prstDash val="solid"/>
                            <a:round/>
                            <a:headEnd type="none" w="med" len="med"/>
                            <a:tailEnd type="none" w="med" len="med"/>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5A95BAF" w14:textId="77777777" w:rsidR="00341F99" w:rsidRDefault="00341F99" w:rsidP="003236BD">
                              <w:pPr>
                                <w:pStyle w:val="NormalWeb"/>
                                <w:spacing w:before="0" w:beforeAutospacing="0" w:after="0" w:afterAutospacing="0"/>
                                <w:jc w:val="center"/>
                              </w:pPr>
                              <w:r>
                                <w:rPr>
                                  <w:rFonts w:asciiTheme="majorHAnsi" w:eastAsia="Arial" w:hAnsi="Arial Narrow" w:cs="Arial"/>
                                  <w:color w:val="000000" w:themeColor="text1"/>
                                  <w:kern w:val="24"/>
                                  <w:sz w:val="26"/>
                                  <w:szCs w:val="26"/>
                                </w:rPr>
                                <w:t>Sustainable positive population level impacts</w:t>
                              </w:r>
                            </w:p>
                          </w:txbxContent>
                        </wps:txbx>
                        <wps:bodyPr wrap="square" rtlCol="0" anchor="ctr">
                          <a:noAutofit/>
                        </wps:bodyPr>
                      </wps:wsp>
                      <wps:wsp>
                        <wps:cNvPr id="9" name="Oval 9"/>
                        <wps:cNvSpPr/>
                        <wps:spPr>
                          <a:xfrm>
                            <a:off x="0" y="0"/>
                            <a:ext cx="371475" cy="428625"/>
                          </a:xfrm>
                          <a:prstGeom prst="ellipse">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DE2B65" w14:textId="45D10FB4" w:rsidR="00341F99" w:rsidRDefault="00341F99" w:rsidP="002B624E">
                              <w:pPr>
                                <w:pStyle w:val="NormalWeb"/>
                                <w:spacing w:before="0" w:beforeAutospacing="0" w:after="0" w:afterAutospacing="0"/>
                                <w:jc w:val="center"/>
                              </w:pPr>
                              <w:r>
                                <w:rPr>
                                  <w:rFonts w:asciiTheme="majorHAnsi" w:hAnsi="Arial Narrow" w:cstheme="minorBidi"/>
                                  <w:color w:val="FFFFFF" w:themeColor="light1"/>
                                  <w:kern w:val="24"/>
                                  <w:sz w:val="32"/>
                                  <w:szCs w:val="32"/>
                                  <w:lang w:val="en-US"/>
                                </w:rPr>
                                <w:t>5</w:t>
                              </w:r>
                            </w:p>
                          </w:txbxContent>
                        </wps:txbx>
                        <wps:bodyPr wrap="square" rtlCol="0" anchor="ctr">
                          <a:noAutofit/>
                        </wps:bodyPr>
                      </wps:wsp>
                    </wpg:wgp>
                  </a:graphicData>
                </a:graphic>
              </wp:inline>
            </w:drawing>
          </mc:Choice>
          <mc:Fallback>
            <w:pict>
              <v:group w14:anchorId="655B67B2" id="Group 226" o:spid="_x0000_s1061" alt="Title: Sustainable positive population level impacts" style="width:455.75pt;height:33.75pt;mso-position-horizontal-relative:char;mso-position-vertical-relative:line" coordsize="57880,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">
                <v:rect id="Rectangle 80" o:spid="_x0000_s1062" style="position:absolute;left:1809;top:190;width:56071;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" fillcolor="#b686da" strokecolor="#873ac0" strokeweight="2pt">
                  <v:fill opacity="32896f"/>
                  <v:stroke joinstyle="round"/>
                  <v:shadow on="t" color="white [3212]" opacity="22937f" origin=",.5" offset="0,.63889mm"/>
                  <v:textbox>
                    <w:txbxContent>
                      <w:p w14:paraId="45A95BAF" w14:textId="77777777" w:rsidR="00341F99" w:rsidRDefault="00341F99" w:rsidP="003236BD">
                        <w:pPr>
                          <w:pStyle w:val="NormalWeb"/>
                          <w:spacing w:before="0" w:beforeAutospacing="0" w:after="0" w:afterAutospacing="0"/>
                          <w:jc w:val="center"/>
                        </w:pPr>
                        <w:r>
                          <w:rPr>
                            <w:rFonts w:asciiTheme="majorHAnsi" w:eastAsia="Arial" w:hAnsi="Arial Narrow" w:cs="Arial"/>
                            <w:color w:val="000000" w:themeColor="text1"/>
                            <w:kern w:val="24"/>
                            <w:sz w:val="26"/>
                            <w:szCs w:val="26"/>
                          </w:rPr>
                          <w:t>Sustainable positive population level impacts</w:t>
                        </w:r>
                      </w:p>
                    </w:txbxContent>
                  </v:textbox>
                </v:rect>
                <v:oval id="Oval 9" o:spid="_x0000_s1063" style="position:absolute;width:3714;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" fillcolor="black" stroked="f" strokeweight=".85pt">
                  <v:textbox>
                    <w:txbxContent>
                      <w:p w14:paraId="4BDE2B65" w14:textId="45D10FB4" w:rsidR="00341F99" w:rsidRDefault="00341F99" w:rsidP="002B624E">
                        <w:pPr>
                          <w:pStyle w:val="NormalWeb"/>
                          <w:spacing w:before="0" w:beforeAutospacing="0" w:after="0" w:afterAutospacing="0"/>
                          <w:jc w:val="center"/>
                        </w:pPr>
                        <w:r>
                          <w:rPr>
                            <w:rFonts w:asciiTheme="majorHAnsi" w:hAnsi="Arial Narrow" w:cstheme="minorBidi"/>
                            <w:color w:val="FFFFFF" w:themeColor="light1"/>
                            <w:kern w:val="24"/>
                            <w:sz w:val="32"/>
                            <w:szCs w:val="32"/>
                            <w:lang w:val="en-US"/>
                          </w:rPr>
                          <w:t>5</w:t>
                        </w:r>
                      </w:p>
                    </w:txbxContent>
                  </v:textbox>
                </v:oval>
                <w10:anchorlock/>
              </v:group>
            </w:pict>
          </mc:Fallback>
        </mc:AlternateContent>
      </w:r>
    </w:p>
    <w:p w14:paraId="7A461DBE" w14:textId="48611B8A" w:rsidR="00F13E1D" w:rsidRDefault="00B8435D" w:rsidP="00F13E1D">
      <w:pPr>
        <w:rPr>
          <w:lang w:eastAsia="en-AU"/>
        </w:rPr>
      </w:pPr>
      <w:r>
        <w:rPr>
          <w:lang w:eastAsia="en-AU"/>
        </w:rPr>
        <w:t>Population</w:t>
      </w:r>
      <w:r w:rsidR="002177A3">
        <w:rPr>
          <w:lang w:eastAsia="en-AU"/>
        </w:rPr>
        <w:t>-</w:t>
      </w:r>
      <w:r>
        <w:rPr>
          <w:lang w:eastAsia="en-AU"/>
        </w:rPr>
        <w:t xml:space="preserve">level outcomes show how </w:t>
      </w:r>
      <w:r w:rsidR="00A22699">
        <w:rPr>
          <w:lang w:eastAsia="en-AU"/>
        </w:rPr>
        <w:t>people</w:t>
      </w:r>
      <w:r w:rsidR="00802275">
        <w:rPr>
          <w:lang w:eastAsia="en-AU"/>
        </w:rPr>
        <w:t>’s</w:t>
      </w:r>
      <w:r w:rsidR="00A22699">
        <w:rPr>
          <w:lang w:eastAsia="en-AU"/>
        </w:rPr>
        <w:t xml:space="preserve"> </w:t>
      </w:r>
      <w:r>
        <w:rPr>
          <w:lang w:eastAsia="en-AU"/>
        </w:rPr>
        <w:t>lives</w:t>
      </w:r>
      <w:r w:rsidR="00176A6E">
        <w:rPr>
          <w:lang w:eastAsia="en-AU"/>
        </w:rPr>
        <w:t xml:space="preserve"> or places</w:t>
      </w:r>
      <w:r>
        <w:rPr>
          <w:lang w:eastAsia="en-AU"/>
        </w:rPr>
        <w:t xml:space="preserve"> will be changed, and should inspire people to become involved</w:t>
      </w:r>
      <w:r w:rsidR="00176A6E">
        <w:rPr>
          <w:lang w:eastAsia="en-AU"/>
        </w:rPr>
        <w:t xml:space="preserve"> and communicate the </w:t>
      </w:r>
      <w:r w:rsidR="00A22699">
        <w:rPr>
          <w:lang w:eastAsia="en-AU"/>
        </w:rPr>
        <w:t xml:space="preserve">main purpose of </w:t>
      </w:r>
      <w:r w:rsidR="00176A6E">
        <w:rPr>
          <w:lang w:eastAsia="en-AU"/>
        </w:rPr>
        <w:t>the PBA</w:t>
      </w:r>
      <w:r>
        <w:rPr>
          <w:lang w:eastAsia="en-AU"/>
        </w:rPr>
        <w:t xml:space="preserve">. They should be very meaningful to the </w:t>
      </w:r>
      <w:r w:rsidRPr="00163BF0">
        <w:rPr>
          <w:lang w:eastAsia="en-AU"/>
        </w:rPr>
        <w:t>broader collaboration</w:t>
      </w:r>
      <w:r>
        <w:rPr>
          <w:lang w:eastAsia="en-AU"/>
        </w:rPr>
        <w:t xml:space="preserve">. </w:t>
      </w:r>
    </w:p>
    <w:p w14:paraId="2BE6B782" w14:textId="366741B0" w:rsidR="00A22699" w:rsidRPr="00A22699" w:rsidRDefault="00332E96" w:rsidP="00A22699">
      <w:r w:rsidRPr="00A22699">
        <w:t>When we refer to population outcomes, we mean whole-of-community or totality of all sub-units within the reference geography</w:t>
      </w:r>
      <w:r w:rsidR="00A22699">
        <w:t xml:space="preserve"> of place</w:t>
      </w:r>
      <w:r w:rsidRPr="00A22699">
        <w:t>, rather than sub-cohorts or results for specific users. It asks whether impacts achieved sufficient ‘scale’ at the highest reference level.</w:t>
      </w:r>
      <w:r w:rsidR="00A22699">
        <w:t xml:space="preserve"> </w:t>
      </w:r>
    </w:p>
    <w:p w14:paraId="695F724D" w14:textId="7165BA2E" w:rsidR="00A22699" w:rsidRDefault="00A22699" w:rsidP="008A7CAD">
      <w:pPr>
        <w:pStyle w:val="Heading3"/>
      </w:pPr>
      <w:r w:rsidRPr="00A22699">
        <w:t xml:space="preserve">Level 4: What do we mean by </w:t>
      </w:r>
      <w:r w:rsidR="00660870">
        <w:t>instances of impact?</w:t>
      </w:r>
    </w:p>
    <w:p w14:paraId="2CE4E20D" w14:textId="70F122D3" w:rsidR="007D08BE" w:rsidRDefault="005D7666" w:rsidP="00A22699">
      <w:pPr>
        <w:rPr>
          <w:lang w:eastAsia="en-AU"/>
        </w:rPr>
      </w:pPr>
      <w:r>
        <w:rPr>
          <w:noProof/>
          <w:lang w:eastAsia="en-AU"/>
        </w:rPr>
        <mc:AlternateContent>
          <mc:Choice Requires="wpg">
            <w:drawing>
              <wp:inline distT="0" distB="0" distL="0" distR="0" wp14:anchorId="74AE08A7" wp14:editId="0C43A612">
                <wp:extent cx="5657850" cy="514350"/>
                <wp:effectExtent l="0" t="0" r="19050" b="19050"/>
                <wp:docPr id="228" name="Group 228" title="Instances of impact for individuals and families"/>
                <wp:cNvGraphicFramePr/>
                <a:graphic xmlns:a="http://schemas.openxmlformats.org/drawingml/2006/main">
                  <a:graphicData uri="http://schemas.microsoft.com/office/word/2010/wordprocessingGroup">
                    <wpg:wgp>
                      <wpg:cNvGrpSpPr/>
                      <wpg:grpSpPr>
                        <a:xfrm>
                          <a:off x="0" y="0"/>
                          <a:ext cx="5657850" cy="514350"/>
                          <a:chOff x="0" y="0"/>
                          <a:chExt cx="5657850" cy="514350"/>
                        </a:xfrm>
                      </wpg:grpSpPr>
                      <wps:wsp>
                        <wps:cNvPr id="58" name="Rectangle 57" title="Instances of impact for individuals and families"/>
                        <wps:cNvSpPr/>
                        <wps:spPr>
                          <a:xfrm>
                            <a:off x="180975" y="0"/>
                            <a:ext cx="5476875" cy="514350"/>
                          </a:xfrm>
                          <a:prstGeom prst="rect">
                            <a:avLst/>
                          </a:prstGeom>
                          <a:solidFill>
                            <a:srgbClr val="DED8E4"/>
                          </a:solidFill>
                          <a:ln>
                            <a:solidFill>
                              <a:srgbClr val="9966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AEAF13" w14:textId="77777777" w:rsidR="00341F99" w:rsidRPr="00660870" w:rsidRDefault="00341F99" w:rsidP="00A22699">
                              <w:pPr>
                                <w:pStyle w:val="NormalWeb"/>
                                <w:spacing w:before="0" w:beforeAutospacing="0" w:after="0" w:afterAutospacing="0"/>
                                <w:jc w:val="center"/>
                              </w:pPr>
                              <w:r w:rsidRPr="00660870">
                                <w:rPr>
                                  <w:rFonts w:ascii="Franklin Gothic Book" w:hAnsi="Franklin Gothic Book" w:cstheme="minorBidi"/>
                                  <w:color w:val="000000" w:themeColor="text1"/>
                                  <w:kern w:val="24"/>
                                </w:rPr>
                                <w:t xml:space="preserve">4.1 Instances of impact for individuals and families </w:t>
                              </w:r>
                            </w:p>
                            <w:p w14:paraId="517F32EF" w14:textId="77777777" w:rsidR="00341F99" w:rsidRPr="00660870" w:rsidRDefault="00341F99" w:rsidP="00A22699">
                              <w:pPr>
                                <w:pStyle w:val="NormalWeb"/>
                                <w:spacing w:before="0" w:beforeAutospacing="0" w:after="0" w:afterAutospacing="0"/>
                                <w:jc w:val="center"/>
                              </w:pPr>
                              <w:r w:rsidRPr="00660870">
                                <w:rPr>
                                  <w:rFonts w:ascii="Franklin Gothic Book" w:hAnsi="Franklin Gothic Book" w:cstheme="minorBidi"/>
                                  <w:color w:val="000000" w:themeColor="text1"/>
                                  <w:kern w:val="24"/>
                                </w:rPr>
                                <w:t>(specific cohorts and/or for micro-places)</w:t>
                              </w:r>
                            </w:p>
                          </w:txbxContent>
                        </wps:txbx>
                        <wps:bodyPr wrap="square" tIns="81000" rtlCol="0" anchor="t">
                          <a:noAutofit/>
                        </wps:bodyPr>
                      </wps:wsp>
                      <wps:wsp>
                        <wps:cNvPr id="70" name="Oval 69"/>
                        <wps:cNvSpPr/>
                        <wps:spPr>
                          <a:xfrm>
                            <a:off x="0" y="57150"/>
                            <a:ext cx="381000" cy="419100"/>
                          </a:xfrm>
                          <a:prstGeom prst="ellipse">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F7C27F" w14:textId="77777777" w:rsidR="00341F99" w:rsidRPr="005D7666" w:rsidRDefault="00341F99" w:rsidP="00A22699">
                              <w:pPr>
                                <w:pStyle w:val="NormalWeb"/>
                                <w:spacing w:before="0" w:beforeAutospacing="0" w:after="0" w:afterAutospacing="0"/>
                                <w:jc w:val="center"/>
                                <w:rPr>
                                  <w:rFonts w:asciiTheme="majorHAnsi" w:hAnsiTheme="majorHAnsi"/>
                                  <w:sz w:val="32"/>
                                  <w:szCs w:val="32"/>
                                </w:rPr>
                              </w:pPr>
                              <w:r w:rsidRPr="005D7666">
                                <w:rPr>
                                  <w:rFonts w:asciiTheme="majorHAnsi" w:hAnsiTheme="majorHAnsi" w:cstheme="minorBidi"/>
                                  <w:color w:val="FFFFFF" w:themeColor="light1"/>
                                  <w:kern w:val="24"/>
                                  <w:sz w:val="32"/>
                                  <w:szCs w:val="32"/>
                                  <w:lang w:val="en-US"/>
                                </w:rPr>
                                <w:t>4</w:t>
                              </w:r>
                            </w:p>
                          </w:txbxContent>
                        </wps:txbx>
                        <wps:bodyPr wrap="square" lIns="27000" rIns="27000" rtlCol="0" anchor="ctr">
                          <a:noAutofit/>
                        </wps:bodyPr>
                      </wps:wsp>
                    </wpg:wgp>
                  </a:graphicData>
                </a:graphic>
              </wp:inline>
            </w:drawing>
          </mc:Choice>
          <mc:Fallback>
            <w:pict>
              <v:group w14:anchorId="74AE08A7" id="Group 228" o:spid="_x0000_s1064" alt="Title: Instances of impact for individuals and families" style="width:445.5pt;height:40.5pt;mso-position-horizontal-relative:char;mso-position-vertical-relative:line" coordsize="56578,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">
                <v:rect id="Rectangle 57" o:spid="_x0000_s1065" style="position:absolute;left:1809;width:54769;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" fillcolor="#ded8e4" strokecolor="#96f" strokeweight=".85pt">
                  <v:textbox inset=",2.25mm">
                    <w:txbxContent>
                      <w:p w14:paraId="1DAEAF13" w14:textId="77777777" w:rsidR="00341F99" w:rsidRPr="00660870" w:rsidRDefault="00341F99" w:rsidP="00A22699">
                        <w:pPr>
                          <w:pStyle w:val="NormalWeb"/>
                          <w:spacing w:before="0" w:beforeAutospacing="0" w:after="0" w:afterAutospacing="0"/>
                          <w:jc w:val="center"/>
                        </w:pPr>
                        <w:r w:rsidRPr="00660870">
                          <w:rPr>
                            <w:rFonts w:ascii="Franklin Gothic Book" w:hAnsi="Franklin Gothic Book" w:cstheme="minorBidi"/>
                            <w:color w:val="000000" w:themeColor="text1"/>
                            <w:kern w:val="24"/>
                          </w:rPr>
                          <w:t xml:space="preserve">4.1 Instances of impact for individuals and families </w:t>
                        </w:r>
                      </w:p>
                      <w:p w14:paraId="517F32EF" w14:textId="77777777" w:rsidR="00341F99" w:rsidRPr="00660870" w:rsidRDefault="00341F99" w:rsidP="00A22699">
                        <w:pPr>
                          <w:pStyle w:val="NormalWeb"/>
                          <w:spacing w:before="0" w:beforeAutospacing="0" w:after="0" w:afterAutospacing="0"/>
                          <w:jc w:val="center"/>
                        </w:pPr>
                        <w:r w:rsidRPr="00660870">
                          <w:rPr>
                            <w:rFonts w:ascii="Franklin Gothic Book" w:hAnsi="Franklin Gothic Book" w:cstheme="minorBidi"/>
                            <w:color w:val="000000" w:themeColor="text1"/>
                            <w:kern w:val="24"/>
                          </w:rPr>
                          <w:t>(</w:t>
                        </w:r>
                        <w:proofErr w:type="gramStart"/>
                        <w:r w:rsidRPr="00660870">
                          <w:rPr>
                            <w:rFonts w:ascii="Franklin Gothic Book" w:hAnsi="Franklin Gothic Book" w:cstheme="minorBidi"/>
                            <w:color w:val="000000" w:themeColor="text1"/>
                            <w:kern w:val="24"/>
                          </w:rPr>
                          <w:t>specific</w:t>
                        </w:r>
                        <w:proofErr w:type="gramEnd"/>
                        <w:r w:rsidRPr="00660870">
                          <w:rPr>
                            <w:rFonts w:ascii="Franklin Gothic Book" w:hAnsi="Franklin Gothic Book" w:cstheme="minorBidi"/>
                            <w:color w:val="000000" w:themeColor="text1"/>
                            <w:kern w:val="24"/>
                          </w:rPr>
                          <w:t xml:space="preserve"> cohorts and/or for micro-places)</w:t>
                        </w:r>
                      </w:p>
                    </w:txbxContent>
                  </v:textbox>
                </v:rect>
                <v:oval id="Oval 69" o:spid="_x0000_s1066" style="position:absolute;top:571;width:3810;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" fillcolor="black" stroked="f" strokeweight=".85pt">
                  <v:textbox inset=".75mm,,.75mm">
                    <w:txbxContent>
                      <w:p w14:paraId="68F7C27F" w14:textId="77777777" w:rsidR="00341F99" w:rsidRPr="005D7666" w:rsidRDefault="00341F99" w:rsidP="00A22699">
                        <w:pPr>
                          <w:pStyle w:val="NormalWeb"/>
                          <w:spacing w:before="0" w:beforeAutospacing="0" w:after="0" w:afterAutospacing="0"/>
                          <w:jc w:val="center"/>
                          <w:rPr>
                            <w:rFonts w:asciiTheme="majorHAnsi" w:hAnsiTheme="majorHAnsi"/>
                            <w:sz w:val="32"/>
                            <w:szCs w:val="32"/>
                          </w:rPr>
                        </w:pPr>
                        <w:r w:rsidRPr="005D7666">
                          <w:rPr>
                            <w:rFonts w:asciiTheme="majorHAnsi" w:hAnsiTheme="majorHAnsi" w:cstheme="minorBidi"/>
                            <w:color w:val="FFFFFF" w:themeColor="light1"/>
                            <w:kern w:val="24"/>
                            <w:sz w:val="32"/>
                            <w:szCs w:val="32"/>
                            <w:lang w:val="en-US"/>
                          </w:rPr>
                          <w:t>4</w:t>
                        </w:r>
                      </w:p>
                    </w:txbxContent>
                  </v:textbox>
                </v:oval>
                <w10:anchorlock/>
              </v:group>
            </w:pict>
          </mc:Fallback>
        </mc:AlternateContent>
      </w:r>
    </w:p>
    <w:p w14:paraId="2828D4C4" w14:textId="42681EF5" w:rsidR="00A22699" w:rsidRDefault="00660870" w:rsidP="00A22699">
      <w:r>
        <w:t>Instances of impact for individuals and families can also occur at the</w:t>
      </w:r>
      <w:r w:rsidR="005D4C97">
        <w:t xml:space="preserve"> sub-population level and occur</w:t>
      </w:r>
      <w:r>
        <w:t xml:space="preserve"> earlier in the life of a PBA than population</w:t>
      </w:r>
      <w:r w:rsidR="002177A3">
        <w:t>-</w:t>
      </w:r>
      <w:r>
        <w:t xml:space="preserve">level change, and is an important lead indicator that change is happening </w:t>
      </w:r>
      <w:r w:rsidR="00D41174">
        <w:t>across the relevant</w:t>
      </w:r>
      <w:r>
        <w:t xml:space="preserve"> system</w:t>
      </w:r>
      <w:r w:rsidR="00D41174">
        <w:t>/s</w:t>
      </w:r>
      <w:r>
        <w:t xml:space="preserve">. This </w:t>
      </w:r>
      <w:r w:rsidR="00222CB3">
        <w:t>type</w:t>
      </w:r>
      <w:r>
        <w:t xml:space="preserve"> of change can happen at a few different levels</w:t>
      </w:r>
      <w:r w:rsidR="00222CB3">
        <w:t xml:space="preserve"> within the theory of change</w:t>
      </w:r>
      <w:r>
        <w:t>. It can include:</w:t>
      </w:r>
    </w:p>
    <w:p w14:paraId="5F38B27A" w14:textId="77E90F07" w:rsidR="00660870" w:rsidRDefault="00660870" w:rsidP="00660870">
      <w:pPr>
        <w:pStyle w:val="Bullet1Tightlessspacing"/>
      </w:pPr>
      <w:r>
        <w:t>changes for just a few individuals or families who are working closely as part of a pilot or trial of a new way of working</w:t>
      </w:r>
    </w:p>
    <w:p w14:paraId="4F80B9E2" w14:textId="1A886E08" w:rsidR="00660870" w:rsidRDefault="00660870" w:rsidP="00660870">
      <w:pPr>
        <w:pStyle w:val="Bullet1Tightlessspacing"/>
      </w:pPr>
      <w:r>
        <w:t>changes for a micro-</w:t>
      </w:r>
      <w:r w:rsidR="00607C11">
        <w:t>place</w:t>
      </w:r>
      <w:r>
        <w:t>, that is</w:t>
      </w:r>
      <w:r w:rsidR="002177A3">
        <w:t>, a sub</w:t>
      </w:r>
      <w:r>
        <w:t>set of the broader population of people who live in the place that is covered by the PBA</w:t>
      </w:r>
    </w:p>
    <w:p w14:paraId="332AA3EB" w14:textId="67058D2D" w:rsidR="00660870" w:rsidRDefault="00660870" w:rsidP="00660870">
      <w:pPr>
        <w:pStyle w:val="Bullet1Tightlessspacing"/>
      </w:pPr>
      <w:r>
        <w:t xml:space="preserve">changes for a specific cohort (such as changes for </w:t>
      </w:r>
      <w:r w:rsidR="002177A3">
        <w:t>Y</w:t>
      </w:r>
      <w:r>
        <w:t>ear 10 boys who are at risk of dropping out of school</w:t>
      </w:r>
      <w:r w:rsidR="00222CB3">
        <w:t>, for example</w:t>
      </w:r>
      <w:r>
        <w:t>)</w:t>
      </w:r>
      <w:r w:rsidR="00C87CCE">
        <w:t>.</w:t>
      </w:r>
    </w:p>
    <w:p w14:paraId="02519371" w14:textId="24DA5587" w:rsidR="00660870" w:rsidRDefault="00660870" w:rsidP="00660870">
      <w:pPr>
        <w:pStyle w:val="Bullet1Tightlessspacing"/>
        <w:numPr>
          <w:ilvl w:val="0"/>
          <w:numId w:val="0"/>
        </w:numPr>
      </w:pPr>
    </w:p>
    <w:p w14:paraId="670FD091" w14:textId="5BD0098A" w:rsidR="00660870" w:rsidRDefault="00660870" w:rsidP="00660870">
      <w:pPr>
        <w:pStyle w:val="Bullet1Tightlessspacing"/>
        <w:numPr>
          <w:ilvl w:val="0"/>
          <w:numId w:val="0"/>
        </w:numPr>
      </w:pPr>
      <w:r>
        <w:t xml:space="preserve">Tracking and understanding these early instances of impact </w:t>
      </w:r>
      <w:r w:rsidR="002177A3">
        <w:t xml:space="preserve">is very important for PBAs; </w:t>
      </w:r>
      <w:r>
        <w:t>it helps us understand whether our early ideas are beginning to work, for who</w:t>
      </w:r>
      <w:r w:rsidR="002177A3">
        <w:t>m</w:t>
      </w:r>
      <w:r>
        <w:t>, in what situations and why, and can inform our future work</w:t>
      </w:r>
      <w:r w:rsidR="002177A3">
        <w:t>,</w:t>
      </w:r>
      <w:r>
        <w:t xml:space="preserve"> and give funders and the broader collaborative hope and momentum.</w:t>
      </w:r>
    </w:p>
    <w:p w14:paraId="099D90B8" w14:textId="512C30E0" w:rsidR="00F13E1D" w:rsidRDefault="00B8435D" w:rsidP="008A7CAD">
      <w:pPr>
        <w:pStyle w:val="Heading3"/>
      </w:pPr>
      <w:r>
        <w:t xml:space="preserve">Level </w:t>
      </w:r>
      <w:r w:rsidR="00557CD9">
        <w:t>3</w:t>
      </w:r>
      <w:r>
        <w:t xml:space="preserve">: </w:t>
      </w:r>
      <w:r w:rsidR="00F13E1D">
        <w:t xml:space="preserve">What do we mean by </w:t>
      </w:r>
      <w:r>
        <w:t>changes in</w:t>
      </w:r>
      <w:r w:rsidR="00CD1A76">
        <w:t xml:space="preserve"> our community</w:t>
      </w:r>
      <w:r w:rsidR="00F13E1D">
        <w:t>?</w:t>
      </w:r>
    </w:p>
    <w:p w14:paraId="37A8DABB" w14:textId="364619CE" w:rsidR="00FB44EA" w:rsidRDefault="00176154" w:rsidP="00176154">
      <w:pPr>
        <w:jc w:val="center"/>
        <w:rPr>
          <w:lang w:eastAsia="en-AU"/>
        </w:rPr>
      </w:pPr>
      <w:r>
        <w:rPr>
          <w:noProof/>
          <w:lang w:eastAsia="en-AU"/>
        </w:rPr>
        <w:drawing>
          <wp:inline distT="0" distB="0" distL="0" distR="0" wp14:anchorId="5D7B9E3B" wp14:editId="0F16D5B2">
            <wp:extent cx="5934075" cy="2270641"/>
            <wp:effectExtent l="0" t="0" r="0" b="0"/>
            <wp:docPr id="265" name="Picture 265" descr="Systemic changes in our community including: for community by community, resources, act and solve, and practices." title="What do we mean by changes in our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5939421" cy="2272686"/>
                    </a:xfrm>
                    <a:prstGeom prst="rect">
                      <a:avLst/>
                    </a:prstGeom>
                    <a:noFill/>
                  </pic:spPr>
                </pic:pic>
              </a:graphicData>
            </a:graphic>
          </wp:inline>
        </w:drawing>
      </w:r>
    </w:p>
    <w:p w14:paraId="4A650BA9" w14:textId="301C148E" w:rsidR="00F13E1D" w:rsidRDefault="003236BD" w:rsidP="00F13E1D">
      <w:pPr>
        <w:rPr>
          <w:lang w:eastAsia="en-AU"/>
        </w:rPr>
      </w:pPr>
      <w:r>
        <w:rPr>
          <w:lang w:eastAsia="en-AU"/>
        </w:rPr>
        <w:t xml:space="preserve">By </w:t>
      </w:r>
      <w:r w:rsidR="0050100F">
        <w:rPr>
          <w:lang w:eastAsia="en-AU"/>
        </w:rPr>
        <w:t>‘</w:t>
      </w:r>
      <w:r w:rsidR="00CD1A76">
        <w:rPr>
          <w:lang w:eastAsia="en-AU"/>
        </w:rPr>
        <w:t>systemic changes in our community</w:t>
      </w:r>
      <w:r w:rsidR="0050100F">
        <w:rPr>
          <w:lang w:eastAsia="en-AU"/>
        </w:rPr>
        <w:t>’</w:t>
      </w:r>
      <w:r>
        <w:rPr>
          <w:lang w:eastAsia="en-AU"/>
        </w:rPr>
        <w:t xml:space="preserve"> we refer to</w:t>
      </w:r>
      <w:r w:rsidR="00FB44EA">
        <w:rPr>
          <w:lang w:eastAsia="en-AU"/>
        </w:rPr>
        <w:t xml:space="preserve"> what needs to change in the way things are done in terms of community leading change, flows of money and power, </w:t>
      </w:r>
      <w:r w:rsidR="00660870">
        <w:rPr>
          <w:lang w:eastAsia="en-AU"/>
        </w:rPr>
        <w:t xml:space="preserve">local solutions, and improved policies and </w:t>
      </w:r>
      <w:r w:rsidR="00FB44EA">
        <w:rPr>
          <w:lang w:eastAsia="en-AU"/>
        </w:rPr>
        <w:t xml:space="preserve">practices </w:t>
      </w:r>
      <w:r w:rsidR="00332E96">
        <w:rPr>
          <w:lang w:eastAsia="en-AU"/>
        </w:rPr>
        <w:t>in</w:t>
      </w:r>
      <w:r w:rsidR="00FB44EA">
        <w:rPr>
          <w:lang w:eastAsia="en-AU"/>
        </w:rPr>
        <w:t xml:space="preserve"> services. These are examples of the sort of conditions that may be required to achieve your </w:t>
      </w:r>
      <w:r w:rsidR="00660870">
        <w:rPr>
          <w:lang w:eastAsia="en-AU"/>
        </w:rPr>
        <w:t>instance of impact, and eventually population</w:t>
      </w:r>
      <w:r w:rsidR="002177A3">
        <w:rPr>
          <w:lang w:eastAsia="en-AU"/>
        </w:rPr>
        <w:t>-</w:t>
      </w:r>
      <w:r w:rsidR="00660870">
        <w:rPr>
          <w:lang w:eastAsia="en-AU"/>
        </w:rPr>
        <w:t>level change</w:t>
      </w:r>
      <w:r w:rsidR="00FB44EA">
        <w:rPr>
          <w:lang w:eastAsia="en-AU"/>
        </w:rPr>
        <w:t xml:space="preserve">. You’ll need to work hard to decide which are the essential </w:t>
      </w:r>
      <w:r w:rsidR="00271235">
        <w:rPr>
          <w:lang w:eastAsia="en-AU"/>
        </w:rPr>
        <w:t>conditions needing change</w:t>
      </w:r>
      <w:r w:rsidR="002177A3">
        <w:rPr>
          <w:lang w:eastAsia="en-AU"/>
        </w:rPr>
        <w:t xml:space="preserve">, </w:t>
      </w:r>
      <w:r w:rsidR="00FB44EA">
        <w:rPr>
          <w:lang w:eastAsia="en-AU"/>
        </w:rPr>
        <w:t>and it is worth making them more specific to your context. T</w:t>
      </w:r>
      <w:r w:rsidR="00777984">
        <w:rPr>
          <w:lang w:eastAsia="en-AU"/>
        </w:rPr>
        <w:t>he boxes above are really just ‘buckets’</w:t>
      </w:r>
      <w:r w:rsidR="00FB44EA">
        <w:rPr>
          <w:lang w:eastAsia="en-AU"/>
        </w:rPr>
        <w:t xml:space="preserve"> to help you think about the sort of changes that might be needed.</w:t>
      </w:r>
      <w:r>
        <w:rPr>
          <w:lang w:eastAsia="en-AU"/>
        </w:rPr>
        <w:t xml:space="preserve"> </w:t>
      </w:r>
    </w:p>
    <w:p w14:paraId="58279E87" w14:textId="7550F5B0" w:rsidR="0050100F" w:rsidRDefault="00FB44EA" w:rsidP="00F13E1D">
      <w:pPr>
        <w:rPr>
          <w:lang w:eastAsia="en-AU"/>
        </w:rPr>
      </w:pPr>
      <w:r>
        <w:rPr>
          <w:lang w:eastAsia="en-AU"/>
        </w:rPr>
        <w:t>They are important markers that you are on your way to achieve population change, and are particularly important to measure in the middle to late years of a PBA.</w:t>
      </w:r>
    </w:p>
    <w:p w14:paraId="59EBAD68" w14:textId="51ACA154" w:rsidR="00F13E1D" w:rsidRDefault="00B8435D" w:rsidP="008A7CAD">
      <w:pPr>
        <w:pStyle w:val="Heading3"/>
      </w:pPr>
      <w:r>
        <w:t xml:space="preserve">Level </w:t>
      </w:r>
      <w:r w:rsidR="00BE64A3">
        <w:t>2</w:t>
      </w:r>
      <w:r>
        <w:t xml:space="preserve">: </w:t>
      </w:r>
      <w:r w:rsidR="00F13E1D">
        <w:t xml:space="preserve">What do we mean by </w:t>
      </w:r>
      <w:r>
        <w:t>enablers for change</w:t>
      </w:r>
      <w:r w:rsidR="001B2B03">
        <w:t>?</w:t>
      </w:r>
    </w:p>
    <w:p w14:paraId="66B5EC74" w14:textId="5D39B9A7" w:rsidR="00D50677" w:rsidRPr="00D50677" w:rsidRDefault="00D50677" w:rsidP="00D50677">
      <w:pPr>
        <w:rPr>
          <w:lang w:eastAsia="en-AU"/>
        </w:rPr>
      </w:pPr>
      <w:r>
        <w:rPr>
          <w:noProof/>
          <w:lang w:eastAsia="en-AU"/>
        </w:rPr>
        <w:drawing>
          <wp:inline distT="0" distB="0" distL="0" distR="0" wp14:anchorId="358697A3" wp14:editId="27B3B766">
            <wp:extent cx="5936615" cy="1381125"/>
            <wp:effectExtent l="0" t="0" r="6985" b="9525"/>
            <wp:docPr id="275" name="Picture 275" descr="Enablers for change, including: community priorities and aspiration direct activities and investment, capacity building to achieve sustainability and self determination, transparent governance with a common agenda, multi-sector collaboration and joining-up services, and an integrated learning culture." title="What do we mean by enablers for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5987109" cy="1392872"/>
                    </a:xfrm>
                    <a:prstGeom prst="rect">
                      <a:avLst/>
                    </a:prstGeom>
                    <a:noFill/>
                  </pic:spPr>
                </pic:pic>
              </a:graphicData>
            </a:graphic>
          </wp:inline>
        </w:drawing>
      </w:r>
    </w:p>
    <w:p w14:paraId="6272984C" w14:textId="101F57F8" w:rsidR="00A72E7B" w:rsidRDefault="00FB44EA" w:rsidP="00FB44EA">
      <w:r>
        <w:t xml:space="preserve">The enablers for change are the things we think need to be in place in order for a collaboration to be well set up for </w:t>
      </w:r>
      <w:r w:rsidR="004B6A30">
        <w:t>creating systemic changes</w:t>
      </w:r>
      <w:r>
        <w:t xml:space="preserve">. They can be evaluated and tracked, and are important markers for success in the </w:t>
      </w:r>
      <w:r w:rsidR="00BE64A3">
        <w:t>initial</w:t>
      </w:r>
      <w:r>
        <w:t xml:space="preserve"> years of a PBA</w:t>
      </w:r>
      <w:r w:rsidR="002177A3">
        <w:t>.</w:t>
      </w:r>
    </w:p>
    <w:p w14:paraId="3E5517E9" w14:textId="6C2DC814" w:rsidR="00B8435D" w:rsidRPr="00B8435D" w:rsidRDefault="00B8435D" w:rsidP="008A7CAD">
      <w:pPr>
        <w:pStyle w:val="Heading3"/>
      </w:pPr>
      <w:r>
        <w:t xml:space="preserve">Level </w:t>
      </w:r>
      <w:r w:rsidR="00BE64A3">
        <w:t>1</w:t>
      </w:r>
      <w:r w:rsidR="00604D41">
        <w:t>: W</w:t>
      </w:r>
      <w:r>
        <w:t xml:space="preserve">hat do we mean by </w:t>
      </w:r>
      <w:r w:rsidR="002D3938">
        <w:t>foundations</w:t>
      </w:r>
      <w:r>
        <w:t>?</w:t>
      </w:r>
    </w:p>
    <w:p w14:paraId="1EE82ADA" w14:textId="784343C8" w:rsidR="00D50677" w:rsidRDefault="002D3938" w:rsidP="00F13E1D">
      <w:pPr>
        <w:rPr>
          <w:lang w:eastAsia="en-AU"/>
        </w:rPr>
      </w:pPr>
      <w:r>
        <w:rPr>
          <w:noProof/>
          <w:lang w:eastAsia="en-AU"/>
        </w:rPr>
        <w:drawing>
          <wp:inline distT="0" distB="0" distL="0" distR="0" wp14:anchorId="4884E556" wp14:editId="79B35DFE">
            <wp:extent cx="5932805" cy="771525"/>
            <wp:effectExtent l="0" t="0" r="0" b="0"/>
            <wp:docPr id="132" name="Picture 132" descr="Founmdations including: place readinessand interest in systemic changes in our community, sufficiently resourced facilitating partner convenes and catalyses systemic change in our community, and agile and adaptive funders, initiators and intermediaries." title="What do we mean by fou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a:ext>
                      </a:extLst>
                    </a:blip>
                    <a:srcRect/>
                    <a:stretch>
                      <a:fillRect/>
                    </a:stretch>
                  </pic:blipFill>
                  <pic:spPr bwMode="auto">
                    <a:xfrm>
                      <a:off x="0" y="0"/>
                      <a:ext cx="6054804" cy="787390"/>
                    </a:xfrm>
                    <a:prstGeom prst="rect">
                      <a:avLst/>
                    </a:prstGeom>
                    <a:noFill/>
                  </pic:spPr>
                </pic:pic>
              </a:graphicData>
            </a:graphic>
          </wp:inline>
        </w:drawing>
      </w:r>
    </w:p>
    <w:p w14:paraId="78C840AE" w14:textId="48742AEE" w:rsidR="00FB44EA" w:rsidRDefault="00553D1A" w:rsidP="00553D1A">
      <w:r>
        <w:t xml:space="preserve">The </w:t>
      </w:r>
      <w:r w:rsidR="00DA0B59">
        <w:t>foundations</w:t>
      </w:r>
      <w:r>
        <w:t xml:space="preserve"> refer to the readiness of people to begin the change journey at the start of the PBA. Because there are different </w:t>
      </w:r>
      <w:r w:rsidR="00DA0B59">
        <w:t>foundations</w:t>
      </w:r>
      <w:r w:rsidR="0080409F">
        <w:t>,</w:t>
      </w:r>
      <w:r>
        <w:t xml:space="preserve"> some PBAs may take much longer to g</w:t>
      </w:r>
      <w:r w:rsidR="0080409F">
        <w:t xml:space="preserve">et up and running than others. </w:t>
      </w:r>
      <w:r>
        <w:t>When designing and initiating a PBA</w:t>
      </w:r>
      <w:r w:rsidR="0080409F">
        <w:t>,</w:t>
      </w:r>
      <w:r>
        <w:t xml:space="preserve"> it</w:t>
      </w:r>
      <w:r w:rsidR="00C87CCE">
        <w:t xml:space="preserve"> i</w:t>
      </w:r>
      <w:r>
        <w:t>s important to check in on all these aspects to give insights into what sort of design and timeframe will work</w:t>
      </w:r>
      <w:r w:rsidR="00BE64A3">
        <w:t>.</w:t>
      </w:r>
    </w:p>
    <w:p w14:paraId="75FCE86B" w14:textId="69B272E4" w:rsidR="001B2B03" w:rsidRDefault="001B2B03" w:rsidP="008A7CAD">
      <w:pPr>
        <w:pStyle w:val="Heading3"/>
      </w:pPr>
      <w:r>
        <w:t xml:space="preserve">What do we mean by </w:t>
      </w:r>
      <w:r w:rsidR="006630A9">
        <w:t xml:space="preserve">practice </w:t>
      </w:r>
      <w:r>
        <w:t>principles?</w:t>
      </w:r>
    </w:p>
    <w:p w14:paraId="272E77E5" w14:textId="3E20192D" w:rsidR="00B8435D" w:rsidRDefault="00B8435D" w:rsidP="00B8435D">
      <w:pPr>
        <w:rPr>
          <w:lang w:eastAsia="en-AU"/>
        </w:rPr>
      </w:pPr>
      <w:r>
        <w:rPr>
          <w:lang w:eastAsia="en-AU"/>
        </w:rPr>
        <w:t>You</w:t>
      </w:r>
      <w:r w:rsidR="00C87CCE">
        <w:rPr>
          <w:lang w:eastAsia="en-AU"/>
        </w:rPr>
        <w:t xml:space="preserve"> wi</w:t>
      </w:r>
      <w:r>
        <w:rPr>
          <w:lang w:eastAsia="en-AU"/>
        </w:rPr>
        <w:t>ll note that the theory of change has bla</w:t>
      </w:r>
      <w:r w:rsidR="006630A9">
        <w:rPr>
          <w:lang w:eastAsia="en-AU"/>
        </w:rPr>
        <w:t xml:space="preserve">nk boxes up the side to </w:t>
      </w:r>
      <w:r w:rsidR="00604D41">
        <w:rPr>
          <w:lang w:eastAsia="en-AU"/>
        </w:rPr>
        <w:t>enter</w:t>
      </w:r>
      <w:r w:rsidR="006630A9">
        <w:rPr>
          <w:lang w:eastAsia="en-AU"/>
        </w:rPr>
        <w:t xml:space="preserve"> practice</w:t>
      </w:r>
      <w:r>
        <w:rPr>
          <w:lang w:eastAsia="en-AU"/>
        </w:rPr>
        <w:t xml:space="preserve"> principles.</w:t>
      </w:r>
      <w:r w:rsidR="00BE64A3">
        <w:rPr>
          <w:lang w:eastAsia="en-AU"/>
        </w:rPr>
        <w:t xml:space="preserve"> </w:t>
      </w:r>
      <w:r>
        <w:rPr>
          <w:lang w:eastAsia="en-AU"/>
        </w:rPr>
        <w:t xml:space="preserve">We think that it’s valuable to </w:t>
      </w:r>
      <w:r w:rsidR="00730764">
        <w:rPr>
          <w:lang w:eastAsia="en-AU"/>
        </w:rPr>
        <w:t xml:space="preserve">include </w:t>
      </w:r>
      <w:r>
        <w:rPr>
          <w:lang w:eastAsia="en-AU"/>
        </w:rPr>
        <w:t xml:space="preserve">a few principles that reflect the </w:t>
      </w:r>
      <w:r w:rsidR="00BE64A3">
        <w:rPr>
          <w:lang w:eastAsia="en-AU"/>
        </w:rPr>
        <w:t xml:space="preserve">unique </w:t>
      </w:r>
      <w:r>
        <w:rPr>
          <w:lang w:eastAsia="en-AU"/>
        </w:rPr>
        <w:t xml:space="preserve">values and favoured approaches of the people who are part of the </w:t>
      </w:r>
      <w:r w:rsidRPr="00163BF0">
        <w:rPr>
          <w:lang w:eastAsia="en-AU"/>
        </w:rPr>
        <w:t>broader collaboration</w:t>
      </w:r>
      <w:r>
        <w:rPr>
          <w:lang w:eastAsia="en-AU"/>
        </w:rPr>
        <w:t>. Examples that other communities have included are:</w:t>
      </w:r>
    </w:p>
    <w:p w14:paraId="3CBA55D9" w14:textId="7F966454" w:rsidR="00B8435D" w:rsidRDefault="00D50677" w:rsidP="00B8435D">
      <w:pPr>
        <w:pStyle w:val="Bullet1normal"/>
        <w:rPr>
          <w:lang w:eastAsia="en-AU"/>
        </w:rPr>
      </w:pPr>
      <w:r>
        <w:rPr>
          <w:lang w:eastAsia="en-AU"/>
        </w:rPr>
        <w:t>N</w:t>
      </w:r>
      <w:r w:rsidR="00B8435D">
        <w:rPr>
          <w:lang w:eastAsia="en-AU"/>
        </w:rPr>
        <w:t>othing about us without us</w:t>
      </w:r>
    </w:p>
    <w:p w14:paraId="537C2E83" w14:textId="2FE08479" w:rsidR="00B8435D" w:rsidRDefault="00D50677" w:rsidP="00B8435D">
      <w:pPr>
        <w:pStyle w:val="Bullet1normal"/>
        <w:rPr>
          <w:lang w:eastAsia="en-AU"/>
        </w:rPr>
      </w:pPr>
      <w:r>
        <w:rPr>
          <w:lang w:eastAsia="en-AU"/>
        </w:rPr>
        <w:t>T</w:t>
      </w:r>
      <w:r w:rsidR="00B8435D">
        <w:rPr>
          <w:lang w:eastAsia="en-AU"/>
        </w:rPr>
        <w:t>aking a strength</w:t>
      </w:r>
      <w:r w:rsidR="00553D1A">
        <w:rPr>
          <w:lang w:eastAsia="en-AU"/>
        </w:rPr>
        <w:t>-</w:t>
      </w:r>
      <w:r w:rsidR="00B8435D">
        <w:rPr>
          <w:lang w:eastAsia="en-AU"/>
        </w:rPr>
        <w:t>based approach</w:t>
      </w:r>
    </w:p>
    <w:p w14:paraId="5E1138C5" w14:textId="0F7A65D7" w:rsidR="00B8435D" w:rsidRDefault="00D50677" w:rsidP="00B8435D">
      <w:pPr>
        <w:pStyle w:val="Bullet1normal"/>
        <w:rPr>
          <w:lang w:eastAsia="en-AU"/>
        </w:rPr>
      </w:pPr>
      <w:r w:rsidRPr="00D50677">
        <w:rPr>
          <w:lang w:eastAsia="en-AU"/>
        </w:rPr>
        <w:t>W</w:t>
      </w:r>
      <w:r w:rsidR="00B8435D">
        <w:rPr>
          <w:lang w:eastAsia="en-AU"/>
        </w:rPr>
        <w:t>e all work together to help children here thrive.</w:t>
      </w:r>
    </w:p>
    <w:p w14:paraId="55BBCDF5" w14:textId="7247383D" w:rsidR="00B8435D" w:rsidRDefault="00BC7A95" w:rsidP="00B8435D">
      <w:pPr>
        <w:pStyle w:val="Bullet1normal"/>
        <w:numPr>
          <w:ilvl w:val="0"/>
          <w:numId w:val="0"/>
        </w:numPr>
        <w:rPr>
          <w:lang w:eastAsia="en-AU"/>
        </w:rPr>
      </w:pPr>
      <w:r w:rsidRPr="0047690A">
        <w:rPr>
          <w:noProof/>
          <w:lang w:eastAsia="en-AU"/>
        </w:rPr>
        <mc:AlternateContent>
          <mc:Choice Requires="wps">
            <w:drawing>
              <wp:anchor distT="45720" distB="45720" distL="114300" distR="114300" simplePos="0" relativeHeight="251631104" behindDoc="1" locked="0" layoutInCell="1" allowOverlap="1" wp14:anchorId="7D0DD82B" wp14:editId="65137C14">
                <wp:simplePos x="0" y="0"/>
                <wp:positionH relativeFrom="column">
                  <wp:posOffset>5203190</wp:posOffset>
                </wp:positionH>
                <wp:positionV relativeFrom="paragraph">
                  <wp:posOffset>457200</wp:posOffset>
                </wp:positionV>
                <wp:extent cx="866775" cy="1228725"/>
                <wp:effectExtent l="0" t="0" r="9525" b="9525"/>
                <wp:wrapTight wrapText="bothSides">
                  <wp:wrapPolygon edited="0">
                    <wp:start x="0" y="0"/>
                    <wp:lineTo x="0" y="21433"/>
                    <wp:lineTo x="21363" y="21433"/>
                    <wp:lineTo x="21363" y="0"/>
                    <wp:lineTo x="0" y="0"/>
                  </wp:wrapPolygon>
                </wp:wrapTight>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228725"/>
                        </a:xfrm>
                        <a:prstGeom prst="rect">
                          <a:avLst/>
                        </a:prstGeom>
                        <a:solidFill>
                          <a:srgbClr val="FFFFFF"/>
                        </a:solidFill>
                        <a:ln w="9525">
                          <a:noFill/>
                          <a:miter lim="800000"/>
                          <a:headEnd/>
                          <a:tailEnd/>
                        </a:ln>
                      </wps:spPr>
                      <wps:txbx>
                        <w:txbxContent>
                          <w:p w14:paraId="66F49D44" w14:textId="77777777" w:rsidR="00341F99" w:rsidRDefault="00341F99" w:rsidP="00BC7A95">
                            <w:r>
                              <w:rPr>
                                <w:noProof/>
                                <w:lang w:eastAsia="en-AU"/>
                              </w:rPr>
                              <w:drawing>
                                <wp:inline distT="0" distB="0" distL="0" distR="0" wp14:anchorId="72F0FF41" wp14:editId="46D78B43">
                                  <wp:extent cx="434678" cy="503074"/>
                                  <wp:effectExtent l="0" t="0" r="3810" b="0"/>
                                  <wp:docPr id="264" name="Picture 264" descr="See toolkit section 5" title="Toolki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all-free-download.com/images/graphiclarge/digital_books_and_literature_icons_310395.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2133" t="25741" r="81601" b="56722"/>
                                          <a:stretch/>
                                        </pic:blipFill>
                                        <pic:spPr bwMode="auto">
                                          <a:xfrm>
                                            <a:off x="0" y="0"/>
                                            <a:ext cx="437934" cy="506842"/>
                                          </a:xfrm>
                                          <a:prstGeom prst="rect">
                                            <a:avLst/>
                                          </a:prstGeom>
                                          <a:noFill/>
                                          <a:ln>
                                            <a:noFill/>
                                          </a:ln>
                                          <a:extLst>
                                            <a:ext uri="{53640926-AAD7-44D8-BBD7-CCE9431645EC}">
                                              <a14:shadowObscured xmlns:a14="http://schemas.microsoft.com/office/drawing/2010/main"/>
                                            </a:ext>
                                          </a:extLst>
                                        </pic:spPr>
                                      </pic:pic>
                                    </a:graphicData>
                                  </a:graphic>
                                </wp:inline>
                              </w:drawing>
                            </w:r>
                          </w:p>
                          <w:p w14:paraId="51422E24" w14:textId="4982AF5C" w:rsidR="00341F99" w:rsidRPr="00E002BE" w:rsidRDefault="00341F99" w:rsidP="00BC7A95">
                            <w:pPr>
                              <w:rPr>
                                <w:b/>
                                <w:sz w:val="20"/>
                                <w:szCs w:val="20"/>
                              </w:rPr>
                            </w:pPr>
                            <w:r w:rsidRPr="00E002BE">
                              <w:rPr>
                                <w:b/>
                                <w:sz w:val="20"/>
                                <w:szCs w:val="20"/>
                              </w:rPr>
                              <w:t xml:space="preserve">See Toolkit: Section </w:t>
                            </w:r>
                            <w:r>
                              <w:rPr>
                                <w:b/>
                                <w:sz w:val="20"/>
                                <w:szCs w:val="2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DD82B" id="_x0000_s1067" type="#_x0000_t202" style="position:absolute;margin-left:409.7pt;margin-top:36pt;width:68.25pt;height:96.75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" stroked="f">
                <v:textbox>
                  <w:txbxContent>
                    <w:p w14:paraId="66F49D44" w14:textId="77777777" w:rsidR="00341F99" w:rsidRDefault="00341F99" w:rsidP="00BC7A95">
                      <w:r>
                        <w:rPr>
                          <w:noProof/>
                          <w:lang w:eastAsia="en-AU"/>
                        </w:rPr>
                        <w:drawing>
                          <wp:inline distT="0" distB="0" distL="0" distR="0" wp14:anchorId="72F0FF41" wp14:editId="46D78B43">
                            <wp:extent cx="434678" cy="503074"/>
                            <wp:effectExtent l="0" t="0" r="3810" b="0"/>
                            <wp:docPr id="264" name="Picture 264" descr="See toolkit section 5" title="Toolki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all-free-download.com/images/graphiclarge/digital_books_and_literature_icons_310395.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2133" t="25741" r="81601" b="56722"/>
                                    <a:stretch/>
                                  </pic:blipFill>
                                  <pic:spPr bwMode="auto">
                                    <a:xfrm>
                                      <a:off x="0" y="0"/>
                                      <a:ext cx="437934" cy="506842"/>
                                    </a:xfrm>
                                    <a:prstGeom prst="rect">
                                      <a:avLst/>
                                    </a:prstGeom>
                                    <a:noFill/>
                                    <a:ln>
                                      <a:noFill/>
                                    </a:ln>
                                    <a:extLst>
                                      <a:ext uri="{53640926-AAD7-44D8-BBD7-CCE9431645EC}">
                                        <a14:shadowObscured xmlns:a14="http://schemas.microsoft.com/office/drawing/2010/main"/>
                                      </a:ext>
                                    </a:extLst>
                                  </pic:spPr>
                                </pic:pic>
                              </a:graphicData>
                            </a:graphic>
                          </wp:inline>
                        </w:drawing>
                      </w:r>
                    </w:p>
                    <w:p w14:paraId="51422E24" w14:textId="4982AF5C" w:rsidR="00341F99" w:rsidRPr="00E002BE" w:rsidRDefault="00341F99" w:rsidP="00BC7A95">
                      <w:pPr>
                        <w:rPr>
                          <w:b/>
                          <w:sz w:val="20"/>
                          <w:szCs w:val="20"/>
                        </w:rPr>
                      </w:pPr>
                      <w:r w:rsidRPr="00E002BE">
                        <w:rPr>
                          <w:b/>
                          <w:sz w:val="20"/>
                          <w:szCs w:val="20"/>
                        </w:rPr>
                        <w:t xml:space="preserve">See Toolkit: Section </w:t>
                      </w:r>
                      <w:r>
                        <w:rPr>
                          <w:b/>
                          <w:sz w:val="20"/>
                          <w:szCs w:val="20"/>
                        </w:rPr>
                        <w:t>5</w:t>
                      </w:r>
                    </w:p>
                  </w:txbxContent>
                </v:textbox>
                <w10:wrap type="tight"/>
              </v:shape>
            </w:pict>
          </mc:Fallback>
        </mc:AlternateContent>
      </w:r>
      <w:r w:rsidR="00B8435D">
        <w:rPr>
          <w:lang w:eastAsia="en-AU"/>
        </w:rPr>
        <w:t xml:space="preserve">These principles can emerge </w:t>
      </w:r>
      <w:r w:rsidR="003A09CA">
        <w:rPr>
          <w:lang w:eastAsia="en-AU"/>
        </w:rPr>
        <w:t xml:space="preserve">from </w:t>
      </w:r>
      <w:r w:rsidR="00B8435D">
        <w:rPr>
          <w:lang w:eastAsia="en-AU"/>
        </w:rPr>
        <w:t xml:space="preserve">community conversations and research into what works </w:t>
      </w:r>
      <w:r w:rsidR="003A09CA">
        <w:rPr>
          <w:lang w:eastAsia="en-AU"/>
        </w:rPr>
        <w:t>in the local context</w:t>
      </w:r>
      <w:r w:rsidR="00B8435D">
        <w:rPr>
          <w:lang w:eastAsia="en-AU"/>
        </w:rPr>
        <w:t>. It</w:t>
      </w:r>
      <w:r w:rsidR="00C87CCE">
        <w:rPr>
          <w:lang w:eastAsia="en-AU"/>
        </w:rPr>
        <w:t xml:space="preserve"> i</w:t>
      </w:r>
      <w:r w:rsidR="00B8435D">
        <w:rPr>
          <w:lang w:eastAsia="en-AU"/>
        </w:rPr>
        <w:t>s definitely best to develop them together with your community. They should be meaningful for the people who live there.</w:t>
      </w:r>
    </w:p>
    <w:p w14:paraId="20D91B87" w14:textId="282D70A5" w:rsidR="00B8435D" w:rsidRDefault="00B8435D" w:rsidP="00B8435D">
      <w:pPr>
        <w:shd w:val="clear" w:color="auto" w:fill="FFFFFF" w:themeFill="background1"/>
        <w:rPr>
          <w:lang w:eastAsia="en-AU"/>
        </w:rPr>
      </w:pPr>
      <w:r>
        <w:rPr>
          <w:lang w:eastAsia="en-AU"/>
        </w:rPr>
        <w:t xml:space="preserve">Once agreed, principles provide advice and </w:t>
      </w:r>
      <w:r w:rsidR="00730764">
        <w:rPr>
          <w:lang w:eastAsia="en-AU"/>
        </w:rPr>
        <w:t xml:space="preserve">offer direction </w:t>
      </w:r>
      <w:r>
        <w:rPr>
          <w:lang w:eastAsia="en-AU"/>
        </w:rPr>
        <w:t xml:space="preserve">on what to do, how to think, what to value and how to be effective. </w:t>
      </w:r>
      <w:r w:rsidR="00E0179A">
        <w:t xml:space="preserve">In other words, they are principles for ‘the way we work’. </w:t>
      </w:r>
      <w:r>
        <w:rPr>
          <w:lang w:eastAsia="en-AU"/>
        </w:rPr>
        <w:t>A principle should provide sufficient guidance so that it is easy to distinguish from the contrary</w:t>
      </w:r>
      <w:r w:rsidR="003A09CA">
        <w:rPr>
          <w:lang w:eastAsia="en-AU"/>
        </w:rPr>
        <w:t xml:space="preserve">, </w:t>
      </w:r>
      <w:r w:rsidR="00541AF6">
        <w:rPr>
          <w:lang w:eastAsia="en-AU"/>
        </w:rPr>
        <w:t>e.g.</w:t>
      </w:r>
      <w:r w:rsidR="003A09CA">
        <w:rPr>
          <w:lang w:eastAsia="en-AU"/>
        </w:rPr>
        <w:t xml:space="preserve"> h</w:t>
      </w:r>
      <w:r>
        <w:t>arm minimisation rather than zero tolerance. For more about principles</w:t>
      </w:r>
      <w:r w:rsidR="003A09CA">
        <w:t>,</w:t>
      </w:r>
      <w:r>
        <w:t xml:space="preserve"> see </w:t>
      </w:r>
      <w:r w:rsidR="00BA1052" w:rsidRPr="00BA1052">
        <w:t>Section 11</w:t>
      </w:r>
      <w:r w:rsidR="003A09CA">
        <w:t xml:space="preserve">; </w:t>
      </w:r>
      <w:r w:rsidR="006630A9">
        <w:t xml:space="preserve">the </w:t>
      </w:r>
      <w:r w:rsidR="006630A9" w:rsidRPr="003149AD">
        <w:rPr>
          <w:rFonts w:ascii="Franklin Gothic Demi" w:hAnsi="Franklin Gothic Demi"/>
          <w:color w:val="C00000"/>
        </w:rPr>
        <w:t>toolkit</w:t>
      </w:r>
      <w:r w:rsidR="006630A9">
        <w:t xml:space="preserve"> also provides more links and references.</w:t>
      </w:r>
      <w:r w:rsidR="00604D41" w:rsidRPr="00604D41">
        <w:rPr>
          <w:noProof/>
          <w:lang w:eastAsia="en-AU"/>
        </w:rPr>
        <w:t xml:space="preserve"> </w:t>
      </w:r>
    </w:p>
    <w:p w14:paraId="330CB72F" w14:textId="64CFEF7B" w:rsidR="007148E8" w:rsidRDefault="007E1CF5" w:rsidP="00D308D4">
      <w:pPr>
        <w:pStyle w:val="Heading2"/>
      </w:pPr>
      <w:r>
        <w:t xml:space="preserve"> </w:t>
      </w:r>
      <w:bookmarkStart w:id="68" w:name="_Toc527441799"/>
      <w:r w:rsidR="007148E8">
        <w:t>How to use the theory of change once you have one agreed</w:t>
      </w:r>
      <w:bookmarkEnd w:id="68"/>
    </w:p>
    <w:p w14:paraId="5CF5B827" w14:textId="12A891A4" w:rsidR="00CF566D" w:rsidRDefault="00CF566D" w:rsidP="00CF566D">
      <w:pPr>
        <w:rPr>
          <w:lang w:eastAsia="en-AU"/>
        </w:rPr>
      </w:pPr>
      <w:r>
        <w:rPr>
          <w:lang w:eastAsia="en-AU"/>
        </w:rPr>
        <w:t xml:space="preserve">The theory of change can be used </w:t>
      </w:r>
      <w:r w:rsidR="003A09CA">
        <w:rPr>
          <w:lang w:eastAsia="en-AU"/>
        </w:rPr>
        <w:t xml:space="preserve">in </w:t>
      </w:r>
      <w:r>
        <w:rPr>
          <w:lang w:eastAsia="en-AU"/>
        </w:rPr>
        <w:t>a number of ways including:</w:t>
      </w:r>
    </w:p>
    <w:p w14:paraId="7CD35EE7" w14:textId="62FE5AEC" w:rsidR="00CF566D" w:rsidRDefault="0064525B" w:rsidP="00CF566D">
      <w:pPr>
        <w:pStyle w:val="Bullet1normal"/>
      </w:pPr>
      <w:r>
        <w:t>a</w:t>
      </w:r>
      <w:r w:rsidR="00CF566D">
        <w:t>s a c</w:t>
      </w:r>
      <w:r w:rsidR="00777984">
        <w:t>anvas to capture your ‘living design’</w:t>
      </w:r>
    </w:p>
    <w:p w14:paraId="63F2742C" w14:textId="5E505448" w:rsidR="00730764" w:rsidRDefault="00730764" w:rsidP="00CF566D">
      <w:pPr>
        <w:pStyle w:val="Bullet1normal"/>
      </w:pPr>
      <w:r>
        <w:t>to set realistic expectations about when change/outcomes are likely to be apparent</w:t>
      </w:r>
    </w:p>
    <w:p w14:paraId="6C31E002" w14:textId="550B0B07" w:rsidR="00CF566D" w:rsidRDefault="0064525B" w:rsidP="003A09CA">
      <w:pPr>
        <w:pStyle w:val="Bullet1normal"/>
      </w:pPr>
      <w:r>
        <w:t>t</w:t>
      </w:r>
      <w:r w:rsidR="00CF566D">
        <w:t>o help you tailor your sub-evaluation questions to your c</w:t>
      </w:r>
      <w:r w:rsidR="003A09CA">
        <w:t>ontext</w:t>
      </w:r>
      <w:r w:rsidR="00C87CCE">
        <w:t>.</w:t>
      </w:r>
      <w:r w:rsidR="00CF566D" w:rsidRPr="00CF566D">
        <w:t xml:space="preserve"> </w:t>
      </w:r>
    </w:p>
    <w:p w14:paraId="5C3A414A" w14:textId="2DDBAF47" w:rsidR="00CF566D" w:rsidRDefault="00CF566D" w:rsidP="008A7CAD">
      <w:pPr>
        <w:pStyle w:val="Heading3"/>
      </w:pPr>
      <w:r>
        <w:t xml:space="preserve">As a canvas to capture your </w:t>
      </w:r>
      <w:r w:rsidR="00777984">
        <w:t>‘</w:t>
      </w:r>
      <w:r>
        <w:t>living design</w:t>
      </w:r>
      <w:r w:rsidR="00777984">
        <w:t>’</w:t>
      </w:r>
    </w:p>
    <w:p w14:paraId="120495AE" w14:textId="225FF604" w:rsidR="00CF566D" w:rsidRDefault="004A4664" w:rsidP="00CF566D">
      <w:r>
        <w:t>Theory of change is likely to change throughout the implementation as you learn about what works and what doesn’t. In this way it can</w:t>
      </w:r>
      <w:r w:rsidR="00CF566D">
        <w:t xml:space="preserve"> serve as a point</w:t>
      </w:r>
      <w:r w:rsidR="003A09CA">
        <w:t>-</w:t>
      </w:r>
      <w:r w:rsidR="00CF566D">
        <w:t>in</w:t>
      </w:r>
      <w:r w:rsidR="003A09CA">
        <w:t>-</w:t>
      </w:r>
      <w:r w:rsidR="00CF566D">
        <w:t xml:space="preserve">time understanding of </w:t>
      </w:r>
      <w:r w:rsidR="00541AF6">
        <w:t>change that</w:t>
      </w:r>
      <w:r w:rsidR="00CF566D">
        <w:t xml:space="preserve"> can be adapted and refined as you learn what is working and what is important</w:t>
      </w:r>
      <w:r>
        <w:t xml:space="preserve">. </w:t>
      </w:r>
      <w:r w:rsidR="001B2B03">
        <w:t xml:space="preserve">For </w:t>
      </w:r>
      <w:r w:rsidR="003A09CA">
        <w:t xml:space="preserve">these </w:t>
      </w:r>
      <w:r w:rsidR="001B2B03">
        <w:t>rea</w:t>
      </w:r>
      <w:r w:rsidR="00777984">
        <w:t>sons</w:t>
      </w:r>
      <w:r w:rsidR="003A09CA">
        <w:t>,</w:t>
      </w:r>
      <w:r w:rsidR="00777984">
        <w:t xml:space="preserve"> we call it a ‘living design document’</w:t>
      </w:r>
      <w:r w:rsidR="001B2B03">
        <w:t>.</w:t>
      </w:r>
    </w:p>
    <w:p w14:paraId="1C05FB5D" w14:textId="0F5CCB20" w:rsidR="00CF566D" w:rsidRDefault="004A4664" w:rsidP="00CF566D">
      <w:r>
        <w:t xml:space="preserve">It can keep you focused on the population changes you are aiming for, and remind you of how </w:t>
      </w:r>
      <w:r w:rsidR="000B234F">
        <w:t>the system fits together. It</w:t>
      </w:r>
      <w:r w:rsidR="00A72E7B">
        <w:t xml:space="preserve"> can also help</w:t>
      </w:r>
      <w:r>
        <w:t xml:space="preserve"> create a shared understanding of what and how you are working.</w:t>
      </w:r>
    </w:p>
    <w:p w14:paraId="6B10FBF0" w14:textId="7D6037A3" w:rsidR="00CF566D" w:rsidRDefault="00CF566D" w:rsidP="008A7CAD">
      <w:pPr>
        <w:pStyle w:val="Heading3"/>
      </w:pPr>
      <w:r>
        <w:t>To tailor your sub-evaluation questions to your context</w:t>
      </w:r>
    </w:p>
    <w:p w14:paraId="6F436AF6" w14:textId="69F5979A" w:rsidR="004A4664" w:rsidRDefault="004A4664" w:rsidP="004A4664">
      <w:pPr>
        <w:rPr>
          <w:lang w:eastAsia="en-AU"/>
        </w:rPr>
      </w:pPr>
      <w:r>
        <w:rPr>
          <w:lang w:eastAsia="en-AU"/>
        </w:rPr>
        <w:t xml:space="preserve">Having a fairly detailed theory of change is </w:t>
      </w:r>
      <w:r w:rsidR="003A09CA">
        <w:rPr>
          <w:lang w:eastAsia="en-AU"/>
        </w:rPr>
        <w:t xml:space="preserve">extremely </w:t>
      </w:r>
      <w:r>
        <w:rPr>
          <w:lang w:eastAsia="en-AU"/>
        </w:rPr>
        <w:t xml:space="preserve">useful for developing your </w:t>
      </w:r>
      <w:r w:rsidR="006C54FA">
        <w:rPr>
          <w:lang w:eastAsia="en-AU"/>
        </w:rPr>
        <w:t xml:space="preserve">MEL </w:t>
      </w:r>
      <w:r w:rsidR="00AC6CAE">
        <w:rPr>
          <w:lang w:eastAsia="en-AU"/>
        </w:rPr>
        <w:t>plan</w:t>
      </w:r>
      <w:r>
        <w:rPr>
          <w:lang w:eastAsia="en-AU"/>
        </w:rPr>
        <w:t xml:space="preserve">. </w:t>
      </w:r>
      <w:r w:rsidR="00F13074">
        <w:rPr>
          <w:lang w:eastAsia="en-AU"/>
        </w:rPr>
        <w:t>We can use the theory of change like a canvas to decide what things we want to measure. In a workshop setting</w:t>
      </w:r>
      <w:r w:rsidR="003A09CA">
        <w:rPr>
          <w:lang w:eastAsia="en-AU"/>
        </w:rPr>
        <w:t>,</w:t>
      </w:r>
      <w:r w:rsidR="00F13074">
        <w:rPr>
          <w:lang w:eastAsia="en-AU"/>
        </w:rPr>
        <w:t xml:space="preserve"> we often get participants to stick dots on the most important items to measure. </w:t>
      </w:r>
      <w:r w:rsidR="001B2B03">
        <w:rPr>
          <w:lang w:eastAsia="en-AU"/>
        </w:rPr>
        <w:t>That</w:t>
      </w:r>
      <w:r w:rsidR="00C87CCE">
        <w:rPr>
          <w:lang w:eastAsia="en-AU"/>
        </w:rPr>
        <w:t xml:space="preserve"> i</w:t>
      </w:r>
      <w:r w:rsidR="001B2B03">
        <w:rPr>
          <w:lang w:eastAsia="en-AU"/>
        </w:rPr>
        <w:t>s how we start to develop our key evaluation questions and sub-questions.</w:t>
      </w:r>
    </w:p>
    <w:p w14:paraId="1F3A1CFF" w14:textId="3BBA264F" w:rsidR="00F13074" w:rsidRPr="004A4664" w:rsidRDefault="00F13074" w:rsidP="004A4664">
      <w:pPr>
        <w:rPr>
          <w:lang w:eastAsia="en-AU"/>
        </w:rPr>
      </w:pPr>
      <w:r>
        <w:rPr>
          <w:lang w:eastAsia="en-AU"/>
        </w:rPr>
        <w:t xml:space="preserve">Once you have </w:t>
      </w:r>
      <w:r w:rsidR="001B2B03">
        <w:rPr>
          <w:lang w:eastAsia="en-AU"/>
        </w:rPr>
        <w:t xml:space="preserve">agreement on </w:t>
      </w:r>
      <w:r>
        <w:rPr>
          <w:lang w:eastAsia="en-AU"/>
        </w:rPr>
        <w:t>measurement points</w:t>
      </w:r>
      <w:r w:rsidR="003A09CA">
        <w:rPr>
          <w:lang w:eastAsia="en-AU"/>
        </w:rPr>
        <w:t>,</w:t>
      </w:r>
      <w:r>
        <w:rPr>
          <w:lang w:eastAsia="en-AU"/>
        </w:rPr>
        <w:t xml:space="preserve"> you can turn these into questions that inform data collection.</w:t>
      </w:r>
    </w:p>
    <w:p w14:paraId="09DC5940" w14:textId="57B494D9" w:rsidR="007148E8" w:rsidRDefault="00F13074" w:rsidP="007148E8">
      <w:pPr>
        <w:pStyle w:val="Heading1"/>
      </w:pPr>
      <w:bookmarkStart w:id="69" w:name="_Step_3:_Plan"/>
      <w:bookmarkStart w:id="70" w:name="_Toc527441800"/>
      <w:bookmarkEnd w:id="69"/>
      <w:r>
        <w:t xml:space="preserve">Step </w:t>
      </w:r>
      <w:r w:rsidR="006703B8">
        <w:t>3</w:t>
      </w:r>
      <w:r>
        <w:t xml:space="preserve">: </w:t>
      </w:r>
      <w:r w:rsidR="00946E01">
        <w:t>P</w:t>
      </w:r>
      <w:r w:rsidR="007148E8">
        <w:t>lan the evaluation</w:t>
      </w:r>
      <w:bookmarkEnd w:id="70"/>
      <w:r w:rsidR="007148E8">
        <w:t xml:space="preserve"> </w:t>
      </w:r>
    </w:p>
    <w:p w14:paraId="65589130" w14:textId="77777777" w:rsidR="007148E8" w:rsidRPr="00D22036" w:rsidRDefault="007148E8" w:rsidP="007148E8">
      <w:pPr>
        <w:rPr>
          <w:b/>
        </w:rPr>
      </w:pPr>
      <w:r w:rsidRPr="00D22036">
        <w:rPr>
          <w:b/>
        </w:rPr>
        <w:t xml:space="preserve">Plan the evaluation </w:t>
      </w:r>
    </w:p>
    <w:p w14:paraId="11C6CD56" w14:textId="53DCDE03" w:rsidR="007148E8" w:rsidRPr="00D22036" w:rsidRDefault="007148E8" w:rsidP="002B68B2">
      <w:pPr>
        <w:numPr>
          <w:ilvl w:val="0"/>
          <w:numId w:val="13"/>
        </w:numPr>
      </w:pPr>
      <w:r w:rsidRPr="00D22036">
        <w:t>Select</w:t>
      </w:r>
      <w:r w:rsidR="00730764">
        <w:t>/finalise/refine</w:t>
      </w:r>
      <w:r w:rsidRPr="00D22036">
        <w:t xml:space="preserve"> your key evaluation questions</w:t>
      </w:r>
      <w:r w:rsidR="009E03F9">
        <w:t>.</w:t>
      </w:r>
    </w:p>
    <w:p w14:paraId="12C00921" w14:textId="1B264F37" w:rsidR="007148E8" w:rsidRPr="00D22036" w:rsidRDefault="007148E8" w:rsidP="002B68B2">
      <w:pPr>
        <w:numPr>
          <w:ilvl w:val="0"/>
          <w:numId w:val="13"/>
        </w:numPr>
      </w:pPr>
      <w:r w:rsidRPr="00D22036">
        <w:t>Develop your sub-questions</w:t>
      </w:r>
      <w:r w:rsidR="009E03F9">
        <w:t>.</w:t>
      </w:r>
    </w:p>
    <w:p w14:paraId="6C2AE2E5" w14:textId="5F7878A1" w:rsidR="007148E8" w:rsidRPr="00D22036" w:rsidRDefault="007148E8" w:rsidP="002B68B2">
      <w:pPr>
        <w:numPr>
          <w:ilvl w:val="0"/>
          <w:numId w:val="13"/>
        </w:numPr>
      </w:pPr>
      <w:r w:rsidRPr="00D22036">
        <w:t>Select suitable tools</w:t>
      </w:r>
      <w:r w:rsidR="0064525B">
        <w:t>.</w:t>
      </w:r>
      <w:r w:rsidRPr="00D22036">
        <w:t xml:space="preserve"> </w:t>
      </w:r>
    </w:p>
    <w:p w14:paraId="32A1B86D" w14:textId="6CFD9C69" w:rsidR="007148E8" w:rsidRDefault="007148E8" w:rsidP="007148E8">
      <w:pPr>
        <w:pStyle w:val="Heading2"/>
      </w:pPr>
      <w:bookmarkStart w:id="71" w:name="_Toc527441801"/>
      <w:r>
        <w:t>Key evaluation questions</w:t>
      </w:r>
      <w:r w:rsidR="00B82807">
        <w:t xml:space="preserve"> (KEQs)</w:t>
      </w:r>
      <w:bookmarkEnd w:id="71"/>
    </w:p>
    <w:p w14:paraId="012D0352" w14:textId="5E1C69E6" w:rsidR="007148E8" w:rsidRPr="005B1BC0" w:rsidRDefault="007148E8" w:rsidP="007148E8">
      <w:r w:rsidRPr="005B1BC0">
        <w:t xml:space="preserve">Once you have considered the purpose </w:t>
      </w:r>
      <w:r w:rsidR="00F13074">
        <w:t xml:space="preserve">and </w:t>
      </w:r>
      <w:r w:rsidRPr="005B1BC0">
        <w:t xml:space="preserve">who the evaluation is for (the audience), </w:t>
      </w:r>
      <w:r w:rsidR="006630A9">
        <w:t xml:space="preserve">and clarified your theory of change, </w:t>
      </w:r>
      <w:r w:rsidRPr="005B1BC0">
        <w:t xml:space="preserve">the next step is to consider the </w:t>
      </w:r>
      <w:r w:rsidR="00F13074">
        <w:t xml:space="preserve">evaluation questions that will be </w:t>
      </w:r>
      <w:r w:rsidRPr="005B1BC0">
        <w:t>used to evaluate your program.</w:t>
      </w:r>
    </w:p>
    <w:p w14:paraId="36E50C79" w14:textId="16D1558E" w:rsidR="007148E8" w:rsidRPr="005B1BC0" w:rsidRDefault="007148E8" w:rsidP="008A7CAD">
      <w:pPr>
        <w:pStyle w:val="Heading3"/>
      </w:pPr>
      <w:r w:rsidRPr="005B1BC0">
        <w:t xml:space="preserve">What are </w:t>
      </w:r>
      <w:r w:rsidR="00F13074">
        <w:t>key evaluation questions</w:t>
      </w:r>
      <w:r w:rsidRPr="005B1BC0">
        <w:t xml:space="preserve">? </w:t>
      </w:r>
    </w:p>
    <w:p w14:paraId="3768F925" w14:textId="384958ED" w:rsidR="00232EF5" w:rsidRDefault="007148E8" w:rsidP="007148E8">
      <w:r w:rsidRPr="005B1BC0">
        <w:t xml:space="preserve">Modern </w:t>
      </w:r>
      <w:r w:rsidR="00F13074">
        <w:t>evaluation</w:t>
      </w:r>
      <w:r w:rsidRPr="005B1BC0">
        <w:t xml:space="preserve"> approaches tend to organise whole </w:t>
      </w:r>
      <w:r w:rsidR="006630A9">
        <w:t xml:space="preserve">evaluation </w:t>
      </w:r>
      <w:r w:rsidRPr="005B1BC0">
        <w:t>framework</w:t>
      </w:r>
      <w:r w:rsidR="006630A9">
        <w:t>s (and MEL plans)</w:t>
      </w:r>
      <w:r w:rsidRPr="005B1BC0">
        <w:t xml:space="preserve"> around a set of high</w:t>
      </w:r>
      <w:r w:rsidR="009E03F9">
        <w:t>-</w:t>
      </w:r>
      <w:r w:rsidRPr="005B1BC0">
        <w:t xml:space="preserve">level key evaluation questions that </w:t>
      </w:r>
      <w:r w:rsidR="00CF566D">
        <w:t>link</w:t>
      </w:r>
      <w:r w:rsidRPr="005B1BC0">
        <w:t xml:space="preserve"> to specific criteria. It is very important to select only those that would be useful for your evaluation. Ideally an evaluation study is based on around 3</w:t>
      </w:r>
      <w:r w:rsidR="00F13074">
        <w:t>-5</w:t>
      </w:r>
      <w:r w:rsidRPr="005B1BC0">
        <w:t xml:space="preserve"> key </w:t>
      </w:r>
      <w:r w:rsidR="00CF566D">
        <w:t>evaluation questions</w:t>
      </w:r>
      <w:r w:rsidR="009E03F9">
        <w:t>,</w:t>
      </w:r>
      <w:r w:rsidR="00F13074">
        <w:t xml:space="preserve"> and a MEL plan </w:t>
      </w:r>
      <w:r w:rsidR="009E03F9">
        <w:t>around 5</w:t>
      </w:r>
      <w:r w:rsidR="00232EF5">
        <w:rPr>
          <w:rStyle w:val="FootnoteReference"/>
        </w:rPr>
        <w:footnoteReference w:id="16"/>
      </w:r>
      <w:r w:rsidR="009E03F9">
        <w:t xml:space="preserve">. </w:t>
      </w:r>
    </w:p>
    <w:p w14:paraId="0C1C53D4" w14:textId="74C4A7DF" w:rsidR="007148E8" w:rsidRDefault="007148E8" w:rsidP="007148E8">
      <w:r w:rsidRPr="005B1BC0">
        <w:t>Later we break them down into sub-questions to guide inquiry.</w:t>
      </w:r>
      <w:r w:rsidR="002F6B0A" w:rsidRPr="002F6B0A">
        <w:t xml:space="preserve"> </w:t>
      </w:r>
      <w:r w:rsidR="002F6B0A" w:rsidRPr="00A25602">
        <w:t xml:space="preserve">The </w:t>
      </w:r>
      <w:r w:rsidR="00B82807">
        <w:t>k</w:t>
      </w:r>
      <w:r w:rsidR="002F6B0A">
        <w:t>ey evaluation questions are</w:t>
      </w:r>
      <w:r w:rsidR="002F6B0A" w:rsidRPr="00A25602">
        <w:t xml:space="preserve"> the </w:t>
      </w:r>
      <w:r w:rsidR="002F6B0A">
        <w:t>conceptual heart of your M</w:t>
      </w:r>
      <w:r w:rsidR="002F6B0A" w:rsidRPr="00A25602">
        <w:t>E</w:t>
      </w:r>
      <w:r w:rsidR="002F6B0A">
        <w:t>L</w:t>
      </w:r>
      <w:r w:rsidR="002F6B0A" w:rsidRPr="00A25602">
        <w:t xml:space="preserve"> plan and can be used not only to collect data, but also as a </w:t>
      </w:r>
      <w:r w:rsidR="002F6B0A" w:rsidRPr="00000516">
        <w:rPr>
          <w:b/>
          <w:i/>
        </w:rPr>
        <w:t>reporting</w:t>
      </w:r>
      <w:r w:rsidR="002F6B0A" w:rsidRPr="00A25602">
        <w:t xml:space="preserve"> framework</w:t>
      </w:r>
      <w:r w:rsidR="00BA1052">
        <w:t xml:space="preserve"> (Section 4.3 provides a further introduct</w:t>
      </w:r>
      <w:r w:rsidR="009E03F9">
        <w:t>ion to key evaluation questions</w:t>
      </w:r>
      <w:r w:rsidR="00BA1052">
        <w:t>)</w:t>
      </w:r>
      <w:r w:rsidR="009E03F9">
        <w:t>.</w:t>
      </w:r>
    </w:p>
    <w:p w14:paraId="4CE71164" w14:textId="09AAF071" w:rsidR="00F13074" w:rsidRDefault="00F13074" w:rsidP="008A7CAD">
      <w:pPr>
        <w:pStyle w:val="Heading3"/>
      </w:pPr>
      <w:r>
        <w:t>Select your key evaluation questions</w:t>
      </w:r>
    </w:p>
    <w:p w14:paraId="7DD6DF56" w14:textId="62DE2709" w:rsidR="00F13074" w:rsidRDefault="00F13074" w:rsidP="00F13074">
      <w:pPr>
        <w:rPr>
          <w:lang w:eastAsia="en-AU"/>
        </w:rPr>
      </w:pPr>
      <w:r>
        <w:rPr>
          <w:lang w:eastAsia="en-AU"/>
        </w:rPr>
        <w:t xml:space="preserve">As part of the planning process, you need to select which KEQs your MEL plan will address. As already discussed, not all of them will be relevant to you. </w:t>
      </w:r>
      <w:r w:rsidR="007A209E">
        <w:rPr>
          <w:lang w:eastAsia="en-AU"/>
        </w:rPr>
        <w:t>T</w:t>
      </w:r>
      <w:r>
        <w:rPr>
          <w:lang w:eastAsia="en-AU"/>
        </w:rPr>
        <w:t xml:space="preserve">his will depend on the phase of your PBA, who you are, and the level of resourcing that you have available. </w:t>
      </w:r>
    </w:p>
    <w:p w14:paraId="1487E3D4" w14:textId="6CD2EB80" w:rsidR="00F810C4" w:rsidRPr="007F6B1F" w:rsidRDefault="00F13074" w:rsidP="00A5022A">
      <w:pPr>
        <w:pStyle w:val="Quotetext"/>
        <w:ind w:left="0"/>
        <w:rPr>
          <w:lang w:eastAsia="en-AU"/>
        </w:rPr>
      </w:pPr>
      <w:r>
        <w:rPr>
          <w:lang w:eastAsia="en-AU"/>
        </w:rPr>
        <w:t xml:space="preserve">Use the </w:t>
      </w:r>
      <w:r w:rsidR="003473F3">
        <w:rPr>
          <w:lang w:eastAsia="en-AU"/>
        </w:rPr>
        <w:t xml:space="preserve">separate </w:t>
      </w:r>
      <w:hyperlink r:id="rId80" w:history="1">
        <w:r w:rsidRPr="002D5E8B">
          <w:rPr>
            <w:rStyle w:val="Hyperlink"/>
            <w:lang w:eastAsia="en-AU"/>
          </w:rPr>
          <w:t>planning tool</w:t>
        </w:r>
      </w:hyperlink>
      <w:r w:rsidR="003149AD">
        <w:rPr>
          <w:lang w:eastAsia="en-AU"/>
        </w:rPr>
        <w:t xml:space="preserve"> </w:t>
      </w:r>
      <w:r w:rsidR="007F6B1F">
        <w:rPr>
          <w:lang w:eastAsia="en-AU"/>
        </w:rPr>
        <w:t xml:space="preserve">to select your KEQs. </w:t>
      </w:r>
      <w:r w:rsidR="007F6B1F">
        <w:rPr>
          <w:lang w:eastAsia="en-AU"/>
        </w:rPr>
        <w:br w:type="page"/>
      </w:r>
    </w:p>
    <w:p w14:paraId="161CC953" w14:textId="5786F113" w:rsidR="00520C1E" w:rsidRDefault="00520C1E" w:rsidP="00520C1E">
      <w:pPr>
        <w:pStyle w:val="Heading2"/>
      </w:pPr>
      <w:bookmarkStart w:id="72" w:name="_Toc527441802"/>
      <w:r>
        <w:t>Different questions may be rele</w:t>
      </w:r>
      <w:r w:rsidR="00925006">
        <w:t xml:space="preserve">vant for different perspectives </w:t>
      </w:r>
      <w:r>
        <w:t>and phases</w:t>
      </w:r>
      <w:bookmarkEnd w:id="72"/>
    </w:p>
    <w:p w14:paraId="6964293A" w14:textId="77777777" w:rsidR="00520C1E" w:rsidRDefault="00520C1E" w:rsidP="00520C1E">
      <w:pPr>
        <w:rPr>
          <w:lang w:eastAsia="en-AU"/>
        </w:rPr>
      </w:pPr>
      <w:r>
        <w:rPr>
          <w:lang w:eastAsia="en-AU"/>
        </w:rPr>
        <w:t>We are writing this guide to cater for several different groups of people:</w:t>
      </w:r>
    </w:p>
    <w:p w14:paraId="428E7920" w14:textId="006CD4AF" w:rsidR="00520C1E" w:rsidRDefault="00520C1E" w:rsidP="00520C1E">
      <w:pPr>
        <w:pStyle w:val="Bullet1normal"/>
        <w:rPr>
          <w:lang w:eastAsia="en-AU"/>
        </w:rPr>
      </w:pPr>
      <w:r>
        <w:rPr>
          <w:lang w:eastAsia="en-AU"/>
        </w:rPr>
        <w:t xml:space="preserve">the </w:t>
      </w:r>
      <w:r w:rsidR="005A19DB" w:rsidRPr="00163BF0">
        <w:rPr>
          <w:lang w:eastAsia="en-AU"/>
        </w:rPr>
        <w:t>facilitating partner</w:t>
      </w:r>
      <w:r w:rsidRPr="00163BF0">
        <w:rPr>
          <w:lang w:eastAsia="en-AU"/>
        </w:rPr>
        <w:t xml:space="preserve"> organisation</w:t>
      </w:r>
      <w:r w:rsidR="006630A9">
        <w:rPr>
          <w:lang w:eastAsia="en-AU"/>
        </w:rPr>
        <w:t xml:space="preserve">, </w:t>
      </w:r>
      <w:r>
        <w:rPr>
          <w:lang w:eastAsia="en-AU"/>
        </w:rPr>
        <w:t>and their evaluators</w:t>
      </w:r>
    </w:p>
    <w:p w14:paraId="6EC99F68" w14:textId="0C2C936B" w:rsidR="00520C1E" w:rsidRDefault="005B2F8A" w:rsidP="00520C1E">
      <w:pPr>
        <w:pStyle w:val="Bullet1normal"/>
        <w:rPr>
          <w:lang w:eastAsia="en-AU"/>
        </w:rPr>
      </w:pPr>
      <w:r>
        <w:rPr>
          <w:lang w:eastAsia="en-AU"/>
        </w:rPr>
        <w:t xml:space="preserve">the </w:t>
      </w:r>
      <w:r w:rsidR="006630A9" w:rsidRPr="00163BF0">
        <w:rPr>
          <w:lang w:eastAsia="en-AU"/>
        </w:rPr>
        <w:t xml:space="preserve">PBA leaders and the </w:t>
      </w:r>
      <w:r w:rsidRPr="00163BF0">
        <w:rPr>
          <w:lang w:eastAsia="en-AU"/>
        </w:rPr>
        <w:t>b</w:t>
      </w:r>
      <w:r w:rsidR="006630A9" w:rsidRPr="00163BF0">
        <w:rPr>
          <w:lang w:eastAsia="en-AU"/>
        </w:rPr>
        <w:t>roader collaboration,</w:t>
      </w:r>
      <w:r w:rsidR="006630A9">
        <w:rPr>
          <w:lang w:eastAsia="en-AU"/>
        </w:rPr>
        <w:t xml:space="preserve"> and their evaluators</w:t>
      </w:r>
    </w:p>
    <w:p w14:paraId="47F5505E" w14:textId="77777777" w:rsidR="00520C1E" w:rsidRDefault="00520C1E" w:rsidP="00520C1E">
      <w:pPr>
        <w:pStyle w:val="Bullet1normal"/>
        <w:rPr>
          <w:lang w:eastAsia="en-AU"/>
        </w:rPr>
      </w:pPr>
      <w:r>
        <w:rPr>
          <w:lang w:eastAsia="en-AU"/>
        </w:rPr>
        <w:t>the funders and their evaluators</w:t>
      </w:r>
    </w:p>
    <w:p w14:paraId="2918FC18" w14:textId="6C20EE42" w:rsidR="00520C1E" w:rsidRDefault="00520C1E" w:rsidP="00520C1E">
      <w:pPr>
        <w:pStyle w:val="Bullet1normal"/>
        <w:rPr>
          <w:lang w:eastAsia="en-AU"/>
        </w:rPr>
      </w:pPr>
      <w:r>
        <w:rPr>
          <w:lang w:eastAsia="en-AU"/>
        </w:rPr>
        <w:t>intermediary organisations who pro</w:t>
      </w:r>
      <w:r w:rsidR="00592A15">
        <w:rPr>
          <w:lang w:eastAsia="en-AU"/>
        </w:rPr>
        <w:t>vide support to multiple places</w:t>
      </w:r>
      <w:r w:rsidR="00C87CCE">
        <w:rPr>
          <w:lang w:eastAsia="en-AU"/>
        </w:rPr>
        <w:t>.</w:t>
      </w:r>
    </w:p>
    <w:p w14:paraId="1021BAAC" w14:textId="4251A856" w:rsidR="00020AE1" w:rsidRDefault="00520C1E" w:rsidP="007C53A8">
      <w:pPr>
        <w:rPr>
          <w:noProof/>
          <w:lang w:eastAsia="en-AU"/>
        </w:rPr>
      </w:pPr>
      <w:r>
        <w:rPr>
          <w:lang w:eastAsia="en-AU"/>
        </w:rPr>
        <w:t>We anticipate that different groups will be interested in different evaluation questions</w:t>
      </w:r>
      <w:r w:rsidR="00884100">
        <w:rPr>
          <w:lang w:eastAsia="en-AU"/>
        </w:rPr>
        <w:t>,</w:t>
      </w:r>
      <w:r>
        <w:rPr>
          <w:lang w:eastAsia="en-AU"/>
        </w:rPr>
        <w:t xml:space="preserve"> and we try to offer some guidance with regard to this here. </w:t>
      </w:r>
      <w:r w:rsidR="00020AE1">
        <w:rPr>
          <w:lang w:eastAsia="en-AU"/>
        </w:rPr>
        <w:t xml:space="preserve">Figure </w:t>
      </w:r>
      <w:r w:rsidR="001022B7">
        <w:rPr>
          <w:lang w:eastAsia="en-AU"/>
        </w:rPr>
        <w:t xml:space="preserve">10 </w:t>
      </w:r>
      <w:r w:rsidR="00020AE1">
        <w:rPr>
          <w:lang w:eastAsia="en-AU"/>
        </w:rPr>
        <w:t>illustrates how the anticipated results can be spread across different actor groups.</w:t>
      </w:r>
    </w:p>
    <w:p w14:paraId="0A0E40CE" w14:textId="77777777" w:rsidR="00B63F2B" w:rsidRDefault="00807FED" w:rsidP="00B63F2B">
      <w:pPr>
        <w:keepNext/>
        <w:jc w:val="center"/>
      </w:pPr>
      <w:r>
        <w:rPr>
          <w:noProof/>
          <w:lang w:eastAsia="en-AU"/>
        </w:rPr>
        <w:drawing>
          <wp:inline distT="0" distB="0" distL="0" distR="0" wp14:anchorId="249ADE2E" wp14:editId="4E8B87B4">
            <wp:extent cx="5895975" cy="3740491"/>
            <wp:effectExtent l="0" t="0" r="0" b="0"/>
            <wp:docPr id="309" name="Picture 309" descr="Displays the changes across phases (year zero, initial years 1-3, middle years 3-5, and late years 5-9+) as explored in this section." title="Likely results by actor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5903193" cy="3745070"/>
                    </a:xfrm>
                    <a:prstGeom prst="rect">
                      <a:avLst/>
                    </a:prstGeom>
                    <a:noFill/>
                  </pic:spPr>
                </pic:pic>
              </a:graphicData>
            </a:graphic>
          </wp:inline>
        </w:drawing>
      </w:r>
    </w:p>
    <w:p w14:paraId="52C3008B" w14:textId="62903D26" w:rsidR="00020AE1" w:rsidRPr="00AA6932" w:rsidRDefault="00B63F2B" w:rsidP="00F810C4">
      <w:pPr>
        <w:pStyle w:val="CaptionFigure"/>
      </w:pPr>
      <w:bookmarkStart w:id="73" w:name="_Toc522892202"/>
      <w:r>
        <w:t xml:space="preserve">Figure </w:t>
      </w:r>
      <w:r w:rsidR="00970867">
        <w:rPr>
          <w:noProof/>
        </w:rPr>
        <w:fldChar w:fldCharType="begin"/>
      </w:r>
      <w:r w:rsidR="00970867">
        <w:rPr>
          <w:noProof/>
        </w:rPr>
        <w:instrText xml:space="preserve"> SEQ Figure \* ARABIC </w:instrText>
      </w:r>
      <w:r w:rsidR="00970867">
        <w:rPr>
          <w:noProof/>
        </w:rPr>
        <w:fldChar w:fldCharType="separate"/>
      </w:r>
      <w:r w:rsidR="000D39DB">
        <w:rPr>
          <w:noProof/>
        </w:rPr>
        <w:t>10</w:t>
      </w:r>
      <w:r w:rsidR="00970867">
        <w:rPr>
          <w:noProof/>
        </w:rPr>
        <w:fldChar w:fldCharType="end"/>
      </w:r>
      <w:r>
        <w:t>: Likely results by actor group</w:t>
      </w:r>
      <w:bookmarkEnd w:id="73"/>
    </w:p>
    <w:p w14:paraId="0E4C6060" w14:textId="69C469BE" w:rsidR="00520C1E" w:rsidRDefault="00520C1E" w:rsidP="008A7CAD">
      <w:pPr>
        <w:pStyle w:val="Heading3"/>
      </w:pPr>
      <w:r>
        <w:t xml:space="preserve">Guidance for a </w:t>
      </w:r>
      <w:r w:rsidR="005A19DB">
        <w:t>facilitating partner</w:t>
      </w:r>
      <w:r>
        <w:t xml:space="preserve"> organisation</w:t>
      </w:r>
    </w:p>
    <w:p w14:paraId="2319F647" w14:textId="01097496" w:rsidR="00520C1E" w:rsidRDefault="00520C1E" w:rsidP="008A7CAD">
      <w:pPr>
        <w:pStyle w:val="Heading4"/>
      </w:pPr>
      <w:r>
        <w:t xml:space="preserve">MEL for the performance of the </w:t>
      </w:r>
      <w:r w:rsidR="005A19DB">
        <w:t>facilitating partner</w:t>
      </w:r>
      <w:r>
        <w:t xml:space="preserve"> </w:t>
      </w:r>
    </w:p>
    <w:p w14:paraId="3609CC7F" w14:textId="07D94457" w:rsidR="00520C1E" w:rsidRDefault="00520C1E" w:rsidP="00520C1E">
      <w:pPr>
        <w:rPr>
          <w:lang w:eastAsia="en-AU"/>
        </w:rPr>
      </w:pPr>
      <w:r>
        <w:rPr>
          <w:lang w:eastAsia="en-AU"/>
        </w:rPr>
        <w:t xml:space="preserve">If you are a </w:t>
      </w:r>
      <w:r w:rsidR="005A19DB">
        <w:rPr>
          <w:lang w:eastAsia="en-AU"/>
        </w:rPr>
        <w:t>facilitating partner</w:t>
      </w:r>
      <w:r>
        <w:rPr>
          <w:lang w:eastAsia="en-AU"/>
        </w:rPr>
        <w:t xml:space="preserve"> organisation, depending on your phase of implementation and level of resourcing</w:t>
      </w:r>
      <w:r w:rsidR="00884100">
        <w:rPr>
          <w:lang w:eastAsia="en-AU"/>
        </w:rPr>
        <w:t>,</w:t>
      </w:r>
      <w:r>
        <w:rPr>
          <w:lang w:eastAsia="en-AU"/>
        </w:rPr>
        <w:t xml:space="preserve"> you may wish to select specific evaluation questions or sub-questions to help you learn, adapt and maximise your effectiveness as well as being accountable. Questions 1, 2 and </w:t>
      </w:r>
      <w:r w:rsidR="00E20F57">
        <w:rPr>
          <w:lang w:eastAsia="en-AU"/>
        </w:rPr>
        <w:t>4</w:t>
      </w:r>
      <w:r>
        <w:rPr>
          <w:lang w:eastAsia="en-AU"/>
        </w:rPr>
        <w:t xml:space="preserve"> are strongly focused on the role of the </w:t>
      </w:r>
      <w:r w:rsidR="005A19DB">
        <w:rPr>
          <w:lang w:eastAsia="en-AU"/>
        </w:rPr>
        <w:t>facilitating partner</w:t>
      </w:r>
      <w:r w:rsidR="004D707B">
        <w:rPr>
          <w:lang w:eastAsia="en-AU"/>
        </w:rPr>
        <w:t xml:space="preserve"> and</w:t>
      </w:r>
      <w:r w:rsidR="00E20F57">
        <w:rPr>
          <w:lang w:eastAsia="en-AU"/>
        </w:rPr>
        <w:t xml:space="preserve"> </w:t>
      </w:r>
      <w:r>
        <w:rPr>
          <w:lang w:eastAsia="en-AU"/>
        </w:rPr>
        <w:t>offer a different sort of accountability than the usual questions around whether pre-determined deliverables have been achieved (which is very tricky when deliverables keep shifting as is good pract</w:t>
      </w:r>
      <w:r w:rsidR="00D41174">
        <w:rPr>
          <w:lang w:eastAsia="en-AU"/>
        </w:rPr>
        <w:t>ice in working to enable systemic</w:t>
      </w:r>
      <w:r>
        <w:rPr>
          <w:lang w:eastAsia="en-AU"/>
        </w:rPr>
        <w:t xml:space="preserve"> change</w:t>
      </w:r>
      <w:r w:rsidR="00D41174">
        <w:rPr>
          <w:lang w:eastAsia="en-AU"/>
        </w:rPr>
        <w:t>s</w:t>
      </w:r>
      <w:r>
        <w:rPr>
          <w:lang w:eastAsia="en-AU"/>
        </w:rPr>
        <w:t xml:space="preserve">). </w:t>
      </w:r>
    </w:p>
    <w:tbl>
      <w:tblPr>
        <w:tblStyle w:val="TableGrid"/>
        <w:tblW w:w="0" w:type="auto"/>
        <w:tblLook w:val="04A0" w:firstRow="1" w:lastRow="0" w:firstColumn="1" w:lastColumn="0" w:noHBand="0" w:noVBand="1"/>
        <w:tblCaption w:val="MEL for the performance of the facilitating partner "/>
        <w:tblDescription w:val="key evaluation questions"/>
      </w:tblPr>
      <w:tblGrid>
        <w:gridCol w:w="1838"/>
        <w:gridCol w:w="7179"/>
      </w:tblGrid>
      <w:tr w:rsidR="00A37E85" w14:paraId="79964171" w14:textId="77777777" w:rsidTr="00FB6467">
        <w:trPr>
          <w:tblHeader/>
        </w:trPr>
        <w:tc>
          <w:tcPr>
            <w:tcW w:w="1838" w:type="dxa"/>
          </w:tcPr>
          <w:p w14:paraId="0A121A85" w14:textId="65B7F524" w:rsidR="00A37E85" w:rsidRPr="0000037F" w:rsidRDefault="00755514" w:rsidP="00520C1E">
            <w:pPr>
              <w:rPr>
                <w:b/>
                <w:lang w:eastAsia="en-AU"/>
              </w:rPr>
            </w:pPr>
            <w:r w:rsidRPr="0000037F">
              <w:rPr>
                <w:b/>
                <w:lang w:eastAsia="en-AU"/>
              </w:rPr>
              <w:t>Domain</w:t>
            </w:r>
          </w:p>
        </w:tc>
        <w:tc>
          <w:tcPr>
            <w:tcW w:w="7179" w:type="dxa"/>
          </w:tcPr>
          <w:p w14:paraId="73901583" w14:textId="34B3FDAE" w:rsidR="00A37E85" w:rsidRPr="0000037F" w:rsidRDefault="00755514" w:rsidP="00520C1E">
            <w:pPr>
              <w:rPr>
                <w:b/>
                <w:lang w:eastAsia="en-AU"/>
              </w:rPr>
            </w:pPr>
            <w:r w:rsidRPr="0000037F">
              <w:rPr>
                <w:b/>
                <w:lang w:eastAsia="en-AU"/>
              </w:rPr>
              <w:t>Key evaluation questions</w:t>
            </w:r>
          </w:p>
        </w:tc>
      </w:tr>
      <w:tr w:rsidR="00A37E85" w14:paraId="5E87C7AD" w14:textId="77777777" w:rsidTr="0000037F">
        <w:tc>
          <w:tcPr>
            <w:tcW w:w="1838" w:type="dxa"/>
          </w:tcPr>
          <w:p w14:paraId="145979D3" w14:textId="126630E2" w:rsidR="00A37E85" w:rsidRDefault="0000037F" w:rsidP="0000037F">
            <w:pPr>
              <w:rPr>
                <w:lang w:eastAsia="en-AU"/>
              </w:rPr>
            </w:pPr>
            <w:r>
              <w:rPr>
                <w:lang w:eastAsia="en-AU"/>
              </w:rPr>
              <w:t>Level 1 of ToC</w:t>
            </w:r>
          </w:p>
        </w:tc>
        <w:tc>
          <w:tcPr>
            <w:tcW w:w="7179" w:type="dxa"/>
          </w:tcPr>
          <w:p w14:paraId="0B2C60C5" w14:textId="77777777" w:rsidR="0000037F" w:rsidRDefault="0000037F" w:rsidP="0000037F">
            <w:pPr>
              <w:rPr>
                <w:lang w:eastAsia="en-AU"/>
              </w:rPr>
            </w:pPr>
            <w:r>
              <w:rPr>
                <w:lang w:eastAsia="en-AU"/>
              </w:rPr>
              <w:t xml:space="preserve">KEQ 1: What is the stage of place readiness and what are the implications for the design? </w:t>
            </w:r>
          </w:p>
          <w:p w14:paraId="47A34B2D" w14:textId="40892C99" w:rsidR="00A37E85" w:rsidRDefault="0000037F" w:rsidP="0000037F">
            <w:pPr>
              <w:rPr>
                <w:lang w:eastAsia="en-AU"/>
              </w:rPr>
            </w:pPr>
            <w:r>
              <w:rPr>
                <w:lang w:eastAsia="en-AU"/>
              </w:rPr>
              <w:t xml:space="preserve">KEQ 2: To what extent is the facilitating partner learning and managing the process well?  </w:t>
            </w:r>
          </w:p>
        </w:tc>
      </w:tr>
      <w:tr w:rsidR="00A37E85" w14:paraId="40CD1591" w14:textId="77777777" w:rsidTr="0000037F">
        <w:tc>
          <w:tcPr>
            <w:tcW w:w="1838" w:type="dxa"/>
          </w:tcPr>
          <w:p w14:paraId="1A0418E2" w14:textId="2A51EDC4" w:rsidR="00A37E85" w:rsidRDefault="0000037F" w:rsidP="00520C1E">
            <w:pPr>
              <w:rPr>
                <w:lang w:eastAsia="en-AU"/>
              </w:rPr>
            </w:pPr>
            <w:r>
              <w:rPr>
                <w:lang w:eastAsia="en-AU"/>
              </w:rPr>
              <w:t>Link from Level 1 to 2 of ToC</w:t>
            </w:r>
          </w:p>
        </w:tc>
        <w:tc>
          <w:tcPr>
            <w:tcW w:w="7179" w:type="dxa"/>
          </w:tcPr>
          <w:p w14:paraId="2A3B5232" w14:textId="544A9B64" w:rsidR="00A37E85" w:rsidRDefault="0000037F" w:rsidP="00520C1E">
            <w:pPr>
              <w:rPr>
                <w:lang w:eastAsia="en-AU"/>
              </w:rPr>
            </w:pPr>
            <w:r w:rsidRPr="0000037F">
              <w:rPr>
                <w:lang w:eastAsia="en-AU"/>
              </w:rPr>
              <w:t>KEQ 4: To what extent has the facilitating partner been effective in helping to establish the enabling conditions for systemic change within the community and beyond?</w:t>
            </w:r>
          </w:p>
        </w:tc>
      </w:tr>
    </w:tbl>
    <w:p w14:paraId="7014DB6A" w14:textId="77777777" w:rsidR="00520C1E" w:rsidRPr="00021ED5" w:rsidRDefault="00520C1E" w:rsidP="008A7CAD">
      <w:pPr>
        <w:pStyle w:val="Heading4"/>
      </w:pPr>
      <w:r>
        <w:t xml:space="preserve">MEL for the broader collaboration </w:t>
      </w:r>
    </w:p>
    <w:p w14:paraId="6B3276E1" w14:textId="6EFD819E" w:rsidR="00520C1E" w:rsidRPr="00622BCC" w:rsidRDefault="00520C1E" w:rsidP="00520C1E">
      <w:pPr>
        <w:pStyle w:val="Numberedlist"/>
        <w:numPr>
          <w:ilvl w:val="0"/>
          <w:numId w:val="0"/>
        </w:numPr>
      </w:pPr>
      <w:r w:rsidRPr="00884100">
        <w:t xml:space="preserve">The </w:t>
      </w:r>
      <w:r w:rsidR="00797222" w:rsidRPr="00884100">
        <w:rPr>
          <w:rFonts w:eastAsia="Times New Roman"/>
          <w:bCs/>
        </w:rPr>
        <w:t>facilitating partner</w:t>
      </w:r>
      <w:r w:rsidRPr="00884100">
        <w:t xml:space="preserve"> is often</w:t>
      </w:r>
      <w:r w:rsidRPr="00622BCC">
        <w:t xml:space="preserve"> assigned stewardship over guiding and supporting the evaluation on behalf of the </w:t>
      </w:r>
      <w:r w:rsidR="006630A9" w:rsidRPr="00163BF0">
        <w:t xml:space="preserve">PBA leadership and </w:t>
      </w:r>
      <w:r w:rsidRPr="00163BF0">
        <w:t>broader collaboration</w:t>
      </w:r>
      <w:r w:rsidRPr="00622BCC">
        <w:t>. They may help measure and track population results, and changes in the community level. For this reason they may be involved in collecting evidence against all of the evaluation questions in collaboration with the broader movement. In this case it</w:t>
      </w:r>
      <w:r w:rsidR="002F7EBF">
        <w:t xml:space="preserve"> i</w:t>
      </w:r>
      <w:r w:rsidRPr="00622BCC">
        <w:t xml:space="preserve">s very important to adopt </w:t>
      </w:r>
      <w:r w:rsidR="00884100">
        <w:t xml:space="preserve">a </w:t>
      </w:r>
      <w:r w:rsidRPr="00622BCC">
        <w:t>participatory MEL approach, and to ensure that learnin</w:t>
      </w:r>
      <w:r w:rsidR="006630A9">
        <w:t xml:space="preserve">g and claiming impact is shared with the </w:t>
      </w:r>
      <w:r w:rsidR="006630A9" w:rsidRPr="00163BF0">
        <w:t>PBA leadership and broader collaboration</w:t>
      </w:r>
      <w:r w:rsidR="006630A9">
        <w:t>.</w:t>
      </w:r>
      <w:r w:rsidR="008A0BAA">
        <w:t xml:space="preserve"> It can help with clarity to </w:t>
      </w:r>
      <w:r w:rsidR="00AD6A57">
        <w:t xml:space="preserve">have </w:t>
      </w:r>
      <w:r w:rsidR="008A0BAA">
        <w:t xml:space="preserve">one MEL plan for the performance of the facilitating partner, and a second MEL plan for work of </w:t>
      </w:r>
      <w:r w:rsidR="008A0BAA" w:rsidRPr="00163BF0">
        <w:t>the broader collaboration</w:t>
      </w:r>
      <w:r w:rsidR="008A0BAA">
        <w:t>.</w:t>
      </w:r>
    </w:p>
    <w:p w14:paraId="0A077BDF" w14:textId="53131660" w:rsidR="00520C1E" w:rsidRDefault="00777984" w:rsidP="008A7CAD">
      <w:pPr>
        <w:pStyle w:val="Heading3"/>
      </w:pPr>
      <w:r>
        <w:t>Guidance for the</w:t>
      </w:r>
      <w:r w:rsidR="006630A9">
        <w:t xml:space="preserve"> PBA leadership and</w:t>
      </w:r>
      <w:r>
        <w:t xml:space="preserve"> broader </w:t>
      </w:r>
      <w:r w:rsidR="006630A9">
        <w:t>collaboration</w:t>
      </w:r>
      <w:r w:rsidR="00520C1E">
        <w:t xml:space="preserve"> </w:t>
      </w:r>
    </w:p>
    <w:p w14:paraId="5C27BD4D" w14:textId="4FE1EBF3" w:rsidR="00520C1E" w:rsidRDefault="00520C1E" w:rsidP="00520C1E">
      <w:pPr>
        <w:pStyle w:val="Numberedlist"/>
        <w:numPr>
          <w:ilvl w:val="0"/>
          <w:numId w:val="0"/>
        </w:numPr>
        <w:rPr>
          <w:lang w:eastAsia="en-AU"/>
        </w:rPr>
      </w:pPr>
      <w:r>
        <w:rPr>
          <w:lang w:eastAsia="en-AU"/>
        </w:rPr>
        <w:t xml:space="preserve">If you are part of the </w:t>
      </w:r>
      <w:r w:rsidR="006630A9" w:rsidRPr="00163BF0">
        <w:rPr>
          <w:lang w:eastAsia="en-AU"/>
        </w:rPr>
        <w:t xml:space="preserve">PBA leadership or </w:t>
      </w:r>
      <w:r w:rsidRPr="00163BF0">
        <w:rPr>
          <w:lang w:eastAsia="en-AU"/>
        </w:rPr>
        <w:t>broader collaboration</w:t>
      </w:r>
      <w:r w:rsidR="00AD6A57">
        <w:rPr>
          <w:lang w:eastAsia="en-AU"/>
        </w:rPr>
        <w:t>,</w:t>
      </w:r>
      <w:r>
        <w:rPr>
          <w:lang w:eastAsia="en-AU"/>
        </w:rPr>
        <w:t xml:space="preserve"> then you may be most interested in tracking whether your own principles are being upheld, and whether change in your community is happening. If so the following question</w:t>
      </w:r>
      <w:r w:rsidR="004D707B">
        <w:rPr>
          <w:lang w:eastAsia="en-AU"/>
        </w:rPr>
        <w:t>s</w:t>
      </w:r>
      <w:r w:rsidR="00AD6A57">
        <w:rPr>
          <w:lang w:eastAsia="en-AU"/>
        </w:rPr>
        <w:t xml:space="preserve"> may be most relevant:</w:t>
      </w:r>
      <w:r>
        <w:rPr>
          <w:lang w:eastAsia="en-AU"/>
        </w:rPr>
        <w:t xml:space="preserve"> </w:t>
      </w:r>
    </w:p>
    <w:p w14:paraId="7B962203" w14:textId="22F417C8" w:rsidR="00520C1E" w:rsidRDefault="004D707B" w:rsidP="008A7CAD">
      <w:pPr>
        <w:pStyle w:val="Heading4"/>
        <w:rPr>
          <w:rFonts w:eastAsia="Times New Roman"/>
        </w:rPr>
      </w:pPr>
      <w:r>
        <w:rPr>
          <w:rFonts w:eastAsia="Times New Roman"/>
        </w:rPr>
        <w:t>Initial</w:t>
      </w:r>
      <w:r w:rsidR="00520C1E">
        <w:rPr>
          <w:rFonts w:eastAsia="Times New Roman"/>
        </w:rPr>
        <w:t xml:space="preserve"> years:</w:t>
      </w:r>
    </w:p>
    <w:tbl>
      <w:tblPr>
        <w:tblStyle w:val="TableGrid"/>
        <w:tblW w:w="0" w:type="auto"/>
        <w:tblLook w:val="04A0" w:firstRow="1" w:lastRow="0" w:firstColumn="1" w:lastColumn="0" w:noHBand="0" w:noVBand="1"/>
        <w:tblCaption w:val="Guidance for the PBA leadership and broader collaboration "/>
        <w:tblDescription w:val="key evaluation questions for the initial years"/>
      </w:tblPr>
      <w:tblGrid>
        <w:gridCol w:w="1338"/>
        <w:gridCol w:w="6454"/>
        <w:gridCol w:w="1225"/>
      </w:tblGrid>
      <w:tr w:rsidR="0000037F" w14:paraId="21F7F58E" w14:textId="08F692F9" w:rsidTr="00FB6467">
        <w:trPr>
          <w:tblHeader/>
        </w:trPr>
        <w:tc>
          <w:tcPr>
            <w:tcW w:w="1338" w:type="dxa"/>
          </w:tcPr>
          <w:p w14:paraId="66A1B2C9" w14:textId="77777777" w:rsidR="0000037F" w:rsidRPr="0000037F" w:rsidRDefault="0000037F" w:rsidP="009E7D2C">
            <w:pPr>
              <w:rPr>
                <w:b/>
                <w:lang w:eastAsia="en-AU"/>
              </w:rPr>
            </w:pPr>
            <w:r w:rsidRPr="0000037F">
              <w:rPr>
                <w:b/>
                <w:lang w:eastAsia="en-AU"/>
              </w:rPr>
              <w:t>Domain</w:t>
            </w:r>
          </w:p>
        </w:tc>
        <w:tc>
          <w:tcPr>
            <w:tcW w:w="6454" w:type="dxa"/>
          </w:tcPr>
          <w:p w14:paraId="6454BD88" w14:textId="77777777" w:rsidR="0000037F" w:rsidRPr="0000037F" w:rsidRDefault="0000037F" w:rsidP="009E7D2C">
            <w:pPr>
              <w:rPr>
                <w:b/>
                <w:lang w:eastAsia="en-AU"/>
              </w:rPr>
            </w:pPr>
            <w:r w:rsidRPr="0000037F">
              <w:rPr>
                <w:b/>
                <w:lang w:eastAsia="en-AU"/>
              </w:rPr>
              <w:t>Key evaluation questions</w:t>
            </w:r>
          </w:p>
        </w:tc>
        <w:tc>
          <w:tcPr>
            <w:tcW w:w="1225" w:type="dxa"/>
          </w:tcPr>
          <w:p w14:paraId="76711426" w14:textId="7C966C4C" w:rsidR="0000037F" w:rsidRPr="0000037F" w:rsidRDefault="0000037F" w:rsidP="009E7D2C">
            <w:pPr>
              <w:rPr>
                <w:b/>
                <w:lang w:eastAsia="en-AU"/>
              </w:rPr>
            </w:pPr>
            <w:r>
              <w:rPr>
                <w:b/>
                <w:lang w:eastAsia="en-AU"/>
              </w:rPr>
              <w:t>Timing</w:t>
            </w:r>
          </w:p>
        </w:tc>
      </w:tr>
      <w:tr w:rsidR="0000037F" w14:paraId="145A60D0" w14:textId="3B031A0B" w:rsidTr="00A5022A">
        <w:trPr>
          <w:trHeight w:val="832"/>
        </w:trPr>
        <w:tc>
          <w:tcPr>
            <w:tcW w:w="1338" w:type="dxa"/>
          </w:tcPr>
          <w:p w14:paraId="5190E6B7" w14:textId="77777777" w:rsidR="0000037F" w:rsidRDefault="0000037F" w:rsidP="009E7D2C">
            <w:pPr>
              <w:rPr>
                <w:lang w:eastAsia="en-AU"/>
              </w:rPr>
            </w:pPr>
            <w:r>
              <w:rPr>
                <w:lang w:eastAsia="en-AU"/>
              </w:rPr>
              <w:t>Link from Level 1 to 2 of ToC</w:t>
            </w:r>
          </w:p>
        </w:tc>
        <w:tc>
          <w:tcPr>
            <w:tcW w:w="6454" w:type="dxa"/>
          </w:tcPr>
          <w:p w14:paraId="3EEFE614" w14:textId="556E9F38" w:rsidR="0000037F" w:rsidRDefault="0000037F" w:rsidP="009E7D2C">
            <w:pPr>
              <w:rPr>
                <w:lang w:eastAsia="en-AU"/>
              </w:rPr>
            </w:pPr>
            <w:r w:rsidRPr="0000037F">
              <w:rPr>
                <w:lang w:eastAsia="en-AU"/>
              </w:rPr>
              <w:t>KEQ 4: To what extent has the facilitating partner been effective in helping to establish the enabling conditions for systemic change within the community and beyond?</w:t>
            </w:r>
          </w:p>
        </w:tc>
        <w:tc>
          <w:tcPr>
            <w:tcW w:w="1225" w:type="dxa"/>
            <w:vMerge w:val="restart"/>
          </w:tcPr>
          <w:p w14:paraId="070402C7" w14:textId="77777777" w:rsidR="0000037F" w:rsidRDefault="0000037F" w:rsidP="009E7D2C">
            <w:pPr>
              <w:rPr>
                <w:lang w:eastAsia="en-AU"/>
              </w:rPr>
            </w:pPr>
            <w:r>
              <w:rPr>
                <w:lang w:eastAsia="en-AU"/>
              </w:rPr>
              <w:t>Initial years</w:t>
            </w:r>
          </w:p>
          <w:p w14:paraId="010AF536" w14:textId="68347B4B" w:rsidR="003154FA" w:rsidRPr="0000037F" w:rsidRDefault="003154FA" w:rsidP="009E7D2C">
            <w:pPr>
              <w:rPr>
                <w:lang w:eastAsia="en-AU"/>
              </w:rPr>
            </w:pPr>
            <w:r>
              <w:rPr>
                <w:lang w:eastAsia="en-AU"/>
              </w:rPr>
              <w:t>(as well as middle to late years)</w:t>
            </w:r>
          </w:p>
        </w:tc>
      </w:tr>
      <w:tr w:rsidR="0000037F" w14:paraId="72036DA9" w14:textId="77777777" w:rsidTr="00A5022A">
        <w:trPr>
          <w:trHeight w:val="3537"/>
        </w:trPr>
        <w:tc>
          <w:tcPr>
            <w:tcW w:w="1338" w:type="dxa"/>
          </w:tcPr>
          <w:p w14:paraId="5814D55E" w14:textId="5F3C1385" w:rsidR="0000037F" w:rsidRDefault="0000037F" w:rsidP="009E7D2C">
            <w:pPr>
              <w:rPr>
                <w:lang w:eastAsia="en-AU"/>
              </w:rPr>
            </w:pPr>
            <w:r>
              <w:rPr>
                <w:lang w:eastAsia="en-AU"/>
              </w:rPr>
              <w:t>Level 2 of ToC</w:t>
            </w:r>
          </w:p>
        </w:tc>
        <w:tc>
          <w:tcPr>
            <w:tcW w:w="6454" w:type="dxa"/>
          </w:tcPr>
          <w:p w14:paraId="330FACF2" w14:textId="32CC641C" w:rsidR="0000037F" w:rsidRDefault="0000037F" w:rsidP="0000037F">
            <w:pPr>
              <w:rPr>
                <w:lang w:eastAsia="en-AU"/>
              </w:rPr>
            </w:pPr>
            <w:r>
              <w:rPr>
                <w:lang w:eastAsia="en-AU"/>
              </w:rPr>
              <w:t>KEQ 5: To what extent have community aspirations and priorities driven activities and investments sufficiently?</w:t>
            </w:r>
          </w:p>
          <w:p w14:paraId="7B6A982D" w14:textId="5F874AD1" w:rsidR="0000037F" w:rsidRDefault="0000037F" w:rsidP="0000037F">
            <w:pPr>
              <w:rPr>
                <w:lang w:eastAsia="en-AU"/>
              </w:rPr>
            </w:pPr>
            <w:r>
              <w:rPr>
                <w:lang w:eastAsia="en-AU"/>
              </w:rPr>
              <w:t>KEQ 6: Has capacity building been sufficient to foster sustainability and self-determination?</w:t>
            </w:r>
          </w:p>
          <w:p w14:paraId="435CF580" w14:textId="245C5531" w:rsidR="0000037F" w:rsidRDefault="0000037F" w:rsidP="0000037F">
            <w:pPr>
              <w:rPr>
                <w:lang w:eastAsia="en-AU"/>
              </w:rPr>
            </w:pPr>
            <w:r>
              <w:rPr>
                <w:lang w:eastAsia="en-AU"/>
              </w:rPr>
              <w:t>KEQ 7: To what degree is the governance transparent and sufficiently representative of those with a stake in the system?</w:t>
            </w:r>
          </w:p>
          <w:p w14:paraId="604312C7" w14:textId="4A0BBA99" w:rsidR="0000037F" w:rsidRDefault="0000037F" w:rsidP="0000037F">
            <w:pPr>
              <w:rPr>
                <w:lang w:eastAsia="en-AU"/>
              </w:rPr>
            </w:pPr>
            <w:r>
              <w:rPr>
                <w:lang w:eastAsia="en-AU"/>
              </w:rPr>
              <w:t>KEQ 8: How well has data been used for strategic learning – to understand and adapt to the problems, opportunities and progress?</w:t>
            </w:r>
          </w:p>
          <w:p w14:paraId="324A570F" w14:textId="0BBC33B3" w:rsidR="0000037F" w:rsidRPr="0000037F" w:rsidRDefault="0000037F" w:rsidP="0000037F">
            <w:pPr>
              <w:rPr>
                <w:lang w:eastAsia="en-AU"/>
              </w:rPr>
            </w:pPr>
            <w:r>
              <w:rPr>
                <w:lang w:eastAsia="en-AU"/>
              </w:rPr>
              <w:t>KEQ 9: To what extent is multisector collaboration occurring and helping join up services?</w:t>
            </w:r>
          </w:p>
        </w:tc>
        <w:tc>
          <w:tcPr>
            <w:tcW w:w="1225" w:type="dxa"/>
            <w:vMerge/>
          </w:tcPr>
          <w:p w14:paraId="68FAA11B" w14:textId="1B27CA36" w:rsidR="0000037F" w:rsidRPr="0000037F" w:rsidRDefault="0000037F" w:rsidP="009E7D2C">
            <w:pPr>
              <w:rPr>
                <w:lang w:eastAsia="en-AU"/>
              </w:rPr>
            </w:pPr>
          </w:p>
        </w:tc>
      </w:tr>
      <w:tr w:rsidR="0000037F" w14:paraId="7F094CA1" w14:textId="77777777" w:rsidTr="00A5022A">
        <w:trPr>
          <w:trHeight w:val="569"/>
        </w:trPr>
        <w:tc>
          <w:tcPr>
            <w:tcW w:w="1338" w:type="dxa"/>
          </w:tcPr>
          <w:p w14:paraId="57D67295" w14:textId="3DCC530C" w:rsidR="0000037F" w:rsidRDefault="0000037F" w:rsidP="009E7D2C">
            <w:pPr>
              <w:rPr>
                <w:lang w:eastAsia="en-AU"/>
              </w:rPr>
            </w:pPr>
            <w:r>
              <w:rPr>
                <w:lang w:eastAsia="en-AU"/>
              </w:rPr>
              <w:t>Practice principles</w:t>
            </w:r>
          </w:p>
        </w:tc>
        <w:tc>
          <w:tcPr>
            <w:tcW w:w="6454" w:type="dxa"/>
          </w:tcPr>
          <w:p w14:paraId="58F6AC7F" w14:textId="29C929F8" w:rsidR="0000037F" w:rsidRPr="0000037F" w:rsidRDefault="0000037F" w:rsidP="009E7D2C">
            <w:pPr>
              <w:rPr>
                <w:lang w:eastAsia="en-AU"/>
              </w:rPr>
            </w:pPr>
            <w:r>
              <w:rPr>
                <w:lang w:eastAsia="en-AU"/>
              </w:rPr>
              <w:t>KEQ 10</w:t>
            </w:r>
            <w:r w:rsidRPr="0000037F">
              <w:rPr>
                <w:lang w:eastAsia="en-AU"/>
              </w:rPr>
              <w:t>: To what extent have context-specific principles been followed?</w:t>
            </w:r>
          </w:p>
        </w:tc>
        <w:tc>
          <w:tcPr>
            <w:tcW w:w="1225" w:type="dxa"/>
            <w:vMerge/>
          </w:tcPr>
          <w:p w14:paraId="0A447355" w14:textId="77777777" w:rsidR="0000037F" w:rsidRPr="0000037F" w:rsidRDefault="0000037F" w:rsidP="009E7D2C">
            <w:pPr>
              <w:rPr>
                <w:lang w:eastAsia="en-AU"/>
              </w:rPr>
            </w:pPr>
          </w:p>
        </w:tc>
      </w:tr>
    </w:tbl>
    <w:p w14:paraId="34344081" w14:textId="002DE3DD" w:rsidR="00520C1E" w:rsidRDefault="00A5022A" w:rsidP="00A5022A">
      <w:pPr>
        <w:pStyle w:val="Heading4"/>
        <w:jc w:val="left"/>
        <w:rPr>
          <w:rFonts w:eastAsia="Times New Roman"/>
        </w:rPr>
      </w:pPr>
      <w:r>
        <w:rPr>
          <w:rFonts w:eastAsia="Times New Roman"/>
        </w:rPr>
        <w:br w:type="column"/>
      </w:r>
      <w:r w:rsidR="00AD6A57">
        <w:rPr>
          <w:rFonts w:eastAsia="Times New Roman"/>
        </w:rPr>
        <w:t>For m</w:t>
      </w:r>
      <w:r w:rsidR="00520C1E">
        <w:rPr>
          <w:rFonts w:eastAsia="Times New Roman"/>
        </w:rPr>
        <w:t>iddle to late years</w:t>
      </w:r>
      <w:r w:rsidR="00AD6A57">
        <w:rPr>
          <w:rFonts w:eastAsia="Times New Roman"/>
        </w:rPr>
        <w:t>,</w:t>
      </w:r>
      <w:r w:rsidR="00520C1E">
        <w:rPr>
          <w:rFonts w:eastAsia="Times New Roman"/>
        </w:rPr>
        <w:t xml:space="preserve"> </w:t>
      </w:r>
      <w:r w:rsidR="008A0BAA">
        <w:rPr>
          <w:rFonts w:eastAsia="Times New Roman"/>
        </w:rPr>
        <w:t>all the above question</w:t>
      </w:r>
      <w:r w:rsidR="00AD6A57">
        <w:rPr>
          <w:rFonts w:eastAsia="Times New Roman"/>
        </w:rPr>
        <w:t>s</w:t>
      </w:r>
      <w:r w:rsidR="008A0BAA">
        <w:rPr>
          <w:rFonts w:eastAsia="Times New Roman"/>
        </w:rPr>
        <w:t xml:space="preserve"> as well as the questions below</w:t>
      </w:r>
      <w:r w:rsidR="00AD6A57">
        <w:rPr>
          <w:rFonts w:eastAsia="Times New Roman"/>
        </w:rPr>
        <w:t>:</w:t>
      </w:r>
    </w:p>
    <w:tbl>
      <w:tblPr>
        <w:tblStyle w:val="TableGrid"/>
        <w:tblW w:w="0" w:type="auto"/>
        <w:tblLook w:val="04A0" w:firstRow="1" w:lastRow="0" w:firstColumn="1" w:lastColumn="0" w:noHBand="0" w:noVBand="1"/>
        <w:tblCaption w:val="Guidance for the PBA leadership and broader collaboration "/>
        <w:tblDescription w:val="key evaluation questions form middle to late years"/>
      </w:tblPr>
      <w:tblGrid>
        <w:gridCol w:w="1338"/>
        <w:gridCol w:w="6454"/>
        <w:gridCol w:w="1225"/>
      </w:tblGrid>
      <w:tr w:rsidR="0000037F" w14:paraId="36B53057" w14:textId="77777777" w:rsidTr="00FB6467">
        <w:trPr>
          <w:tblHeader/>
        </w:trPr>
        <w:tc>
          <w:tcPr>
            <w:tcW w:w="1338" w:type="dxa"/>
          </w:tcPr>
          <w:p w14:paraId="6A023286" w14:textId="77777777" w:rsidR="0000037F" w:rsidRPr="0000037F" w:rsidRDefault="0000037F" w:rsidP="009E7D2C">
            <w:pPr>
              <w:rPr>
                <w:b/>
                <w:lang w:eastAsia="en-AU"/>
              </w:rPr>
            </w:pPr>
            <w:r w:rsidRPr="0000037F">
              <w:rPr>
                <w:b/>
                <w:lang w:eastAsia="en-AU"/>
              </w:rPr>
              <w:t>Domain</w:t>
            </w:r>
          </w:p>
        </w:tc>
        <w:tc>
          <w:tcPr>
            <w:tcW w:w="6454" w:type="dxa"/>
          </w:tcPr>
          <w:p w14:paraId="71592E78" w14:textId="77777777" w:rsidR="0000037F" w:rsidRPr="0000037F" w:rsidRDefault="0000037F" w:rsidP="009E7D2C">
            <w:pPr>
              <w:rPr>
                <w:b/>
                <w:lang w:eastAsia="en-AU"/>
              </w:rPr>
            </w:pPr>
            <w:r w:rsidRPr="0000037F">
              <w:rPr>
                <w:b/>
                <w:lang w:eastAsia="en-AU"/>
              </w:rPr>
              <w:t>Key evaluation questions</w:t>
            </w:r>
          </w:p>
        </w:tc>
        <w:tc>
          <w:tcPr>
            <w:tcW w:w="1225" w:type="dxa"/>
          </w:tcPr>
          <w:p w14:paraId="0558B21A" w14:textId="77777777" w:rsidR="0000037F" w:rsidRPr="0000037F" w:rsidRDefault="0000037F" w:rsidP="009E7D2C">
            <w:pPr>
              <w:rPr>
                <w:b/>
                <w:lang w:eastAsia="en-AU"/>
              </w:rPr>
            </w:pPr>
            <w:r>
              <w:rPr>
                <w:b/>
                <w:lang w:eastAsia="en-AU"/>
              </w:rPr>
              <w:t>Timing</w:t>
            </w:r>
          </w:p>
        </w:tc>
      </w:tr>
      <w:tr w:rsidR="0000037F" w14:paraId="65A768B1" w14:textId="77777777" w:rsidTr="009E7D2C">
        <w:tc>
          <w:tcPr>
            <w:tcW w:w="1338" w:type="dxa"/>
          </w:tcPr>
          <w:p w14:paraId="600C497A" w14:textId="67064521" w:rsidR="0000037F" w:rsidRDefault="0000037F" w:rsidP="009E7D2C">
            <w:pPr>
              <w:rPr>
                <w:lang w:eastAsia="en-AU"/>
              </w:rPr>
            </w:pPr>
            <w:r>
              <w:rPr>
                <w:lang w:eastAsia="en-AU"/>
              </w:rPr>
              <w:t>Level 3 of ToC</w:t>
            </w:r>
          </w:p>
        </w:tc>
        <w:tc>
          <w:tcPr>
            <w:tcW w:w="6454" w:type="dxa"/>
          </w:tcPr>
          <w:p w14:paraId="351CE5D2" w14:textId="77777777" w:rsidR="0000037F" w:rsidRDefault="0000037F" w:rsidP="0000037F">
            <w:pPr>
              <w:rPr>
                <w:lang w:eastAsia="en-AU"/>
              </w:rPr>
            </w:pPr>
            <w:r>
              <w:rPr>
                <w:lang w:eastAsia="en-AU"/>
              </w:rPr>
              <w:t xml:space="preserve">KEQ 11: What expected and unexpected results are emerging from projects? </w:t>
            </w:r>
          </w:p>
          <w:p w14:paraId="0A9637ED" w14:textId="30A96D8D" w:rsidR="0000037F" w:rsidRDefault="0000037F" w:rsidP="0000037F">
            <w:pPr>
              <w:rPr>
                <w:lang w:eastAsia="en-AU"/>
              </w:rPr>
            </w:pPr>
            <w:r>
              <w:rPr>
                <w:lang w:eastAsia="en-AU"/>
              </w:rPr>
              <w:t xml:space="preserve">KEQ 12: What is changing in the system because of the collaborative work? </w:t>
            </w:r>
          </w:p>
        </w:tc>
        <w:tc>
          <w:tcPr>
            <w:tcW w:w="1225" w:type="dxa"/>
            <w:vMerge w:val="restart"/>
          </w:tcPr>
          <w:p w14:paraId="3FEC41DC" w14:textId="2982AA89" w:rsidR="0000037F" w:rsidRPr="0000037F" w:rsidRDefault="0000037F" w:rsidP="009E7D2C">
            <w:pPr>
              <w:rPr>
                <w:lang w:eastAsia="en-AU"/>
              </w:rPr>
            </w:pPr>
            <w:r>
              <w:rPr>
                <w:lang w:eastAsia="en-AU"/>
              </w:rPr>
              <w:t>Middle to late years</w:t>
            </w:r>
          </w:p>
        </w:tc>
      </w:tr>
      <w:tr w:rsidR="0000037F" w14:paraId="0B323F71" w14:textId="77777777" w:rsidTr="009E7D2C">
        <w:tc>
          <w:tcPr>
            <w:tcW w:w="1338" w:type="dxa"/>
          </w:tcPr>
          <w:p w14:paraId="62682AFC" w14:textId="46DB7A76" w:rsidR="0000037F" w:rsidRDefault="0000037F" w:rsidP="009E7D2C">
            <w:pPr>
              <w:rPr>
                <w:lang w:eastAsia="en-AU"/>
              </w:rPr>
            </w:pPr>
            <w:r>
              <w:rPr>
                <w:lang w:eastAsia="en-AU"/>
              </w:rPr>
              <w:t>Level 4 of ToC</w:t>
            </w:r>
          </w:p>
        </w:tc>
        <w:tc>
          <w:tcPr>
            <w:tcW w:w="6454" w:type="dxa"/>
          </w:tcPr>
          <w:p w14:paraId="5145F9D6" w14:textId="77777777" w:rsidR="0000037F" w:rsidRDefault="0000037F" w:rsidP="009E7D2C">
            <w:pPr>
              <w:rPr>
                <w:lang w:eastAsia="en-AU"/>
              </w:rPr>
            </w:pPr>
            <w:r>
              <w:rPr>
                <w:lang w:eastAsia="en-AU"/>
              </w:rPr>
              <w:t>KEQ 5: To what extent have community aspirations and priorities driven activities and investments sufficiently?</w:t>
            </w:r>
          </w:p>
          <w:p w14:paraId="048E5CFD" w14:textId="77777777" w:rsidR="0000037F" w:rsidRDefault="0000037F" w:rsidP="009E7D2C">
            <w:pPr>
              <w:rPr>
                <w:lang w:eastAsia="en-AU"/>
              </w:rPr>
            </w:pPr>
            <w:r>
              <w:rPr>
                <w:lang w:eastAsia="en-AU"/>
              </w:rPr>
              <w:t>KEQ 6: Has capacity building been sufficient to foster sustainability and self-determination?</w:t>
            </w:r>
          </w:p>
          <w:p w14:paraId="64920C02" w14:textId="77777777" w:rsidR="0000037F" w:rsidRDefault="0000037F" w:rsidP="009E7D2C">
            <w:pPr>
              <w:rPr>
                <w:lang w:eastAsia="en-AU"/>
              </w:rPr>
            </w:pPr>
            <w:r>
              <w:rPr>
                <w:lang w:eastAsia="en-AU"/>
              </w:rPr>
              <w:t>KEQ 7: To what degree is the governance transparent and sufficiently representative of those with a stake in the system?</w:t>
            </w:r>
          </w:p>
          <w:p w14:paraId="51E3881C" w14:textId="77777777" w:rsidR="0000037F" w:rsidRDefault="0000037F" w:rsidP="009E7D2C">
            <w:pPr>
              <w:rPr>
                <w:lang w:eastAsia="en-AU"/>
              </w:rPr>
            </w:pPr>
            <w:r>
              <w:rPr>
                <w:lang w:eastAsia="en-AU"/>
              </w:rPr>
              <w:t>KEQ 8: How well has data been used for strategic learning – to understand and adapt to the problems, opportunities and progress?</w:t>
            </w:r>
          </w:p>
          <w:p w14:paraId="20E97CC8" w14:textId="77777777" w:rsidR="0000037F" w:rsidRPr="0000037F" w:rsidRDefault="0000037F" w:rsidP="009E7D2C">
            <w:pPr>
              <w:rPr>
                <w:lang w:eastAsia="en-AU"/>
              </w:rPr>
            </w:pPr>
            <w:r>
              <w:rPr>
                <w:lang w:eastAsia="en-AU"/>
              </w:rPr>
              <w:t>KEQ 9: To what extent is multisector collaboration occurring and helping join up services?</w:t>
            </w:r>
          </w:p>
        </w:tc>
        <w:tc>
          <w:tcPr>
            <w:tcW w:w="1225" w:type="dxa"/>
            <w:vMerge/>
          </w:tcPr>
          <w:p w14:paraId="3864B9A2" w14:textId="77777777" w:rsidR="0000037F" w:rsidRPr="0000037F" w:rsidRDefault="0000037F" w:rsidP="009E7D2C">
            <w:pPr>
              <w:rPr>
                <w:lang w:eastAsia="en-AU"/>
              </w:rPr>
            </w:pPr>
          </w:p>
        </w:tc>
      </w:tr>
      <w:tr w:rsidR="0000037F" w14:paraId="7AEC9E9B" w14:textId="77777777" w:rsidTr="009E7D2C">
        <w:tc>
          <w:tcPr>
            <w:tcW w:w="1338" w:type="dxa"/>
          </w:tcPr>
          <w:p w14:paraId="21B87F62" w14:textId="77777777" w:rsidR="0000037F" w:rsidRDefault="0000037F" w:rsidP="009E7D2C">
            <w:pPr>
              <w:rPr>
                <w:lang w:eastAsia="en-AU"/>
              </w:rPr>
            </w:pPr>
            <w:r>
              <w:rPr>
                <w:lang w:eastAsia="en-AU"/>
              </w:rPr>
              <w:t>Practice principles</w:t>
            </w:r>
          </w:p>
        </w:tc>
        <w:tc>
          <w:tcPr>
            <w:tcW w:w="6454" w:type="dxa"/>
          </w:tcPr>
          <w:p w14:paraId="3DFBA852" w14:textId="77777777" w:rsidR="0000037F" w:rsidRPr="0000037F" w:rsidRDefault="0000037F" w:rsidP="009E7D2C">
            <w:pPr>
              <w:rPr>
                <w:lang w:eastAsia="en-AU"/>
              </w:rPr>
            </w:pPr>
            <w:r>
              <w:rPr>
                <w:lang w:eastAsia="en-AU"/>
              </w:rPr>
              <w:t>KEQ 10</w:t>
            </w:r>
            <w:r w:rsidRPr="0000037F">
              <w:rPr>
                <w:lang w:eastAsia="en-AU"/>
              </w:rPr>
              <w:t>: To what extent have context-specific principles been followed?</w:t>
            </w:r>
          </w:p>
        </w:tc>
        <w:tc>
          <w:tcPr>
            <w:tcW w:w="1225" w:type="dxa"/>
            <w:vMerge/>
          </w:tcPr>
          <w:p w14:paraId="7A7523D5" w14:textId="77777777" w:rsidR="0000037F" w:rsidRPr="0000037F" w:rsidRDefault="0000037F" w:rsidP="009E7D2C">
            <w:pPr>
              <w:rPr>
                <w:lang w:eastAsia="en-AU"/>
              </w:rPr>
            </w:pPr>
          </w:p>
        </w:tc>
      </w:tr>
      <w:tr w:rsidR="0000037F" w14:paraId="6BF42748" w14:textId="77777777" w:rsidTr="009E7D2C">
        <w:tc>
          <w:tcPr>
            <w:tcW w:w="1338" w:type="dxa"/>
          </w:tcPr>
          <w:p w14:paraId="5809E0CA" w14:textId="1F47E34D" w:rsidR="0000037F" w:rsidRDefault="0000037F" w:rsidP="009E7D2C">
            <w:pPr>
              <w:rPr>
                <w:lang w:eastAsia="en-AU"/>
              </w:rPr>
            </w:pPr>
            <w:r>
              <w:rPr>
                <w:lang w:eastAsia="en-AU"/>
              </w:rPr>
              <w:t>Level 4 of ToC</w:t>
            </w:r>
          </w:p>
        </w:tc>
        <w:tc>
          <w:tcPr>
            <w:tcW w:w="6454" w:type="dxa"/>
          </w:tcPr>
          <w:p w14:paraId="0E019AE0" w14:textId="52321D1C" w:rsidR="0000037F" w:rsidRDefault="0000037F" w:rsidP="009E7D2C">
            <w:pPr>
              <w:rPr>
                <w:lang w:eastAsia="en-AU"/>
              </w:rPr>
            </w:pPr>
            <w:r w:rsidRPr="0000037F">
              <w:rPr>
                <w:lang w:eastAsia="en-AU"/>
              </w:rPr>
              <w:t>KEQ 13: What are the instances of impacts for the individuals, families (micro-communities and specific cohorts)?</w:t>
            </w:r>
          </w:p>
        </w:tc>
        <w:tc>
          <w:tcPr>
            <w:tcW w:w="1225" w:type="dxa"/>
            <w:vMerge/>
          </w:tcPr>
          <w:p w14:paraId="6E9F2FA8" w14:textId="77777777" w:rsidR="0000037F" w:rsidRPr="0000037F" w:rsidRDefault="0000037F" w:rsidP="009E7D2C">
            <w:pPr>
              <w:rPr>
                <w:lang w:eastAsia="en-AU"/>
              </w:rPr>
            </w:pPr>
          </w:p>
        </w:tc>
      </w:tr>
      <w:tr w:rsidR="0000037F" w14:paraId="685D3696" w14:textId="77777777" w:rsidTr="009E7D2C">
        <w:tc>
          <w:tcPr>
            <w:tcW w:w="1338" w:type="dxa"/>
          </w:tcPr>
          <w:p w14:paraId="2E30E49D" w14:textId="52AE1D74" w:rsidR="0000037F" w:rsidRDefault="0000037F" w:rsidP="009E7D2C">
            <w:pPr>
              <w:rPr>
                <w:lang w:eastAsia="en-AU"/>
              </w:rPr>
            </w:pPr>
            <w:r>
              <w:rPr>
                <w:lang w:eastAsia="en-AU"/>
              </w:rPr>
              <w:t>Level 5 of ToC</w:t>
            </w:r>
          </w:p>
        </w:tc>
        <w:tc>
          <w:tcPr>
            <w:tcW w:w="6454" w:type="dxa"/>
          </w:tcPr>
          <w:p w14:paraId="24BF2E22" w14:textId="69B95B52" w:rsidR="0000037F" w:rsidRDefault="0000037F" w:rsidP="009E7D2C">
            <w:pPr>
              <w:rPr>
                <w:lang w:eastAsia="en-AU"/>
              </w:rPr>
            </w:pPr>
            <w:r w:rsidRPr="0000037F">
              <w:rPr>
                <w:lang w:eastAsia="en-AU"/>
              </w:rPr>
              <w:t>KEQ 14: What are the population impacts for the individuals, families and communities who live there?</w:t>
            </w:r>
          </w:p>
        </w:tc>
        <w:tc>
          <w:tcPr>
            <w:tcW w:w="1225" w:type="dxa"/>
            <w:vMerge/>
          </w:tcPr>
          <w:p w14:paraId="555992AF" w14:textId="77777777" w:rsidR="0000037F" w:rsidRPr="0000037F" w:rsidRDefault="0000037F" w:rsidP="009E7D2C">
            <w:pPr>
              <w:rPr>
                <w:lang w:eastAsia="en-AU"/>
              </w:rPr>
            </w:pPr>
          </w:p>
        </w:tc>
      </w:tr>
    </w:tbl>
    <w:p w14:paraId="2ED14ED5" w14:textId="047F5C6D" w:rsidR="00520C1E" w:rsidRDefault="00520C1E" w:rsidP="008A7CAD">
      <w:pPr>
        <w:pStyle w:val="Heading3"/>
      </w:pPr>
      <w:r>
        <w:t>Guidance for project teams</w:t>
      </w:r>
    </w:p>
    <w:p w14:paraId="2ECA074A" w14:textId="5847D80F" w:rsidR="00520C1E" w:rsidRDefault="00520C1E" w:rsidP="00520C1E">
      <w:pPr>
        <w:rPr>
          <w:lang w:eastAsia="en-AU"/>
        </w:rPr>
      </w:pPr>
      <w:r>
        <w:rPr>
          <w:lang w:eastAsia="en-AU"/>
        </w:rPr>
        <w:t xml:space="preserve">PBAs </w:t>
      </w:r>
      <w:r w:rsidR="00607C11">
        <w:rPr>
          <w:lang w:eastAsia="en-AU"/>
        </w:rPr>
        <w:t xml:space="preserve">may </w:t>
      </w:r>
      <w:r>
        <w:rPr>
          <w:lang w:eastAsia="en-AU"/>
        </w:rPr>
        <w:t xml:space="preserve">include numerous social innovation projects. It is often </w:t>
      </w:r>
      <w:r w:rsidR="00607C11">
        <w:rPr>
          <w:lang w:eastAsia="en-AU"/>
        </w:rPr>
        <w:t>useful</w:t>
      </w:r>
      <w:r>
        <w:rPr>
          <w:lang w:eastAsia="en-AU"/>
        </w:rPr>
        <w:t xml:space="preserve"> to develop a specific MEL plan for each project (at least for the bigger ones). The general steps for planning provided in this framework can be used to develop a mini-MEL plan for each project. This is guided</w:t>
      </w:r>
      <w:r w:rsidR="000B2156">
        <w:rPr>
          <w:lang w:eastAsia="en-AU"/>
        </w:rPr>
        <w:t xml:space="preserve"> by the overarching KEQ 11</w:t>
      </w:r>
      <w:r>
        <w:rPr>
          <w:lang w:eastAsia="en-AU"/>
        </w:rPr>
        <w:t>:</w:t>
      </w:r>
    </w:p>
    <w:tbl>
      <w:tblPr>
        <w:tblStyle w:val="TableGrid"/>
        <w:tblW w:w="0" w:type="auto"/>
        <w:tblLook w:val="04A0" w:firstRow="1" w:lastRow="0" w:firstColumn="1" w:lastColumn="0" w:noHBand="0" w:noVBand="1"/>
        <w:tblCaption w:val="Guidance for project teams"/>
        <w:tblDescription w:val="key evaluation questions"/>
      </w:tblPr>
      <w:tblGrid>
        <w:gridCol w:w="1838"/>
        <w:gridCol w:w="7179"/>
      </w:tblGrid>
      <w:tr w:rsidR="0000037F" w14:paraId="02596053" w14:textId="77777777" w:rsidTr="00FB6467">
        <w:trPr>
          <w:tblHeader/>
        </w:trPr>
        <w:tc>
          <w:tcPr>
            <w:tcW w:w="1838" w:type="dxa"/>
          </w:tcPr>
          <w:p w14:paraId="48B9CEFE" w14:textId="77777777" w:rsidR="0000037F" w:rsidRPr="0000037F" w:rsidRDefault="0000037F" w:rsidP="009E7D2C">
            <w:pPr>
              <w:rPr>
                <w:b/>
                <w:lang w:eastAsia="en-AU"/>
              </w:rPr>
            </w:pPr>
            <w:r w:rsidRPr="0000037F">
              <w:rPr>
                <w:b/>
                <w:lang w:eastAsia="en-AU"/>
              </w:rPr>
              <w:t>Domain</w:t>
            </w:r>
          </w:p>
        </w:tc>
        <w:tc>
          <w:tcPr>
            <w:tcW w:w="7179" w:type="dxa"/>
          </w:tcPr>
          <w:p w14:paraId="1B46B34D" w14:textId="77777777" w:rsidR="0000037F" w:rsidRPr="0000037F" w:rsidRDefault="0000037F" w:rsidP="009E7D2C">
            <w:pPr>
              <w:rPr>
                <w:b/>
                <w:lang w:eastAsia="en-AU"/>
              </w:rPr>
            </w:pPr>
            <w:r w:rsidRPr="0000037F">
              <w:rPr>
                <w:b/>
                <w:lang w:eastAsia="en-AU"/>
              </w:rPr>
              <w:t>Key evaluation questions</w:t>
            </w:r>
          </w:p>
        </w:tc>
      </w:tr>
      <w:tr w:rsidR="0000037F" w14:paraId="2ACAE326" w14:textId="77777777" w:rsidTr="009E7D2C">
        <w:tc>
          <w:tcPr>
            <w:tcW w:w="1838" w:type="dxa"/>
          </w:tcPr>
          <w:p w14:paraId="39D11157" w14:textId="4190FD97" w:rsidR="0000037F" w:rsidRDefault="0000037F" w:rsidP="0000037F">
            <w:pPr>
              <w:rPr>
                <w:lang w:eastAsia="en-AU"/>
              </w:rPr>
            </w:pPr>
            <w:r>
              <w:rPr>
                <w:lang w:eastAsia="en-AU"/>
              </w:rPr>
              <w:t>Level 3 of ToC</w:t>
            </w:r>
          </w:p>
        </w:tc>
        <w:tc>
          <w:tcPr>
            <w:tcW w:w="7179" w:type="dxa"/>
          </w:tcPr>
          <w:p w14:paraId="78AAEFA9" w14:textId="77777777" w:rsidR="0000037F" w:rsidRDefault="0000037F" w:rsidP="009E7D2C">
            <w:pPr>
              <w:rPr>
                <w:lang w:eastAsia="en-AU"/>
              </w:rPr>
            </w:pPr>
            <w:r w:rsidRPr="0000037F">
              <w:rPr>
                <w:lang w:eastAsia="en-AU"/>
              </w:rPr>
              <w:t>KEQ 11: What expected and unexpected results are emerging from projects?</w:t>
            </w:r>
          </w:p>
          <w:p w14:paraId="39130C47" w14:textId="71878FF7" w:rsidR="0000037F" w:rsidRDefault="0000037F" w:rsidP="009E7D2C">
            <w:pPr>
              <w:rPr>
                <w:lang w:eastAsia="en-AU"/>
              </w:rPr>
            </w:pPr>
          </w:p>
        </w:tc>
      </w:tr>
      <w:tr w:rsidR="0000037F" w14:paraId="418BD584" w14:textId="77777777" w:rsidTr="009E7D2C">
        <w:tc>
          <w:tcPr>
            <w:tcW w:w="1838" w:type="dxa"/>
          </w:tcPr>
          <w:p w14:paraId="4478FD19" w14:textId="74140FC3" w:rsidR="0000037F" w:rsidRDefault="0000037F" w:rsidP="0000037F">
            <w:pPr>
              <w:rPr>
                <w:lang w:eastAsia="en-AU"/>
              </w:rPr>
            </w:pPr>
            <w:r>
              <w:rPr>
                <w:lang w:eastAsia="en-AU"/>
              </w:rPr>
              <w:t>Level 4 of ToC</w:t>
            </w:r>
          </w:p>
        </w:tc>
        <w:tc>
          <w:tcPr>
            <w:tcW w:w="7179" w:type="dxa"/>
          </w:tcPr>
          <w:p w14:paraId="70928F2E" w14:textId="69056F39" w:rsidR="0000037F" w:rsidRDefault="0000037F" w:rsidP="009E7D2C">
            <w:pPr>
              <w:rPr>
                <w:lang w:eastAsia="en-AU"/>
              </w:rPr>
            </w:pPr>
            <w:r w:rsidRPr="0000037F">
              <w:rPr>
                <w:lang w:eastAsia="en-AU"/>
              </w:rPr>
              <w:t>KEQ 13: What are the instances of impacts for the individuals, families (micro-communities and specific cohorts)?</w:t>
            </w:r>
            <w:r>
              <w:rPr>
                <w:lang w:eastAsia="en-AU"/>
              </w:rPr>
              <w:br/>
            </w:r>
          </w:p>
        </w:tc>
      </w:tr>
    </w:tbl>
    <w:p w14:paraId="1A3A3CEE" w14:textId="650C68A4" w:rsidR="00520C1E" w:rsidRDefault="00520C1E" w:rsidP="008A7CAD">
      <w:pPr>
        <w:pStyle w:val="Heading3"/>
      </w:pPr>
      <w:r>
        <w:t xml:space="preserve">Guidance for funders wanting to scope a discrete evaluation study  </w:t>
      </w:r>
    </w:p>
    <w:p w14:paraId="47402DC2" w14:textId="7C78DD58" w:rsidR="00520C1E" w:rsidRDefault="00520C1E" w:rsidP="00520C1E">
      <w:pPr>
        <w:rPr>
          <w:lang w:eastAsia="en-AU"/>
        </w:rPr>
      </w:pPr>
      <w:r>
        <w:rPr>
          <w:lang w:eastAsia="en-AU"/>
        </w:rPr>
        <w:t xml:space="preserve">As a funder, you may be interested in any of the questions, but in </w:t>
      </w:r>
      <w:r w:rsidR="00E46905">
        <w:rPr>
          <w:lang w:eastAsia="en-AU"/>
        </w:rPr>
        <w:t>particular, the following additional ones:</w:t>
      </w:r>
    </w:p>
    <w:tbl>
      <w:tblPr>
        <w:tblStyle w:val="TableGrid"/>
        <w:tblW w:w="0" w:type="auto"/>
        <w:tblLook w:val="04A0" w:firstRow="1" w:lastRow="0" w:firstColumn="1" w:lastColumn="0" w:noHBand="0" w:noVBand="1"/>
        <w:tblCaption w:val="Guidance for funders wanting to scope a discrete evaluation study"/>
        <w:tblDescription w:val="key evaluation questions"/>
      </w:tblPr>
      <w:tblGrid>
        <w:gridCol w:w="1838"/>
        <w:gridCol w:w="7179"/>
      </w:tblGrid>
      <w:tr w:rsidR="004752A6" w14:paraId="484A0C82" w14:textId="77777777" w:rsidTr="00FB6467">
        <w:trPr>
          <w:tblHeader/>
        </w:trPr>
        <w:tc>
          <w:tcPr>
            <w:tcW w:w="1838" w:type="dxa"/>
          </w:tcPr>
          <w:p w14:paraId="50D0E676" w14:textId="77777777" w:rsidR="004752A6" w:rsidRPr="0000037F" w:rsidRDefault="004752A6" w:rsidP="009E7D2C">
            <w:pPr>
              <w:rPr>
                <w:b/>
                <w:lang w:eastAsia="en-AU"/>
              </w:rPr>
            </w:pPr>
            <w:r w:rsidRPr="0000037F">
              <w:rPr>
                <w:b/>
                <w:lang w:eastAsia="en-AU"/>
              </w:rPr>
              <w:t>Domain</w:t>
            </w:r>
          </w:p>
        </w:tc>
        <w:tc>
          <w:tcPr>
            <w:tcW w:w="7179" w:type="dxa"/>
          </w:tcPr>
          <w:p w14:paraId="79262AEF" w14:textId="77777777" w:rsidR="004752A6" w:rsidRPr="0000037F" w:rsidRDefault="004752A6" w:rsidP="009E7D2C">
            <w:pPr>
              <w:rPr>
                <w:b/>
                <w:lang w:eastAsia="en-AU"/>
              </w:rPr>
            </w:pPr>
            <w:r w:rsidRPr="0000037F">
              <w:rPr>
                <w:b/>
                <w:lang w:eastAsia="en-AU"/>
              </w:rPr>
              <w:t>Key evaluation questions</w:t>
            </w:r>
          </w:p>
        </w:tc>
      </w:tr>
      <w:tr w:rsidR="004752A6" w14:paraId="3E2C774F" w14:textId="77777777" w:rsidTr="009E7D2C">
        <w:tc>
          <w:tcPr>
            <w:tcW w:w="1838" w:type="dxa"/>
          </w:tcPr>
          <w:p w14:paraId="5BCEB077" w14:textId="0DF0AD52" w:rsidR="004752A6" w:rsidRDefault="004752A6" w:rsidP="009E7D2C">
            <w:pPr>
              <w:rPr>
                <w:lang w:eastAsia="en-AU"/>
              </w:rPr>
            </w:pPr>
            <w:r>
              <w:rPr>
                <w:lang w:eastAsia="en-AU"/>
              </w:rPr>
              <w:t>Level 1 of ToC</w:t>
            </w:r>
          </w:p>
        </w:tc>
        <w:tc>
          <w:tcPr>
            <w:tcW w:w="7179" w:type="dxa"/>
          </w:tcPr>
          <w:p w14:paraId="04C0C149" w14:textId="77777777" w:rsidR="004752A6" w:rsidRDefault="004752A6" w:rsidP="004752A6">
            <w:pPr>
              <w:rPr>
                <w:lang w:eastAsia="en-AU"/>
              </w:rPr>
            </w:pPr>
            <w:r>
              <w:rPr>
                <w:lang w:eastAsia="en-AU"/>
              </w:rPr>
              <w:t xml:space="preserve">KEQ 1: What is the stage of place readiness and what are the implications for the design? </w:t>
            </w:r>
          </w:p>
          <w:p w14:paraId="71C3C231" w14:textId="77777777" w:rsidR="004752A6" w:rsidRDefault="004752A6" w:rsidP="004752A6">
            <w:pPr>
              <w:rPr>
                <w:lang w:eastAsia="en-AU"/>
              </w:rPr>
            </w:pPr>
            <w:r>
              <w:rPr>
                <w:lang w:eastAsia="en-AU"/>
              </w:rPr>
              <w:t xml:space="preserve">KEQ 2: To what extent are funders learning and managing the process well? </w:t>
            </w:r>
          </w:p>
          <w:p w14:paraId="0252D11A" w14:textId="7DFDC63C" w:rsidR="004752A6" w:rsidRDefault="004752A6" w:rsidP="004752A6">
            <w:pPr>
              <w:rPr>
                <w:lang w:eastAsia="en-AU"/>
              </w:rPr>
            </w:pPr>
            <w:r>
              <w:rPr>
                <w:lang w:eastAsia="en-AU"/>
              </w:rPr>
              <w:t>KEQ 3: To what extent are the funders being flexible and adaptive, and helping to create an enabling environment?</w:t>
            </w:r>
          </w:p>
        </w:tc>
      </w:tr>
      <w:tr w:rsidR="004752A6" w14:paraId="478199F8" w14:textId="77777777" w:rsidTr="00A5022A">
        <w:trPr>
          <w:trHeight w:val="603"/>
        </w:trPr>
        <w:tc>
          <w:tcPr>
            <w:tcW w:w="1838" w:type="dxa"/>
          </w:tcPr>
          <w:p w14:paraId="4AE9F9A0" w14:textId="20890AA1" w:rsidR="004752A6" w:rsidRDefault="004752A6" w:rsidP="009E7D2C">
            <w:pPr>
              <w:rPr>
                <w:lang w:eastAsia="en-AU"/>
              </w:rPr>
            </w:pPr>
            <w:r>
              <w:rPr>
                <w:lang w:eastAsia="en-AU"/>
              </w:rPr>
              <w:t>Optional pathway from ToC</w:t>
            </w:r>
          </w:p>
        </w:tc>
        <w:tc>
          <w:tcPr>
            <w:tcW w:w="7179" w:type="dxa"/>
          </w:tcPr>
          <w:p w14:paraId="0D1A5D7F" w14:textId="6EE3F3F1" w:rsidR="004752A6" w:rsidRDefault="00DF5E4B" w:rsidP="00A5022A">
            <w:pPr>
              <w:pStyle w:val="Numberedlist"/>
              <w:numPr>
                <w:ilvl w:val="0"/>
                <w:numId w:val="0"/>
              </w:numPr>
            </w:pPr>
            <w:r w:rsidRPr="00DF5E4B">
              <w:t>KEQ 15: How has this work influenced t</w:t>
            </w:r>
            <w:r w:rsidR="00A5022A">
              <w:t xml:space="preserve">hings beyond place? </w:t>
            </w:r>
          </w:p>
        </w:tc>
      </w:tr>
      <w:tr w:rsidR="004752A6" w14:paraId="211FDCA9" w14:textId="77777777" w:rsidTr="00A5022A">
        <w:trPr>
          <w:trHeight w:val="555"/>
        </w:trPr>
        <w:tc>
          <w:tcPr>
            <w:tcW w:w="1838" w:type="dxa"/>
          </w:tcPr>
          <w:p w14:paraId="7A839C2E" w14:textId="3FC6425E" w:rsidR="004752A6" w:rsidRDefault="004752A6" w:rsidP="009E7D2C">
            <w:pPr>
              <w:rPr>
                <w:lang w:eastAsia="en-AU"/>
              </w:rPr>
            </w:pPr>
            <w:r>
              <w:rPr>
                <w:lang w:eastAsia="en-AU"/>
              </w:rPr>
              <w:t>Learning</w:t>
            </w:r>
          </w:p>
        </w:tc>
        <w:tc>
          <w:tcPr>
            <w:tcW w:w="7179" w:type="dxa"/>
          </w:tcPr>
          <w:p w14:paraId="260B78A3" w14:textId="760AEB57" w:rsidR="004752A6" w:rsidRPr="004752A6" w:rsidRDefault="004752A6" w:rsidP="009E7D2C">
            <w:pPr>
              <w:rPr>
                <w:lang w:eastAsia="en-AU"/>
              </w:rPr>
            </w:pPr>
            <w:r w:rsidRPr="004752A6">
              <w:rPr>
                <w:lang w:eastAsia="en-AU"/>
              </w:rPr>
              <w:t>KEQ 16: What have we learnt across PBAs about conditions and approaches needed to create systemic changes?</w:t>
            </w:r>
          </w:p>
        </w:tc>
      </w:tr>
    </w:tbl>
    <w:p w14:paraId="500E5C6C" w14:textId="3DC3ED0B" w:rsidR="00520C1E" w:rsidRDefault="00777984" w:rsidP="008A7CAD">
      <w:pPr>
        <w:pStyle w:val="Heading3"/>
      </w:pPr>
      <w:r>
        <w:t>Guidance for an ‘intermediary’</w:t>
      </w:r>
      <w:r w:rsidR="00520C1E">
        <w:t xml:space="preserve"> who provides support to multiple sites</w:t>
      </w:r>
    </w:p>
    <w:p w14:paraId="51FC688F" w14:textId="1BDF99B9" w:rsidR="00520C1E" w:rsidRDefault="00520C1E" w:rsidP="00520C1E">
      <w:pPr>
        <w:rPr>
          <w:lang w:eastAsia="en-AU"/>
        </w:rPr>
      </w:pPr>
      <w:r>
        <w:rPr>
          <w:lang w:eastAsia="en-AU"/>
        </w:rPr>
        <w:t>If you are an intermediary organisation who provides evaluation support (and other types of support) to a numbe</w:t>
      </w:r>
      <w:r w:rsidR="00E46905">
        <w:rPr>
          <w:lang w:eastAsia="en-AU"/>
        </w:rPr>
        <w:t xml:space="preserve">r of different sites, each with its </w:t>
      </w:r>
      <w:r>
        <w:rPr>
          <w:lang w:eastAsia="en-AU"/>
        </w:rPr>
        <w:t xml:space="preserve">own </w:t>
      </w:r>
      <w:r w:rsidR="005A19DB">
        <w:rPr>
          <w:lang w:eastAsia="en-AU"/>
        </w:rPr>
        <w:t>facilitating partner</w:t>
      </w:r>
      <w:r>
        <w:rPr>
          <w:lang w:eastAsia="en-AU"/>
        </w:rPr>
        <w:t>, you may need to access a range of different key evaluation qu</w:t>
      </w:r>
      <w:r w:rsidR="00A5022A">
        <w:rPr>
          <w:lang w:eastAsia="en-AU"/>
        </w:rPr>
        <w:t>estions similar to the funder.</w:t>
      </w:r>
    </w:p>
    <w:p w14:paraId="5B44212C" w14:textId="07E3A419" w:rsidR="00520C1E" w:rsidRDefault="00520C1E" w:rsidP="008A7CAD">
      <w:pPr>
        <w:pStyle w:val="Heading3"/>
      </w:pPr>
      <w:r>
        <w:t xml:space="preserve">Guidance for an </w:t>
      </w:r>
      <w:r w:rsidR="00754D24">
        <w:t xml:space="preserve">external </w:t>
      </w:r>
      <w:r>
        <w:t>evaluator</w:t>
      </w:r>
    </w:p>
    <w:p w14:paraId="5FB96C0D" w14:textId="51FBCB1A" w:rsidR="00520C1E" w:rsidRDefault="00520C1E" w:rsidP="00520C1E">
      <w:r>
        <w:t xml:space="preserve">What is relevant for you depends on what you are being </w:t>
      </w:r>
      <w:r w:rsidR="002C2C41">
        <w:t xml:space="preserve">asked </w:t>
      </w:r>
      <w:r>
        <w:t xml:space="preserve">to do. If you are charged with building a comprehensive MEL plan for a </w:t>
      </w:r>
      <w:r w:rsidR="005A19DB">
        <w:t>facilitating partner</w:t>
      </w:r>
      <w:r>
        <w:t xml:space="preserve">, you may wish to focus on the same aspects as the </w:t>
      </w:r>
      <w:r w:rsidR="005A19DB">
        <w:t>facilitating partner</w:t>
      </w:r>
      <w:r>
        <w:t xml:space="preserve"> (see above). If you are contracted to conduct an external evaluation, it will be very much dependent on phase and scope</w:t>
      </w:r>
      <w:r w:rsidR="00E46905">
        <w:t xml:space="preserve">; </w:t>
      </w:r>
      <w:r>
        <w:t>we suggest you try</w:t>
      </w:r>
      <w:r w:rsidR="0075638E">
        <w:t xml:space="preserve"> and pin the scope down to 2-3 k</w:t>
      </w:r>
      <w:r>
        <w:t>ey evaluation questions per evaluation study. If you are asked to look across different PBAs, you may find KEQ</w:t>
      </w:r>
      <w:r w:rsidR="00CE27F1">
        <w:t xml:space="preserve"> </w:t>
      </w:r>
      <w:r>
        <w:t>1</w:t>
      </w:r>
      <w:r w:rsidR="00CE27F1">
        <w:t>6</w:t>
      </w:r>
      <w:r>
        <w:t xml:space="preserve"> useful.</w:t>
      </w:r>
    </w:p>
    <w:p w14:paraId="67730B1B" w14:textId="77777777" w:rsidR="00520C1E" w:rsidRPr="00E82E41" w:rsidRDefault="00520C1E" w:rsidP="008A7CAD">
      <w:pPr>
        <w:pStyle w:val="Heading3"/>
      </w:pPr>
      <w:r w:rsidRPr="00E82E41">
        <w:t>Guidance for developmental evaluation</w:t>
      </w:r>
    </w:p>
    <w:p w14:paraId="437E0996" w14:textId="40FE3E82" w:rsidR="00520C1E" w:rsidRDefault="00520C1E" w:rsidP="00520C1E">
      <w:pPr>
        <w:rPr>
          <w:lang w:eastAsia="en-AU"/>
        </w:rPr>
      </w:pPr>
      <w:r>
        <w:rPr>
          <w:lang w:eastAsia="en-AU"/>
        </w:rPr>
        <w:t>If you are contracted or employed to work as a developmental evaluator</w:t>
      </w:r>
      <w:r w:rsidR="00E46905">
        <w:rPr>
          <w:lang w:eastAsia="en-AU"/>
        </w:rPr>
        <w:t>,</w:t>
      </w:r>
      <w:r>
        <w:rPr>
          <w:lang w:eastAsia="en-AU"/>
        </w:rPr>
        <w:t xml:space="preserve"> we suggest that you focus strongly on the learning sub-questions that are laced across different key evaluation questions. These questions are the sort of thing a developmental evaluator might explore and record. The role </w:t>
      </w:r>
      <w:r w:rsidR="00E46905">
        <w:rPr>
          <w:lang w:eastAsia="en-AU"/>
        </w:rPr>
        <w:t xml:space="preserve">of the developmental evaluation </w:t>
      </w:r>
      <w:r>
        <w:rPr>
          <w:lang w:eastAsia="en-AU"/>
        </w:rPr>
        <w:t xml:space="preserve">goes beyond these questions in the way that they continually support development and adaption. </w:t>
      </w:r>
      <w:r w:rsidR="00CE27F1">
        <w:rPr>
          <w:lang w:eastAsia="en-AU"/>
        </w:rPr>
        <w:t xml:space="preserve">The developmental evaluator will also play a strong role in helping design and evaluate social innovation projects. </w:t>
      </w:r>
      <w:r>
        <w:rPr>
          <w:lang w:eastAsia="en-AU"/>
        </w:rPr>
        <w:t>For more information o</w:t>
      </w:r>
      <w:r w:rsidR="0075638E">
        <w:rPr>
          <w:lang w:eastAsia="en-AU"/>
        </w:rPr>
        <w:t xml:space="preserve">n Developmental </w:t>
      </w:r>
      <w:r w:rsidR="00CE27F1">
        <w:rPr>
          <w:lang w:eastAsia="en-AU"/>
        </w:rPr>
        <w:t>Evaluation,</w:t>
      </w:r>
      <w:r w:rsidR="0075638E">
        <w:rPr>
          <w:lang w:eastAsia="en-AU"/>
        </w:rPr>
        <w:t xml:space="preserve"> see </w:t>
      </w:r>
      <w:r w:rsidR="00F961D6">
        <w:rPr>
          <w:lang w:eastAsia="en-AU"/>
        </w:rPr>
        <w:t>s</w:t>
      </w:r>
      <w:r>
        <w:rPr>
          <w:lang w:eastAsia="en-AU"/>
        </w:rPr>
        <w:t>ection</w:t>
      </w:r>
      <w:r w:rsidR="00F961D6">
        <w:rPr>
          <w:lang w:eastAsia="en-AU"/>
        </w:rPr>
        <w:t>s</w:t>
      </w:r>
      <w:r>
        <w:rPr>
          <w:lang w:eastAsia="en-AU"/>
        </w:rPr>
        <w:t xml:space="preserve"> </w:t>
      </w:r>
      <w:r w:rsidR="00F961D6">
        <w:rPr>
          <w:lang w:eastAsia="en-AU"/>
        </w:rPr>
        <w:t>10.1 and 11</w:t>
      </w:r>
      <w:r>
        <w:rPr>
          <w:lang w:eastAsia="en-AU"/>
        </w:rPr>
        <w:t>.</w:t>
      </w:r>
    </w:p>
    <w:tbl>
      <w:tblPr>
        <w:tblStyle w:val="TableGrid"/>
        <w:tblW w:w="9022" w:type="dxa"/>
        <w:tblInd w:w="-5" w:type="dxa"/>
        <w:tblLook w:val="04A0" w:firstRow="1" w:lastRow="0" w:firstColumn="1" w:lastColumn="0" w:noHBand="0" w:noVBand="1"/>
        <w:tblCaption w:val="Guidance for developmental evaluation"/>
        <w:tblDescription w:val="key evaluation questions over the different timeframes of the evaluation"/>
      </w:tblPr>
      <w:tblGrid>
        <w:gridCol w:w="6096"/>
        <w:gridCol w:w="2926"/>
      </w:tblGrid>
      <w:tr w:rsidR="00520C1E" w:rsidRPr="00895224" w14:paraId="190CD6CF" w14:textId="77777777" w:rsidTr="00FB6467">
        <w:trPr>
          <w:tblHeader/>
        </w:trPr>
        <w:tc>
          <w:tcPr>
            <w:tcW w:w="6096" w:type="dxa"/>
          </w:tcPr>
          <w:p w14:paraId="5542A638" w14:textId="77777777" w:rsidR="00520C1E" w:rsidRPr="00895224" w:rsidRDefault="00520C1E" w:rsidP="006F1ABA">
            <w:pPr>
              <w:pStyle w:val="Bullet1Tightlessspacing"/>
            </w:pPr>
            <w:r>
              <w:t xml:space="preserve">What have </w:t>
            </w:r>
            <w:r w:rsidRPr="00960F2D">
              <w:t>we</w:t>
            </w:r>
            <w:r>
              <w:t xml:space="preserve"> learned about designing PBAs to match place?</w:t>
            </w:r>
          </w:p>
        </w:tc>
        <w:tc>
          <w:tcPr>
            <w:tcW w:w="2926" w:type="dxa"/>
          </w:tcPr>
          <w:p w14:paraId="78EF8D4E" w14:textId="77777777" w:rsidR="00520C1E" w:rsidRDefault="00520C1E" w:rsidP="006F1ABA">
            <w:pPr>
              <w:pStyle w:val="Bullet1Tightlessspacing"/>
            </w:pPr>
            <w:r>
              <w:t>Year zero</w:t>
            </w:r>
          </w:p>
        </w:tc>
      </w:tr>
      <w:tr w:rsidR="00520C1E" w:rsidRPr="00895224" w14:paraId="145FB27F" w14:textId="77777777" w:rsidTr="00020AE1">
        <w:tc>
          <w:tcPr>
            <w:tcW w:w="6096" w:type="dxa"/>
          </w:tcPr>
          <w:p w14:paraId="1C998537" w14:textId="7950BD0E" w:rsidR="00520C1E" w:rsidRPr="00895224" w:rsidRDefault="00520C1E" w:rsidP="00607C11">
            <w:pPr>
              <w:pStyle w:val="Bullet1Tightlessspacing"/>
              <w:spacing w:before="100" w:after="100"/>
              <w:rPr>
                <w:rFonts w:eastAsia="Times New Roman"/>
              </w:rPr>
            </w:pPr>
            <w:r w:rsidRPr="00895224">
              <w:t xml:space="preserve">What did the </w:t>
            </w:r>
            <w:r w:rsidR="005A19DB">
              <w:t>facilitating partner</w:t>
            </w:r>
            <w:r w:rsidR="00607C11">
              <w:t>/PBA leadership</w:t>
            </w:r>
            <w:r w:rsidRPr="00895224">
              <w:t xml:space="preserve"> learn about establishing and supporting the collective at different phases? </w:t>
            </w:r>
          </w:p>
        </w:tc>
        <w:tc>
          <w:tcPr>
            <w:tcW w:w="2926" w:type="dxa"/>
          </w:tcPr>
          <w:p w14:paraId="4898436E" w14:textId="51E0935A" w:rsidR="00520C1E" w:rsidRPr="00895224" w:rsidRDefault="009035B6" w:rsidP="006F1ABA">
            <w:pPr>
              <w:pStyle w:val="Bullet1Tightlessspacing"/>
            </w:pPr>
            <w:r>
              <w:t>I</w:t>
            </w:r>
            <w:r w:rsidR="008A0BAA">
              <w:t>nitial</w:t>
            </w:r>
            <w:r w:rsidR="00520C1E">
              <w:t xml:space="preserve"> years</w:t>
            </w:r>
          </w:p>
        </w:tc>
      </w:tr>
      <w:tr w:rsidR="00520C1E" w:rsidRPr="00895224" w14:paraId="7EAA9303" w14:textId="77777777" w:rsidTr="00020AE1">
        <w:tc>
          <w:tcPr>
            <w:tcW w:w="6096" w:type="dxa"/>
          </w:tcPr>
          <w:p w14:paraId="364F7C51" w14:textId="77777777" w:rsidR="00520C1E" w:rsidRPr="00895224" w:rsidRDefault="00520C1E" w:rsidP="006F1ABA">
            <w:pPr>
              <w:pStyle w:val="Bullet1Tightlessspacing"/>
              <w:rPr>
                <w:rFonts w:eastAsia="Times New Roman"/>
              </w:rPr>
            </w:pPr>
            <w:r w:rsidRPr="00895224">
              <w:t>What did the funders learn about establishing and supporting the collective at different phases?</w:t>
            </w:r>
          </w:p>
        </w:tc>
        <w:tc>
          <w:tcPr>
            <w:tcW w:w="2926" w:type="dxa"/>
          </w:tcPr>
          <w:p w14:paraId="22610286" w14:textId="7111B30A" w:rsidR="00520C1E" w:rsidRPr="00895224" w:rsidRDefault="009035B6" w:rsidP="006F1ABA">
            <w:pPr>
              <w:pStyle w:val="Bullet1Tightlessspacing"/>
            </w:pPr>
            <w:r>
              <w:t>I</w:t>
            </w:r>
            <w:r w:rsidR="008A0BAA">
              <w:t>nitial</w:t>
            </w:r>
            <w:r w:rsidR="00520C1E">
              <w:t xml:space="preserve"> years</w:t>
            </w:r>
          </w:p>
        </w:tc>
      </w:tr>
      <w:tr w:rsidR="00520C1E" w:rsidRPr="00895224" w14:paraId="123E63F4" w14:textId="77777777" w:rsidTr="00020AE1">
        <w:tc>
          <w:tcPr>
            <w:tcW w:w="6096" w:type="dxa"/>
          </w:tcPr>
          <w:p w14:paraId="70D6CD1A" w14:textId="3BE0C345" w:rsidR="00520C1E" w:rsidRPr="00895224" w:rsidRDefault="00520C1E" w:rsidP="006F1ABA">
            <w:pPr>
              <w:pStyle w:val="Bullet1Tightlessspacing"/>
              <w:rPr>
                <w:rFonts w:eastAsia="Times New Roman"/>
              </w:rPr>
            </w:pPr>
            <w:r w:rsidRPr="00895224">
              <w:rPr>
                <w:rFonts w:eastAsia="Times New Roman"/>
              </w:rPr>
              <w:t>Wh</w:t>
            </w:r>
            <w:r w:rsidR="00D76F5F">
              <w:rPr>
                <w:rFonts w:eastAsia="Times New Roman"/>
              </w:rPr>
              <w:t>at are we learning about systemic</w:t>
            </w:r>
            <w:r w:rsidRPr="00895224">
              <w:rPr>
                <w:rFonts w:eastAsia="Times New Roman"/>
              </w:rPr>
              <w:t xml:space="preserve"> change?</w:t>
            </w:r>
          </w:p>
        </w:tc>
        <w:tc>
          <w:tcPr>
            <w:tcW w:w="2926" w:type="dxa"/>
          </w:tcPr>
          <w:p w14:paraId="7B8757C0" w14:textId="77777777" w:rsidR="00520C1E" w:rsidRPr="00895224" w:rsidRDefault="00520C1E" w:rsidP="006F1ABA">
            <w:pPr>
              <w:pStyle w:val="Bullet1Tightlessspacing"/>
              <w:rPr>
                <w:rFonts w:eastAsia="Times New Roman"/>
              </w:rPr>
            </w:pPr>
            <w:r>
              <w:rPr>
                <w:rFonts w:eastAsia="Times New Roman"/>
              </w:rPr>
              <w:t>Middle years</w:t>
            </w:r>
          </w:p>
        </w:tc>
      </w:tr>
      <w:tr w:rsidR="00520C1E" w:rsidRPr="00895224" w14:paraId="3872B285" w14:textId="77777777" w:rsidTr="00020AE1">
        <w:tc>
          <w:tcPr>
            <w:tcW w:w="6096" w:type="dxa"/>
          </w:tcPr>
          <w:p w14:paraId="7E8D3D36" w14:textId="77777777" w:rsidR="00520C1E" w:rsidRPr="00895224" w:rsidRDefault="00520C1E" w:rsidP="006F1ABA">
            <w:pPr>
              <w:pStyle w:val="Bullet1Tightlessspacing"/>
              <w:rPr>
                <w:rFonts w:eastAsia="Times New Roman"/>
              </w:rPr>
            </w:pPr>
            <w:r w:rsidRPr="00895224">
              <w:rPr>
                <w:rFonts w:eastAsia="Times New Roman"/>
              </w:rPr>
              <w:t>What did we learn from each project (prototype/pilot)?</w:t>
            </w:r>
          </w:p>
        </w:tc>
        <w:tc>
          <w:tcPr>
            <w:tcW w:w="2926" w:type="dxa"/>
          </w:tcPr>
          <w:p w14:paraId="0B723BF4" w14:textId="77777777" w:rsidR="00520C1E" w:rsidRPr="00895224" w:rsidRDefault="00520C1E" w:rsidP="006F1ABA">
            <w:pPr>
              <w:pStyle w:val="Bullet1Tightlessspacing"/>
              <w:rPr>
                <w:rFonts w:eastAsia="Times New Roman"/>
              </w:rPr>
            </w:pPr>
            <w:r>
              <w:rPr>
                <w:rFonts w:eastAsia="Times New Roman"/>
              </w:rPr>
              <w:t>Middle years</w:t>
            </w:r>
          </w:p>
        </w:tc>
      </w:tr>
      <w:tr w:rsidR="00520C1E" w:rsidRPr="00895224" w14:paraId="7BB1A990" w14:textId="77777777" w:rsidTr="00020AE1">
        <w:tc>
          <w:tcPr>
            <w:tcW w:w="6096" w:type="dxa"/>
          </w:tcPr>
          <w:p w14:paraId="2337589B" w14:textId="3A3210E9" w:rsidR="00520C1E" w:rsidRPr="00895224" w:rsidRDefault="00520C1E" w:rsidP="006F1ABA">
            <w:pPr>
              <w:pStyle w:val="Bullet1Tightlessspacing"/>
              <w:rPr>
                <w:rFonts w:eastAsia="Times New Roman"/>
              </w:rPr>
            </w:pPr>
            <w:r w:rsidRPr="00895224">
              <w:rPr>
                <w:rFonts w:eastAsia="Times New Roman"/>
              </w:rPr>
              <w:t>What did we learn about how to scale</w:t>
            </w:r>
            <w:r w:rsidR="006A1DE2">
              <w:rPr>
                <w:rFonts w:eastAsia="Times New Roman"/>
              </w:rPr>
              <w:t>/</w:t>
            </w:r>
            <w:r>
              <w:rPr>
                <w:rFonts w:eastAsia="Times New Roman"/>
              </w:rPr>
              <w:t>replicate</w:t>
            </w:r>
            <w:r w:rsidRPr="00895224">
              <w:rPr>
                <w:rFonts w:eastAsia="Times New Roman"/>
              </w:rPr>
              <w:t>?</w:t>
            </w:r>
          </w:p>
        </w:tc>
        <w:tc>
          <w:tcPr>
            <w:tcW w:w="2926" w:type="dxa"/>
          </w:tcPr>
          <w:p w14:paraId="1D4F064E" w14:textId="77777777" w:rsidR="00520C1E" w:rsidRPr="00895224" w:rsidRDefault="00520C1E" w:rsidP="006F1ABA">
            <w:pPr>
              <w:pStyle w:val="Bullet1Tightlessspacing"/>
              <w:rPr>
                <w:rFonts w:eastAsia="Times New Roman"/>
              </w:rPr>
            </w:pPr>
            <w:r>
              <w:rPr>
                <w:rFonts w:eastAsia="Times New Roman"/>
              </w:rPr>
              <w:t>Late years</w:t>
            </w:r>
          </w:p>
        </w:tc>
      </w:tr>
    </w:tbl>
    <w:bookmarkStart w:id="74" w:name="_Toc527441803"/>
    <w:p w14:paraId="765B5EE7" w14:textId="078BD3EF" w:rsidR="00F13074" w:rsidRDefault="00835CD9" w:rsidP="00F13074">
      <w:pPr>
        <w:pStyle w:val="Heading2"/>
      </w:pPr>
      <w:r w:rsidRPr="00CD5681">
        <w:rPr>
          <w:rStyle w:val="TablebulletsChar"/>
          <w:noProof/>
        </w:rPr>
        <mc:AlternateContent>
          <mc:Choice Requires="wps">
            <w:drawing>
              <wp:anchor distT="45720" distB="45720" distL="114300" distR="114300" simplePos="0" relativeHeight="251646464" behindDoc="0" locked="0" layoutInCell="1" allowOverlap="1" wp14:anchorId="5C0522F5" wp14:editId="117019FA">
                <wp:simplePos x="0" y="0"/>
                <wp:positionH relativeFrom="column">
                  <wp:posOffset>4076700</wp:posOffset>
                </wp:positionH>
                <wp:positionV relativeFrom="paragraph">
                  <wp:posOffset>38100</wp:posOffset>
                </wp:positionV>
                <wp:extent cx="1838325" cy="1933575"/>
                <wp:effectExtent l="95250" t="38100" r="66675" b="12382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933575"/>
                        </a:xfrm>
                        <a:prstGeom prst="rect">
                          <a:avLst/>
                        </a:prstGeom>
                        <a:ln>
                          <a:headEnd/>
                          <a:tailEnd/>
                        </a:ln>
                        <a:effectLst>
                          <a:outerShdw blurRad="50800" dist="38100" dir="8100000" algn="tr"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00C913D6" w14:textId="38A0EFE4" w:rsidR="00341F99" w:rsidRPr="0048692E" w:rsidRDefault="00341F99" w:rsidP="00835CD9">
                            <w:pPr>
                              <w:jc w:val="center"/>
                              <w:rPr>
                                <w:bCs/>
                                <w:lang w:eastAsia="en-AU"/>
                              </w:rPr>
                            </w:pPr>
                            <w:r w:rsidRPr="0048692E">
                              <w:rPr>
                                <w:b/>
                                <w:bCs/>
                                <w:lang w:eastAsia="en-AU"/>
                              </w:rPr>
                              <w:t>Tip</w:t>
                            </w:r>
                            <w:r w:rsidRPr="0048692E">
                              <w:rPr>
                                <w:bCs/>
                                <w:lang w:eastAsia="en-AU"/>
                              </w:rPr>
                              <w:t xml:space="preserve">: A great way to test your question framework is to make up the answers and put them together in a narrative to see if they tell a sufficiently comprehensive story of what you did and what was achieved. We call this a performance story.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522F5" id="_x0000_s1068" type="#_x0000_t202" style="position:absolute;left:0;text-align:left;margin-left:321pt;margin-top:3pt;width:144.75pt;height:152.25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" fillcolor="white [3201]" strokecolor="#f79646 [3209]" strokeweight=".85pt">
                <v:shadow on="t" color="black" opacity="26214f" origin=".5,-.5" offset="-.74836mm,.74836mm"/>
                <v:textbox>
                  <w:txbxContent>
                    <w:p w14:paraId="00C913D6" w14:textId="38A0EFE4" w:rsidR="00341F99" w:rsidRPr="0048692E" w:rsidRDefault="00341F99" w:rsidP="00835CD9">
                      <w:pPr>
                        <w:jc w:val="center"/>
                        <w:rPr>
                          <w:bCs/>
                          <w:lang w:eastAsia="en-AU"/>
                        </w:rPr>
                      </w:pPr>
                      <w:r w:rsidRPr="0048692E">
                        <w:rPr>
                          <w:b/>
                          <w:bCs/>
                          <w:lang w:eastAsia="en-AU"/>
                        </w:rPr>
                        <w:t>Tip</w:t>
                      </w:r>
                      <w:r w:rsidRPr="0048692E">
                        <w:rPr>
                          <w:bCs/>
                          <w:lang w:eastAsia="en-AU"/>
                        </w:rPr>
                        <w:t xml:space="preserve">: A great way to test your question framework is to make up the answers and put them together in a narrative to see if they tell a sufficiently comprehensive story of what you did and what </w:t>
                      </w:r>
                      <w:proofErr w:type="gramStart"/>
                      <w:r w:rsidRPr="0048692E">
                        <w:rPr>
                          <w:bCs/>
                          <w:lang w:eastAsia="en-AU"/>
                        </w:rPr>
                        <w:t>was achieved</w:t>
                      </w:r>
                      <w:proofErr w:type="gramEnd"/>
                      <w:r w:rsidRPr="0048692E">
                        <w:rPr>
                          <w:bCs/>
                          <w:lang w:eastAsia="en-AU"/>
                        </w:rPr>
                        <w:t xml:space="preserve">. We call this a performance story.  </w:t>
                      </w:r>
                    </w:p>
                  </w:txbxContent>
                </v:textbox>
                <w10:wrap type="square"/>
              </v:shape>
            </w:pict>
          </mc:Fallback>
        </mc:AlternateContent>
      </w:r>
      <w:r w:rsidR="00F13074">
        <w:t>Develop your sub-questions and key indicators</w:t>
      </w:r>
      <w:bookmarkEnd w:id="74"/>
    </w:p>
    <w:p w14:paraId="58A860DC" w14:textId="3233C7FC" w:rsidR="00F13074" w:rsidRDefault="00F13074" w:rsidP="008A7CAD">
      <w:pPr>
        <w:pStyle w:val="Heading3"/>
        <w:rPr>
          <w:rFonts w:eastAsia="Times New Roman"/>
        </w:rPr>
      </w:pPr>
      <w:r>
        <w:rPr>
          <w:rFonts w:eastAsia="Times New Roman"/>
        </w:rPr>
        <w:t>How to develop sub-evaluation questions</w:t>
      </w:r>
    </w:p>
    <w:p w14:paraId="0FDEDBF9" w14:textId="76B21002" w:rsidR="002F6B0A" w:rsidRPr="007E7585" w:rsidRDefault="00F13074" w:rsidP="002F6B0A">
      <w:pPr>
        <w:rPr>
          <w:rFonts w:eastAsia="Times New Roman"/>
        </w:rPr>
      </w:pPr>
      <w:r w:rsidRPr="00BE69AC">
        <w:rPr>
          <w:rFonts w:eastAsia="Times New Roman"/>
        </w:rPr>
        <w:t xml:space="preserve">There are different ways to break down key questions into sub-questions in an evaluation. </w:t>
      </w:r>
      <w:r>
        <w:rPr>
          <w:rFonts w:eastAsia="Times New Roman"/>
        </w:rPr>
        <w:t xml:space="preserve">In this </w:t>
      </w:r>
      <w:r w:rsidR="00CE27F1">
        <w:rPr>
          <w:rFonts w:eastAsia="Times New Roman"/>
        </w:rPr>
        <w:t>framework,</w:t>
      </w:r>
      <w:r>
        <w:rPr>
          <w:rFonts w:eastAsia="Times New Roman"/>
        </w:rPr>
        <w:t xml:space="preserve"> we use the </w:t>
      </w:r>
      <w:r w:rsidRPr="00BE69AC">
        <w:rPr>
          <w:rFonts w:eastAsia="Times New Roman"/>
        </w:rPr>
        <w:t xml:space="preserve">sub-questions </w:t>
      </w:r>
      <w:r w:rsidR="002F6B0A">
        <w:rPr>
          <w:rFonts w:eastAsia="Times New Roman"/>
        </w:rPr>
        <w:t xml:space="preserve">to detail </w:t>
      </w:r>
      <w:r w:rsidRPr="00BE69AC">
        <w:rPr>
          <w:rFonts w:eastAsia="Times New Roman"/>
        </w:rPr>
        <w:t xml:space="preserve">all the </w:t>
      </w:r>
      <w:r w:rsidRPr="00BE69AC">
        <w:rPr>
          <w:rFonts w:eastAsia="Times New Roman"/>
          <w:i/>
        </w:rPr>
        <w:t xml:space="preserve">things we </w:t>
      </w:r>
      <w:r w:rsidRPr="007E7585">
        <w:rPr>
          <w:rFonts w:eastAsia="Times New Roman"/>
          <w:i/>
        </w:rPr>
        <w:t xml:space="preserve">need to know to answer </w:t>
      </w:r>
      <w:r w:rsidRPr="007E7585">
        <w:rPr>
          <w:i/>
        </w:rPr>
        <w:t>the</w:t>
      </w:r>
      <w:r w:rsidRPr="007E7585">
        <w:rPr>
          <w:rFonts w:eastAsia="Times New Roman"/>
          <w:i/>
        </w:rPr>
        <w:t xml:space="preserve"> key question</w:t>
      </w:r>
      <w:r w:rsidRPr="007E7585">
        <w:rPr>
          <w:rFonts w:eastAsia="Times New Roman"/>
        </w:rPr>
        <w:t>. The sub-questions need to provide sufficient information to answer the evaluation question</w:t>
      </w:r>
      <w:r w:rsidR="002F6B0A" w:rsidRPr="007E7585">
        <w:rPr>
          <w:rFonts w:eastAsia="Times New Roman"/>
        </w:rPr>
        <w:t>. The sub-questions should guide data collection.</w:t>
      </w:r>
    </w:p>
    <w:p w14:paraId="6CE5ABDA" w14:textId="3E49F82E" w:rsidR="00DD08BD" w:rsidRDefault="00DD08BD" w:rsidP="00DD08BD">
      <w:pPr>
        <w:rPr>
          <w:rFonts w:eastAsia="Times New Roman"/>
        </w:rPr>
      </w:pPr>
      <w:r w:rsidRPr="007E7585">
        <w:rPr>
          <w:rFonts w:eastAsia="Times New Roman"/>
        </w:rPr>
        <w:t>This is a critical point in ensuring that a cultural lens</w:t>
      </w:r>
      <w:r w:rsidR="00754BD6">
        <w:rPr>
          <w:rFonts w:eastAsia="Times New Roman"/>
        </w:rPr>
        <w:t xml:space="preserve"> is </w:t>
      </w:r>
      <w:r w:rsidRPr="007E7585">
        <w:rPr>
          <w:rFonts w:eastAsia="Times New Roman"/>
        </w:rPr>
        <w:t>considered in developing the sub-questions</w:t>
      </w:r>
      <w:r w:rsidR="00754BD6">
        <w:rPr>
          <w:rFonts w:eastAsia="Times New Roman"/>
        </w:rPr>
        <w:t xml:space="preserve"> so they are</w:t>
      </w:r>
      <w:r w:rsidR="00754BD6">
        <w:t xml:space="preserve"> inclusive of the perspectives and priorities for culturally diverse groups within the evaluation context.</w:t>
      </w:r>
    </w:p>
    <w:p w14:paraId="2065ABE9" w14:textId="08E5F88D" w:rsidR="005F5B3E" w:rsidRDefault="002F6B0A" w:rsidP="00A5022A">
      <w:pPr>
        <w:spacing w:after="0"/>
        <w:rPr>
          <w:rFonts w:eastAsia="Times New Roman"/>
        </w:rPr>
      </w:pPr>
      <w:r>
        <w:rPr>
          <w:rFonts w:eastAsia="Times New Roman"/>
        </w:rPr>
        <w:t xml:space="preserve">Table </w:t>
      </w:r>
      <w:r w:rsidR="00153258">
        <w:rPr>
          <w:rFonts w:eastAsia="Times New Roman"/>
        </w:rPr>
        <w:t>4</w:t>
      </w:r>
      <w:r>
        <w:rPr>
          <w:rFonts w:eastAsia="Times New Roman"/>
        </w:rPr>
        <w:t xml:space="preserve"> provides a set of sub-questions for each </w:t>
      </w:r>
      <w:r w:rsidR="00CE27F1">
        <w:rPr>
          <w:rFonts w:eastAsia="Times New Roman"/>
        </w:rPr>
        <w:t xml:space="preserve">of the </w:t>
      </w:r>
      <w:r>
        <w:rPr>
          <w:rFonts w:eastAsia="Times New Roman"/>
        </w:rPr>
        <w:t>key evaluation questions. As with the key questions, we advise that you only pick those relevant, and may nee</w:t>
      </w:r>
      <w:r w:rsidR="00A5022A">
        <w:rPr>
          <w:rFonts w:eastAsia="Times New Roman"/>
        </w:rPr>
        <w:t>d to add your own in there too.</w:t>
      </w:r>
    </w:p>
    <w:p w14:paraId="52FB38D0" w14:textId="593C8D92" w:rsidR="00F13074" w:rsidRPr="00BE69AC" w:rsidRDefault="002F6B0A" w:rsidP="002E4C35">
      <w:pPr>
        <w:pStyle w:val="Caption"/>
        <w:rPr>
          <w:rFonts w:eastAsia="Times New Roman"/>
        </w:rPr>
      </w:pPr>
      <w:r>
        <w:rPr>
          <w:rFonts w:eastAsia="Times New Roman"/>
        </w:rPr>
        <w:t xml:space="preserve"> </w:t>
      </w:r>
      <w:bookmarkStart w:id="75" w:name="_Toc522892208"/>
      <w:r w:rsidR="00F13074">
        <w:t xml:space="preserve">Table </w:t>
      </w:r>
      <w:r w:rsidR="00637223">
        <w:rPr>
          <w:noProof/>
        </w:rPr>
        <w:fldChar w:fldCharType="begin"/>
      </w:r>
      <w:r w:rsidR="00637223">
        <w:rPr>
          <w:noProof/>
        </w:rPr>
        <w:instrText xml:space="preserve"> SEQ Table \* ARABIC </w:instrText>
      </w:r>
      <w:r w:rsidR="00637223">
        <w:rPr>
          <w:noProof/>
        </w:rPr>
        <w:fldChar w:fldCharType="separate"/>
      </w:r>
      <w:r w:rsidR="000D39DB">
        <w:rPr>
          <w:noProof/>
        </w:rPr>
        <w:t>4</w:t>
      </w:r>
      <w:r w:rsidR="00637223">
        <w:rPr>
          <w:noProof/>
        </w:rPr>
        <w:fldChar w:fldCharType="end"/>
      </w:r>
      <w:r w:rsidR="00F22AD1">
        <w:t>: Key and sub-</w:t>
      </w:r>
      <w:r w:rsidR="00F13074">
        <w:t>evaluation questions</w:t>
      </w:r>
      <w:bookmarkEnd w:id="75"/>
    </w:p>
    <w:tbl>
      <w:tblPr>
        <w:tblStyle w:val="TableGrid"/>
        <w:tblW w:w="9314" w:type="dxa"/>
        <w:tblInd w:w="-5" w:type="dxa"/>
        <w:tblLook w:val="04A0" w:firstRow="1" w:lastRow="0" w:firstColumn="1" w:lastColumn="0" w:noHBand="0" w:noVBand="1"/>
        <w:tblCaption w:val="Key and sub-evaluation questions"/>
        <w:tblDescription w:val="What is the stage of place readiness and what are the implications for the design? "/>
      </w:tblPr>
      <w:tblGrid>
        <w:gridCol w:w="1223"/>
        <w:gridCol w:w="5612"/>
        <w:gridCol w:w="2479"/>
      </w:tblGrid>
      <w:tr w:rsidR="00F13074" w:rsidRPr="00996DA1" w14:paraId="62628ECA" w14:textId="77777777" w:rsidTr="00A5022A">
        <w:trPr>
          <w:trHeight w:val="224"/>
          <w:tblHeader/>
        </w:trPr>
        <w:tc>
          <w:tcPr>
            <w:tcW w:w="1223" w:type="dxa"/>
            <w:shd w:val="clear" w:color="auto" w:fill="BFBFBF" w:themeFill="background1" w:themeFillShade="BF"/>
          </w:tcPr>
          <w:p w14:paraId="0D109807" w14:textId="77777777" w:rsidR="00F13074" w:rsidRPr="00996DA1" w:rsidRDefault="00F13074" w:rsidP="00100670">
            <w:pPr>
              <w:spacing w:before="0" w:after="160" w:line="259" w:lineRule="auto"/>
              <w:rPr>
                <w:rFonts w:eastAsia="Times New Roman"/>
                <w:b/>
                <w:bCs/>
              </w:rPr>
            </w:pPr>
            <w:r w:rsidRPr="00996DA1">
              <w:rPr>
                <w:rFonts w:eastAsia="Times New Roman"/>
                <w:b/>
                <w:bCs/>
              </w:rPr>
              <w:t>Domain</w:t>
            </w:r>
          </w:p>
        </w:tc>
        <w:tc>
          <w:tcPr>
            <w:tcW w:w="5612" w:type="dxa"/>
            <w:shd w:val="clear" w:color="auto" w:fill="BFBFBF" w:themeFill="background1" w:themeFillShade="BF"/>
          </w:tcPr>
          <w:p w14:paraId="50A4E9A2" w14:textId="12643C3A" w:rsidR="00F13074" w:rsidRPr="00996DA1" w:rsidRDefault="00F13074" w:rsidP="00F22AD1">
            <w:pPr>
              <w:spacing w:before="0" w:after="160" w:line="259" w:lineRule="auto"/>
              <w:rPr>
                <w:rFonts w:eastAsia="Times New Roman"/>
                <w:b/>
                <w:bCs/>
              </w:rPr>
            </w:pPr>
            <w:r w:rsidRPr="00996DA1">
              <w:rPr>
                <w:rFonts w:eastAsia="Times New Roman"/>
                <w:b/>
                <w:bCs/>
              </w:rPr>
              <w:t>Key and sub</w:t>
            </w:r>
            <w:r w:rsidR="00F22AD1" w:rsidRPr="00996DA1">
              <w:rPr>
                <w:rFonts w:eastAsia="Times New Roman"/>
                <w:b/>
                <w:bCs/>
              </w:rPr>
              <w:t>-</w:t>
            </w:r>
            <w:r w:rsidRPr="00996DA1">
              <w:rPr>
                <w:rFonts w:eastAsia="Times New Roman"/>
                <w:b/>
                <w:bCs/>
              </w:rPr>
              <w:t xml:space="preserve">questions </w:t>
            </w:r>
          </w:p>
        </w:tc>
        <w:tc>
          <w:tcPr>
            <w:tcW w:w="2479" w:type="dxa"/>
            <w:shd w:val="clear" w:color="auto" w:fill="BFBFBF" w:themeFill="background1" w:themeFillShade="BF"/>
          </w:tcPr>
          <w:p w14:paraId="61A3C251" w14:textId="77777777" w:rsidR="00F13074" w:rsidRPr="00996DA1" w:rsidRDefault="00F13074" w:rsidP="006C54FA">
            <w:pPr>
              <w:spacing w:before="100" w:after="100" w:line="259" w:lineRule="auto"/>
              <w:rPr>
                <w:rFonts w:eastAsia="Times New Roman"/>
                <w:b/>
                <w:bCs/>
              </w:rPr>
            </w:pPr>
            <w:r w:rsidRPr="00996DA1">
              <w:rPr>
                <w:rFonts w:eastAsia="Times New Roman"/>
                <w:b/>
                <w:bCs/>
              </w:rPr>
              <w:t xml:space="preserve">When to apply </w:t>
            </w:r>
          </w:p>
        </w:tc>
      </w:tr>
      <w:tr w:rsidR="00F13074" w:rsidRPr="00996DA1" w14:paraId="696BEE96" w14:textId="77777777" w:rsidTr="00A5022A">
        <w:trPr>
          <w:trHeight w:val="546"/>
        </w:trPr>
        <w:tc>
          <w:tcPr>
            <w:tcW w:w="1223" w:type="dxa"/>
            <w:vMerge w:val="restart"/>
            <w:shd w:val="clear" w:color="auto" w:fill="FFFFCC"/>
          </w:tcPr>
          <w:p w14:paraId="7A0CD4C3" w14:textId="77777777" w:rsidR="00F13074" w:rsidRPr="00996DA1" w:rsidRDefault="00F13074" w:rsidP="00100670">
            <w:pPr>
              <w:spacing w:before="0" w:after="160" w:line="259" w:lineRule="auto"/>
              <w:rPr>
                <w:rFonts w:eastAsia="Times New Roman"/>
                <w:b/>
                <w:bCs/>
              </w:rPr>
            </w:pPr>
          </w:p>
          <w:p w14:paraId="594B46EE" w14:textId="77777777" w:rsidR="00F13074" w:rsidRPr="00996DA1" w:rsidRDefault="00F13074" w:rsidP="00100670">
            <w:pPr>
              <w:spacing w:before="0" w:after="160" w:line="259" w:lineRule="auto"/>
              <w:rPr>
                <w:rFonts w:eastAsia="Times New Roman"/>
                <w:b/>
                <w:bCs/>
              </w:rPr>
            </w:pPr>
          </w:p>
          <w:p w14:paraId="37ED0FAC" w14:textId="2C9C7513" w:rsidR="00F13074" w:rsidRPr="00996DA1" w:rsidRDefault="00F22AD1" w:rsidP="00DA0B59">
            <w:pPr>
              <w:spacing w:before="0" w:after="160" w:line="259" w:lineRule="auto"/>
              <w:rPr>
                <w:rFonts w:eastAsia="Times New Roman"/>
                <w:bCs/>
              </w:rPr>
            </w:pPr>
            <w:r w:rsidRPr="00996DA1">
              <w:rPr>
                <w:rFonts w:eastAsia="Times New Roman"/>
                <w:bCs/>
              </w:rPr>
              <w:t>ToC L</w:t>
            </w:r>
            <w:r w:rsidR="00EE37A8">
              <w:rPr>
                <w:rFonts w:eastAsia="Times New Roman"/>
                <w:bCs/>
              </w:rPr>
              <w:t>evel 1</w:t>
            </w:r>
            <w:r w:rsidR="00DA0B59">
              <w:rPr>
                <w:rFonts w:eastAsia="Times New Roman"/>
                <w:bCs/>
              </w:rPr>
              <w:t xml:space="preserve"> foundations</w:t>
            </w:r>
            <w:r w:rsidR="00F13074" w:rsidRPr="00996DA1">
              <w:rPr>
                <w:rFonts w:eastAsia="Times New Roman"/>
                <w:bCs/>
              </w:rPr>
              <w:t xml:space="preserve"> </w:t>
            </w:r>
          </w:p>
        </w:tc>
        <w:tc>
          <w:tcPr>
            <w:tcW w:w="5612" w:type="dxa"/>
            <w:shd w:val="clear" w:color="auto" w:fill="FDE9D9" w:themeFill="accent6" w:themeFillTint="33"/>
          </w:tcPr>
          <w:p w14:paraId="1C7F12F4" w14:textId="712EF974" w:rsidR="00F13074" w:rsidRPr="00996DA1" w:rsidRDefault="009B49E8" w:rsidP="008A0BAA">
            <w:pPr>
              <w:spacing w:before="0" w:after="160" w:line="259" w:lineRule="auto"/>
              <w:rPr>
                <w:rFonts w:eastAsia="Times New Roman"/>
                <w:b/>
                <w:bCs/>
              </w:rPr>
            </w:pPr>
            <w:r w:rsidRPr="00996DA1">
              <w:rPr>
                <w:b/>
                <w:lang w:eastAsia="en-AU"/>
              </w:rPr>
              <w:t>KEQ</w:t>
            </w:r>
            <w:r w:rsidR="00996DA1" w:rsidRPr="00996DA1">
              <w:rPr>
                <w:b/>
                <w:lang w:eastAsia="en-AU"/>
              </w:rPr>
              <w:t xml:space="preserve"> </w:t>
            </w:r>
            <w:r w:rsidRPr="00996DA1">
              <w:rPr>
                <w:b/>
                <w:lang w:eastAsia="en-AU"/>
              </w:rPr>
              <w:t xml:space="preserve">1: </w:t>
            </w:r>
            <w:r w:rsidR="000F47D1" w:rsidRPr="00996DA1">
              <w:rPr>
                <w:b/>
                <w:lang w:eastAsia="en-AU"/>
              </w:rPr>
              <w:t xml:space="preserve">What is the stage </w:t>
            </w:r>
            <w:r w:rsidR="00CE27F1" w:rsidRPr="00996DA1">
              <w:rPr>
                <w:b/>
                <w:lang w:eastAsia="en-AU"/>
              </w:rPr>
              <w:t xml:space="preserve">of </w:t>
            </w:r>
            <w:r w:rsidR="008A0BAA" w:rsidRPr="00996DA1">
              <w:rPr>
                <w:b/>
                <w:lang w:eastAsia="en-AU"/>
              </w:rPr>
              <w:t>place readiness</w:t>
            </w:r>
            <w:r w:rsidR="000F47D1" w:rsidRPr="00996DA1">
              <w:rPr>
                <w:b/>
                <w:lang w:eastAsia="en-AU"/>
              </w:rPr>
              <w:t xml:space="preserve"> and what are the implications </w:t>
            </w:r>
            <w:r w:rsidR="008A0BAA" w:rsidRPr="00996DA1">
              <w:rPr>
                <w:b/>
                <w:lang w:eastAsia="en-AU"/>
              </w:rPr>
              <w:t>for the design</w:t>
            </w:r>
            <w:r w:rsidR="00F13074" w:rsidRPr="00996DA1">
              <w:rPr>
                <w:rFonts w:eastAsia="Times New Roman"/>
                <w:b/>
                <w:bCs/>
              </w:rPr>
              <w:t xml:space="preserve">? </w:t>
            </w:r>
          </w:p>
        </w:tc>
        <w:tc>
          <w:tcPr>
            <w:tcW w:w="2479" w:type="dxa"/>
            <w:shd w:val="clear" w:color="auto" w:fill="FDE9D9" w:themeFill="accent6" w:themeFillTint="33"/>
          </w:tcPr>
          <w:p w14:paraId="5206C978" w14:textId="0CD63A23" w:rsidR="00F13074" w:rsidRPr="00996DA1" w:rsidRDefault="002E4C35" w:rsidP="00CE27F1">
            <w:pPr>
              <w:spacing w:before="100" w:after="100" w:line="259" w:lineRule="auto"/>
              <w:rPr>
                <w:rFonts w:eastAsia="Times New Roman"/>
                <w:b/>
                <w:bCs/>
              </w:rPr>
            </w:pPr>
            <w:r w:rsidRPr="00996DA1">
              <w:rPr>
                <w:rFonts w:eastAsia="Times New Roman"/>
                <w:b/>
                <w:bCs/>
              </w:rPr>
              <w:t>(Y</w:t>
            </w:r>
            <w:r w:rsidR="00F13074" w:rsidRPr="00996DA1">
              <w:rPr>
                <w:rFonts w:eastAsia="Times New Roman"/>
                <w:b/>
                <w:bCs/>
              </w:rPr>
              <w:t>ear zero but can be done retrospectively</w:t>
            </w:r>
            <w:r w:rsidR="00CE27F1" w:rsidRPr="00996DA1">
              <w:rPr>
                <w:rFonts w:eastAsia="Times New Roman"/>
                <w:b/>
                <w:bCs/>
              </w:rPr>
              <w:t>, and for new micro-places or new phases</w:t>
            </w:r>
            <w:r w:rsidR="00F13074" w:rsidRPr="00996DA1">
              <w:rPr>
                <w:rFonts w:eastAsia="Times New Roman"/>
                <w:b/>
                <w:bCs/>
              </w:rPr>
              <w:t>)</w:t>
            </w:r>
          </w:p>
        </w:tc>
      </w:tr>
      <w:tr w:rsidR="00CE27F1" w:rsidRPr="00996DA1" w14:paraId="7AAC5A51" w14:textId="77777777" w:rsidTr="00A5022A">
        <w:trPr>
          <w:trHeight w:val="646"/>
        </w:trPr>
        <w:tc>
          <w:tcPr>
            <w:tcW w:w="1223" w:type="dxa"/>
            <w:vMerge/>
            <w:shd w:val="clear" w:color="auto" w:fill="FFFFCC"/>
          </w:tcPr>
          <w:p w14:paraId="6CACE334" w14:textId="77777777" w:rsidR="00CE27F1" w:rsidRPr="00996DA1" w:rsidRDefault="00CE27F1" w:rsidP="00100670">
            <w:pPr>
              <w:pStyle w:val="tabletext0"/>
              <w:rPr>
                <w:rFonts w:eastAsia="Times New Roman"/>
              </w:rPr>
            </w:pPr>
          </w:p>
        </w:tc>
        <w:tc>
          <w:tcPr>
            <w:tcW w:w="5612" w:type="dxa"/>
          </w:tcPr>
          <w:p w14:paraId="3F95459D" w14:textId="2E8F9616" w:rsidR="00CE27F1" w:rsidRPr="00996DA1" w:rsidRDefault="00CE27F1" w:rsidP="00F22AD1">
            <w:pPr>
              <w:pStyle w:val="Tablebullet"/>
              <w:spacing w:beforeAutospacing="0" w:afterAutospacing="0"/>
            </w:pPr>
            <w:r w:rsidRPr="00996DA1">
              <w:t xml:space="preserve">Were the key parties (community, service providers, leaders and </w:t>
            </w:r>
            <w:r w:rsidR="00F22AD1" w:rsidRPr="00996DA1">
              <w:t>government</w:t>
            </w:r>
            <w:r w:rsidR="00D76F5F">
              <w:t>) ready to embark on a systemic</w:t>
            </w:r>
            <w:r w:rsidRPr="00996DA1">
              <w:t xml:space="preserve"> change journey? And was this assessed?</w:t>
            </w:r>
          </w:p>
        </w:tc>
        <w:tc>
          <w:tcPr>
            <w:tcW w:w="2479" w:type="dxa"/>
            <w:vMerge w:val="restart"/>
          </w:tcPr>
          <w:p w14:paraId="0BE196F1" w14:textId="77777777" w:rsidR="00CE27F1" w:rsidRPr="00996DA1" w:rsidRDefault="00CE27F1" w:rsidP="009E559A">
            <w:pPr>
              <w:pStyle w:val="Bullet1Tightlessspacing"/>
              <w:numPr>
                <w:ilvl w:val="0"/>
                <w:numId w:val="0"/>
              </w:numPr>
              <w:ind w:left="34"/>
            </w:pPr>
            <w:r w:rsidRPr="00996DA1">
              <w:t>For funders, facilitating partners, intermediaries, PBA leaders</w:t>
            </w:r>
          </w:p>
          <w:p w14:paraId="5C9C7E76" w14:textId="494B4BFF" w:rsidR="00CE27F1" w:rsidRPr="00996DA1" w:rsidRDefault="00CE27F1" w:rsidP="0005601C">
            <w:pPr>
              <w:pStyle w:val="Tablebullet"/>
              <w:numPr>
                <w:ilvl w:val="0"/>
                <w:numId w:val="0"/>
              </w:numPr>
            </w:pPr>
          </w:p>
        </w:tc>
      </w:tr>
      <w:tr w:rsidR="00CE27F1" w:rsidRPr="00996DA1" w14:paraId="3574338E" w14:textId="77777777" w:rsidTr="00A5022A">
        <w:trPr>
          <w:trHeight w:val="231"/>
        </w:trPr>
        <w:tc>
          <w:tcPr>
            <w:tcW w:w="1223" w:type="dxa"/>
            <w:vMerge/>
            <w:shd w:val="clear" w:color="auto" w:fill="FFFFCC"/>
          </w:tcPr>
          <w:p w14:paraId="4111D361" w14:textId="77777777" w:rsidR="00CE27F1" w:rsidRPr="00996DA1" w:rsidRDefault="00CE27F1" w:rsidP="00CE27F1">
            <w:pPr>
              <w:pStyle w:val="tabletext0"/>
              <w:rPr>
                <w:rFonts w:eastAsia="Times New Roman"/>
              </w:rPr>
            </w:pPr>
          </w:p>
        </w:tc>
        <w:tc>
          <w:tcPr>
            <w:tcW w:w="5612" w:type="dxa"/>
          </w:tcPr>
          <w:p w14:paraId="63E7171D" w14:textId="77777777" w:rsidR="00CE27F1" w:rsidRPr="00996DA1" w:rsidRDefault="00CE27F1" w:rsidP="00CB3BFA">
            <w:pPr>
              <w:pStyle w:val="Tablebullet"/>
            </w:pPr>
            <w:r w:rsidRPr="00996DA1">
              <w:t xml:space="preserve">Was the funder and system ready? And was this assessed? </w:t>
            </w:r>
          </w:p>
        </w:tc>
        <w:tc>
          <w:tcPr>
            <w:tcW w:w="2479" w:type="dxa"/>
            <w:vMerge/>
          </w:tcPr>
          <w:p w14:paraId="336E9C70" w14:textId="4BD6D621" w:rsidR="00CE27F1" w:rsidRPr="00996DA1" w:rsidRDefault="00CE27F1" w:rsidP="0005601C">
            <w:pPr>
              <w:pStyle w:val="Tablebullet"/>
            </w:pPr>
          </w:p>
        </w:tc>
      </w:tr>
      <w:tr w:rsidR="00CE27F1" w:rsidRPr="00996DA1" w14:paraId="7A11DF12" w14:textId="77777777" w:rsidTr="00A5022A">
        <w:trPr>
          <w:trHeight w:val="435"/>
        </w:trPr>
        <w:tc>
          <w:tcPr>
            <w:tcW w:w="1223" w:type="dxa"/>
            <w:vMerge/>
            <w:shd w:val="clear" w:color="auto" w:fill="FFFFCC"/>
          </w:tcPr>
          <w:p w14:paraId="45EA9146" w14:textId="77777777" w:rsidR="00CE27F1" w:rsidRPr="00996DA1" w:rsidRDefault="00CE27F1" w:rsidP="00CE27F1">
            <w:pPr>
              <w:pStyle w:val="tabletext0"/>
              <w:rPr>
                <w:rFonts w:eastAsia="Times New Roman"/>
              </w:rPr>
            </w:pPr>
          </w:p>
        </w:tc>
        <w:tc>
          <w:tcPr>
            <w:tcW w:w="5612" w:type="dxa"/>
          </w:tcPr>
          <w:p w14:paraId="52D3F73B" w14:textId="6D0370C3" w:rsidR="00CE27F1" w:rsidRPr="00996DA1" w:rsidRDefault="00D76F5F" w:rsidP="00CB3BFA">
            <w:pPr>
              <w:pStyle w:val="Tablebullet"/>
            </w:pPr>
            <w:r>
              <w:t>Does the place need a systemic</w:t>
            </w:r>
            <w:r w:rsidR="00CE27F1" w:rsidRPr="00996DA1">
              <w:t xml:space="preserve"> change approach? Is it value for money for this context?</w:t>
            </w:r>
          </w:p>
        </w:tc>
        <w:tc>
          <w:tcPr>
            <w:tcW w:w="2479" w:type="dxa"/>
            <w:vMerge/>
          </w:tcPr>
          <w:p w14:paraId="28C0733E" w14:textId="784F2EFD" w:rsidR="00CE27F1" w:rsidRPr="00996DA1" w:rsidRDefault="00CE27F1" w:rsidP="0005601C">
            <w:pPr>
              <w:pStyle w:val="Tablebullet"/>
            </w:pPr>
          </w:p>
        </w:tc>
      </w:tr>
      <w:tr w:rsidR="00CE27F1" w:rsidRPr="00996DA1" w14:paraId="6E4ABBE3" w14:textId="77777777" w:rsidTr="00A5022A">
        <w:trPr>
          <w:trHeight w:val="210"/>
        </w:trPr>
        <w:tc>
          <w:tcPr>
            <w:tcW w:w="1223" w:type="dxa"/>
            <w:vMerge/>
            <w:shd w:val="clear" w:color="auto" w:fill="FFFFCC"/>
          </w:tcPr>
          <w:p w14:paraId="1AA7B5AB" w14:textId="77777777" w:rsidR="00CE27F1" w:rsidRPr="00996DA1" w:rsidRDefault="00CE27F1" w:rsidP="00CE27F1">
            <w:pPr>
              <w:pStyle w:val="tabletext0"/>
              <w:rPr>
                <w:rFonts w:eastAsia="Times New Roman"/>
              </w:rPr>
            </w:pPr>
          </w:p>
        </w:tc>
        <w:tc>
          <w:tcPr>
            <w:tcW w:w="5612" w:type="dxa"/>
          </w:tcPr>
          <w:p w14:paraId="2EF12BFA" w14:textId="77777777" w:rsidR="00CE27F1" w:rsidRPr="00996DA1" w:rsidRDefault="00CE27F1" w:rsidP="00CB3BFA">
            <w:pPr>
              <w:pStyle w:val="Tablebullet"/>
            </w:pPr>
            <w:r w:rsidRPr="00996DA1">
              <w:t xml:space="preserve">Was there sufficient political will to try something different? </w:t>
            </w:r>
          </w:p>
        </w:tc>
        <w:tc>
          <w:tcPr>
            <w:tcW w:w="2479" w:type="dxa"/>
            <w:vMerge/>
          </w:tcPr>
          <w:p w14:paraId="7530DAE7" w14:textId="79C52A3D" w:rsidR="00CE27F1" w:rsidRPr="00996DA1" w:rsidRDefault="00CE27F1" w:rsidP="0005601C">
            <w:pPr>
              <w:pStyle w:val="Tablebullet"/>
            </w:pPr>
          </w:p>
        </w:tc>
      </w:tr>
      <w:tr w:rsidR="00CE27F1" w:rsidRPr="00996DA1" w14:paraId="34744579" w14:textId="77777777" w:rsidTr="00A5022A">
        <w:trPr>
          <w:trHeight w:val="435"/>
        </w:trPr>
        <w:tc>
          <w:tcPr>
            <w:tcW w:w="1223" w:type="dxa"/>
            <w:vMerge/>
            <w:shd w:val="clear" w:color="auto" w:fill="FFFFCC"/>
          </w:tcPr>
          <w:p w14:paraId="4416E9ED" w14:textId="77777777" w:rsidR="00CE27F1" w:rsidRPr="00996DA1" w:rsidRDefault="00CE27F1" w:rsidP="00CE27F1">
            <w:pPr>
              <w:pStyle w:val="tabletext0"/>
              <w:rPr>
                <w:rFonts w:eastAsia="Times New Roman"/>
              </w:rPr>
            </w:pPr>
          </w:p>
        </w:tc>
        <w:tc>
          <w:tcPr>
            <w:tcW w:w="5612" w:type="dxa"/>
          </w:tcPr>
          <w:p w14:paraId="3E1909AE" w14:textId="1AB6C944" w:rsidR="00CE27F1" w:rsidRPr="00996DA1" w:rsidRDefault="00CE27F1" w:rsidP="00CB3BFA">
            <w:pPr>
              <w:pStyle w:val="Tablebullet"/>
            </w:pPr>
            <w:r w:rsidRPr="00996DA1">
              <w:t>Was there sufficient adaptive leadership to start (funders</w:t>
            </w:r>
            <w:r w:rsidR="004C536D" w:rsidRPr="00996DA1">
              <w:t>/</w:t>
            </w:r>
            <w:r w:rsidRPr="00996DA1">
              <w:t>facilitating partner</w:t>
            </w:r>
            <w:r w:rsidR="004C536D" w:rsidRPr="00996DA1">
              <w:t>/</w:t>
            </w:r>
            <w:r w:rsidR="00D33FC7" w:rsidRPr="00996DA1">
              <w:t>PBA leaders</w:t>
            </w:r>
            <w:r w:rsidRPr="00996DA1">
              <w:t>)?</w:t>
            </w:r>
          </w:p>
        </w:tc>
        <w:tc>
          <w:tcPr>
            <w:tcW w:w="2479" w:type="dxa"/>
            <w:vMerge/>
          </w:tcPr>
          <w:p w14:paraId="61953738" w14:textId="6E87D996" w:rsidR="00CE27F1" w:rsidRPr="00996DA1" w:rsidRDefault="00CE27F1" w:rsidP="0005601C">
            <w:pPr>
              <w:pStyle w:val="Tablebullet"/>
            </w:pPr>
          </w:p>
        </w:tc>
      </w:tr>
      <w:tr w:rsidR="00CE27F1" w:rsidRPr="00996DA1" w14:paraId="1AA5BF75" w14:textId="77777777" w:rsidTr="00A5022A">
        <w:trPr>
          <w:trHeight w:val="435"/>
        </w:trPr>
        <w:tc>
          <w:tcPr>
            <w:tcW w:w="1223" w:type="dxa"/>
            <w:vMerge/>
            <w:shd w:val="clear" w:color="auto" w:fill="FFFFCC"/>
          </w:tcPr>
          <w:p w14:paraId="6B99FC89" w14:textId="77777777" w:rsidR="00CE27F1" w:rsidRPr="00996DA1" w:rsidRDefault="00CE27F1" w:rsidP="00CE27F1">
            <w:pPr>
              <w:pStyle w:val="tabletext0"/>
              <w:rPr>
                <w:rFonts w:eastAsia="Times New Roman"/>
              </w:rPr>
            </w:pPr>
          </w:p>
        </w:tc>
        <w:tc>
          <w:tcPr>
            <w:tcW w:w="5612" w:type="dxa"/>
          </w:tcPr>
          <w:p w14:paraId="0D79FBD9" w14:textId="2D8F7E8E" w:rsidR="00CE27F1" w:rsidRPr="00996DA1" w:rsidRDefault="00CE27F1" w:rsidP="00CB3BFA">
            <w:pPr>
              <w:pStyle w:val="Tablebullet"/>
            </w:pPr>
            <w:r w:rsidRPr="00996DA1">
              <w:t xml:space="preserve">Was there a sufficiently resourced and skilled facilitating partner? </w:t>
            </w:r>
          </w:p>
        </w:tc>
        <w:tc>
          <w:tcPr>
            <w:tcW w:w="2479" w:type="dxa"/>
            <w:vMerge/>
          </w:tcPr>
          <w:p w14:paraId="1BBF72D9" w14:textId="64BB0BFD" w:rsidR="00CE27F1" w:rsidRPr="00996DA1" w:rsidRDefault="00CE27F1" w:rsidP="0005601C">
            <w:pPr>
              <w:pStyle w:val="Tablebullet"/>
              <w:rPr>
                <w:rFonts w:eastAsia="Times New Roman"/>
              </w:rPr>
            </w:pPr>
          </w:p>
        </w:tc>
      </w:tr>
      <w:tr w:rsidR="00D33FC7" w:rsidRPr="00996DA1" w14:paraId="74C82E3F" w14:textId="77777777" w:rsidTr="00A5022A">
        <w:trPr>
          <w:trHeight w:val="458"/>
        </w:trPr>
        <w:tc>
          <w:tcPr>
            <w:tcW w:w="1223" w:type="dxa"/>
            <w:vMerge/>
            <w:shd w:val="clear" w:color="auto" w:fill="FFFFCC"/>
          </w:tcPr>
          <w:p w14:paraId="746CA19F" w14:textId="77777777" w:rsidR="00D33FC7" w:rsidRPr="00996DA1" w:rsidRDefault="00D33FC7" w:rsidP="00CE27F1">
            <w:pPr>
              <w:pStyle w:val="tabletext0"/>
              <w:rPr>
                <w:rFonts w:eastAsia="Times New Roman"/>
              </w:rPr>
            </w:pPr>
          </w:p>
        </w:tc>
        <w:tc>
          <w:tcPr>
            <w:tcW w:w="5612" w:type="dxa"/>
          </w:tcPr>
          <w:p w14:paraId="0681395E" w14:textId="61D1F328" w:rsidR="00D33FC7" w:rsidRPr="00996DA1" w:rsidRDefault="00D33FC7" w:rsidP="00CB3BFA">
            <w:pPr>
              <w:pStyle w:val="Tablebullet"/>
            </w:pPr>
            <w:r w:rsidRPr="00996DA1">
              <w:t>Was the broader collaboration sufficiently resourced to engage in the collaborative work?</w:t>
            </w:r>
          </w:p>
        </w:tc>
        <w:tc>
          <w:tcPr>
            <w:tcW w:w="2479" w:type="dxa"/>
            <w:vMerge/>
          </w:tcPr>
          <w:p w14:paraId="26826E24" w14:textId="77777777" w:rsidR="00D33FC7" w:rsidRPr="00996DA1" w:rsidRDefault="00D33FC7" w:rsidP="006F1ABA">
            <w:pPr>
              <w:pStyle w:val="Bullet1Tightlessspacing"/>
              <w:rPr>
                <w:rFonts w:eastAsia="Times New Roman"/>
              </w:rPr>
            </w:pPr>
          </w:p>
        </w:tc>
      </w:tr>
      <w:tr w:rsidR="00CE27F1" w:rsidRPr="00996DA1" w14:paraId="71A2DCBB" w14:textId="77777777" w:rsidTr="00A5022A">
        <w:trPr>
          <w:trHeight w:val="435"/>
        </w:trPr>
        <w:tc>
          <w:tcPr>
            <w:tcW w:w="1223" w:type="dxa"/>
            <w:vMerge/>
            <w:shd w:val="clear" w:color="auto" w:fill="FFFFCC"/>
          </w:tcPr>
          <w:p w14:paraId="63AEB010" w14:textId="77777777" w:rsidR="00CE27F1" w:rsidRPr="00996DA1" w:rsidRDefault="00CE27F1" w:rsidP="00100670">
            <w:pPr>
              <w:pStyle w:val="tabletext0"/>
              <w:rPr>
                <w:rFonts w:eastAsia="Times New Roman"/>
              </w:rPr>
            </w:pPr>
          </w:p>
        </w:tc>
        <w:tc>
          <w:tcPr>
            <w:tcW w:w="5612" w:type="dxa"/>
          </w:tcPr>
          <w:p w14:paraId="3FA5375F" w14:textId="0465721A" w:rsidR="00CE27F1" w:rsidRPr="00996DA1" w:rsidRDefault="00CE27F1" w:rsidP="00CB3BFA">
            <w:pPr>
              <w:pStyle w:val="Tablebullet"/>
            </w:pPr>
            <w:r w:rsidRPr="00996DA1">
              <w:t>How well is the community aspiration reflected in design of the form and function of the PBA?</w:t>
            </w:r>
          </w:p>
        </w:tc>
        <w:tc>
          <w:tcPr>
            <w:tcW w:w="2479" w:type="dxa"/>
            <w:vMerge/>
          </w:tcPr>
          <w:p w14:paraId="4049FE05" w14:textId="124D4611" w:rsidR="00CE27F1" w:rsidRPr="00996DA1" w:rsidRDefault="00CE27F1" w:rsidP="0005601C">
            <w:pPr>
              <w:pStyle w:val="Tablebullet"/>
              <w:rPr>
                <w:rFonts w:eastAsia="Times New Roman"/>
              </w:rPr>
            </w:pPr>
          </w:p>
        </w:tc>
      </w:tr>
      <w:tr w:rsidR="00CE27F1" w:rsidRPr="00996DA1" w14:paraId="630F195A" w14:textId="77777777" w:rsidTr="00A5022A">
        <w:trPr>
          <w:trHeight w:val="210"/>
        </w:trPr>
        <w:tc>
          <w:tcPr>
            <w:tcW w:w="1223" w:type="dxa"/>
            <w:shd w:val="clear" w:color="auto" w:fill="E5B8B7" w:themeFill="accent2" w:themeFillTint="66"/>
          </w:tcPr>
          <w:p w14:paraId="0FFAE6C0" w14:textId="77777777" w:rsidR="00CE27F1" w:rsidRPr="00996DA1" w:rsidRDefault="00CE27F1" w:rsidP="00607C11">
            <w:pPr>
              <w:pStyle w:val="Tablebullet"/>
              <w:numPr>
                <w:ilvl w:val="0"/>
                <w:numId w:val="0"/>
              </w:numPr>
              <w:spacing w:before="100" w:after="100"/>
            </w:pPr>
            <w:r w:rsidRPr="00996DA1">
              <w:t>Learning</w:t>
            </w:r>
          </w:p>
        </w:tc>
        <w:tc>
          <w:tcPr>
            <w:tcW w:w="5612" w:type="dxa"/>
          </w:tcPr>
          <w:p w14:paraId="27730E1F" w14:textId="77777777" w:rsidR="00CE27F1" w:rsidRPr="00996DA1" w:rsidRDefault="00CE27F1" w:rsidP="00CB3BFA">
            <w:pPr>
              <w:pStyle w:val="Tablebullet"/>
            </w:pPr>
            <w:r w:rsidRPr="00996DA1">
              <w:t>What have we learned about designing PBAs to match place?</w:t>
            </w:r>
          </w:p>
        </w:tc>
        <w:tc>
          <w:tcPr>
            <w:tcW w:w="2479" w:type="dxa"/>
            <w:vMerge/>
          </w:tcPr>
          <w:p w14:paraId="03F181D9" w14:textId="3B329E8B" w:rsidR="00CE27F1" w:rsidRPr="00996DA1" w:rsidRDefault="00CE27F1" w:rsidP="006F1ABA">
            <w:pPr>
              <w:pStyle w:val="Bullet1Tightlessspacing"/>
            </w:pPr>
          </w:p>
        </w:tc>
      </w:tr>
    </w:tbl>
    <w:p w14:paraId="2DD22999" w14:textId="77777777" w:rsidR="00A5022A" w:rsidRDefault="00A5022A"/>
    <w:tbl>
      <w:tblPr>
        <w:tblStyle w:val="TableGrid"/>
        <w:tblW w:w="9299" w:type="dxa"/>
        <w:tblInd w:w="-5" w:type="dxa"/>
        <w:tblLook w:val="04A0" w:firstRow="1" w:lastRow="0" w:firstColumn="1" w:lastColumn="0" w:noHBand="0" w:noVBand="1"/>
        <w:tblCaption w:val="Key and sub-evaluation questions"/>
        <w:tblDescription w:val="What is the stage of place readiness and what are the implications for the design? "/>
      </w:tblPr>
      <w:tblGrid>
        <w:gridCol w:w="1161"/>
        <w:gridCol w:w="5649"/>
        <w:gridCol w:w="2489"/>
      </w:tblGrid>
      <w:tr w:rsidR="00F13074" w:rsidRPr="00996DA1" w14:paraId="76428FD4" w14:textId="77777777" w:rsidTr="00A5022A">
        <w:trPr>
          <w:cantSplit/>
          <w:trHeight w:val="392"/>
          <w:tblHeader/>
        </w:trPr>
        <w:tc>
          <w:tcPr>
            <w:tcW w:w="1161" w:type="dxa"/>
            <w:shd w:val="clear" w:color="auto" w:fill="FDE9D9" w:themeFill="accent6" w:themeFillTint="33"/>
            <w:vAlign w:val="center"/>
          </w:tcPr>
          <w:p w14:paraId="7332F0FF" w14:textId="77777777" w:rsidR="00F13074" w:rsidRPr="00996DA1" w:rsidRDefault="00F13074" w:rsidP="00A5022A">
            <w:pPr>
              <w:keepNext/>
              <w:keepLines/>
              <w:spacing w:before="100" w:after="100" w:line="259" w:lineRule="auto"/>
              <w:rPr>
                <w:rFonts w:eastAsia="Times New Roman"/>
                <w:b/>
                <w:bCs/>
              </w:rPr>
            </w:pPr>
          </w:p>
        </w:tc>
        <w:tc>
          <w:tcPr>
            <w:tcW w:w="5649" w:type="dxa"/>
            <w:shd w:val="clear" w:color="auto" w:fill="FDE9D9" w:themeFill="accent6" w:themeFillTint="33"/>
          </w:tcPr>
          <w:p w14:paraId="04544919" w14:textId="794D3E72" w:rsidR="00F13074" w:rsidRPr="00996DA1" w:rsidRDefault="00F22AD1" w:rsidP="00A5022A">
            <w:pPr>
              <w:keepNext/>
              <w:keepLines/>
              <w:spacing w:before="100" w:after="100" w:line="259" w:lineRule="auto"/>
              <w:rPr>
                <w:rFonts w:eastAsia="Times New Roman"/>
              </w:rPr>
            </w:pPr>
            <w:r w:rsidRPr="00996DA1">
              <w:rPr>
                <w:rFonts w:eastAsia="Times New Roman"/>
                <w:b/>
                <w:bCs/>
              </w:rPr>
              <w:t>KEQ</w:t>
            </w:r>
            <w:r w:rsidR="00996DA1" w:rsidRPr="00996DA1">
              <w:rPr>
                <w:rFonts w:eastAsia="Times New Roman"/>
                <w:b/>
                <w:bCs/>
              </w:rPr>
              <w:t xml:space="preserve"> </w:t>
            </w:r>
            <w:r w:rsidRPr="00996DA1">
              <w:rPr>
                <w:rFonts w:eastAsia="Times New Roman"/>
                <w:b/>
                <w:bCs/>
              </w:rPr>
              <w:t>2:</w:t>
            </w:r>
            <w:r w:rsidR="00F13074" w:rsidRPr="00996DA1">
              <w:rPr>
                <w:rFonts w:eastAsia="Times New Roman"/>
                <w:b/>
                <w:bCs/>
              </w:rPr>
              <w:t xml:space="preserve"> To what extent are the </w:t>
            </w:r>
            <w:r w:rsidR="00797222" w:rsidRPr="00996DA1">
              <w:rPr>
                <w:rFonts w:eastAsia="Times New Roman"/>
                <w:b/>
                <w:bCs/>
              </w:rPr>
              <w:t>facilitating partner</w:t>
            </w:r>
            <w:r w:rsidRPr="00996DA1">
              <w:rPr>
                <w:rFonts w:eastAsia="Times New Roman"/>
                <w:b/>
                <w:bCs/>
              </w:rPr>
              <w:t>/</w:t>
            </w:r>
            <w:r w:rsidR="00F13074" w:rsidRPr="00996DA1">
              <w:rPr>
                <w:rFonts w:eastAsia="Times New Roman"/>
                <w:b/>
                <w:bCs/>
              </w:rPr>
              <w:t xml:space="preserve">funders learning and managing the process well? </w:t>
            </w:r>
          </w:p>
        </w:tc>
        <w:tc>
          <w:tcPr>
            <w:tcW w:w="2489" w:type="dxa"/>
            <w:shd w:val="clear" w:color="auto" w:fill="FDE9D9" w:themeFill="accent6" w:themeFillTint="33"/>
          </w:tcPr>
          <w:p w14:paraId="3084EB45" w14:textId="77777777" w:rsidR="00F13074" w:rsidRPr="00996DA1" w:rsidRDefault="00F13074" w:rsidP="00A5022A">
            <w:pPr>
              <w:keepNext/>
              <w:keepLines/>
              <w:spacing w:before="100" w:after="100" w:line="259" w:lineRule="auto"/>
              <w:rPr>
                <w:rFonts w:eastAsia="Times New Roman"/>
                <w:b/>
                <w:bCs/>
              </w:rPr>
            </w:pPr>
            <w:r w:rsidRPr="00996DA1">
              <w:rPr>
                <w:rFonts w:eastAsia="Times New Roman"/>
                <w:b/>
                <w:bCs/>
              </w:rPr>
              <w:t>Every year</w:t>
            </w:r>
          </w:p>
        </w:tc>
      </w:tr>
      <w:tr w:rsidR="00F13074" w:rsidRPr="00996DA1" w14:paraId="0D3A9580" w14:textId="77777777" w:rsidTr="00A5022A">
        <w:trPr>
          <w:cantSplit/>
          <w:trHeight w:val="552"/>
        </w:trPr>
        <w:tc>
          <w:tcPr>
            <w:tcW w:w="1161" w:type="dxa"/>
            <w:shd w:val="clear" w:color="auto" w:fill="EAF1DD" w:themeFill="accent3" w:themeFillTint="33"/>
          </w:tcPr>
          <w:p w14:paraId="7294A914" w14:textId="2CFC571F" w:rsidR="00F13074" w:rsidRPr="00996DA1" w:rsidRDefault="00520C1E" w:rsidP="00A5022A">
            <w:pPr>
              <w:pStyle w:val="tabletext0"/>
              <w:keepNext/>
              <w:keepLines/>
              <w:rPr>
                <w:rFonts w:eastAsia="Times New Roman"/>
              </w:rPr>
            </w:pPr>
            <w:r w:rsidRPr="00996DA1">
              <w:rPr>
                <w:rFonts w:eastAsia="Times New Roman"/>
              </w:rPr>
              <w:t>Process</w:t>
            </w:r>
          </w:p>
        </w:tc>
        <w:tc>
          <w:tcPr>
            <w:tcW w:w="5649" w:type="dxa"/>
          </w:tcPr>
          <w:p w14:paraId="4C276837" w14:textId="7D23360D" w:rsidR="00F13074" w:rsidRPr="00996DA1" w:rsidRDefault="00F13074" w:rsidP="00A5022A">
            <w:pPr>
              <w:pStyle w:val="Tablebullet"/>
              <w:keepNext/>
              <w:keepLines/>
              <w:spacing w:beforeAutospacing="0" w:afterAutospacing="0"/>
            </w:pPr>
            <w:r w:rsidRPr="00996DA1">
              <w:t xml:space="preserve">How well did the </w:t>
            </w:r>
            <w:r w:rsidR="006F1ABA" w:rsidRPr="00996DA1">
              <w:t>PBA leadership/</w:t>
            </w:r>
            <w:r w:rsidR="005A19DB" w:rsidRPr="00996DA1">
              <w:t>facilitating partner</w:t>
            </w:r>
            <w:r w:rsidR="00F22AD1" w:rsidRPr="00996DA1">
              <w:t>/</w:t>
            </w:r>
            <w:r w:rsidR="006F1ABA" w:rsidRPr="00996DA1">
              <w:t>funder</w:t>
            </w:r>
            <w:r w:rsidRPr="00996DA1">
              <w:t xml:space="preserve"> ma</w:t>
            </w:r>
            <w:r w:rsidR="00777984" w:rsidRPr="00996DA1">
              <w:t>nage resources and processes? (</w:t>
            </w:r>
            <w:r w:rsidRPr="00996DA1">
              <w:t>efficiency/quality</w:t>
            </w:r>
            <w:r w:rsidR="00F22AD1" w:rsidRPr="00996DA1">
              <w:t>/</w:t>
            </w:r>
            <w:r w:rsidR="002C3AA4" w:rsidRPr="00996DA1">
              <w:t>effectiveness</w:t>
            </w:r>
            <w:r w:rsidR="00777984" w:rsidRPr="00996DA1">
              <w:t>)</w:t>
            </w:r>
          </w:p>
        </w:tc>
        <w:tc>
          <w:tcPr>
            <w:tcW w:w="2489" w:type="dxa"/>
            <w:vMerge w:val="restart"/>
          </w:tcPr>
          <w:p w14:paraId="1ED5DAE0" w14:textId="2DEFC4BD" w:rsidR="00F13074" w:rsidRPr="00996DA1" w:rsidRDefault="00F13074" w:rsidP="00A5022A">
            <w:pPr>
              <w:pStyle w:val="Bullet1normal"/>
              <w:keepNext/>
              <w:keepLines/>
              <w:numPr>
                <w:ilvl w:val="0"/>
                <w:numId w:val="0"/>
              </w:numPr>
              <w:rPr>
                <w:rFonts w:eastAsia="Times New Roman"/>
              </w:rPr>
            </w:pPr>
            <w:r w:rsidRPr="00996DA1">
              <w:rPr>
                <w:rFonts w:eastAsia="Times New Roman"/>
              </w:rPr>
              <w:t xml:space="preserve">For the </w:t>
            </w:r>
            <w:r w:rsidR="006F1ABA" w:rsidRPr="00996DA1">
              <w:rPr>
                <w:rFonts w:eastAsia="Times New Roman"/>
              </w:rPr>
              <w:t>PBA leaders/</w:t>
            </w:r>
            <w:r w:rsidR="00996DA1" w:rsidRPr="00996DA1">
              <w:rPr>
                <w:rFonts w:eastAsia="Times New Roman"/>
              </w:rPr>
              <w:t>f</w:t>
            </w:r>
            <w:r w:rsidR="005A19DB" w:rsidRPr="00996DA1">
              <w:rPr>
                <w:rFonts w:eastAsia="Times New Roman"/>
              </w:rPr>
              <w:t>acilitating partner</w:t>
            </w:r>
            <w:r w:rsidR="00996DA1" w:rsidRPr="00996DA1">
              <w:rPr>
                <w:rFonts w:eastAsia="Times New Roman"/>
              </w:rPr>
              <w:t>/</w:t>
            </w:r>
            <w:r w:rsidR="006F1ABA" w:rsidRPr="00996DA1">
              <w:rPr>
                <w:rFonts w:eastAsia="Times New Roman"/>
              </w:rPr>
              <w:t>funders as needed, but could be each year</w:t>
            </w:r>
          </w:p>
        </w:tc>
      </w:tr>
      <w:tr w:rsidR="00F13074" w:rsidRPr="00996DA1" w14:paraId="421922AB" w14:textId="77777777" w:rsidTr="00A5022A">
        <w:trPr>
          <w:cantSplit/>
          <w:trHeight w:val="368"/>
        </w:trPr>
        <w:tc>
          <w:tcPr>
            <w:tcW w:w="1161" w:type="dxa"/>
            <w:shd w:val="clear" w:color="auto" w:fill="E5B8B7" w:themeFill="accent2" w:themeFillTint="66"/>
          </w:tcPr>
          <w:p w14:paraId="1B8605FA" w14:textId="649A70D3" w:rsidR="00F13074" w:rsidRPr="00996DA1" w:rsidRDefault="00520C1E" w:rsidP="00A5022A">
            <w:pPr>
              <w:pStyle w:val="tabletext0"/>
              <w:keepNext/>
              <w:keepLines/>
              <w:rPr>
                <w:rFonts w:eastAsia="Times New Roman"/>
              </w:rPr>
            </w:pPr>
            <w:r w:rsidRPr="00996DA1">
              <w:rPr>
                <w:rFonts w:eastAsia="Times New Roman"/>
              </w:rPr>
              <w:t>Learning</w:t>
            </w:r>
          </w:p>
        </w:tc>
        <w:tc>
          <w:tcPr>
            <w:tcW w:w="5649" w:type="dxa"/>
          </w:tcPr>
          <w:p w14:paraId="7F9FFD51" w14:textId="2E58A49E" w:rsidR="00F13074" w:rsidRPr="00996DA1" w:rsidRDefault="00F13074" w:rsidP="00A5022A">
            <w:pPr>
              <w:pStyle w:val="Tablebullet"/>
              <w:keepNext/>
              <w:keepLines/>
              <w:spacing w:beforeAutospacing="0" w:afterAutospacing="0"/>
            </w:pPr>
            <w:r w:rsidRPr="00996DA1">
              <w:t xml:space="preserve">What did the </w:t>
            </w:r>
            <w:r w:rsidR="005A19DB" w:rsidRPr="00996DA1">
              <w:t>facilitating partner</w:t>
            </w:r>
            <w:r w:rsidR="006F1ABA" w:rsidRPr="00996DA1">
              <w:t>/funder</w:t>
            </w:r>
            <w:r w:rsidRPr="00996DA1">
              <w:t xml:space="preserve"> learn about establishing and supporting the collective at different phases? </w:t>
            </w:r>
          </w:p>
        </w:tc>
        <w:tc>
          <w:tcPr>
            <w:tcW w:w="2489" w:type="dxa"/>
            <w:vMerge/>
          </w:tcPr>
          <w:p w14:paraId="37C600CA" w14:textId="77777777" w:rsidR="00F13074" w:rsidRPr="00996DA1" w:rsidRDefault="00F13074" w:rsidP="00A5022A">
            <w:pPr>
              <w:pStyle w:val="Bullet1normal"/>
              <w:keepNext/>
              <w:keepLines/>
              <w:numPr>
                <w:ilvl w:val="0"/>
                <w:numId w:val="0"/>
              </w:numPr>
              <w:ind w:left="1080" w:hanging="360"/>
              <w:rPr>
                <w:rFonts w:eastAsia="Times New Roman"/>
              </w:rPr>
            </w:pPr>
          </w:p>
        </w:tc>
      </w:tr>
    </w:tbl>
    <w:p w14:paraId="699B4093" w14:textId="15FC5762" w:rsidR="009E559A" w:rsidRPr="004D1624" w:rsidRDefault="009E559A" w:rsidP="004D1624">
      <w:pPr>
        <w:spacing w:before="120" w:after="120"/>
        <w:rPr>
          <w:sz w:val="16"/>
          <w:szCs w:val="16"/>
        </w:rPr>
      </w:pPr>
    </w:p>
    <w:tbl>
      <w:tblPr>
        <w:tblStyle w:val="Style2"/>
        <w:tblW w:w="9313" w:type="dxa"/>
        <w:tblLook w:val="04A0" w:firstRow="1" w:lastRow="0" w:firstColumn="1" w:lastColumn="0" w:noHBand="0" w:noVBand="1"/>
        <w:tblCaption w:val="key evaluation questions"/>
        <w:tblDescription w:val="To what extent are the funders being flexible and adaptive and helping to create an enabling environment?"/>
      </w:tblPr>
      <w:tblGrid>
        <w:gridCol w:w="1163"/>
        <w:gridCol w:w="5658"/>
        <w:gridCol w:w="2492"/>
      </w:tblGrid>
      <w:tr w:rsidR="00D33FC7" w:rsidRPr="00996DA1" w14:paraId="214390E1" w14:textId="77777777" w:rsidTr="00FB6467">
        <w:trPr>
          <w:cnfStyle w:val="100000000000" w:firstRow="1" w:lastRow="0" w:firstColumn="0" w:lastColumn="0" w:oddVBand="0" w:evenVBand="0" w:oddHBand="0" w:evenHBand="0" w:firstRowFirstColumn="0" w:firstRowLastColumn="0" w:lastRowFirstColumn="0" w:lastRowLastColumn="0"/>
          <w:trHeight w:val="433"/>
          <w:tblHeader/>
        </w:trPr>
        <w:tc>
          <w:tcPr>
            <w:cnfStyle w:val="001000000000" w:firstRow="0" w:lastRow="0" w:firstColumn="1" w:lastColumn="0" w:oddVBand="0" w:evenVBand="0" w:oddHBand="0" w:evenHBand="0" w:firstRowFirstColumn="0" w:firstRowLastColumn="0" w:lastRowFirstColumn="0" w:lastRowLastColumn="0"/>
            <w:tcW w:w="1163" w:type="dxa"/>
          </w:tcPr>
          <w:p w14:paraId="0935B32A" w14:textId="77777777" w:rsidR="00D33FC7" w:rsidRPr="00996DA1" w:rsidRDefault="00D33FC7" w:rsidP="006F1ABA">
            <w:pPr>
              <w:spacing w:before="100" w:after="100" w:line="259" w:lineRule="auto"/>
              <w:rPr>
                <w:rFonts w:ascii="Franklin Gothic Book" w:eastAsia="Times New Roman" w:hAnsi="Franklin Gothic Book"/>
                <w:b/>
                <w:bCs/>
              </w:rPr>
            </w:pPr>
          </w:p>
        </w:tc>
        <w:tc>
          <w:tcPr>
            <w:tcW w:w="5658" w:type="dxa"/>
          </w:tcPr>
          <w:p w14:paraId="6C2704F8" w14:textId="4D4D6514" w:rsidR="00D33FC7" w:rsidRPr="00996DA1" w:rsidRDefault="00D33FC7" w:rsidP="00D33FC7">
            <w:pPr>
              <w:spacing w:before="100" w:after="100" w:line="259" w:lineRule="auto"/>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b/>
                <w:bCs/>
              </w:rPr>
            </w:pPr>
            <w:r w:rsidRPr="00996DA1">
              <w:rPr>
                <w:rFonts w:ascii="Franklin Gothic Book" w:eastAsia="Times New Roman" w:hAnsi="Franklin Gothic Book"/>
                <w:b/>
                <w:bCs/>
                <w:color w:val="auto"/>
              </w:rPr>
              <w:t xml:space="preserve">KEQ 3: </w:t>
            </w:r>
            <w:r w:rsidRPr="00996DA1">
              <w:rPr>
                <w:rFonts w:ascii="Franklin Gothic Book" w:hAnsi="Franklin Gothic Book" w:cstheme="minorBidi"/>
                <w:b/>
                <w:color w:val="auto"/>
                <w:kern w:val="24"/>
                <w:szCs w:val="20"/>
              </w:rPr>
              <w:t>To what extent are the funders being flexible and adaptive and helping to create an enabling environment?</w:t>
            </w:r>
          </w:p>
        </w:tc>
        <w:tc>
          <w:tcPr>
            <w:tcW w:w="2492" w:type="dxa"/>
          </w:tcPr>
          <w:p w14:paraId="2FF691C9" w14:textId="77777777" w:rsidR="00D33FC7" w:rsidRPr="00996DA1" w:rsidRDefault="00D33FC7" w:rsidP="002A65EC">
            <w:pPr>
              <w:spacing w:before="0" w:after="160" w:line="259" w:lineRule="auto"/>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b/>
                <w:bCs/>
              </w:rPr>
            </w:pPr>
            <w:r w:rsidRPr="00996DA1">
              <w:rPr>
                <w:rFonts w:ascii="Franklin Gothic Book" w:eastAsia="Times New Roman" w:hAnsi="Franklin Gothic Book"/>
                <w:b/>
                <w:bCs/>
                <w:color w:val="auto"/>
              </w:rPr>
              <w:t>Every year</w:t>
            </w:r>
          </w:p>
        </w:tc>
      </w:tr>
      <w:tr w:rsidR="006F1ABA" w:rsidRPr="00996DA1" w14:paraId="6BD66F61" w14:textId="77777777" w:rsidTr="00755514">
        <w:trPr>
          <w:trHeight w:val="375"/>
        </w:trPr>
        <w:tc>
          <w:tcPr>
            <w:cnfStyle w:val="001000000000" w:firstRow="0" w:lastRow="0" w:firstColumn="1" w:lastColumn="0" w:oddVBand="0" w:evenVBand="0" w:oddHBand="0" w:evenHBand="0" w:firstRowFirstColumn="0" w:firstRowLastColumn="0" w:lastRowFirstColumn="0" w:lastRowLastColumn="0"/>
            <w:tcW w:w="1163" w:type="dxa"/>
            <w:shd w:val="clear" w:color="auto" w:fill="EAF1DD" w:themeFill="accent3" w:themeFillTint="33"/>
            <w:vAlign w:val="center"/>
          </w:tcPr>
          <w:p w14:paraId="5E8E624C" w14:textId="77777777" w:rsidR="000B11B2" w:rsidRPr="00996DA1" w:rsidRDefault="000B11B2" w:rsidP="000B11B2">
            <w:pPr>
              <w:pStyle w:val="tabletext0"/>
              <w:spacing w:beforeAutospacing="0" w:afterAutospacing="0"/>
              <w:rPr>
                <w:rFonts w:eastAsia="Times New Roman"/>
              </w:rPr>
            </w:pPr>
            <w:r w:rsidRPr="00996DA1">
              <w:rPr>
                <w:rFonts w:eastAsia="Times New Roman"/>
                <w:color w:val="auto"/>
              </w:rPr>
              <w:t>Process</w:t>
            </w:r>
          </w:p>
          <w:p w14:paraId="1DE81E90" w14:textId="1A2E0C2A" w:rsidR="006F1ABA" w:rsidRPr="00996DA1" w:rsidRDefault="006F1ABA" w:rsidP="004E2135">
            <w:pPr>
              <w:pStyle w:val="tabletext0"/>
              <w:rPr>
                <w:rFonts w:eastAsia="Times New Roman"/>
                <w:color w:val="auto"/>
              </w:rPr>
            </w:pPr>
          </w:p>
        </w:tc>
        <w:tc>
          <w:tcPr>
            <w:tcW w:w="5658" w:type="dxa"/>
          </w:tcPr>
          <w:p w14:paraId="6CE93AF9" w14:textId="3EB559F8" w:rsidR="006F1ABA" w:rsidRPr="00996DA1" w:rsidRDefault="006F1ABA" w:rsidP="00CB3BFA">
            <w:pPr>
              <w:pStyle w:val="Tablebullet"/>
              <w:spacing w:beforeAutospacing="0" w:afterAutospacing="0"/>
              <w:cnfStyle w:val="000000000000" w:firstRow="0" w:lastRow="0" w:firstColumn="0" w:lastColumn="0" w:oddVBand="0" w:evenVBand="0" w:oddHBand="0" w:evenHBand="0" w:firstRowFirstColumn="0" w:firstRowLastColumn="0" w:lastRowFirstColumn="0" w:lastRowLastColumn="0"/>
            </w:pPr>
            <w:r w:rsidRPr="00996DA1">
              <w:t>How effective was the funder in terms of embracing new ways of working and displaying adaptive leadership?</w:t>
            </w:r>
          </w:p>
        </w:tc>
        <w:tc>
          <w:tcPr>
            <w:tcW w:w="2492" w:type="dxa"/>
            <w:vMerge w:val="restart"/>
          </w:tcPr>
          <w:p w14:paraId="4A88594B" w14:textId="762BE56F" w:rsidR="006F1ABA" w:rsidRPr="00996DA1" w:rsidRDefault="00996DA1" w:rsidP="00996DA1">
            <w:pPr>
              <w:pStyle w:val="Tablebullet"/>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Specifically for funders</w:t>
            </w:r>
          </w:p>
        </w:tc>
      </w:tr>
      <w:tr w:rsidR="006F1ABA" w:rsidRPr="00996DA1" w14:paraId="0DD13EAE" w14:textId="77777777" w:rsidTr="00755514">
        <w:trPr>
          <w:trHeight w:val="610"/>
        </w:trPr>
        <w:tc>
          <w:tcPr>
            <w:cnfStyle w:val="001000000000" w:firstRow="0" w:lastRow="0" w:firstColumn="1" w:lastColumn="0" w:oddVBand="0" w:evenVBand="0" w:oddHBand="0" w:evenHBand="0" w:firstRowFirstColumn="0" w:firstRowLastColumn="0" w:lastRowFirstColumn="0" w:lastRowLastColumn="0"/>
            <w:tcW w:w="1163" w:type="dxa"/>
            <w:tcBorders>
              <w:bottom w:val="single" w:sz="4" w:space="0" w:color="F79646" w:themeColor="accent6"/>
            </w:tcBorders>
            <w:shd w:val="clear" w:color="auto" w:fill="EAF1DD" w:themeFill="accent3" w:themeFillTint="33"/>
          </w:tcPr>
          <w:p w14:paraId="1C7BD3FA" w14:textId="66DF292A" w:rsidR="006F1ABA" w:rsidRPr="00996DA1" w:rsidRDefault="006F1ABA" w:rsidP="002A65EC">
            <w:pPr>
              <w:pStyle w:val="tabletext0"/>
              <w:rPr>
                <w:rFonts w:eastAsia="Times New Roman"/>
                <w:color w:val="auto"/>
              </w:rPr>
            </w:pPr>
          </w:p>
        </w:tc>
        <w:tc>
          <w:tcPr>
            <w:tcW w:w="5658" w:type="dxa"/>
          </w:tcPr>
          <w:p w14:paraId="557FDB7C" w14:textId="3FB472EB" w:rsidR="006F1ABA" w:rsidRPr="00996DA1" w:rsidRDefault="006F1ABA" w:rsidP="00996DA1">
            <w:pPr>
              <w:pStyle w:val="Tablebullet"/>
              <w:cnfStyle w:val="000000000000" w:firstRow="0" w:lastRow="0" w:firstColumn="0" w:lastColumn="0" w:oddVBand="0" w:evenVBand="0" w:oddHBand="0" w:evenHBand="0" w:firstRowFirstColumn="0" w:firstRowLastColumn="0" w:lastRowFirstColumn="0" w:lastRowLastColumn="0"/>
            </w:pPr>
            <w:r w:rsidRPr="00996DA1">
              <w:t>How effective was the funder in engaging and convening policy makers and whole</w:t>
            </w:r>
            <w:r w:rsidR="00996DA1">
              <w:t>-</w:t>
            </w:r>
            <w:r w:rsidRPr="00996DA1">
              <w:t>of</w:t>
            </w:r>
            <w:r w:rsidR="00996DA1">
              <w:t>-</w:t>
            </w:r>
            <w:r w:rsidRPr="00996DA1">
              <w:t>government partners and other funders to create enabling conditions at place and beyond.</w:t>
            </w:r>
          </w:p>
        </w:tc>
        <w:tc>
          <w:tcPr>
            <w:tcW w:w="2492" w:type="dxa"/>
            <w:vMerge/>
          </w:tcPr>
          <w:p w14:paraId="251410B2" w14:textId="77777777" w:rsidR="006F1ABA" w:rsidRPr="00996DA1" w:rsidRDefault="006F1ABA" w:rsidP="0005601C">
            <w:pPr>
              <w:pStyle w:val="Tablebullet"/>
              <w:cnfStyle w:val="000000000000" w:firstRow="0" w:lastRow="0" w:firstColumn="0" w:lastColumn="0" w:oddVBand="0" w:evenVBand="0" w:oddHBand="0" w:evenHBand="0" w:firstRowFirstColumn="0" w:firstRowLastColumn="0" w:lastRowFirstColumn="0" w:lastRowLastColumn="0"/>
              <w:rPr>
                <w:rFonts w:eastAsia="Times New Roman"/>
              </w:rPr>
            </w:pPr>
          </w:p>
        </w:tc>
      </w:tr>
      <w:tr w:rsidR="006F1ABA" w:rsidRPr="00996DA1" w14:paraId="46C00DB5" w14:textId="77777777" w:rsidTr="00755514">
        <w:trPr>
          <w:trHeight w:val="610"/>
        </w:trPr>
        <w:tc>
          <w:tcPr>
            <w:cnfStyle w:val="001000000000" w:firstRow="0" w:lastRow="0" w:firstColumn="1" w:lastColumn="0" w:oddVBand="0" w:evenVBand="0" w:oddHBand="0" w:evenHBand="0" w:firstRowFirstColumn="0" w:firstRowLastColumn="0" w:lastRowFirstColumn="0" w:lastRowLastColumn="0"/>
            <w:tcW w:w="1163" w:type="dxa"/>
            <w:tcBorders>
              <w:top w:val="single" w:sz="4" w:space="0" w:color="F79646" w:themeColor="accent6"/>
              <w:bottom w:val="single" w:sz="4" w:space="0" w:color="F79646" w:themeColor="accent6"/>
            </w:tcBorders>
            <w:shd w:val="clear" w:color="auto" w:fill="FFFFCC"/>
          </w:tcPr>
          <w:p w14:paraId="26B90ACF" w14:textId="7AEF8056" w:rsidR="006F1ABA" w:rsidRPr="00996DA1" w:rsidRDefault="004C536D" w:rsidP="00996DA1">
            <w:pPr>
              <w:pStyle w:val="tabletext0"/>
              <w:rPr>
                <w:rFonts w:eastAsia="Times New Roman"/>
                <w:color w:val="auto"/>
              </w:rPr>
            </w:pPr>
            <w:r w:rsidRPr="00996DA1">
              <w:rPr>
                <w:rFonts w:eastAsia="Times New Roman"/>
                <w:color w:val="auto"/>
              </w:rPr>
              <w:t xml:space="preserve">ToC link from </w:t>
            </w:r>
            <w:r w:rsidR="00996DA1" w:rsidRPr="00996DA1">
              <w:rPr>
                <w:rFonts w:eastAsia="Times New Roman"/>
                <w:color w:val="auto"/>
              </w:rPr>
              <w:t>L</w:t>
            </w:r>
            <w:r w:rsidRPr="00996DA1">
              <w:rPr>
                <w:rFonts w:eastAsia="Times New Roman"/>
                <w:color w:val="auto"/>
              </w:rPr>
              <w:t>evel 1 -</w:t>
            </w:r>
            <w:r w:rsidR="00996DA1" w:rsidRPr="00996DA1">
              <w:rPr>
                <w:rFonts w:eastAsia="Times New Roman"/>
                <w:color w:val="auto"/>
              </w:rPr>
              <w:t xml:space="preserve"> </w:t>
            </w:r>
            <w:r w:rsidRPr="00996DA1">
              <w:rPr>
                <w:rFonts w:eastAsia="Times New Roman"/>
                <w:color w:val="auto"/>
              </w:rPr>
              <w:t>2</w:t>
            </w:r>
          </w:p>
        </w:tc>
        <w:tc>
          <w:tcPr>
            <w:tcW w:w="5658" w:type="dxa"/>
          </w:tcPr>
          <w:p w14:paraId="23E07B92" w14:textId="2E22182A" w:rsidR="006F1ABA" w:rsidRPr="00996DA1" w:rsidRDefault="006F1ABA" w:rsidP="00CB3BFA">
            <w:pPr>
              <w:pStyle w:val="Tablebullet"/>
              <w:cnfStyle w:val="000000000000" w:firstRow="0" w:lastRow="0" w:firstColumn="0" w:lastColumn="0" w:oddVBand="0" w:evenVBand="0" w:oddHBand="0" w:evenHBand="0" w:firstRowFirstColumn="0" w:firstRowLastColumn="0" w:lastRowFirstColumn="0" w:lastRowLastColumn="0"/>
            </w:pPr>
            <w:r w:rsidRPr="00996DA1">
              <w:t xml:space="preserve">What were the ripples that occurred as a result of the funder convening, </w:t>
            </w:r>
            <w:r w:rsidR="00033620" w:rsidRPr="00996DA1">
              <w:t>catalysing and promoting systemic</w:t>
            </w:r>
            <w:r w:rsidRPr="00996DA1">
              <w:t xml:space="preserve"> change</w:t>
            </w:r>
            <w:r w:rsidR="00033620" w:rsidRPr="00996DA1">
              <w:t>s</w:t>
            </w:r>
            <w:r w:rsidRPr="00996DA1">
              <w:t xml:space="preserve"> as a way of working?</w:t>
            </w:r>
          </w:p>
        </w:tc>
        <w:tc>
          <w:tcPr>
            <w:tcW w:w="2492" w:type="dxa"/>
            <w:vMerge/>
          </w:tcPr>
          <w:p w14:paraId="75F157BE" w14:textId="77777777" w:rsidR="006F1ABA" w:rsidRPr="00996DA1" w:rsidRDefault="006F1ABA" w:rsidP="0005601C">
            <w:pPr>
              <w:pStyle w:val="Tablebullet"/>
              <w:cnfStyle w:val="000000000000" w:firstRow="0" w:lastRow="0" w:firstColumn="0" w:lastColumn="0" w:oddVBand="0" w:evenVBand="0" w:oddHBand="0" w:evenHBand="0" w:firstRowFirstColumn="0" w:firstRowLastColumn="0" w:lastRowFirstColumn="0" w:lastRowLastColumn="0"/>
              <w:rPr>
                <w:rFonts w:eastAsia="Times New Roman"/>
              </w:rPr>
            </w:pPr>
          </w:p>
        </w:tc>
      </w:tr>
      <w:tr w:rsidR="006F1ABA" w:rsidRPr="00996DA1" w14:paraId="1ABD0BB0" w14:textId="77777777" w:rsidTr="00755514">
        <w:trPr>
          <w:trHeight w:val="393"/>
        </w:trPr>
        <w:tc>
          <w:tcPr>
            <w:cnfStyle w:val="001000000000" w:firstRow="0" w:lastRow="0" w:firstColumn="1" w:lastColumn="0" w:oddVBand="0" w:evenVBand="0" w:oddHBand="0" w:evenHBand="0" w:firstRowFirstColumn="0" w:firstRowLastColumn="0" w:lastRowFirstColumn="0" w:lastRowLastColumn="0"/>
            <w:tcW w:w="1163" w:type="dxa"/>
            <w:tcBorders>
              <w:top w:val="single" w:sz="4" w:space="0" w:color="F79646" w:themeColor="accent6"/>
            </w:tcBorders>
            <w:shd w:val="clear" w:color="auto" w:fill="E5B8B7" w:themeFill="accent2" w:themeFillTint="66"/>
          </w:tcPr>
          <w:p w14:paraId="6B399DE8" w14:textId="54103B08" w:rsidR="006F1ABA" w:rsidRPr="00996DA1" w:rsidRDefault="006F1ABA" w:rsidP="002A65EC">
            <w:pPr>
              <w:pStyle w:val="tabletext0"/>
              <w:rPr>
                <w:rFonts w:eastAsia="Times New Roman"/>
                <w:color w:val="auto"/>
              </w:rPr>
            </w:pPr>
            <w:r w:rsidRPr="00996DA1">
              <w:rPr>
                <w:rFonts w:eastAsia="Times New Roman"/>
                <w:color w:val="auto"/>
              </w:rPr>
              <w:t>Learning</w:t>
            </w:r>
          </w:p>
        </w:tc>
        <w:tc>
          <w:tcPr>
            <w:tcW w:w="5658" w:type="dxa"/>
          </w:tcPr>
          <w:p w14:paraId="1C6BB728" w14:textId="3FDE41C2" w:rsidR="006F1ABA" w:rsidRPr="00996DA1" w:rsidRDefault="006F1ABA" w:rsidP="00CB3BFA">
            <w:pPr>
              <w:pStyle w:val="Tablebullet"/>
              <w:cnfStyle w:val="000000000000" w:firstRow="0" w:lastRow="0" w:firstColumn="0" w:lastColumn="0" w:oddVBand="0" w:evenVBand="0" w:oddHBand="0" w:evenHBand="0" w:firstRowFirstColumn="0" w:firstRowLastColumn="0" w:lastRowFirstColumn="0" w:lastRowLastColumn="0"/>
            </w:pPr>
            <w:r w:rsidRPr="00996DA1">
              <w:t>What was learned by the funder around</w:t>
            </w:r>
            <w:r w:rsidR="00D76F5F">
              <w:t xml:space="preserve"> how to support PBAs and systemic</w:t>
            </w:r>
            <w:r w:rsidRPr="00996DA1">
              <w:t xml:space="preserve"> change endeavours?</w:t>
            </w:r>
          </w:p>
        </w:tc>
        <w:tc>
          <w:tcPr>
            <w:tcW w:w="2492" w:type="dxa"/>
            <w:vMerge/>
          </w:tcPr>
          <w:p w14:paraId="6B5E4655" w14:textId="77777777" w:rsidR="006F1ABA" w:rsidRPr="00996DA1" w:rsidRDefault="006F1ABA" w:rsidP="0005601C">
            <w:pPr>
              <w:pStyle w:val="Tablebullet"/>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736FEBD1" w14:textId="412C6DAB" w:rsidR="00D33FC7" w:rsidRPr="00DD1C9E" w:rsidRDefault="00D33FC7" w:rsidP="00DD1C9E">
      <w:pPr>
        <w:spacing w:before="120" w:after="120"/>
        <w:rPr>
          <w:sz w:val="16"/>
          <w:szCs w:val="16"/>
        </w:rPr>
      </w:pPr>
    </w:p>
    <w:tbl>
      <w:tblPr>
        <w:tblStyle w:val="TableGrid"/>
        <w:tblW w:w="9299" w:type="dxa"/>
        <w:tblInd w:w="-5" w:type="dxa"/>
        <w:tblLook w:val="04A0" w:firstRow="1" w:lastRow="0" w:firstColumn="1" w:lastColumn="0" w:noHBand="0" w:noVBand="1"/>
        <w:tblCaption w:val="key evaluation questions"/>
        <w:tblDescription w:val="To what extent has the facilitating partner been effective in helping to establish the enabling conditions for systemic changes within the community and beyond?"/>
      </w:tblPr>
      <w:tblGrid>
        <w:gridCol w:w="1161"/>
        <w:gridCol w:w="5646"/>
        <w:gridCol w:w="2492"/>
      </w:tblGrid>
      <w:tr w:rsidR="00520C1E" w:rsidRPr="00996DA1" w14:paraId="1F564241" w14:textId="77777777" w:rsidTr="008D04E8">
        <w:trPr>
          <w:trHeight w:val="681"/>
          <w:tblHeader/>
        </w:trPr>
        <w:tc>
          <w:tcPr>
            <w:tcW w:w="1161" w:type="dxa"/>
            <w:shd w:val="clear" w:color="auto" w:fill="FDE9D9" w:themeFill="accent6" w:themeFillTint="33"/>
            <w:vAlign w:val="center"/>
          </w:tcPr>
          <w:p w14:paraId="38790978" w14:textId="77777777" w:rsidR="00520C1E" w:rsidRPr="00996DA1" w:rsidRDefault="00520C1E" w:rsidP="00020AE1">
            <w:pPr>
              <w:spacing w:before="0" w:after="160" w:line="259" w:lineRule="auto"/>
              <w:rPr>
                <w:rFonts w:eastAsia="Times New Roman"/>
                <w:b/>
                <w:bCs/>
              </w:rPr>
            </w:pPr>
          </w:p>
        </w:tc>
        <w:tc>
          <w:tcPr>
            <w:tcW w:w="5646" w:type="dxa"/>
            <w:shd w:val="clear" w:color="auto" w:fill="FDE9D9" w:themeFill="accent6" w:themeFillTint="33"/>
          </w:tcPr>
          <w:p w14:paraId="166D07C7" w14:textId="4A4A8209" w:rsidR="00520C1E" w:rsidRPr="00996DA1" w:rsidRDefault="00520C1E" w:rsidP="00806F3E">
            <w:pPr>
              <w:spacing w:before="100" w:after="100" w:line="259" w:lineRule="auto"/>
              <w:rPr>
                <w:rFonts w:eastAsia="Times New Roman"/>
                <w:b/>
                <w:bCs/>
              </w:rPr>
            </w:pPr>
            <w:r w:rsidRPr="00996DA1">
              <w:rPr>
                <w:rFonts w:eastAsia="Times New Roman"/>
                <w:b/>
                <w:bCs/>
              </w:rPr>
              <w:t xml:space="preserve">KEQ </w:t>
            </w:r>
            <w:r w:rsidR="00806F3E" w:rsidRPr="00996DA1">
              <w:rPr>
                <w:rFonts w:eastAsia="Times New Roman"/>
                <w:b/>
                <w:bCs/>
              </w:rPr>
              <w:t>4</w:t>
            </w:r>
            <w:r w:rsidRPr="00996DA1">
              <w:rPr>
                <w:rFonts w:eastAsia="Times New Roman"/>
                <w:b/>
                <w:bCs/>
              </w:rPr>
              <w:t>: To what</w:t>
            </w:r>
            <w:r w:rsidR="00DE126F" w:rsidRPr="00996DA1">
              <w:rPr>
                <w:rFonts w:eastAsia="Times New Roman"/>
                <w:b/>
                <w:bCs/>
              </w:rPr>
              <w:t xml:space="preserve"> extent</w:t>
            </w:r>
            <w:r w:rsidRPr="00996DA1">
              <w:rPr>
                <w:rFonts w:eastAsia="Times New Roman"/>
                <w:b/>
                <w:bCs/>
              </w:rPr>
              <w:t xml:space="preserve"> has the </w:t>
            </w:r>
            <w:r w:rsidR="00797222" w:rsidRPr="00996DA1">
              <w:rPr>
                <w:rFonts w:eastAsia="Times New Roman"/>
                <w:b/>
                <w:bCs/>
              </w:rPr>
              <w:t>facilitating partner</w:t>
            </w:r>
            <w:r w:rsidR="009B49E8" w:rsidRPr="00996DA1">
              <w:rPr>
                <w:rFonts w:eastAsia="Times New Roman"/>
                <w:b/>
                <w:bCs/>
              </w:rPr>
              <w:t xml:space="preserve"> </w:t>
            </w:r>
            <w:r w:rsidRPr="00996DA1">
              <w:rPr>
                <w:rFonts w:eastAsia="Times New Roman"/>
                <w:b/>
                <w:bCs/>
              </w:rPr>
              <w:t>been effective in helping to establish the</w:t>
            </w:r>
            <w:r w:rsidR="00033620" w:rsidRPr="00996DA1">
              <w:rPr>
                <w:rFonts w:eastAsia="Times New Roman"/>
                <w:b/>
                <w:bCs/>
              </w:rPr>
              <w:t xml:space="preserve"> enabling conditions for systemic</w:t>
            </w:r>
            <w:r w:rsidRPr="00996DA1">
              <w:rPr>
                <w:rFonts w:eastAsia="Times New Roman"/>
                <w:b/>
                <w:bCs/>
              </w:rPr>
              <w:t xml:space="preserve"> change</w:t>
            </w:r>
            <w:r w:rsidR="00033620" w:rsidRPr="00996DA1">
              <w:rPr>
                <w:rFonts w:eastAsia="Times New Roman"/>
                <w:b/>
                <w:bCs/>
              </w:rPr>
              <w:t>s</w:t>
            </w:r>
            <w:r w:rsidRPr="00996DA1">
              <w:rPr>
                <w:rFonts w:eastAsia="Times New Roman"/>
                <w:b/>
                <w:bCs/>
              </w:rPr>
              <w:t xml:space="preserve"> within the community and beyond?</w:t>
            </w:r>
          </w:p>
        </w:tc>
        <w:tc>
          <w:tcPr>
            <w:tcW w:w="2492" w:type="dxa"/>
            <w:shd w:val="clear" w:color="auto" w:fill="FDE9D9" w:themeFill="accent6" w:themeFillTint="33"/>
          </w:tcPr>
          <w:p w14:paraId="6FD02632" w14:textId="77777777" w:rsidR="00520C1E" w:rsidRPr="00996DA1" w:rsidRDefault="00520C1E" w:rsidP="00020AE1">
            <w:pPr>
              <w:spacing w:before="0" w:after="160" w:line="259" w:lineRule="auto"/>
              <w:rPr>
                <w:rFonts w:eastAsia="Times New Roman"/>
                <w:b/>
                <w:bCs/>
              </w:rPr>
            </w:pPr>
            <w:r w:rsidRPr="00996DA1">
              <w:rPr>
                <w:rFonts w:eastAsia="Times New Roman"/>
                <w:b/>
                <w:bCs/>
              </w:rPr>
              <w:t>Every year</w:t>
            </w:r>
          </w:p>
        </w:tc>
      </w:tr>
      <w:tr w:rsidR="00607C11" w:rsidRPr="00996DA1" w14:paraId="7A70E69F" w14:textId="77777777" w:rsidTr="008D04E8">
        <w:trPr>
          <w:trHeight w:val="796"/>
        </w:trPr>
        <w:tc>
          <w:tcPr>
            <w:tcW w:w="1161" w:type="dxa"/>
            <w:vMerge w:val="restart"/>
            <w:shd w:val="clear" w:color="auto" w:fill="FFFFCC"/>
          </w:tcPr>
          <w:p w14:paraId="4B387547" w14:textId="066AE91D" w:rsidR="00607C11" w:rsidRPr="00996DA1" w:rsidRDefault="00EA1571" w:rsidP="00996DA1">
            <w:pPr>
              <w:pStyle w:val="tabletext0"/>
              <w:rPr>
                <w:rFonts w:eastAsia="Times New Roman"/>
              </w:rPr>
            </w:pPr>
            <w:r>
              <w:rPr>
                <w:rFonts w:eastAsia="Times New Roman"/>
                <w:bCs/>
                <w:szCs w:val="20"/>
              </w:rPr>
              <w:t>ToC</w:t>
            </w:r>
            <w:r w:rsidR="00607C11" w:rsidRPr="00996DA1">
              <w:rPr>
                <w:rFonts w:eastAsia="Times New Roman"/>
                <w:bCs/>
                <w:szCs w:val="20"/>
              </w:rPr>
              <w:t xml:space="preserve"> </w:t>
            </w:r>
            <w:r w:rsidR="00996DA1">
              <w:rPr>
                <w:rFonts w:eastAsia="Times New Roman"/>
                <w:bCs/>
                <w:szCs w:val="20"/>
              </w:rPr>
              <w:t>l</w:t>
            </w:r>
            <w:r w:rsidR="00607C11" w:rsidRPr="00996DA1">
              <w:rPr>
                <w:rFonts w:eastAsia="Times New Roman"/>
                <w:bCs/>
                <w:szCs w:val="20"/>
              </w:rPr>
              <w:t xml:space="preserve">ink from </w:t>
            </w:r>
            <w:r w:rsidR="00996DA1" w:rsidRPr="00996DA1">
              <w:rPr>
                <w:rFonts w:eastAsia="Times New Roman"/>
                <w:bCs/>
                <w:szCs w:val="20"/>
              </w:rPr>
              <w:t>L</w:t>
            </w:r>
            <w:r w:rsidR="00607C11" w:rsidRPr="00996DA1">
              <w:rPr>
                <w:rFonts w:eastAsia="Times New Roman"/>
                <w:bCs/>
                <w:szCs w:val="20"/>
              </w:rPr>
              <w:t>evel 1 to 2</w:t>
            </w:r>
          </w:p>
        </w:tc>
        <w:tc>
          <w:tcPr>
            <w:tcW w:w="5646" w:type="dxa"/>
          </w:tcPr>
          <w:p w14:paraId="4FF81170" w14:textId="08F189D0" w:rsidR="00607C11" w:rsidRPr="00996DA1" w:rsidRDefault="00607C11" w:rsidP="00CB3BFA">
            <w:pPr>
              <w:pStyle w:val="Tablebullet"/>
              <w:spacing w:beforeAutospacing="0" w:afterAutospacing="0"/>
            </w:pPr>
            <w:r w:rsidRPr="00996DA1">
              <w:t>How effective was the facilitating partner in ensuring community aspirations and priorities (from a sufficiently representative range of community members) are deeply understood and drive action</w:t>
            </w:r>
            <w:r w:rsidR="00996DA1">
              <w:t>?</w:t>
            </w:r>
          </w:p>
        </w:tc>
        <w:tc>
          <w:tcPr>
            <w:tcW w:w="2492" w:type="dxa"/>
            <w:vMerge w:val="restart"/>
          </w:tcPr>
          <w:p w14:paraId="7AC1DE0F" w14:textId="2D3A711E" w:rsidR="00607C11" w:rsidRPr="00996DA1" w:rsidRDefault="00607C11" w:rsidP="002C38EA">
            <w:pPr>
              <w:pStyle w:val="Bullet1normal"/>
              <w:numPr>
                <w:ilvl w:val="0"/>
                <w:numId w:val="0"/>
              </w:numPr>
              <w:spacing w:before="100" w:after="100"/>
              <w:rPr>
                <w:rFonts w:eastAsia="Times New Roman"/>
              </w:rPr>
            </w:pPr>
            <w:r w:rsidRPr="00996DA1">
              <w:rPr>
                <w:rFonts w:eastAsia="Times New Roman"/>
              </w:rPr>
              <w:t xml:space="preserve">For the facilitating partner, their funders and PBA leaders </w:t>
            </w:r>
            <w:r w:rsidR="00996DA1">
              <w:rPr>
                <w:rFonts w:eastAsia="Times New Roman"/>
              </w:rPr>
              <w:t xml:space="preserve">to whom they are accountable </w:t>
            </w:r>
          </w:p>
        </w:tc>
      </w:tr>
      <w:tr w:rsidR="00607C11" w:rsidRPr="00996DA1" w14:paraId="77B756B9" w14:textId="77777777" w:rsidTr="008D04E8">
        <w:trPr>
          <w:trHeight w:val="639"/>
        </w:trPr>
        <w:tc>
          <w:tcPr>
            <w:tcW w:w="1161" w:type="dxa"/>
            <w:vMerge/>
            <w:shd w:val="clear" w:color="auto" w:fill="FFFFCC"/>
          </w:tcPr>
          <w:p w14:paraId="584C67A8" w14:textId="7B0F6B28" w:rsidR="00607C11" w:rsidRPr="00996DA1" w:rsidRDefault="00607C11" w:rsidP="009B49E8">
            <w:pPr>
              <w:pStyle w:val="tabletext0"/>
              <w:rPr>
                <w:rFonts w:eastAsia="Times New Roman"/>
              </w:rPr>
            </w:pPr>
          </w:p>
        </w:tc>
        <w:tc>
          <w:tcPr>
            <w:tcW w:w="5646" w:type="dxa"/>
          </w:tcPr>
          <w:p w14:paraId="063188A7" w14:textId="5C71EF1B" w:rsidR="00607C11" w:rsidRPr="00996DA1" w:rsidRDefault="00607C11" w:rsidP="00CB3BFA">
            <w:pPr>
              <w:pStyle w:val="Tablebullet"/>
              <w:spacing w:beforeAutospacing="0" w:afterAutospacing="0"/>
            </w:pPr>
            <w:r w:rsidRPr="00996DA1">
              <w:t>How effective was the facilitating partner in ensuring that capacity is being built in the collaboration for self-determination and sustainability</w:t>
            </w:r>
            <w:r w:rsidR="00996DA1">
              <w:t>?</w:t>
            </w:r>
          </w:p>
        </w:tc>
        <w:tc>
          <w:tcPr>
            <w:tcW w:w="2492" w:type="dxa"/>
            <w:vMerge/>
          </w:tcPr>
          <w:p w14:paraId="3554225F" w14:textId="30C28C98" w:rsidR="00607C11" w:rsidRPr="00996DA1" w:rsidRDefault="00607C11" w:rsidP="002A65EC">
            <w:pPr>
              <w:pStyle w:val="Bullet1normal"/>
              <w:spacing w:before="100" w:after="100"/>
              <w:ind w:left="0"/>
              <w:rPr>
                <w:rFonts w:eastAsia="Times New Roman"/>
              </w:rPr>
            </w:pPr>
          </w:p>
        </w:tc>
      </w:tr>
      <w:tr w:rsidR="00607C11" w:rsidRPr="00996DA1" w14:paraId="78AB85FA" w14:textId="77777777" w:rsidTr="008D04E8">
        <w:trPr>
          <w:trHeight w:val="639"/>
        </w:trPr>
        <w:tc>
          <w:tcPr>
            <w:tcW w:w="1161" w:type="dxa"/>
            <w:vMerge/>
            <w:shd w:val="clear" w:color="auto" w:fill="FFFFCC"/>
          </w:tcPr>
          <w:p w14:paraId="4F86EA99" w14:textId="0881FDB9" w:rsidR="00607C11" w:rsidRPr="00996DA1" w:rsidRDefault="00607C11" w:rsidP="009B49E8">
            <w:pPr>
              <w:pStyle w:val="tabletext0"/>
              <w:rPr>
                <w:rFonts w:eastAsia="Times New Roman"/>
              </w:rPr>
            </w:pPr>
          </w:p>
        </w:tc>
        <w:tc>
          <w:tcPr>
            <w:tcW w:w="5646" w:type="dxa"/>
          </w:tcPr>
          <w:p w14:paraId="05E2BEEF" w14:textId="4990EF26" w:rsidR="00607C11" w:rsidRPr="00996DA1" w:rsidRDefault="00607C11" w:rsidP="00CB3BFA">
            <w:pPr>
              <w:pStyle w:val="Tablebullet"/>
              <w:spacing w:beforeAutospacing="0" w:afterAutospacing="0"/>
            </w:pPr>
            <w:r w:rsidRPr="00996DA1">
              <w:t>How effective was the facilitating partner in supporting governance structures that are sufficiently represented by those with a stake in the system</w:t>
            </w:r>
            <w:r w:rsidR="00996DA1">
              <w:t>?</w:t>
            </w:r>
          </w:p>
        </w:tc>
        <w:tc>
          <w:tcPr>
            <w:tcW w:w="2492" w:type="dxa"/>
            <w:vMerge/>
            <w:vAlign w:val="center"/>
          </w:tcPr>
          <w:p w14:paraId="66C39803" w14:textId="17A128C4" w:rsidR="00607C11" w:rsidRPr="00996DA1" w:rsidRDefault="00607C11" w:rsidP="002A65EC">
            <w:pPr>
              <w:pStyle w:val="Bullet1normal"/>
              <w:numPr>
                <w:ilvl w:val="0"/>
                <w:numId w:val="0"/>
              </w:numPr>
              <w:spacing w:before="100" w:after="100"/>
              <w:rPr>
                <w:rFonts w:eastAsia="Times New Roman"/>
              </w:rPr>
            </w:pPr>
          </w:p>
        </w:tc>
      </w:tr>
      <w:tr w:rsidR="00607C11" w:rsidRPr="00996DA1" w14:paraId="68635E2B" w14:textId="77777777" w:rsidTr="008D04E8">
        <w:trPr>
          <w:trHeight w:val="639"/>
        </w:trPr>
        <w:tc>
          <w:tcPr>
            <w:tcW w:w="1161" w:type="dxa"/>
            <w:vMerge/>
            <w:shd w:val="clear" w:color="auto" w:fill="FFFFCC"/>
          </w:tcPr>
          <w:p w14:paraId="673FAE52" w14:textId="14DB9E57" w:rsidR="00607C11" w:rsidRPr="00996DA1" w:rsidRDefault="00607C11" w:rsidP="009B49E8">
            <w:pPr>
              <w:pStyle w:val="tabletext0"/>
              <w:rPr>
                <w:rFonts w:eastAsia="Times New Roman"/>
              </w:rPr>
            </w:pPr>
          </w:p>
        </w:tc>
        <w:tc>
          <w:tcPr>
            <w:tcW w:w="5646" w:type="dxa"/>
          </w:tcPr>
          <w:p w14:paraId="110F6C37" w14:textId="37D592F5" w:rsidR="00607C11" w:rsidRPr="00996DA1" w:rsidRDefault="00607C11" w:rsidP="00CB3BFA">
            <w:pPr>
              <w:pStyle w:val="Tablebullet"/>
              <w:spacing w:beforeAutospacing="0" w:afterAutospacing="0"/>
            </w:pPr>
            <w:r w:rsidRPr="00996DA1">
              <w:t xml:space="preserve">How effective was the facilitating partner in ensuring data is used by the broader collaboration for </w:t>
            </w:r>
            <w:r w:rsidR="007C1A8D">
              <w:t>strategic learning and adaption?</w:t>
            </w:r>
          </w:p>
        </w:tc>
        <w:tc>
          <w:tcPr>
            <w:tcW w:w="2492" w:type="dxa"/>
            <w:vMerge/>
          </w:tcPr>
          <w:p w14:paraId="17B72717" w14:textId="77777777" w:rsidR="00607C11" w:rsidRPr="00996DA1" w:rsidRDefault="00607C11" w:rsidP="002A65EC">
            <w:pPr>
              <w:pStyle w:val="Bullet1normal"/>
              <w:spacing w:before="100" w:after="100"/>
              <w:rPr>
                <w:rFonts w:eastAsia="Times New Roman"/>
              </w:rPr>
            </w:pPr>
          </w:p>
        </w:tc>
      </w:tr>
      <w:tr w:rsidR="00607C11" w:rsidRPr="00996DA1" w14:paraId="76B30294" w14:textId="77777777" w:rsidTr="008D04E8">
        <w:trPr>
          <w:trHeight w:val="430"/>
        </w:trPr>
        <w:tc>
          <w:tcPr>
            <w:tcW w:w="1161" w:type="dxa"/>
            <w:vMerge/>
            <w:shd w:val="clear" w:color="auto" w:fill="FFFFCC"/>
          </w:tcPr>
          <w:p w14:paraId="3715172D" w14:textId="7584BBF8" w:rsidR="00607C11" w:rsidRPr="00996DA1" w:rsidRDefault="00607C11" w:rsidP="009B49E8">
            <w:pPr>
              <w:pStyle w:val="tabletext0"/>
              <w:rPr>
                <w:rFonts w:eastAsia="Times New Roman"/>
              </w:rPr>
            </w:pPr>
          </w:p>
        </w:tc>
        <w:tc>
          <w:tcPr>
            <w:tcW w:w="5646" w:type="dxa"/>
          </w:tcPr>
          <w:p w14:paraId="3F26DC8F" w14:textId="743F6B86" w:rsidR="00607C11" w:rsidRPr="00996DA1" w:rsidRDefault="00607C11" w:rsidP="00CB3BFA">
            <w:pPr>
              <w:pStyle w:val="Tablebullet"/>
              <w:spacing w:beforeAutospacing="0" w:afterAutospacing="0"/>
            </w:pPr>
            <w:r w:rsidRPr="00996DA1">
              <w:t>How effective was the facilitating partner in</w:t>
            </w:r>
            <w:r w:rsidR="007C1A8D">
              <w:t xml:space="preserve"> engaging and convening systems influencers beyond place?</w:t>
            </w:r>
          </w:p>
        </w:tc>
        <w:tc>
          <w:tcPr>
            <w:tcW w:w="2492" w:type="dxa"/>
            <w:vMerge/>
          </w:tcPr>
          <w:p w14:paraId="50E8312A" w14:textId="77777777" w:rsidR="00607C11" w:rsidRPr="00996DA1" w:rsidRDefault="00607C11" w:rsidP="002A65EC">
            <w:pPr>
              <w:pStyle w:val="Bullet1normal"/>
              <w:spacing w:before="100" w:after="100"/>
              <w:rPr>
                <w:rFonts w:eastAsia="Times New Roman"/>
              </w:rPr>
            </w:pPr>
          </w:p>
        </w:tc>
      </w:tr>
      <w:tr w:rsidR="00607C11" w:rsidRPr="00996DA1" w14:paraId="3F490ACE" w14:textId="77777777" w:rsidTr="008D04E8">
        <w:trPr>
          <w:trHeight w:val="752"/>
        </w:trPr>
        <w:tc>
          <w:tcPr>
            <w:tcW w:w="1161" w:type="dxa"/>
            <w:vMerge/>
            <w:shd w:val="clear" w:color="auto" w:fill="FFFFCC"/>
          </w:tcPr>
          <w:p w14:paraId="03809A3F" w14:textId="77777777" w:rsidR="00607C11" w:rsidRPr="00996DA1" w:rsidRDefault="00607C11" w:rsidP="009B49E8">
            <w:pPr>
              <w:pStyle w:val="tabletext0"/>
              <w:rPr>
                <w:rFonts w:eastAsia="Times New Roman"/>
              </w:rPr>
            </w:pPr>
          </w:p>
        </w:tc>
        <w:tc>
          <w:tcPr>
            <w:tcW w:w="5646" w:type="dxa"/>
          </w:tcPr>
          <w:p w14:paraId="77AA2858" w14:textId="3B96C993" w:rsidR="00607C11" w:rsidRPr="00996DA1" w:rsidRDefault="00607C11" w:rsidP="00CB3BFA">
            <w:pPr>
              <w:pStyle w:val="Tablebullet"/>
              <w:spacing w:beforeAutospacing="0" w:afterAutospacing="0"/>
            </w:pPr>
            <w:r w:rsidRPr="00996DA1">
              <w:t>What was the contribution of the facilitati</w:t>
            </w:r>
            <w:r w:rsidR="004B6A30" w:rsidRPr="00996DA1">
              <w:t>ng partner to catalysing systemic</w:t>
            </w:r>
            <w:r w:rsidRPr="00996DA1">
              <w:t xml:space="preserve"> change</w:t>
            </w:r>
            <w:r w:rsidR="004B6A30" w:rsidRPr="00996DA1">
              <w:t>s</w:t>
            </w:r>
            <w:r w:rsidRPr="00996DA1">
              <w:t>? What would have happened without their input?</w:t>
            </w:r>
          </w:p>
        </w:tc>
        <w:tc>
          <w:tcPr>
            <w:tcW w:w="2492" w:type="dxa"/>
            <w:vMerge/>
          </w:tcPr>
          <w:p w14:paraId="55DAA06B" w14:textId="77777777" w:rsidR="00607C11" w:rsidRPr="00996DA1" w:rsidRDefault="00607C11" w:rsidP="002A65EC">
            <w:pPr>
              <w:pStyle w:val="Bullet1normal"/>
              <w:spacing w:before="100" w:after="100"/>
              <w:rPr>
                <w:rFonts w:eastAsia="Times New Roman"/>
              </w:rPr>
            </w:pPr>
          </w:p>
        </w:tc>
      </w:tr>
    </w:tbl>
    <w:p w14:paraId="0B501507" w14:textId="77777777" w:rsidR="008D04E8" w:rsidRDefault="008D04E8"/>
    <w:tbl>
      <w:tblPr>
        <w:tblStyle w:val="TableGrid"/>
        <w:tblW w:w="9283" w:type="dxa"/>
        <w:tblInd w:w="-5" w:type="dxa"/>
        <w:tblLook w:val="04A0" w:firstRow="1" w:lastRow="0" w:firstColumn="1" w:lastColumn="0" w:noHBand="0" w:noVBand="1"/>
        <w:tblCaption w:val="key evaluation questions"/>
        <w:tblDescription w:val="To what extent has the facilitating partner been effective in helping to establish the enabling conditions for systemic changes within the community and beyond?"/>
      </w:tblPr>
      <w:tblGrid>
        <w:gridCol w:w="1161"/>
        <w:gridCol w:w="5637"/>
        <w:gridCol w:w="2485"/>
      </w:tblGrid>
      <w:tr w:rsidR="0095554E" w:rsidRPr="00D142E4" w14:paraId="2888A893" w14:textId="77777777" w:rsidTr="008D04E8">
        <w:trPr>
          <w:trHeight w:val="481"/>
          <w:tblHeader/>
        </w:trPr>
        <w:tc>
          <w:tcPr>
            <w:tcW w:w="1161" w:type="dxa"/>
            <w:vMerge w:val="restart"/>
            <w:shd w:val="clear" w:color="auto" w:fill="FABF8F" w:themeFill="accent6" w:themeFillTint="99"/>
            <w:vAlign w:val="center"/>
          </w:tcPr>
          <w:p w14:paraId="24DF5550" w14:textId="070B82E2" w:rsidR="0095554E" w:rsidRPr="00D142E4" w:rsidRDefault="009E559A" w:rsidP="002C38EA">
            <w:pPr>
              <w:pStyle w:val="tabletext0"/>
              <w:spacing w:before="100" w:after="100"/>
              <w:rPr>
                <w:rFonts w:eastAsia="Times New Roman"/>
              </w:rPr>
            </w:pPr>
            <w:r w:rsidRPr="00D142E4">
              <w:rPr>
                <w:rFonts w:eastAsia="Times New Roman"/>
                <w:b/>
                <w:bCs/>
              </w:rPr>
              <w:t xml:space="preserve">ToC </w:t>
            </w:r>
            <w:r w:rsidR="00D142E4">
              <w:rPr>
                <w:rFonts w:eastAsia="Times New Roman"/>
                <w:b/>
                <w:bCs/>
              </w:rPr>
              <w:t>Level 2.1 e</w:t>
            </w:r>
            <w:r w:rsidR="004C536D" w:rsidRPr="00D142E4">
              <w:rPr>
                <w:rFonts w:eastAsia="Times New Roman"/>
                <w:b/>
                <w:bCs/>
              </w:rPr>
              <w:t xml:space="preserve">nablers </w:t>
            </w:r>
          </w:p>
        </w:tc>
        <w:tc>
          <w:tcPr>
            <w:tcW w:w="5637" w:type="dxa"/>
            <w:shd w:val="clear" w:color="auto" w:fill="FDE9D9" w:themeFill="accent6" w:themeFillTint="33"/>
          </w:tcPr>
          <w:p w14:paraId="26D896C9" w14:textId="3C1FE6EA" w:rsidR="0095554E" w:rsidRPr="00D142E4" w:rsidRDefault="0095554E" w:rsidP="00806F3E">
            <w:pPr>
              <w:pStyle w:val="tabletext0"/>
              <w:spacing w:before="100" w:after="100"/>
              <w:rPr>
                <w:rFonts w:eastAsia="Times New Roman"/>
              </w:rPr>
            </w:pPr>
            <w:r w:rsidRPr="00D142E4">
              <w:rPr>
                <w:rFonts w:eastAsia="Times New Roman"/>
                <w:b/>
              </w:rPr>
              <w:t xml:space="preserve">KEQ </w:t>
            </w:r>
            <w:r w:rsidR="00806F3E" w:rsidRPr="00D142E4">
              <w:rPr>
                <w:rFonts w:eastAsia="Times New Roman"/>
                <w:b/>
              </w:rPr>
              <w:t>5</w:t>
            </w:r>
            <w:r w:rsidRPr="00D142E4">
              <w:rPr>
                <w:rFonts w:eastAsia="Times New Roman"/>
                <w:b/>
              </w:rPr>
              <w:t xml:space="preserve">: </w:t>
            </w:r>
            <w:r w:rsidR="0005601C" w:rsidRPr="00D142E4">
              <w:rPr>
                <w:rFonts w:eastAsia="Times New Roman"/>
                <w:b/>
              </w:rPr>
              <w:t>To what extent h</w:t>
            </w:r>
            <w:r w:rsidRPr="00D142E4">
              <w:rPr>
                <w:rFonts w:eastAsia="Times New Roman"/>
                <w:b/>
              </w:rPr>
              <w:t>ave community aspirations and priorities driven activities and investments sufficiently?</w:t>
            </w:r>
          </w:p>
        </w:tc>
        <w:tc>
          <w:tcPr>
            <w:tcW w:w="2485" w:type="dxa"/>
            <w:shd w:val="clear" w:color="auto" w:fill="FDE9D9" w:themeFill="accent6" w:themeFillTint="33"/>
          </w:tcPr>
          <w:p w14:paraId="5E1D63C0" w14:textId="77777777" w:rsidR="0095554E" w:rsidRPr="00D142E4" w:rsidRDefault="0095554E" w:rsidP="00020AE1">
            <w:pPr>
              <w:pStyle w:val="Bullet1Tightlessspacing"/>
              <w:numPr>
                <w:ilvl w:val="0"/>
                <w:numId w:val="0"/>
              </w:numPr>
              <w:rPr>
                <w:rFonts w:eastAsia="Times New Roman"/>
              </w:rPr>
            </w:pPr>
            <w:r w:rsidRPr="00D142E4">
              <w:rPr>
                <w:rFonts w:eastAsia="Times New Roman"/>
                <w:b/>
                <w:bCs/>
              </w:rPr>
              <w:t>Every year</w:t>
            </w:r>
          </w:p>
        </w:tc>
      </w:tr>
      <w:tr w:rsidR="0095554E" w:rsidRPr="00D142E4" w14:paraId="2997E989" w14:textId="77777777" w:rsidTr="008D04E8">
        <w:trPr>
          <w:trHeight w:val="401"/>
          <w:tblHeader/>
        </w:trPr>
        <w:tc>
          <w:tcPr>
            <w:tcW w:w="1161" w:type="dxa"/>
            <w:vMerge/>
            <w:shd w:val="clear" w:color="auto" w:fill="FABF8F" w:themeFill="accent6" w:themeFillTint="99"/>
          </w:tcPr>
          <w:p w14:paraId="1DB7D17E" w14:textId="77777777" w:rsidR="0095554E" w:rsidRPr="00D142E4" w:rsidRDefault="0095554E" w:rsidP="00020AE1">
            <w:pPr>
              <w:pStyle w:val="tabletext0"/>
              <w:spacing w:before="100" w:after="100"/>
              <w:rPr>
                <w:rFonts w:eastAsia="Times New Roman"/>
              </w:rPr>
            </w:pPr>
          </w:p>
        </w:tc>
        <w:tc>
          <w:tcPr>
            <w:tcW w:w="5637" w:type="dxa"/>
          </w:tcPr>
          <w:p w14:paraId="2FEC8A31" w14:textId="77777777" w:rsidR="0095554E" w:rsidRPr="00D142E4" w:rsidRDefault="0095554E" w:rsidP="00CB3BFA">
            <w:pPr>
              <w:pStyle w:val="Tablebullet"/>
              <w:spacing w:beforeAutospacing="0" w:afterAutospacing="0"/>
              <w:rPr>
                <w:rFonts w:eastAsia="Times New Roman"/>
              </w:rPr>
            </w:pPr>
            <w:r w:rsidRPr="00D142E4">
              <w:rPr>
                <w:rFonts w:eastAsia="Times New Roman"/>
              </w:rPr>
              <w:t>To what extent and how were community members involved in setting the priorities and shared aspiration?</w:t>
            </w:r>
          </w:p>
        </w:tc>
        <w:tc>
          <w:tcPr>
            <w:tcW w:w="2485" w:type="dxa"/>
            <w:vMerge w:val="restart"/>
            <w:vAlign w:val="center"/>
          </w:tcPr>
          <w:p w14:paraId="207E5537" w14:textId="5F81E7C7" w:rsidR="005D7666" w:rsidRPr="00D142E4" w:rsidRDefault="004C536D" w:rsidP="00124696">
            <w:pPr>
              <w:pStyle w:val="Bullet1Tightlessspacing"/>
              <w:numPr>
                <w:ilvl w:val="0"/>
                <w:numId w:val="0"/>
              </w:numPr>
              <w:rPr>
                <w:rFonts w:eastAsia="Times New Roman"/>
              </w:rPr>
            </w:pPr>
            <w:r w:rsidRPr="00D142E4">
              <w:rPr>
                <w:rFonts w:eastAsia="Times New Roman"/>
              </w:rPr>
              <w:t>For the PBA leadership and broader collaborat</w:t>
            </w:r>
            <w:r w:rsidR="00A810A0">
              <w:rPr>
                <w:rFonts w:eastAsia="Times New Roman"/>
              </w:rPr>
              <w:t>ion</w:t>
            </w:r>
            <w:r w:rsidR="00A810A0">
              <w:rPr>
                <w:rFonts w:eastAsia="Times New Roman"/>
              </w:rPr>
              <w:br/>
            </w:r>
            <w:r w:rsidR="008E4CFD" w:rsidRPr="00D142E4">
              <w:rPr>
                <w:rFonts w:eastAsia="Times New Roman"/>
              </w:rPr>
              <w:t xml:space="preserve">(See </w:t>
            </w:r>
            <w:r w:rsidR="008E4CFD" w:rsidRPr="004E2135">
              <w:rPr>
                <w:rFonts w:ascii="Franklin Gothic Demi" w:eastAsia="Times New Roman" w:hAnsi="Franklin Gothic Demi"/>
                <w:color w:val="C00000"/>
              </w:rPr>
              <w:t>tool</w:t>
            </w:r>
            <w:r w:rsidRPr="004E2135">
              <w:rPr>
                <w:rFonts w:ascii="Franklin Gothic Demi" w:eastAsia="Times New Roman" w:hAnsi="Franklin Gothic Demi"/>
                <w:color w:val="C00000"/>
              </w:rPr>
              <w:t xml:space="preserve">kit </w:t>
            </w:r>
            <w:r w:rsidRPr="00D142E4">
              <w:rPr>
                <w:rFonts w:eastAsia="Times New Roman"/>
              </w:rPr>
              <w:t>that explores this more deeply)</w:t>
            </w:r>
            <w:r w:rsidR="00124696">
              <w:rPr>
                <w:rFonts w:eastAsia="Times New Roman"/>
              </w:rPr>
              <w:t xml:space="preserve"> </w:t>
            </w:r>
            <w:r w:rsidR="005D7666">
              <w:rPr>
                <w:rFonts w:eastAsia="Times New Roman"/>
                <w:noProof/>
              </w:rPr>
              <w:drawing>
                <wp:inline distT="0" distB="0" distL="0" distR="0" wp14:anchorId="5757820B" wp14:editId="522E6191">
                  <wp:extent cx="1400175" cy="819150"/>
                  <wp:effectExtent l="0" t="0" r="9525" b="0"/>
                  <wp:docPr id="249" name="Picture 249" descr="see toolkit section 5" title="Toolki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00175" cy="819150"/>
                          </a:xfrm>
                          <a:prstGeom prst="rect">
                            <a:avLst/>
                          </a:prstGeom>
                          <a:noFill/>
                        </pic:spPr>
                      </pic:pic>
                    </a:graphicData>
                  </a:graphic>
                </wp:inline>
              </w:drawing>
            </w:r>
          </w:p>
        </w:tc>
      </w:tr>
      <w:tr w:rsidR="0095554E" w:rsidRPr="00D142E4" w14:paraId="259750DF" w14:textId="77777777" w:rsidTr="008D04E8">
        <w:trPr>
          <w:trHeight w:val="252"/>
          <w:tblHeader/>
        </w:trPr>
        <w:tc>
          <w:tcPr>
            <w:tcW w:w="1161" w:type="dxa"/>
            <w:vMerge/>
            <w:shd w:val="clear" w:color="auto" w:fill="FABF8F" w:themeFill="accent6" w:themeFillTint="99"/>
          </w:tcPr>
          <w:p w14:paraId="43E6FC58" w14:textId="77777777" w:rsidR="0095554E" w:rsidRPr="00D142E4" w:rsidRDefault="0095554E" w:rsidP="00020AE1">
            <w:pPr>
              <w:pStyle w:val="tabletext0"/>
              <w:spacing w:before="100" w:after="100"/>
              <w:rPr>
                <w:rFonts w:eastAsia="Times New Roman"/>
              </w:rPr>
            </w:pPr>
          </w:p>
        </w:tc>
        <w:tc>
          <w:tcPr>
            <w:tcW w:w="5637" w:type="dxa"/>
          </w:tcPr>
          <w:p w14:paraId="0F6B9211" w14:textId="77777777" w:rsidR="0095554E" w:rsidRPr="00D142E4" w:rsidRDefault="0095554E" w:rsidP="00CB3BFA">
            <w:pPr>
              <w:pStyle w:val="Tablebullet"/>
              <w:spacing w:beforeAutospacing="0" w:afterAutospacing="0"/>
              <w:rPr>
                <w:rFonts w:eastAsia="Times New Roman"/>
              </w:rPr>
            </w:pPr>
            <w:r w:rsidRPr="00D142E4">
              <w:rPr>
                <w:rFonts w:eastAsia="Times New Roman"/>
              </w:rPr>
              <w:t>How representative and meaningful was the engagement?</w:t>
            </w:r>
          </w:p>
        </w:tc>
        <w:tc>
          <w:tcPr>
            <w:tcW w:w="2485" w:type="dxa"/>
            <w:vMerge/>
          </w:tcPr>
          <w:p w14:paraId="2CCF3E57" w14:textId="77777777" w:rsidR="0095554E" w:rsidRPr="00D142E4" w:rsidRDefault="0095554E" w:rsidP="00020AE1">
            <w:pPr>
              <w:pStyle w:val="Bullet1Tightlessspacing"/>
              <w:ind w:left="1080" w:hanging="360"/>
              <w:rPr>
                <w:rFonts w:eastAsia="Times New Roman"/>
              </w:rPr>
            </w:pPr>
          </w:p>
        </w:tc>
      </w:tr>
      <w:tr w:rsidR="0095554E" w:rsidRPr="00D142E4" w14:paraId="558A51BD" w14:textId="77777777" w:rsidTr="008D04E8">
        <w:trPr>
          <w:trHeight w:val="323"/>
          <w:tblHeader/>
        </w:trPr>
        <w:tc>
          <w:tcPr>
            <w:tcW w:w="1161" w:type="dxa"/>
            <w:vMerge/>
            <w:shd w:val="clear" w:color="auto" w:fill="FABF8F" w:themeFill="accent6" w:themeFillTint="99"/>
          </w:tcPr>
          <w:p w14:paraId="39063681" w14:textId="77777777" w:rsidR="0095554E" w:rsidRPr="00D142E4" w:rsidRDefault="0095554E" w:rsidP="00020AE1">
            <w:pPr>
              <w:pStyle w:val="tabletext0"/>
              <w:spacing w:before="100" w:after="100"/>
              <w:rPr>
                <w:rFonts w:eastAsia="Times New Roman"/>
              </w:rPr>
            </w:pPr>
          </w:p>
        </w:tc>
        <w:tc>
          <w:tcPr>
            <w:tcW w:w="5637" w:type="dxa"/>
          </w:tcPr>
          <w:p w14:paraId="3E65D53F" w14:textId="59608FA1" w:rsidR="0095554E" w:rsidRPr="00D142E4" w:rsidRDefault="0095554E" w:rsidP="00CB3BFA">
            <w:pPr>
              <w:pStyle w:val="Tablebullet"/>
              <w:spacing w:beforeAutospacing="0" w:afterAutospacing="0"/>
              <w:rPr>
                <w:rFonts w:eastAsia="Times New Roman"/>
              </w:rPr>
            </w:pPr>
            <w:r w:rsidRPr="00D142E4">
              <w:rPr>
                <w:rFonts w:eastAsia="Times New Roman"/>
              </w:rPr>
              <w:t>To what extent do community members feel that the agreed priorities and investment reflects their aspirations?</w:t>
            </w:r>
          </w:p>
        </w:tc>
        <w:tc>
          <w:tcPr>
            <w:tcW w:w="2485" w:type="dxa"/>
            <w:vMerge/>
          </w:tcPr>
          <w:p w14:paraId="63B29851" w14:textId="77777777" w:rsidR="0095554E" w:rsidRPr="00D142E4" w:rsidRDefault="0095554E" w:rsidP="00020AE1">
            <w:pPr>
              <w:pStyle w:val="Bullet1Tightlessspacing"/>
              <w:ind w:left="1080" w:hanging="360"/>
              <w:rPr>
                <w:rFonts w:eastAsia="Times New Roman"/>
              </w:rPr>
            </w:pPr>
          </w:p>
        </w:tc>
      </w:tr>
    </w:tbl>
    <w:p w14:paraId="71D0552D" w14:textId="5699EC31" w:rsidR="00DD1C9E" w:rsidRDefault="00DD1C9E" w:rsidP="00DD1C9E">
      <w:pPr>
        <w:spacing w:before="120" w:after="120"/>
      </w:pPr>
    </w:p>
    <w:tbl>
      <w:tblPr>
        <w:tblStyle w:val="TableGrid"/>
        <w:tblW w:w="9269" w:type="dxa"/>
        <w:tblInd w:w="-5" w:type="dxa"/>
        <w:tblLook w:val="04A0" w:firstRow="1" w:lastRow="0" w:firstColumn="1" w:lastColumn="0" w:noHBand="0" w:noVBand="1"/>
        <w:tblCaption w:val="key evaluation questions"/>
        <w:tblDescription w:val="Has capacity building been sufficient in fostering sustainability and self-determination?"/>
      </w:tblPr>
      <w:tblGrid>
        <w:gridCol w:w="1157"/>
        <w:gridCol w:w="5631"/>
        <w:gridCol w:w="2481"/>
      </w:tblGrid>
      <w:tr w:rsidR="0095554E" w:rsidRPr="00D142E4" w14:paraId="70EFA169" w14:textId="77777777" w:rsidTr="002C38EA">
        <w:trPr>
          <w:trHeight w:val="507"/>
          <w:tblHeader/>
        </w:trPr>
        <w:tc>
          <w:tcPr>
            <w:tcW w:w="1157" w:type="dxa"/>
            <w:vMerge w:val="restart"/>
            <w:shd w:val="clear" w:color="auto" w:fill="FABF8F" w:themeFill="accent6" w:themeFillTint="99"/>
            <w:vAlign w:val="center"/>
          </w:tcPr>
          <w:p w14:paraId="7D7CD5D5" w14:textId="78862231" w:rsidR="0095554E" w:rsidRPr="00D142E4" w:rsidRDefault="00D142E4" w:rsidP="002C38EA">
            <w:pPr>
              <w:pStyle w:val="tabletext0"/>
              <w:rPr>
                <w:rFonts w:eastAsia="Times New Roman"/>
                <w:b/>
              </w:rPr>
            </w:pPr>
            <w:r w:rsidRPr="00D142E4">
              <w:rPr>
                <w:rFonts w:eastAsia="Times New Roman"/>
                <w:b/>
                <w:bCs/>
              </w:rPr>
              <w:t>ToC L</w:t>
            </w:r>
            <w:r w:rsidR="004C536D" w:rsidRPr="00D142E4">
              <w:rPr>
                <w:rFonts w:eastAsia="Times New Roman"/>
                <w:b/>
                <w:bCs/>
              </w:rPr>
              <w:t xml:space="preserve">evel 2.2 </w:t>
            </w:r>
            <w:r>
              <w:rPr>
                <w:rFonts w:eastAsia="Times New Roman"/>
                <w:b/>
                <w:bCs/>
              </w:rPr>
              <w:t>e</w:t>
            </w:r>
            <w:r w:rsidR="004C536D" w:rsidRPr="00D142E4">
              <w:rPr>
                <w:rFonts w:eastAsia="Times New Roman"/>
                <w:b/>
                <w:bCs/>
              </w:rPr>
              <w:t>nablers</w:t>
            </w:r>
            <w:r w:rsidR="0095554E" w:rsidRPr="00D142E4">
              <w:rPr>
                <w:rFonts w:eastAsia="Times New Roman"/>
                <w:b/>
              </w:rPr>
              <w:t xml:space="preserve"> </w:t>
            </w:r>
          </w:p>
        </w:tc>
        <w:tc>
          <w:tcPr>
            <w:tcW w:w="5631" w:type="dxa"/>
            <w:shd w:val="clear" w:color="auto" w:fill="FDE9D9" w:themeFill="accent6" w:themeFillTint="33"/>
          </w:tcPr>
          <w:p w14:paraId="39243A4D" w14:textId="007101F3" w:rsidR="0095554E" w:rsidRPr="00D142E4" w:rsidRDefault="0095554E" w:rsidP="00D142E4">
            <w:pPr>
              <w:pStyle w:val="tabletext0"/>
              <w:spacing w:before="100" w:after="100"/>
              <w:rPr>
                <w:rFonts w:eastAsia="Times New Roman"/>
              </w:rPr>
            </w:pPr>
            <w:r w:rsidRPr="00D142E4">
              <w:rPr>
                <w:rFonts w:eastAsia="Times New Roman"/>
                <w:b/>
                <w:bCs/>
              </w:rPr>
              <w:t xml:space="preserve">KEQ </w:t>
            </w:r>
            <w:r w:rsidR="00806F3E" w:rsidRPr="00D142E4">
              <w:rPr>
                <w:rFonts w:eastAsia="Times New Roman"/>
                <w:b/>
                <w:bCs/>
              </w:rPr>
              <w:t>6</w:t>
            </w:r>
            <w:r w:rsidR="00D142E4">
              <w:rPr>
                <w:rFonts w:eastAsia="Times New Roman"/>
                <w:b/>
                <w:bCs/>
              </w:rPr>
              <w:t>:</w:t>
            </w:r>
            <w:r w:rsidRPr="00D142E4">
              <w:rPr>
                <w:rFonts w:eastAsia="Times New Roman"/>
                <w:b/>
                <w:bCs/>
              </w:rPr>
              <w:t xml:space="preserve"> Has capacity building </w:t>
            </w:r>
            <w:r w:rsidR="00D142E4">
              <w:rPr>
                <w:rFonts w:eastAsia="Times New Roman"/>
                <w:b/>
                <w:bCs/>
              </w:rPr>
              <w:t>been sufficient</w:t>
            </w:r>
            <w:r w:rsidRPr="00D142E4">
              <w:rPr>
                <w:rFonts w:eastAsia="Times New Roman"/>
                <w:b/>
                <w:bCs/>
              </w:rPr>
              <w:t xml:space="preserve"> </w:t>
            </w:r>
            <w:r w:rsidR="00D142E4">
              <w:rPr>
                <w:rFonts w:eastAsia="Times New Roman"/>
                <w:b/>
                <w:bCs/>
              </w:rPr>
              <w:t xml:space="preserve">in </w:t>
            </w:r>
            <w:r w:rsidRPr="00D142E4">
              <w:rPr>
                <w:rFonts w:eastAsia="Times New Roman"/>
                <w:b/>
                <w:bCs/>
              </w:rPr>
              <w:t>foster</w:t>
            </w:r>
            <w:r w:rsidR="00D142E4">
              <w:rPr>
                <w:rFonts w:eastAsia="Times New Roman"/>
                <w:b/>
                <w:bCs/>
              </w:rPr>
              <w:t>ing</w:t>
            </w:r>
            <w:r w:rsidRPr="00D142E4">
              <w:rPr>
                <w:rFonts w:eastAsia="Times New Roman"/>
                <w:b/>
                <w:bCs/>
              </w:rPr>
              <w:t xml:space="preserve"> sustainability and self-determination?</w:t>
            </w:r>
          </w:p>
        </w:tc>
        <w:tc>
          <w:tcPr>
            <w:tcW w:w="2481" w:type="dxa"/>
            <w:shd w:val="clear" w:color="auto" w:fill="FDE9D9" w:themeFill="accent6" w:themeFillTint="33"/>
          </w:tcPr>
          <w:p w14:paraId="3DDD616F" w14:textId="77777777" w:rsidR="0095554E" w:rsidRPr="00D142E4" w:rsidRDefault="0095554E" w:rsidP="00020AE1">
            <w:pPr>
              <w:pStyle w:val="tabletext0"/>
              <w:rPr>
                <w:rFonts w:eastAsia="Times New Roman"/>
                <w:b/>
              </w:rPr>
            </w:pPr>
            <w:r w:rsidRPr="00D142E4">
              <w:rPr>
                <w:rFonts w:eastAsia="Times New Roman"/>
                <w:b/>
              </w:rPr>
              <w:t>Every year</w:t>
            </w:r>
          </w:p>
        </w:tc>
      </w:tr>
      <w:tr w:rsidR="0095554E" w:rsidRPr="00D142E4" w14:paraId="2AE619E8" w14:textId="77777777" w:rsidTr="00FB6467">
        <w:trPr>
          <w:trHeight w:val="507"/>
          <w:tblHeader/>
        </w:trPr>
        <w:tc>
          <w:tcPr>
            <w:tcW w:w="1157" w:type="dxa"/>
            <w:vMerge/>
            <w:shd w:val="clear" w:color="auto" w:fill="FABF8F" w:themeFill="accent6" w:themeFillTint="99"/>
          </w:tcPr>
          <w:p w14:paraId="34101AED" w14:textId="77777777" w:rsidR="0095554E" w:rsidRPr="00D142E4" w:rsidRDefault="0095554E" w:rsidP="00020AE1">
            <w:pPr>
              <w:pStyle w:val="tabletext0"/>
              <w:rPr>
                <w:rFonts w:eastAsia="Times New Roman"/>
              </w:rPr>
            </w:pPr>
          </w:p>
        </w:tc>
        <w:tc>
          <w:tcPr>
            <w:tcW w:w="5631" w:type="dxa"/>
          </w:tcPr>
          <w:p w14:paraId="68E5D195" w14:textId="6786DC71" w:rsidR="0095554E" w:rsidRPr="00D142E4" w:rsidRDefault="0095554E" w:rsidP="00CB3BFA">
            <w:pPr>
              <w:pStyle w:val="Tablebullet"/>
              <w:spacing w:beforeAutospacing="0" w:afterAutospacing="0"/>
              <w:rPr>
                <w:rFonts w:eastAsia="Times New Roman"/>
              </w:rPr>
            </w:pPr>
            <w:r w:rsidRPr="00D142E4">
              <w:rPr>
                <w:rFonts w:eastAsia="Times New Roman"/>
              </w:rPr>
              <w:t>Who has been reached by the capacity building effort</w:t>
            </w:r>
            <w:r w:rsidR="00D142E4">
              <w:rPr>
                <w:rFonts w:eastAsia="Times New Roman"/>
              </w:rPr>
              <w:t xml:space="preserve">s and are they the right people, </w:t>
            </w:r>
            <w:r w:rsidRPr="00D142E4">
              <w:rPr>
                <w:rFonts w:eastAsia="Times New Roman"/>
              </w:rPr>
              <w:t>and is there sufficient reach?</w:t>
            </w:r>
          </w:p>
        </w:tc>
        <w:tc>
          <w:tcPr>
            <w:tcW w:w="2481" w:type="dxa"/>
            <w:vMerge w:val="restart"/>
            <w:vAlign w:val="center"/>
          </w:tcPr>
          <w:p w14:paraId="53A63903" w14:textId="10239E8C" w:rsidR="005D7666" w:rsidRPr="00D142E4" w:rsidRDefault="004C536D" w:rsidP="00A810A0">
            <w:pPr>
              <w:pStyle w:val="Bullet1Tightlessspacing"/>
              <w:numPr>
                <w:ilvl w:val="0"/>
                <w:numId w:val="0"/>
              </w:numPr>
              <w:rPr>
                <w:rFonts w:eastAsia="Times New Roman"/>
              </w:rPr>
            </w:pPr>
            <w:r w:rsidRPr="00D142E4">
              <w:rPr>
                <w:rFonts w:eastAsia="Times New Roman"/>
              </w:rPr>
              <w:t>For the PBA leadership and broader col</w:t>
            </w:r>
            <w:r w:rsidR="00A810A0">
              <w:rPr>
                <w:rFonts w:eastAsia="Times New Roman"/>
              </w:rPr>
              <w:t>laboration</w:t>
            </w:r>
            <w:r w:rsidR="00A810A0">
              <w:rPr>
                <w:rFonts w:eastAsia="Times New Roman"/>
              </w:rPr>
              <w:br/>
            </w:r>
            <w:r w:rsidR="008E4CFD" w:rsidRPr="00D142E4">
              <w:rPr>
                <w:rFonts w:eastAsia="Times New Roman"/>
              </w:rPr>
              <w:t xml:space="preserve">(See </w:t>
            </w:r>
            <w:r w:rsidR="008E4CFD" w:rsidRPr="004E2135">
              <w:rPr>
                <w:rFonts w:ascii="Franklin Gothic Demi" w:eastAsia="Times New Roman" w:hAnsi="Franklin Gothic Demi"/>
                <w:color w:val="C00000"/>
              </w:rPr>
              <w:t>tool</w:t>
            </w:r>
            <w:r w:rsidRPr="004E2135">
              <w:rPr>
                <w:rFonts w:ascii="Franklin Gothic Demi" w:eastAsia="Times New Roman" w:hAnsi="Franklin Gothic Demi"/>
                <w:color w:val="C00000"/>
              </w:rPr>
              <w:t>kit</w:t>
            </w:r>
            <w:r w:rsidRPr="00D142E4">
              <w:rPr>
                <w:rFonts w:eastAsia="Times New Roman"/>
              </w:rPr>
              <w:t xml:space="preserve"> that explores th</w:t>
            </w:r>
            <w:r w:rsidR="005D7666">
              <w:rPr>
                <w:rFonts w:eastAsia="Times New Roman"/>
              </w:rPr>
              <w:t>is more deeply.</w:t>
            </w:r>
            <w:r w:rsidR="005D7666">
              <w:rPr>
                <w:rFonts w:eastAsia="Times New Roman"/>
                <w:noProof/>
              </w:rPr>
              <w:drawing>
                <wp:inline distT="0" distB="0" distL="0" distR="0" wp14:anchorId="05B39C1C" wp14:editId="3EA4448A">
                  <wp:extent cx="1400175" cy="819150"/>
                  <wp:effectExtent l="0" t="0" r="9525" b="0"/>
                  <wp:docPr id="250" name="Picture 250" descr="see toolkit section 5" title="Toolki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00175" cy="819150"/>
                          </a:xfrm>
                          <a:prstGeom prst="rect">
                            <a:avLst/>
                          </a:prstGeom>
                          <a:noFill/>
                        </pic:spPr>
                      </pic:pic>
                    </a:graphicData>
                  </a:graphic>
                </wp:inline>
              </w:drawing>
            </w:r>
          </w:p>
        </w:tc>
      </w:tr>
      <w:tr w:rsidR="0095554E" w:rsidRPr="00D142E4" w14:paraId="7EAFDA14" w14:textId="77777777" w:rsidTr="00FB6467">
        <w:trPr>
          <w:trHeight w:val="507"/>
          <w:tblHeader/>
        </w:trPr>
        <w:tc>
          <w:tcPr>
            <w:tcW w:w="1157" w:type="dxa"/>
            <w:vMerge/>
            <w:shd w:val="clear" w:color="auto" w:fill="FABF8F" w:themeFill="accent6" w:themeFillTint="99"/>
          </w:tcPr>
          <w:p w14:paraId="587CAFBF" w14:textId="77777777" w:rsidR="0095554E" w:rsidRPr="00D142E4" w:rsidRDefault="0095554E" w:rsidP="00020AE1">
            <w:pPr>
              <w:pStyle w:val="tabletext0"/>
              <w:rPr>
                <w:rFonts w:eastAsia="Times New Roman"/>
              </w:rPr>
            </w:pPr>
          </w:p>
        </w:tc>
        <w:tc>
          <w:tcPr>
            <w:tcW w:w="5631" w:type="dxa"/>
          </w:tcPr>
          <w:p w14:paraId="426F23C1" w14:textId="19AB1848" w:rsidR="0095554E" w:rsidRPr="00D142E4" w:rsidRDefault="0095554E" w:rsidP="00CB3BFA">
            <w:pPr>
              <w:pStyle w:val="Tablebullet"/>
              <w:spacing w:beforeAutospacing="0" w:afterAutospacing="0"/>
              <w:rPr>
                <w:rFonts w:eastAsia="Times New Roman"/>
              </w:rPr>
            </w:pPr>
            <w:r w:rsidRPr="00D142E4">
              <w:rPr>
                <w:rFonts w:eastAsia="Times New Roman"/>
              </w:rPr>
              <w:t>What is the quality of the capacity building that has been done?</w:t>
            </w:r>
          </w:p>
        </w:tc>
        <w:tc>
          <w:tcPr>
            <w:tcW w:w="2481" w:type="dxa"/>
            <w:vMerge/>
          </w:tcPr>
          <w:p w14:paraId="3CBB7622" w14:textId="77777777" w:rsidR="0095554E" w:rsidRPr="00D142E4" w:rsidRDefault="0095554E" w:rsidP="00020AE1">
            <w:pPr>
              <w:pStyle w:val="Bullet1Tightlessspacing"/>
              <w:ind w:left="1080" w:hanging="360"/>
              <w:rPr>
                <w:rFonts w:eastAsia="Times New Roman"/>
              </w:rPr>
            </w:pPr>
          </w:p>
        </w:tc>
      </w:tr>
      <w:tr w:rsidR="0095554E" w:rsidRPr="00D142E4" w14:paraId="48BCDE31" w14:textId="77777777" w:rsidTr="00FB6467">
        <w:trPr>
          <w:trHeight w:val="507"/>
          <w:tblHeader/>
        </w:trPr>
        <w:tc>
          <w:tcPr>
            <w:tcW w:w="1157" w:type="dxa"/>
            <w:vMerge/>
            <w:shd w:val="clear" w:color="auto" w:fill="FABF8F" w:themeFill="accent6" w:themeFillTint="99"/>
            <w:vAlign w:val="center"/>
          </w:tcPr>
          <w:p w14:paraId="3B4E2867" w14:textId="77777777" w:rsidR="0095554E" w:rsidRPr="00D142E4" w:rsidRDefault="0095554E" w:rsidP="00020AE1">
            <w:pPr>
              <w:pStyle w:val="tabletext0"/>
              <w:rPr>
                <w:rFonts w:eastAsia="Times New Roman"/>
              </w:rPr>
            </w:pPr>
          </w:p>
        </w:tc>
        <w:tc>
          <w:tcPr>
            <w:tcW w:w="5631" w:type="dxa"/>
          </w:tcPr>
          <w:p w14:paraId="4070CA10" w14:textId="77777777" w:rsidR="0095554E" w:rsidRPr="00D142E4" w:rsidRDefault="0095554E" w:rsidP="00CB3BFA">
            <w:pPr>
              <w:pStyle w:val="Tablebullet"/>
              <w:spacing w:beforeAutospacing="0" w:afterAutospacing="0"/>
              <w:rPr>
                <w:rFonts w:eastAsia="Times New Roman"/>
              </w:rPr>
            </w:pPr>
            <w:r w:rsidRPr="00D142E4">
              <w:rPr>
                <w:rFonts w:eastAsia="Times New Roman"/>
              </w:rPr>
              <w:t>To what extent is capacity growing for collaborative governance, action and learning?</w:t>
            </w:r>
          </w:p>
        </w:tc>
        <w:tc>
          <w:tcPr>
            <w:tcW w:w="2481" w:type="dxa"/>
            <w:vMerge/>
          </w:tcPr>
          <w:p w14:paraId="4204AF10" w14:textId="77777777" w:rsidR="0095554E" w:rsidRPr="00D142E4" w:rsidRDefault="0095554E" w:rsidP="00020AE1">
            <w:pPr>
              <w:pStyle w:val="Bullet1Tightlessspacing"/>
              <w:ind w:left="1080" w:hanging="360"/>
              <w:rPr>
                <w:rFonts w:eastAsia="Times New Roman"/>
              </w:rPr>
            </w:pPr>
          </w:p>
        </w:tc>
      </w:tr>
    </w:tbl>
    <w:p w14:paraId="29EF895E" w14:textId="6575AE3E" w:rsidR="00520C1E" w:rsidRDefault="00520C1E" w:rsidP="00DD1C9E">
      <w:pPr>
        <w:spacing w:before="120" w:after="120"/>
      </w:pPr>
    </w:p>
    <w:tbl>
      <w:tblPr>
        <w:tblStyle w:val="TableGrid"/>
        <w:tblW w:w="9269" w:type="dxa"/>
        <w:tblInd w:w="-5" w:type="dxa"/>
        <w:tblLook w:val="04A0" w:firstRow="1" w:lastRow="0" w:firstColumn="1" w:lastColumn="0" w:noHBand="0" w:noVBand="1"/>
        <w:tblCaption w:val="key evaluation questions"/>
        <w:tblDescription w:val="To what degree is the governance transparent and sufficiently representative of those with a stake in the system?"/>
      </w:tblPr>
      <w:tblGrid>
        <w:gridCol w:w="1157"/>
        <w:gridCol w:w="5631"/>
        <w:gridCol w:w="2481"/>
      </w:tblGrid>
      <w:tr w:rsidR="0095554E" w:rsidRPr="00D142E4" w14:paraId="3D40D179" w14:textId="77777777" w:rsidTr="002C38EA">
        <w:trPr>
          <w:trHeight w:val="551"/>
          <w:tblHeader/>
        </w:trPr>
        <w:tc>
          <w:tcPr>
            <w:tcW w:w="1157" w:type="dxa"/>
            <w:vMerge w:val="restart"/>
            <w:shd w:val="clear" w:color="auto" w:fill="FABF8F" w:themeFill="accent6" w:themeFillTint="99"/>
            <w:vAlign w:val="center"/>
          </w:tcPr>
          <w:p w14:paraId="5662C559" w14:textId="7CA397D0" w:rsidR="0095554E" w:rsidRPr="00D142E4" w:rsidRDefault="00D142E4" w:rsidP="002C38EA">
            <w:pPr>
              <w:pStyle w:val="tabletext0"/>
              <w:rPr>
                <w:rFonts w:eastAsia="Times New Roman"/>
              </w:rPr>
            </w:pPr>
            <w:r>
              <w:rPr>
                <w:rFonts w:eastAsia="Times New Roman"/>
                <w:b/>
                <w:bCs/>
              </w:rPr>
              <w:t>ToC L</w:t>
            </w:r>
            <w:r w:rsidR="004C536D" w:rsidRPr="00D142E4">
              <w:rPr>
                <w:rFonts w:eastAsia="Times New Roman"/>
                <w:b/>
                <w:bCs/>
              </w:rPr>
              <w:t xml:space="preserve">evel 2.3 enablers </w:t>
            </w:r>
          </w:p>
        </w:tc>
        <w:tc>
          <w:tcPr>
            <w:tcW w:w="5631" w:type="dxa"/>
            <w:shd w:val="clear" w:color="auto" w:fill="FDE9D9" w:themeFill="accent6" w:themeFillTint="33"/>
          </w:tcPr>
          <w:p w14:paraId="2639CCC9" w14:textId="456715F1" w:rsidR="0095554E" w:rsidRPr="00D142E4" w:rsidRDefault="0095554E" w:rsidP="00D142E4">
            <w:pPr>
              <w:pStyle w:val="tabletext0"/>
              <w:spacing w:before="100" w:after="100"/>
              <w:rPr>
                <w:rFonts w:eastAsia="Times New Roman"/>
              </w:rPr>
            </w:pPr>
            <w:r w:rsidRPr="00D142E4">
              <w:rPr>
                <w:rFonts w:eastAsia="Times New Roman"/>
                <w:b/>
                <w:bCs/>
              </w:rPr>
              <w:t xml:space="preserve">KEQ </w:t>
            </w:r>
            <w:r w:rsidR="00806F3E" w:rsidRPr="00D142E4">
              <w:rPr>
                <w:rFonts w:eastAsia="Times New Roman"/>
                <w:b/>
                <w:bCs/>
              </w:rPr>
              <w:t>7</w:t>
            </w:r>
            <w:r w:rsidR="00D142E4">
              <w:rPr>
                <w:rFonts w:eastAsia="Times New Roman"/>
                <w:b/>
                <w:bCs/>
              </w:rPr>
              <w:t>:</w:t>
            </w:r>
            <w:r w:rsidRPr="00D142E4">
              <w:rPr>
                <w:rFonts w:eastAsia="Times New Roman"/>
                <w:b/>
                <w:bCs/>
              </w:rPr>
              <w:t xml:space="preserve"> To what degree </w:t>
            </w:r>
            <w:r w:rsidR="00D142E4">
              <w:rPr>
                <w:rFonts w:eastAsia="Times New Roman"/>
                <w:b/>
                <w:bCs/>
              </w:rPr>
              <w:t xml:space="preserve">is </w:t>
            </w:r>
            <w:r w:rsidRPr="00D142E4">
              <w:rPr>
                <w:rFonts w:eastAsia="Times New Roman"/>
                <w:b/>
                <w:bCs/>
              </w:rPr>
              <w:t>the governance transparent and sufficiently representative of those with a stake in the system?</w:t>
            </w:r>
          </w:p>
        </w:tc>
        <w:tc>
          <w:tcPr>
            <w:tcW w:w="2481" w:type="dxa"/>
            <w:shd w:val="clear" w:color="auto" w:fill="FDE9D9" w:themeFill="accent6" w:themeFillTint="33"/>
          </w:tcPr>
          <w:p w14:paraId="1272129D" w14:textId="77777777" w:rsidR="0095554E" w:rsidRPr="00D142E4" w:rsidRDefault="0095554E" w:rsidP="00020AE1">
            <w:pPr>
              <w:pStyle w:val="tabletext0"/>
              <w:rPr>
                <w:rFonts w:eastAsia="Times New Roman"/>
                <w:b/>
              </w:rPr>
            </w:pPr>
            <w:r w:rsidRPr="00D142E4">
              <w:rPr>
                <w:rFonts w:eastAsia="Times New Roman"/>
                <w:b/>
              </w:rPr>
              <w:t>Every year</w:t>
            </w:r>
          </w:p>
        </w:tc>
      </w:tr>
      <w:tr w:rsidR="0095554E" w:rsidRPr="00D142E4" w14:paraId="45DCBD4D" w14:textId="77777777" w:rsidTr="00FB6467">
        <w:trPr>
          <w:trHeight w:val="345"/>
          <w:tblHeader/>
        </w:trPr>
        <w:tc>
          <w:tcPr>
            <w:tcW w:w="1157" w:type="dxa"/>
            <w:vMerge/>
            <w:shd w:val="clear" w:color="auto" w:fill="FABF8F" w:themeFill="accent6" w:themeFillTint="99"/>
          </w:tcPr>
          <w:p w14:paraId="7AB0F0E3" w14:textId="77777777" w:rsidR="0095554E" w:rsidRPr="00D142E4" w:rsidRDefault="0095554E" w:rsidP="00020AE1">
            <w:pPr>
              <w:pStyle w:val="tabletext0"/>
              <w:rPr>
                <w:rFonts w:eastAsia="Times New Roman"/>
              </w:rPr>
            </w:pPr>
          </w:p>
        </w:tc>
        <w:tc>
          <w:tcPr>
            <w:tcW w:w="5631" w:type="dxa"/>
          </w:tcPr>
          <w:p w14:paraId="71161DD0" w14:textId="77777777" w:rsidR="0095554E" w:rsidRPr="00D142E4" w:rsidRDefault="0095554E" w:rsidP="00CB3BFA">
            <w:pPr>
              <w:pStyle w:val="Tablebullet"/>
              <w:spacing w:beforeAutospacing="0" w:afterAutospacing="0"/>
              <w:rPr>
                <w:rFonts w:eastAsia="Times New Roman"/>
              </w:rPr>
            </w:pPr>
            <w:r w:rsidRPr="00D142E4">
              <w:rPr>
                <w:rFonts w:eastAsia="Times New Roman"/>
              </w:rPr>
              <w:t>How well are people with a stake represented in the governance structures?</w:t>
            </w:r>
          </w:p>
        </w:tc>
        <w:tc>
          <w:tcPr>
            <w:tcW w:w="2481" w:type="dxa"/>
            <w:vMerge w:val="restart"/>
            <w:vAlign w:val="center"/>
          </w:tcPr>
          <w:p w14:paraId="78829D62" w14:textId="22ADB75F" w:rsidR="00A810A0" w:rsidRPr="005D7666" w:rsidRDefault="004C536D" w:rsidP="00A810A0">
            <w:pPr>
              <w:pStyle w:val="Bullet1Tightlessspacing"/>
              <w:numPr>
                <w:ilvl w:val="0"/>
                <w:numId w:val="0"/>
              </w:numPr>
              <w:rPr>
                <w:rFonts w:eastAsia="Times New Roman"/>
              </w:rPr>
            </w:pPr>
            <w:r w:rsidRPr="00D142E4">
              <w:rPr>
                <w:rFonts w:eastAsia="Times New Roman"/>
              </w:rPr>
              <w:t>For the PBA leade</w:t>
            </w:r>
            <w:r w:rsidR="00A810A0">
              <w:rPr>
                <w:rFonts w:eastAsia="Times New Roman"/>
              </w:rPr>
              <w:t>rship and broader collaboration</w:t>
            </w:r>
            <w:r w:rsidR="00A810A0">
              <w:rPr>
                <w:rFonts w:eastAsia="Times New Roman"/>
              </w:rPr>
              <w:br/>
            </w:r>
            <w:r w:rsidR="008E4CFD" w:rsidRPr="00D142E4">
              <w:rPr>
                <w:rFonts w:eastAsia="Times New Roman"/>
              </w:rPr>
              <w:t xml:space="preserve">(See </w:t>
            </w:r>
            <w:r w:rsidR="008E4CFD" w:rsidRPr="004E2135">
              <w:rPr>
                <w:rFonts w:ascii="Franklin Gothic Demi" w:eastAsia="Times New Roman" w:hAnsi="Franklin Gothic Demi"/>
                <w:color w:val="C00000"/>
              </w:rPr>
              <w:t>tool</w:t>
            </w:r>
            <w:r w:rsidRPr="004E2135">
              <w:rPr>
                <w:rFonts w:ascii="Franklin Gothic Demi" w:eastAsia="Times New Roman" w:hAnsi="Franklin Gothic Demi"/>
                <w:color w:val="C00000"/>
              </w:rPr>
              <w:t>kit</w:t>
            </w:r>
            <w:r w:rsidRPr="00D142E4">
              <w:rPr>
                <w:rFonts w:eastAsia="Times New Roman"/>
              </w:rPr>
              <w:t xml:space="preserve"> that explores this more deeply)</w:t>
            </w:r>
            <w:r w:rsidR="005D7666">
              <w:rPr>
                <w:rFonts w:eastAsia="Times New Roman"/>
                <w:noProof/>
              </w:rPr>
              <w:t xml:space="preserve"> </w:t>
            </w:r>
            <w:r w:rsidR="005D7666">
              <w:rPr>
                <w:rFonts w:eastAsia="Times New Roman"/>
                <w:noProof/>
              </w:rPr>
              <w:drawing>
                <wp:inline distT="0" distB="0" distL="0" distR="0" wp14:anchorId="2B6682D7" wp14:editId="35CB9CA4">
                  <wp:extent cx="1400175" cy="819150"/>
                  <wp:effectExtent l="0" t="0" r="9525" b="0"/>
                  <wp:docPr id="252" name="Picture 252" descr="see toolkit section 5" title="Toolki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00175" cy="819150"/>
                          </a:xfrm>
                          <a:prstGeom prst="rect">
                            <a:avLst/>
                          </a:prstGeom>
                          <a:noFill/>
                        </pic:spPr>
                      </pic:pic>
                    </a:graphicData>
                  </a:graphic>
                </wp:inline>
              </w:drawing>
            </w:r>
          </w:p>
        </w:tc>
      </w:tr>
      <w:tr w:rsidR="0095554E" w:rsidRPr="00D142E4" w14:paraId="59A0DB38" w14:textId="77777777" w:rsidTr="00FB6467">
        <w:trPr>
          <w:trHeight w:val="301"/>
          <w:tblHeader/>
        </w:trPr>
        <w:tc>
          <w:tcPr>
            <w:tcW w:w="1157" w:type="dxa"/>
            <w:vMerge/>
            <w:shd w:val="clear" w:color="auto" w:fill="FABF8F" w:themeFill="accent6" w:themeFillTint="99"/>
          </w:tcPr>
          <w:p w14:paraId="405700D3" w14:textId="77777777" w:rsidR="0095554E" w:rsidRPr="00D142E4" w:rsidRDefault="0095554E" w:rsidP="00020AE1">
            <w:pPr>
              <w:pStyle w:val="tabletext0"/>
              <w:rPr>
                <w:rFonts w:eastAsia="Times New Roman"/>
              </w:rPr>
            </w:pPr>
          </w:p>
        </w:tc>
        <w:tc>
          <w:tcPr>
            <w:tcW w:w="5631" w:type="dxa"/>
          </w:tcPr>
          <w:p w14:paraId="64C76DED" w14:textId="1B18EBED" w:rsidR="0095554E" w:rsidRPr="00D142E4" w:rsidRDefault="0095554E" w:rsidP="00CB3BFA">
            <w:pPr>
              <w:pStyle w:val="Tablebullet"/>
              <w:spacing w:beforeAutospacing="0" w:afterAutospacing="0"/>
              <w:rPr>
                <w:rFonts w:eastAsia="Times New Roman"/>
              </w:rPr>
            </w:pPr>
            <w:r w:rsidRPr="00D142E4">
              <w:rPr>
                <w:rFonts w:eastAsia="Times New Roman"/>
              </w:rPr>
              <w:t>How clear are roles and responsibilities across the governance structures</w:t>
            </w:r>
            <w:r w:rsidR="00DE126F" w:rsidRPr="00D142E4">
              <w:rPr>
                <w:rFonts w:eastAsia="Times New Roman"/>
              </w:rPr>
              <w:t>?</w:t>
            </w:r>
          </w:p>
        </w:tc>
        <w:tc>
          <w:tcPr>
            <w:tcW w:w="2481" w:type="dxa"/>
            <w:vMerge/>
          </w:tcPr>
          <w:p w14:paraId="51D0FDAE" w14:textId="77777777" w:rsidR="0095554E" w:rsidRPr="00D142E4" w:rsidRDefault="0095554E" w:rsidP="00020AE1">
            <w:pPr>
              <w:pStyle w:val="Bullet1Tightlessspacing"/>
              <w:ind w:left="1080" w:hanging="360"/>
              <w:rPr>
                <w:rFonts w:eastAsia="Times New Roman"/>
              </w:rPr>
            </w:pPr>
          </w:p>
        </w:tc>
      </w:tr>
      <w:tr w:rsidR="0095554E" w:rsidRPr="00D142E4" w14:paraId="4C3C56C5" w14:textId="77777777" w:rsidTr="00FB6467">
        <w:trPr>
          <w:trHeight w:val="551"/>
          <w:tblHeader/>
        </w:trPr>
        <w:tc>
          <w:tcPr>
            <w:tcW w:w="1157" w:type="dxa"/>
            <w:vMerge/>
            <w:shd w:val="clear" w:color="auto" w:fill="FABF8F" w:themeFill="accent6" w:themeFillTint="99"/>
          </w:tcPr>
          <w:p w14:paraId="0B06D979" w14:textId="77777777" w:rsidR="0095554E" w:rsidRPr="00D142E4" w:rsidRDefault="0095554E" w:rsidP="00020AE1">
            <w:pPr>
              <w:pStyle w:val="tabletext0"/>
              <w:rPr>
                <w:rFonts w:eastAsia="Times New Roman"/>
              </w:rPr>
            </w:pPr>
          </w:p>
        </w:tc>
        <w:tc>
          <w:tcPr>
            <w:tcW w:w="5631" w:type="dxa"/>
          </w:tcPr>
          <w:p w14:paraId="20D1C08A" w14:textId="78C87E69" w:rsidR="0095554E" w:rsidRPr="00D142E4" w:rsidRDefault="0095554E" w:rsidP="00CB3BFA">
            <w:pPr>
              <w:pStyle w:val="Tablebullet"/>
              <w:spacing w:beforeAutospacing="0" w:afterAutospacing="0"/>
              <w:rPr>
                <w:rFonts w:eastAsia="Times New Roman"/>
              </w:rPr>
            </w:pPr>
            <w:r w:rsidRPr="00D142E4">
              <w:rPr>
                <w:rFonts w:eastAsia="Times New Roman"/>
              </w:rPr>
              <w:t>How well are the governance structures working,</w:t>
            </w:r>
            <w:r w:rsidR="00D142E4">
              <w:rPr>
                <w:rFonts w:eastAsia="Times New Roman"/>
              </w:rPr>
              <w:t xml:space="preserve"> and</w:t>
            </w:r>
            <w:r w:rsidRPr="00D142E4">
              <w:rPr>
                <w:rFonts w:eastAsia="Times New Roman"/>
              </w:rPr>
              <w:t xml:space="preserve"> do members feel they are learning and making progress?</w:t>
            </w:r>
          </w:p>
        </w:tc>
        <w:tc>
          <w:tcPr>
            <w:tcW w:w="2481" w:type="dxa"/>
            <w:vMerge/>
          </w:tcPr>
          <w:p w14:paraId="29D42FD9" w14:textId="77777777" w:rsidR="0095554E" w:rsidRPr="00D142E4" w:rsidRDefault="0095554E" w:rsidP="00020AE1">
            <w:pPr>
              <w:pStyle w:val="Bullet1Tightlessspacing"/>
              <w:ind w:left="1080" w:hanging="360"/>
              <w:rPr>
                <w:rFonts w:eastAsia="Times New Roman"/>
              </w:rPr>
            </w:pPr>
          </w:p>
        </w:tc>
      </w:tr>
    </w:tbl>
    <w:p w14:paraId="3FF303EE" w14:textId="5E7A4F6B" w:rsidR="009E559A" w:rsidRPr="0095554E" w:rsidRDefault="009E559A" w:rsidP="001534EC">
      <w:pPr>
        <w:pStyle w:val="Numberedlist"/>
        <w:numPr>
          <w:ilvl w:val="0"/>
          <w:numId w:val="0"/>
        </w:numPr>
        <w:rPr>
          <w:rFonts w:ascii="Calibri" w:eastAsia="Times New Roman" w:hAnsi="Calibri"/>
          <w:bCs/>
          <w:sz w:val="24"/>
          <w:szCs w:val="24"/>
        </w:rPr>
      </w:pPr>
    </w:p>
    <w:tbl>
      <w:tblPr>
        <w:tblStyle w:val="TableGrid"/>
        <w:tblW w:w="9267" w:type="dxa"/>
        <w:tblInd w:w="-5" w:type="dxa"/>
        <w:tblLook w:val="04A0" w:firstRow="1" w:lastRow="0" w:firstColumn="1" w:lastColumn="0" w:noHBand="0" w:noVBand="1"/>
        <w:tblCaption w:val="key evaluation questions"/>
        <w:tblDescription w:val="To what extent is multisector collaboration occurring and helping join up services?"/>
      </w:tblPr>
      <w:tblGrid>
        <w:gridCol w:w="1156"/>
        <w:gridCol w:w="5630"/>
        <w:gridCol w:w="2481"/>
      </w:tblGrid>
      <w:tr w:rsidR="004C536D" w:rsidRPr="00D142E4" w14:paraId="78038CBE" w14:textId="77777777" w:rsidTr="002C38EA">
        <w:trPr>
          <w:trHeight w:val="500"/>
          <w:tblHeader/>
        </w:trPr>
        <w:tc>
          <w:tcPr>
            <w:tcW w:w="1156" w:type="dxa"/>
            <w:vMerge w:val="restart"/>
            <w:shd w:val="clear" w:color="auto" w:fill="FABF8F" w:themeFill="accent6" w:themeFillTint="99"/>
            <w:vAlign w:val="center"/>
          </w:tcPr>
          <w:p w14:paraId="3E35B3C6" w14:textId="01E3BFED" w:rsidR="004C536D" w:rsidRPr="00D142E4" w:rsidRDefault="004C536D" w:rsidP="002C38EA">
            <w:pPr>
              <w:pStyle w:val="tabletext0"/>
              <w:rPr>
                <w:rFonts w:eastAsia="Times New Roman"/>
              </w:rPr>
            </w:pPr>
            <w:r w:rsidRPr="00D142E4">
              <w:rPr>
                <w:rFonts w:eastAsia="Times New Roman"/>
                <w:b/>
                <w:bCs/>
              </w:rPr>
              <w:t xml:space="preserve">ToC </w:t>
            </w:r>
            <w:r w:rsidR="00D142E4">
              <w:rPr>
                <w:rFonts w:eastAsia="Times New Roman"/>
                <w:b/>
                <w:bCs/>
              </w:rPr>
              <w:t>L</w:t>
            </w:r>
            <w:r w:rsidR="00EE37A8">
              <w:rPr>
                <w:rFonts w:eastAsia="Times New Roman"/>
                <w:b/>
                <w:bCs/>
              </w:rPr>
              <w:t>evel 2.4</w:t>
            </w:r>
            <w:r w:rsidRPr="00D142E4">
              <w:rPr>
                <w:rFonts w:eastAsia="Times New Roman"/>
                <w:b/>
                <w:bCs/>
              </w:rPr>
              <w:t xml:space="preserve"> enablers </w:t>
            </w:r>
          </w:p>
        </w:tc>
        <w:tc>
          <w:tcPr>
            <w:tcW w:w="5630" w:type="dxa"/>
            <w:shd w:val="clear" w:color="auto" w:fill="FDE9D9" w:themeFill="accent6" w:themeFillTint="33"/>
          </w:tcPr>
          <w:p w14:paraId="2D3E7D8F" w14:textId="47F9BA88" w:rsidR="004C536D" w:rsidRPr="00D142E4" w:rsidRDefault="004C536D" w:rsidP="00D142E4">
            <w:pPr>
              <w:pStyle w:val="tabletext0"/>
              <w:spacing w:before="100" w:after="100"/>
              <w:rPr>
                <w:rFonts w:eastAsia="Times New Roman"/>
                <w:b/>
                <w:szCs w:val="20"/>
              </w:rPr>
            </w:pPr>
            <w:r w:rsidRPr="00D142E4">
              <w:rPr>
                <w:rFonts w:eastAsia="Times New Roman"/>
                <w:b/>
                <w:bCs/>
                <w:szCs w:val="20"/>
              </w:rPr>
              <w:t xml:space="preserve">KEQ </w:t>
            </w:r>
            <w:r w:rsidR="00806F3E" w:rsidRPr="00D142E4">
              <w:rPr>
                <w:rFonts w:eastAsia="Times New Roman"/>
                <w:b/>
                <w:bCs/>
                <w:szCs w:val="20"/>
              </w:rPr>
              <w:t>8</w:t>
            </w:r>
            <w:r w:rsidRPr="00D142E4">
              <w:rPr>
                <w:rFonts w:eastAsia="Times New Roman"/>
                <w:b/>
                <w:bCs/>
                <w:szCs w:val="20"/>
              </w:rPr>
              <w:t>: To what extent is multisector collaboration occurring and helping join</w:t>
            </w:r>
            <w:r w:rsidR="00D142E4">
              <w:rPr>
                <w:rFonts w:eastAsia="Times New Roman"/>
                <w:b/>
                <w:bCs/>
                <w:szCs w:val="20"/>
              </w:rPr>
              <w:t xml:space="preserve"> </w:t>
            </w:r>
            <w:r w:rsidRPr="00D142E4">
              <w:rPr>
                <w:rFonts w:eastAsia="Times New Roman"/>
                <w:b/>
                <w:bCs/>
                <w:szCs w:val="20"/>
              </w:rPr>
              <w:t>up services?</w:t>
            </w:r>
          </w:p>
        </w:tc>
        <w:tc>
          <w:tcPr>
            <w:tcW w:w="2481" w:type="dxa"/>
            <w:shd w:val="clear" w:color="auto" w:fill="FDE9D9" w:themeFill="accent6" w:themeFillTint="33"/>
          </w:tcPr>
          <w:p w14:paraId="5163AD7E" w14:textId="77777777" w:rsidR="004C536D" w:rsidRPr="00D142E4" w:rsidRDefault="004C536D" w:rsidP="00020AE1">
            <w:pPr>
              <w:pStyle w:val="tabletext0"/>
              <w:rPr>
                <w:rFonts w:eastAsia="Times New Roman"/>
                <w:b/>
              </w:rPr>
            </w:pPr>
            <w:r w:rsidRPr="00D142E4">
              <w:rPr>
                <w:rFonts w:eastAsia="Times New Roman"/>
                <w:b/>
              </w:rPr>
              <w:t>Every year</w:t>
            </w:r>
          </w:p>
        </w:tc>
      </w:tr>
      <w:tr w:rsidR="004C536D" w:rsidRPr="00D142E4" w14:paraId="5C79E205" w14:textId="77777777" w:rsidTr="00FB6467">
        <w:trPr>
          <w:trHeight w:val="500"/>
          <w:tblHeader/>
        </w:trPr>
        <w:tc>
          <w:tcPr>
            <w:tcW w:w="1156" w:type="dxa"/>
            <w:vMerge/>
            <w:shd w:val="clear" w:color="auto" w:fill="FABF8F" w:themeFill="accent6" w:themeFillTint="99"/>
          </w:tcPr>
          <w:p w14:paraId="3B3B4A49" w14:textId="77777777" w:rsidR="004C536D" w:rsidRPr="00D142E4" w:rsidRDefault="004C536D" w:rsidP="00020AE1">
            <w:pPr>
              <w:pStyle w:val="tabletext0"/>
              <w:rPr>
                <w:rFonts w:eastAsia="Times New Roman"/>
              </w:rPr>
            </w:pPr>
          </w:p>
        </w:tc>
        <w:tc>
          <w:tcPr>
            <w:tcW w:w="5630" w:type="dxa"/>
          </w:tcPr>
          <w:p w14:paraId="6C9DB6B2" w14:textId="48F3C4FD" w:rsidR="004C536D" w:rsidRPr="00D142E4" w:rsidRDefault="00D142E4" w:rsidP="00CB3BFA">
            <w:pPr>
              <w:pStyle w:val="Tablebullet"/>
              <w:spacing w:beforeAutospacing="0" w:afterAutospacing="0"/>
              <w:rPr>
                <w:rFonts w:eastAsia="Times New Roman"/>
              </w:rPr>
            </w:pPr>
            <w:r>
              <w:rPr>
                <w:rFonts w:eastAsia="Times New Roman"/>
              </w:rPr>
              <w:t>To what extent are multi</w:t>
            </w:r>
            <w:r w:rsidR="004C536D" w:rsidRPr="00D142E4">
              <w:rPr>
                <w:rFonts w:eastAsia="Times New Roman"/>
              </w:rPr>
              <w:t>sector collaborations seen a</w:t>
            </w:r>
            <w:r w:rsidR="004B6A30" w:rsidRPr="00D142E4">
              <w:rPr>
                <w:rFonts w:eastAsia="Times New Roman"/>
              </w:rPr>
              <w:t>s important to achieving systemic</w:t>
            </w:r>
            <w:r w:rsidR="004C536D" w:rsidRPr="00D142E4">
              <w:rPr>
                <w:rFonts w:eastAsia="Times New Roman"/>
              </w:rPr>
              <w:t xml:space="preserve"> change</w:t>
            </w:r>
            <w:r w:rsidR="004B6A30" w:rsidRPr="00D142E4">
              <w:rPr>
                <w:rFonts w:eastAsia="Times New Roman"/>
              </w:rPr>
              <w:t>s</w:t>
            </w:r>
            <w:r w:rsidR="004C536D" w:rsidRPr="00D142E4">
              <w:rPr>
                <w:rFonts w:eastAsia="Times New Roman"/>
              </w:rPr>
              <w:t>?</w:t>
            </w:r>
          </w:p>
        </w:tc>
        <w:tc>
          <w:tcPr>
            <w:tcW w:w="2481" w:type="dxa"/>
            <w:vMerge w:val="restart"/>
            <w:vAlign w:val="center"/>
          </w:tcPr>
          <w:p w14:paraId="7976C53E" w14:textId="4CC33002" w:rsidR="004C536D" w:rsidRPr="00D142E4" w:rsidRDefault="004C536D" w:rsidP="003224FE">
            <w:pPr>
              <w:pStyle w:val="Bullet1Tightlessspacing"/>
              <w:numPr>
                <w:ilvl w:val="0"/>
                <w:numId w:val="0"/>
              </w:numPr>
              <w:rPr>
                <w:rFonts w:eastAsia="Times New Roman"/>
              </w:rPr>
            </w:pPr>
            <w:r w:rsidRPr="00D142E4">
              <w:rPr>
                <w:rFonts w:eastAsia="Times New Roman"/>
              </w:rPr>
              <w:t>For the PBA leade</w:t>
            </w:r>
            <w:r w:rsidR="003224FE">
              <w:rPr>
                <w:rFonts w:eastAsia="Times New Roman"/>
              </w:rPr>
              <w:t>rship and broader</w:t>
            </w:r>
            <w:r w:rsidR="00124696">
              <w:rPr>
                <w:rFonts w:eastAsia="Times New Roman"/>
              </w:rPr>
              <w:t xml:space="preserve"> collaboration </w:t>
            </w:r>
            <w:r w:rsidR="008E4CFD" w:rsidRPr="00D142E4">
              <w:rPr>
                <w:rFonts w:eastAsia="Times New Roman"/>
              </w:rPr>
              <w:t xml:space="preserve">(See </w:t>
            </w:r>
            <w:r w:rsidR="008E4CFD" w:rsidRPr="004E2135">
              <w:rPr>
                <w:rFonts w:ascii="Franklin Gothic Demi" w:eastAsia="Times New Roman" w:hAnsi="Franklin Gothic Demi"/>
                <w:color w:val="C00000"/>
              </w:rPr>
              <w:t>tool</w:t>
            </w:r>
            <w:r w:rsidRPr="004E2135">
              <w:rPr>
                <w:rFonts w:ascii="Franklin Gothic Demi" w:eastAsia="Times New Roman" w:hAnsi="Franklin Gothic Demi"/>
                <w:color w:val="C00000"/>
              </w:rPr>
              <w:t>kit</w:t>
            </w:r>
            <w:r w:rsidRPr="00D142E4">
              <w:rPr>
                <w:rFonts w:eastAsia="Times New Roman"/>
              </w:rPr>
              <w:t xml:space="preserve"> that explores this more deeply)</w:t>
            </w:r>
            <w:r w:rsidR="005D7666">
              <w:rPr>
                <w:rFonts w:eastAsia="Times New Roman"/>
                <w:noProof/>
              </w:rPr>
              <w:t xml:space="preserve"> </w:t>
            </w:r>
            <w:r w:rsidR="005D7666">
              <w:rPr>
                <w:rFonts w:eastAsia="Times New Roman"/>
                <w:noProof/>
              </w:rPr>
              <w:drawing>
                <wp:inline distT="0" distB="0" distL="0" distR="0" wp14:anchorId="75B0632A" wp14:editId="5F5C9B2B">
                  <wp:extent cx="1400175" cy="819150"/>
                  <wp:effectExtent l="0" t="0" r="9525" b="0"/>
                  <wp:docPr id="254" name="Picture 254" descr="see toolkit section 5" title="Toolki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00175" cy="819150"/>
                          </a:xfrm>
                          <a:prstGeom prst="rect">
                            <a:avLst/>
                          </a:prstGeom>
                          <a:noFill/>
                        </pic:spPr>
                      </pic:pic>
                    </a:graphicData>
                  </a:graphic>
                </wp:inline>
              </w:drawing>
            </w:r>
          </w:p>
        </w:tc>
      </w:tr>
      <w:tr w:rsidR="004C536D" w:rsidRPr="00D142E4" w14:paraId="1B8B82C0" w14:textId="77777777" w:rsidTr="00FB6467">
        <w:trPr>
          <w:trHeight w:val="500"/>
          <w:tblHeader/>
        </w:trPr>
        <w:tc>
          <w:tcPr>
            <w:tcW w:w="1156" w:type="dxa"/>
            <w:vMerge/>
            <w:shd w:val="clear" w:color="auto" w:fill="FABF8F" w:themeFill="accent6" w:themeFillTint="99"/>
          </w:tcPr>
          <w:p w14:paraId="4AE0B574" w14:textId="77777777" w:rsidR="004C536D" w:rsidRPr="00D142E4" w:rsidRDefault="004C536D" w:rsidP="00020AE1">
            <w:pPr>
              <w:pStyle w:val="tabletext0"/>
              <w:rPr>
                <w:rFonts w:eastAsia="Times New Roman"/>
              </w:rPr>
            </w:pPr>
          </w:p>
        </w:tc>
        <w:tc>
          <w:tcPr>
            <w:tcW w:w="5630" w:type="dxa"/>
          </w:tcPr>
          <w:p w14:paraId="299E029A" w14:textId="15028320" w:rsidR="004C536D" w:rsidRPr="00D142E4" w:rsidRDefault="004C536D" w:rsidP="00CB3BFA">
            <w:pPr>
              <w:pStyle w:val="Tablebullet"/>
              <w:spacing w:beforeAutospacing="0" w:afterAutospacing="0"/>
              <w:rPr>
                <w:rFonts w:eastAsia="Times New Roman"/>
              </w:rPr>
            </w:pPr>
            <w:r w:rsidRPr="00D142E4">
              <w:rPr>
                <w:rFonts w:eastAsia="Times New Roman"/>
              </w:rPr>
              <w:t>To what extent did collaborators (including funders, NGOs, intermediaries) advocate for, support and sustain the facilitating partner?</w:t>
            </w:r>
          </w:p>
        </w:tc>
        <w:tc>
          <w:tcPr>
            <w:tcW w:w="2481" w:type="dxa"/>
            <w:vMerge/>
          </w:tcPr>
          <w:p w14:paraId="2DD69128" w14:textId="77777777" w:rsidR="004C536D" w:rsidRPr="00D142E4" w:rsidRDefault="004C536D" w:rsidP="00020AE1">
            <w:pPr>
              <w:pStyle w:val="Bullet1Tightlessspacing"/>
              <w:ind w:left="1080" w:hanging="360"/>
              <w:rPr>
                <w:rFonts w:eastAsia="Times New Roman"/>
              </w:rPr>
            </w:pPr>
          </w:p>
        </w:tc>
      </w:tr>
      <w:tr w:rsidR="004C536D" w:rsidRPr="00D142E4" w14:paraId="1B47F858" w14:textId="77777777" w:rsidTr="00FB6467">
        <w:trPr>
          <w:trHeight w:val="500"/>
          <w:tblHeader/>
        </w:trPr>
        <w:tc>
          <w:tcPr>
            <w:tcW w:w="1156" w:type="dxa"/>
            <w:vMerge/>
            <w:shd w:val="clear" w:color="auto" w:fill="FABF8F" w:themeFill="accent6" w:themeFillTint="99"/>
          </w:tcPr>
          <w:p w14:paraId="5223C3B6" w14:textId="77777777" w:rsidR="004C536D" w:rsidRPr="00D142E4" w:rsidRDefault="004C536D" w:rsidP="00020AE1">
            <w:pPr>
              <w:pStyle w:val="tabletext0"/>
              <w:rPr>
                <w:rFonts w:eastAsia="Times New Roman"/>
              </w:rPr>
            </w:pPr>
          </w:p>
        </w:tc>
        <w:tc>
          <w:tcPr>
            <w:tcW w:w="5630" w:type="dxa"/>
          </w:tcPr>
          <w:p w14:paraId="4117ED4A" w14:textId="6279D2A3" w:rsidR="004C536D" w:rsidRPr="00D142E4" w:rsidRDefault="004C536D" w:rsidP="00CB3BFA">
            <w:pPr>
              <w:pStyle w:val="Tablebullet"/>
              <w:spacing w:beforeAutospacing="0" w:afterAutospacing="0"/>
              <w:rPr>
                <w:rFonts w:eastAsia="Times New Roman"/>
              </w:rPr>
            </w:pPr>
            <w:r w:rsidRPr="00D142E4">
              <w:rPr>
                <w:rFonts w:eastAsia="Times New Roman"/>
              </w:rPr>
              <w:t>To what extent are people from different sectors engaging in the collaboration and with each other?</w:t>
            </w:r>
          </w:p>
        </w:tc>
        <w:tc>
          <w:tcPr>
            <w:tcW w:w="2481" w:type="dxa"/>
            <w:vMerge/>
          </w:tcPr>
          <w:p w14:paraId="4DF7175C" w14:textId="77777777" w:rsidR="004C536D" w:rsidRPr="00D142E4" w:rsidRDefault="004C536D" w:rsidP="00020AE1">
            <w:pPr>
              <w:pStyle w:val="Bullet1Tightlessspacing"/>
              <w:ind w:left="1080" w:hanging="360"/>
              <w:rPr>
                <w:rFonts w:eastAsia="Times New Roman"/>
              </w:rPr>
            </w:pPr>
          </w:p>
        </w:tc>
      </w:tr>
      <w:tr w:rsidR="004C536D" w:rsidRPr="00D142E4" w14:paraId="7896A730" w14:textId="77777777" w:rsidTr="00FB6467">
        <w:trPr>
          <w:trHeight w:val="500"/>
          <w:tblHeader/>
        </w:trPr>
        <w:tc>
          <w:tcPr>
            <w:tcW w:w="1156" w:type="dxa"/>
            <w:vMerge/>
            <w:shd w:val="clear" w:color="auto" w:fill="FABF8F" w:themeFill="accent6" w:themeFillTint="99"/>
          </w:tcPr>
          <w:p w14:paraId="70EC3A38" w14:textId="77777777" w:rsidR="004C536D" w:rsidRPr="00D142E4" w:rsidRDefault="004C536D" w:rsidP="00020AE1">
            <w:pPr>
              <w:pStyle w:val="tabletext0"/>
              <w:rPr>
                <w:rFonts w:eastAsia="Times New Roman"/>
              </w:rPr>
            </w:pPr>
          </w:p>
        </w:tc>
        <w:tc>
          <w:tcPr>
            <w:tcW w:w="5630" w:type="dxa"/>
          </w:tcPr>
          <w:p w14:paraId="3182671D" w14:textId="33B4061D" w:rsidR="004C536D" w:rsidRPr="00D142E4" w:rsidRDefault="00D142E4" w:rsidP="00D142E4">
            <w:pPr>
              <w:pStyle w:val="Tablebullet"/>
              <w:spacing w:beforeAutospacing="0" w:afterAutospacing="0"/>
              <w:rPr>
                <w:rFonts w:eastAsia="Times New Roman"/>
              </w:rPr>
            </w:pPr>
            <w:r>
              <w:rPr>
                <w:rFonts w:eastAsia="Times New Roman"/>
              </w:rPr>
              <w:t>To what extent are multisector</w:t>
            </w:r>
            <w:r w:rsidR="004C536D" w:rsidRPr="00D142E4">
              <w:rPr>
                <w:rFonts w:eastAsia="Times New Roman"/>
              </w:rPr>
              <w:t xml:space="preserve"> collaborations leading to more joined</w:t>
            </w:r>
            <w:r>
              <w:rPr>
                <w:rFonts w:eastAsia="Times New Roman"/>
              </w:rPr>
              <w:t>-</w:t>
            </w:r>
            <w:r w:rsidR="004C536D" w:rsidRPr="00D142E4">
              <w:rPr>
                <w:rFonts w:eastAsia="Times New Roman"/>
              </w:rPr>
              <w:t>up services and better experiences for citizens?</w:t>
            </w:r>
          </w:p>
        </w:tc>
        <w:tc>
          <w:tcPr>
            <w:tcW w:w="2481" w:type="dxa"/>
            <w:vMerge/>
          </w:tcPr>
          <w:p w14:paraId="72BA853F" w14:textId="77777777" w:rsidR="004C536D" w:rsidRPr="00D142E4" w:rsidRDefault="004C536D" w:rsidP="00020AE1">
            <w:pPr>
              <w:pStyle w:val="Bullet1Tightlessspacing"/>
              <w:ind w:left="1080" w:hanging="360"/>
              <w:rPr>
                <w:rFonts w:eastAsia="Times New Roman"/>
              </w:rPr>
            </w:pPr>
          </w:p>
        </w:tc>
      </w:tr>
    </w:tbl>
    <w:p w14:paraId="330F0C3B" w14:textId="77777777" w:rsidR="001534EC" w:rsidRDefault="001534EC" w:rsidP="00DD1C9E">
      <w:pPr>
        <w:spacing w:before="120" w:after="120"/>
      </w:pPr>
    </w:p>
    <w:tbl>
      <w:tblPr>
        <w:tblStyle w:val="TableGrid"/>
        <w:tblW w:w="9269" w:type="dxa"/>
        <w:tblInd w:w="-5" w:type="dxa"/>
        <w:tblLook w:val="04A0" w:firstRow="1" w:lastRow="0" w:firstColumn="1" w:lastColumn="0" w:noHBand="0" w:noVBand="1"/>
        <w:tblCaption w:val="key evaluation questions"/>
        <w:tblDescription w:val="How well has data been used for strategic learning – to understand and adapt to the problems, opportunities and progress? (across years)"/>
      </w:tblPr>
      <w:tblGrid>
        <w:gridCol w:w="1157"/>
        <w:gridCol w:w="5631"/>
        <w:gridCol w:w="2481"/>
      </w:tblGrid>
      <w:tr w:rsidR="001534EC" w:rsidRPr="00EE37A8" w14:paraId="027CC969" w14:textId="77777777" w:rsidTr="00FB6467">
        <w:trPr>
          <w:trHeight w:val="560"/>
          <w:tblHeader/>
        </w:trPr>
        <w:tc>
          <w:tcPr>
            <w:tcW w:w="1157" w:type="dxa"/>
            <w:vMerge w:val="restart"/>
            <w:shd w:val="clear" w:color="auto" w:fill="FABF8F" w:themeFill="accent6" w:themeFillTint="99"/>
            <w:vAlign w:val="center"/>
          </w:tcPr>
          <w:p w14:paraId="04728457" w14:textId="6564D8F8" w:rsidR="001534EC" w:rsidRPr="002C38EA" w:rsidRDefault="00EE37A8" w:rsidP="004C536D">
            <w:pPr>
              <w:pStyle w:val="tabletext0"/>
              <w:rPr>
                <w:rFonts w:eastAsia="Times New Roman"/>
                <w:b/>
                <w:bCs/>
                <w:szCs w:val="20"/>
              </w:rPr>
            </w:pPr>
            <w:r w:rsidRPr="002C38EA">
              <w:rPr>
                <w:rFonts w:eastAsia="Times New Roman"/>
                <w:b/>
                <w:bCs/>
                <w:szCs w:val="20"/>
              </w:rPr>
              <w:t>ToC Level 2.5</w:t>
            </w:r>
            <w:r w:rsidR="004C536D" w:rsidRPr="002C38EA">
              <w:rPr>
                <w:rFonts w:eastAsia="Times New Roman"/>
                <w:b/>
                <w:bCs/>
                <w:szCs w:val="20"/>
              </w:rPr>
              <w:t xml:space="preserve"> enablers </w:t>
            </w:r>
          </w:p>
        </w:tc>
        <w:tc>
          <w:tcPr>
            <w:tcW w:w="5631" w:type="dxa"/>
            <w:shd w:val="clear" w:color="auto" w:fill="FDE9D9" w:themeFill="accent6" w:themeFillTint="33"/>
          </w:tcPr>
          <w:p w14:paraId="384BAE4F" w14:textId="4709A2C2" w:rsidR="001534EC" w:rsidRPr="00EE37A8" w:rsidRDefault="001534EC" w:rsidP="00EE37A8">
            <w:pPr>
              <w:spacing w:before="100" w:after="100" w:line="259" w:lineRule="auto"/>
              <w:rPr>
                <w:rFonts w:eastAsia="Times New Roman"/>
                <w:b/>
                <w:szCs w:val="20"/>
              </w:rPr>
            </w:pPr>
            <w:r w:rsidRPr="00EE37A8">
              <w:rPr>
                <w:rFonts w:eastAsia="Times New Roman"/>
                <w:b/>
                <w:bCs/>
                <w:szCs w:val="20"/>
              </w:rPr>
              <w:t xml:space="preserve">KEQ </w:t>
            </w:r>
            <w:r w:rsidR="00806F3E" w:rsidRPr="00EE37A8">
              <w:rPr>
                <w:rFonts w:eastAsia="Times New Roman"/>
                <w:b/>
                <w:bCs/>
                <w:szCs w:val="20"/>
              </w:rPr>
              <w:t>9</w:t>
            </w:r>
            <w:r w:rsidR="00EE37A8">
              <w:rPr>
                <w:rFonts w:eastAsia="Times New Roman"/>
                <w:b/>
                <w:bCs/>
                <w:szCs w:val="20"/>
              </w:rPr>
              <w:t xml:space="preserve">: How well has data </w:t>
            </w:r>
            <w:r w:rsidRPr="00EE37A8">
              <w:rPr>
                <w:rFonts w:eastAsia="Times New Roman"/>
                <w:b/>
                <w:bCs/>
                <w:szCs w:val="20"/>
              </w:rPr>
              <w:t xml:space="preserve">been used for strategic learning – to understand and adapt </w:t>
            </w:r>
            <w:r w:rsidR="00EE37A8">
              <w:rPr>
                <w:rFonts w:eastAsia="Times New Roman"/>
                <w:b/>
                <w:bCs/>
                <w:szCs w:val="20"/>
              </w:rPr>
              <w:t>to the problems, opportunities and progress? (a</w:t>
            </w:r>
            <w:r w:rsidRPr="00EE37A8">
              <w:rPr>
                <w:rFonts w:eastAsia="Times New Roman"/>
                <w:b/>
                <w:bCs/>
                <w:szCs w:val="20"/>
              </w:rPr>
              <w:t>cross years)</w:t>
            </w:r>
          </w:p>
        </w:tc>
        <w:tc>
          <w:tcPr>
            <w:tcW w:w="2481" w:type="dxa"/>
            <w:shd w:val="clear" w:color="auto" w:fill="FDE9D9" w:themeFill="accent6" w:themeFillTint="33"/>
          </w:tcPr>
          <w:p w14:paraId="4A6AE916" w14:textId="77777777" w:rsidR="001534EC" w:rsidRPr="00EE37A8" w:rsidRDefault="001534EC" w:rsidP="00020AE1">
            <w:pPr>
              <w:spacing w:before="0" w:after="160" w:line="259" w:lineRule="auto"/>
              <w:rPr>
                <w:rFonts w:eastAsia="Times New Roman"/>
                <w:b/>
                <w:bCs/>
                <w:szCs w:val="20"/>
              </w:rPr>
            </w:pPr>
            <w:r w:rsidRPr="00EE37A8">
              <w:rPr>
                <w:rFonts w:eastAsia="Times New Roman"/>
                <w:b/>
                <w:bCs/>
                <w:szCs w:val="20"/>
              </w:rPr>
              <w:t xml:space="preserve">Every year </w:t>
            </w:r>
          </w:p>
        </w:tc>
      </w:tr>
      <w:tr w:rsidR="001534EC" w:rsidRPr="00EE37A8" w14:paraId="2073B9DE" w14:textId="77777777" w:rsidTr="00FB6467">
        <w:trPr>
          <w:trHeight w:val="354"/>
          <w:tblHeader/>
        </w:trPr>
        <w:tc>
          <w:tcPr>
            <w:tcW w:w="1157" w:type="dxa"/>
            <w:vMerge/>
            <w:shd w:val="clear" w:color="auto" w:fill="FABF8F" w:themeFill="accent6" w:themeFillTint="99"/>
          </w:tcPr>
          <w:p w14:paraId="08478183" w14:textId="77777777" w:rsidR="001534EC" w:rsidRPr="00EE37A8" w:rsidRDefault="001534EC" w:rsidP="00020AE1">
            <w:pPr>
              <w:pStyle w:val="tabletext0"/>
              <w:rPr>
                <w:rFonts w:eastAsia="Times New Roman"/>
                <w:szCs w:val="20"/>
              </w:rPr>
            </w:pPr>
          </w:p>
        </w:tc>
        <w:tc>
          <w:tcPr>
            <w:tcW w:w="5631" w:type="dxa"/>
          </w:tcPr>
          <w:p w14:paraId="3A403331" w14:textId="77777777" w:rsidR="001534EC" w:rsidRPr="00EE37A8" w:rsidRDefault="001534EC" w:rsidP="00CB3BFA">
            <w:pPr>
              <w:pStyle w:val="Tablebullet"/>
              <w:spacing w:beforeAutospacing="0" w:afterAutospacing="0"/>
              <w:rPr>
                <w:szCs w:val="20"/>
              </w:rPr>
            </w:pPr>
            <w:r w:rsidRPr="00EE37A8">
              <w:rPr>
                <w:szCs w:val="20"/>
              </w:rPr>
              <w:t>What have we learned about the problems and underlying causes in our community?</w:t>
            </w:r>
          </w:p>
        </w:tc>
        <w:tc>
          <w:tcPr>
            <w:tcW w:w="2481" w:type="dxa"/>
            <w:vMerge w:val="restart"/>
            <w:vAlign w:val="center"/>
          </w:tcPr>
          <w:p w14:paraId="459EBBC2" w14:textId="36CDBF41" w:rsidR="001534EC" w:rsidRPr="00EE37A8" w:rsidRDefault="001534EC" w:rsidP="00020AE1">
            <w:pPr>
              <w:pStyle w:val="Bullet1Tightlessspacing"/>
              <w:numPr>
                <w:ilvl w:val="0"/>
                <w:numId w:val="0"/>
              </w:numPr>
              <w:rPr>
                <w:rFonts w:eastAsia="Times New Roman"/>
                <w:szCs w:val="20"/>
              </w:rPr>
            </w:pPr>
            <w:r w:rsidRPr="00EE37A8">
              <w:rPr>
                <w:rFonts w:eastAsia="Times New Roman"/>
                <w:szCs w:val="20"/>
              </w:rPr>
              <w:t xml:space="preserve">For the </w:t>
            </w:r>
            <w:r w:rsidR="004C536D" w:rsidRPr="00EE37A8">
              <w:rPr>
                <w:rFonts w:eastAsia="Times New Roman"/>
                <w:szCs w:val="20"/>
              </w:rPr>
              <w:t xml:space="preserve">PBA leadership and </w:t>
            </w:r>
            <w:r w:rsidRPr="00EE37A8">
              <w:rPr>
                <w:rFonts w:eastAsia="Times New Roman"/>
                <w:szCs w:val="20"/>
              </w:rPr>
              <w:t>broader collaboration</w:t>
            </w:r>
          </w:p>
          <w:p w14:paraId="4BF8BCE7" w14:textId="0CC7AB74" w:rsidR="004C536D" w:rsidRPr="00EE37A8" w:rsidRDefault="003224FE" w:rsidP="00020AE1">
            <w:pPr>
              <w:pStyle w:val="Bullet1Tightlessspacing"/>
              <w:numPr>
                <w:ilvl w:val="0"/>
                <w:numId w:val="0"/>
              </w:numPr>
              <w:rPr>
                <w:rFonts w:eastAsia="Times New Roman"/>
                <w:szCs w:val="20"/>
              </w:rPr>
            </w:pPr>
            <w:r>
              <w:rPr>
                <w:rFonts w:eastAsia="Times New Roman"/>
                <w:szCs w:val="20"/>
              </w:rPr>
              <w:t>(S</w:t>
            </w:r>
            <w:r w:rsidR="008E4CFD" w:rsidRPr="00EE37A8">
              <w:rPr>
                <w:rFonts w:eastAsia="Times New Roman"/>
                <w:szCs w:val="20"/>
              </w:rPr>
              <w:t xml:space="preserve">ee </w:t>
            </w:r>
            <w:r w:rsidR="008E4CFD" w:rsidRPr="004E2135">
              <w:rPr>
                <w:rFonts w:ascii="Franklin Gothic Demi" w:eastAsia="Times New Roman" w:hAnsi="Franklin Gothic Demi"/>
                <w:color w:val="C00000"/>
                <w:szCs w:val="20"/>
              </w:rPr>
              <w:t>tool</w:t>
            </w:r>
            <w:r w:rsidR="004C536D" w:rsidRPr="004E2135">
              <w:rPr>
                <w:rFonts w:ascii="Franklin Gothic Demi" w:eastAsia="Times New Roman" w:hAnsi="Franklin Gothic Demi"/>
                <w:color w:val="C00000"/>
                <w:szCs w:val="20"/>
              </w:rPr>
              <w:t>kit</w:t>
            </w:r>
            <w:r w:rsidR="004C536D" w:rsidRPr="00EE37A8">
              <w:rPr>
                <w:rFonts w:eastAsia="Times New Roman"/>
                <w:szCs w:val="20"/>
              </w:rPr>
              <w:t xml:space="preserve"> that explores this more deeply)</w:t>
            </w:r>
            <w:r w:rsidR="005D7666">
              <w:rPr>
                <w:rFonts w:eastAsia="Times New Roman"/>
                <w:noProof/>
              </w:rPr>
              <w:t xml:space="preserve"> </w:t>
            </w:r>
            <w:r w:rsidR="005D7666">
              <w:rPr>
                <w:rFonts w:eastAsia="Times New Roman"/>
                <w:noProof/>
              </w:rPr>
              <w:drawing>
                <wp:inline distT="0" distB="0" distL="0" distR="0" wp14:anchorId="0623110F" wp14:editId="7730D519">
                  <wp:extent cx="1400175" cy="819150"/>
                  <wp:effectExtent l="0" t="0" r="9525" b="0"/>
                  <wp:docPr id="256" name="Picture 256" descr="see toolkit section 5" title="Toolki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00175" cy="819150"/>
                          </a:xfrm>
                          <a:prstGeom prst="rect">
                            <a:avLst/>
                          </a:prstGeom>
                          <a:noFill/>
                        </pic:spPr>
                      </pic:pic>
                    </a:graphicData>
                  </a:graphic>
                </wp:inline>
              </w:drawing>
            </w:r>
          </w:p>
        </w:tc>
      </w:tr>
      <w:tr w:rsidR="001534EC" w:rsidRPr="00EE37A8" w14:paraId="50EB215F" w14:textId="77777777" w:rsidTr="00FB6467">
        <w:trPr>
          <w:trHeight w:val="171"/>
          <w:tblHeader/>
        </w:trPr>
        <w:tc>
          <w:tcPr>
            <w:tcW w:w="1157" w:type="dxa"/>
            <w:vMerge/>
            <w:shd w:val="clear" w:color="auto" w:fill="FABF8F" w:themeFill="accent6" w:themeFillTint="99"/>
          </w:tcPr>
          <w:p w14:paraId="12AE4C39" w14:textId="77777777" w:rsidR="001534EC" w:rsidRPr="00EE37A8" w:rsidRDefault="001534EC" w:rsidP="00020AE1">
            <w:pPr>
              <w:pStyle w:val="tabletext0"/>
              <w:rPr>
                <w:rFonts w:eastAsia="Times New Roman"/>
                <w:szCs w:val="20"/>
              </w:rPr>
            </w:pPr>
          </w:p>
        </w:tc>
        <w:tc>
          <w:tcPr>
            <w:tcW w:w="5631" w:type="dxa"/>
          </w:tcPr>
          <w:p w14:paraId="43AEE0A0" w14:textId="77777777" w:rsidR="001534EC" w:rsidRPr="00EE37A8" w:rsidRDefault="001534EC" w:rsidP="00CB3BFA">
            <w:pPr>
              <w:pStyle w:val="Tablebullet"/>
              <w:spacing w:beforeAutospacing="0" w:afterAutospacing="0"/>
              <w:rPr>
                <w:szCs w:val="20"/>
              </w:rPr>
            </w:pPr>
            <w:r w:rsidRPr="00EE37A8">
              <w:rPr>
                <w:szCs w:val="20"/>
              </w:rPr>
              <w:t>How well shared is this understanding?</w:t>
            </w:r>
          </w:p>
        </w:tc>
        <w:tc>
          <w:tcPr>
            <w:tcW w:w="2481" w:type="dxa"/>
            <w:vMerge/>
          </w:tcPr>
          <w:p w14:paraId="26EC43A0" w14:textId="77777777" w:rsidR="001534EC" w:rsidRPr="00EE37A8" w:rsidRDefault="001534EC" w:rsidP="00020AE1">
            <w:pPr>
              <w:pStyle w:val="Bullet1Tightlessspacing"/>
              <w:numPr>
                <w:ilvl w:val="0"/>
                <w:numId w:val="0"/>
              </w:numPr>
              <w:rPr>
                <w:rFonts w:eastAsia="Times New Roman"/>
                <w:szCs w:val="20"/>
              </w:rPr>
            </w:pPr>
          </w:p>
        </w:tc>
      </w:tr>
      <w:tr w:rsidR="001534EC" w:rsidRPr="00EE37A8" w14:paraId="0090141F" w14:textId="77777777" w:rsidTr="00FB6467">
        <w:trPr>
          <w:trHeight w:val="354"/>
          <w:tblHeader/>
        </w:trPr>
        <w:tc>
          <w:tcPr>
            <w:tcW w:w="1157" w:type="dxa"/>
            <w:vMerge/>
            <w:shd w:val="clear" w:color="auto" w:fill="FABF8F" w:themeFill="accent6" w:themeFillTint="99"/>
          </w:tcPr>
          <w:p w14:paraId="676C27F4" w14:textId="77777777" w:rsidR="001534EC" w:rsidRPr="00EE37A8" w:rsidRDefault="001534EC" w:rsidP="00020AE1">
            <w:pPr>
              <w:pStyle w:val="tabletext0"/>
              <w:rPr>
                <w:rFonts w:eastAsia="Times New Roman"/>
                <w:szCs w:val="20"/>
              </w:rPr>
            </w:pPr>
          </w:p>
        </w:tc>
        <w:tc>
          <w:tcPr>
            <w:tcW w:w="5631" w:type="dxa"/>
          </w:tcPr>
          <w:p w14:paraId="3B45B1CE" w14:textId="77777777" w:rsidR="001534EC" w:rsidRPr="00EE37A8" w:rsidRDefault="001534EC" w:rsidP="00CB3BFA">
            <w:pPr>
              <w:pStyle w:val="Tablebullet"/>
              <w:spacing w:beforeAutospacing="0" w:afterAutospacing="0"/>
              <w:rPr>
                <w:szCs w:val="20"/>
              </w:rPr>
            </w:pPr>
            <w:r w:rsidRPr="00EE37A8">
              <w:rPr>
                <w:szCs w:val="20"/>
              </w:rPr>
              <w:t>How well set up are we to track changes at the population level going forward?</w:t>
            </w:r>
          </w:p>
        </w:tc>
        <w:tc>
          <w:tcPr>
            <w:tcW w:w="2481" w:type="dxa"/>
            <w:vMerge/>
          </w:tcPr>
          <w:p w14:paraId="7BC2F078" w14:textId="77777777" w:rsidR="001534EC" w:rsidRPr="00EE37A8" w:rsidRDefault="001534EC" w:rsidP="00020AE1">
            <w:pPr>
              <w:pStyle w:val="Bullet1Tightlessspacing"/>
              <w:ind w:left="1080" w:hanging="360"/>
              <w:rPr>
                <w:rFonts w:eastAsia="Times New Roman"/>
                <w:szCs w:val="20"/>
              </w:rPr>
            </w:pPr>
          </w:p>
        </w:tc>
      </w:tr>
      <w:tr w:rsidR="001534EC" w:rsidRPr="00EE37A8" w14:paraId="6DA2D807" w14:textId="77777777" w:rsidTr="00FB6467">
        <w:trPr>
          <w:trHeight w:val="395"/>
          <w:tblHeader/>
        </w:trPr>
        <w:tc>
          <w:tcPr>
            <w:tcW w:w="1157" w:type="dxa"/>
            <w:vMerge/>
            <w:shd w:val="clear" w:color="auto" w:fill="FABF8F" w:themeFill="accent6" w:themeFillTint="99"/>
          </w:tcPr>
          <w:p w14:paraId="3260ABB9" w14:textId="77777777" w:rsidR="001534EC" w:rsidRPr="00EE37A8" w:rsidRDefault="001534EC" w:rsidP="00020AE1">
            <w:pPr>
              <w:pStyle w:val="tabletext0"/>
              <w:rPr>
                <w:rFonts w:eastAsia="Times New Roman"/>
                <w:szCs w:val="20"/>
              </w:rPr>
            </w:pPr>
          </w:p>
        </w:tc>
        <w:tc>
          <w:tcPr>
            <w:tcW w:w="5631" w:type="dxa"/>
          </w:tcPr>
          <w:p w14:paraId="41A8B678" w14:textId="5D1D0BC8" w:rsidR="001534EC" w:rsidRPr="00EE37A8" w:rsidRDefault="001534EC" w:rsidP="00085C27">
            <w:pPr>
              <w:pStyle w:val="Tablebullet"/>
              <w:spacing w:beforeAutospacing="0" w:afterAutospacing="0"/>
              <w:rPr>
                <w:szCs w:val="20"/>
              </w:rPr>
            </w:pPr>
            <w:r w:rsidRPr="00EE37A8">
              <w:rPr>
                <w:szCs w:val="20"/>
              </w:rPr>
              <w:t xml:space="preserve">How well </w:t>
            </w:r>
            <w:r w:rsidR="00085C27">
              <w:rPr>
                <w:szCs w:val="20"/>
              </w:rPr>
              <w:t xml:space="preserve">have </w:t>
            </w:r>
            <w:r w:rsidRPr="00EE37A8">
              <w:rPr>
                <w:szCs w:val="20"/>
              </w:rPr>
              <w:t xml:space="preserve">we </w:t>
            </w:r>
            <w:r w:rsidR="00085C27">
              <w:rPr>
                <w:szCs w:val="20"/>
              </w:rPr>
              <w:t xml:space="preserve">applied </w:t>
            </w:r>
            <w:r w:rsidRPr="00EE37A8">
              <w:rPr>
                <w:szCs w:val="20"/>
              </w:rPr>
              <w:t>strategic learning to adapt our strategies for maximum effect?</w:t>
            </w:r>
          </w:p>
        </w:tc>
        <w:tc>
          <w:tcPr>
            <w:tcW w:w="2481" w:type="dxa"/>
            <w:vMerge/>
          </w:tcPr>
          <w:p w14:paraId="006CEBE8" w14:textId="77777777" w:rsidR="001534EC" w:rsidRPr="00EE37A8" w:rsidRDefault="001534EC" w:rsidP="00020AE1">
            <w:pPr>
              <w:pStyle w:val="Bullet1Tightlessspacing"/>
              <w:ind w:left="1080" w:hanging="360"/>
              <w:rPr>
                <w:rFonts w:eastAsia="Times New Roman"/>
                <w:szCs w:val="20"/>
              </w:rPr>
            </w:pPr>
          </w:p>
        </w:tc>
      </w:tr>
      <w:tr w:rsidR="001534EC" w:rsidRPr="00EE37A8" w14:paraId="453E1B68" w14:textId="77777777" w:rsidTr="00FB6467">
        <w:trPr>
          <w:trHeight w:val="324"/>
          <w:tblHeader/>
        </w:trPr>
        <w:tc>
          <w:tcPr>
            <w:tcW w:w="1157" w:type="dxa"/>
            <w:vMerge/>
            <w:shd w:val="clear" w:color="auto" w:fill="FABF8F" w:themeFill="accent6" w:themeFillTint="99"/>
            <w:vAlign w:val="center"/>
          </w:tcPr>
          <w:p w14:paraId="1B467FF4" w14:textId="77777777" w:rsidR="001534EC" w:rsidRPr="00EE37A8" w:rsidRDefault="001534EC" w:rsidP="00020AE1">
            <w:pPr>
              <w:pStyle w:val="tabletext0"/>
              <w:rPr>
                <w:rFonts w:eastAsia="Times New Roman"/>
                <w:szCs w:val="20"/>
              </w:rPr>
            </w:pPr>
          </w:p>
        </w:tc>
        <w:tc>
          <w:tcPr>
            <w:tcW w:w="5631" w:type="dxa"/>
          </w:tcPr>
          <w:p w14:paraId="7AA778F2" w14:textId="77777777" w:rsidR="001534EC" w:rsidRPr="00EE37A8" w:rsidRDefault="001534EC" w:rsidP="00CB3BFA">
            <w:pPr>
              <w:pStyle w:val="Tablebullet"/>
              <w:spacing w:beforeAutospacing="0" w:afterAutospacing="0"/>
              <w:rPr>
                <w:szCs w:val="20"/>
              </w:rPr>
            </w:pPr>
            <w:r w:rsidRPr="00EE37A8">
              <w:rPr>
                <w:szCs w:val="20"/>
              </w:rPr>
              <w:t>How well are we learning about how to try, test and learn about what works?</w:t>
            </w:r>
          </w:p>
        </w:tc>
        <w:tc>
          <w:tcPr>
            <w:tcW w:w="2481" w:type="dxa"/>
            <w:vMerge/>
          </w:tcPr>
          <w:p w14:paraId="05D7DCCB" w14:textId="77777777" w:rsidR="001534EC" w:rsidRPr="00EE37A8" w:rsidRDefault="001534EC" w:rsidP="00020AE1">
            <w:pPr>
              <w:pStyle w:val="Bullet1Tightlessspacing"/>
              <w:ind w:left="1080" w:hanging="360"/>
              <w:rPr>
                <w:rFonts w:eastAsia="Times New Roman"/>
                <w:szCs w:val="20"/>
              </w:rPr>
            </w:pPr>
          </w:p>
        </w:tc>
      </w:tr>
    </w:tbl>
    <w:p w14:paraId="55D009EA" w14:textId="77777777" w:rsidR="00DD1C9E" w:rsidRPr="004D1624" w:rsidRDefault="00DD1C9E" w:rsidP="004D1624">
      <w:pPr>
        <w:spacing w:before="120" w:after="120"/>
        <w:rPr>
          <w:sz w:val="16"/>
          <w:szCs w:val="16"/>
        </w:rPr>
      </w:pPr>
    </w:p>
    <w:tbl>
      <w:tblPr>
        <w:tblStyle w:val="TableGrid"/>
        <w:tblW w:w="9284" w:type="dxa"/>
        <w:tblInd w:w="-5" w:type="dxa"/>
        <w:tblLook w:val="04A0" w:firstRow="1" w:lastRow="0" w:firstColumn="1" w:lastColumn="0" w:noHBand="0" w:noVBand="1"/>
        <w:tblCaption w:val="key evaluation questions"/>
        <w:tblDescription w:val="To what extent have context-specific practice principles been adhered to?"/>
      </w:tblPr>
      <w:tblGrid>
        <w:gridCol w:w="1159"/>
        <w:gridCol w:w="5640"/>
        <w:gridCol w:w="2485"/>
      </w:tblGrid>
      <w:tr w:rsidR="004C536D" w:rsidRPr="00E2095D" w14:paraId="5DCACD23" w14:textId="77777777" w:rsidTr="00FB6467">
        <w:trPr>
          <w:trHeight w:val="342"/>
          <w:tblHeader/>
        </w:trPr>
        <w:tc>
          <w:tcPr>
            <w:tcW w:w="1159" w:type="dxa"/>
            <w:vMerge w:val="restart"/>
            <w:shd w:val="clear" w:color="auto" w:fill="D6E3BC" w:themeFill="accent3" w:themeFillTint="66"/>
            <w:vAlign w:val="center"/>
          </w:tcPr>
          <w:p w14:paraId="78461F32" w14:textId="42D8B275" w:rsidR="004C536D" w:rsidRPr="002C38EA" w:rsidRDefault="004C536D" w:rsidP="002C38EA">
            <w:pPr>
              <w:pStyle w:val="tabletext0"/>
              <w:rPr>
                <w:rFonts w:eastAsia="Times New Roman"/>
                <w:b/>
                <w:bCs/>
              </w:rPr>
            </w:pPr>
            <w:r w:rsidRPr="002C38EA">
              <w:rPr>
                <w:rFonts w:eastAsia="Times New Roman"/>
                <w:b/>
                <w:bCs/>
              </w:rPr>
              <w:t>Principles</w:t>
            </w:r>
          </w:p>
        </w:tc>
        <w:tc>
          <w:tcPr>
            <w:tcW w:w="5640" w:type="dxa"/>
            <w:shd w:val="clear" w:color="auto" w:fill="FDE9D9" w:themeFill="accent6" w:themeFillTint="33"/>
          </w:tcPr>
          <w:p w14:paraId="3527B96D" w14:textId="546CD20E" w:rsidR="004C536D" w:rsidRPr="00E2095D" w:rsidRDefault="00806F3E" w:rsidP="00806F3E">
            <w:pPr>
              <w:spacing w:before="100" w:after="100" w:line="259" w:lineRule="auto"/>
              <w:rPr>
                <w:rFonts w:eastAsia="Times New Roman"/>
                <w:b/>
                <w:bCs/>
              </w:rPr>
            </w:pPr>
            <w:r w:rsidRPr="00E2095D">
              <w:rPr>
                <w:rFonts w:eastAsia="Times New Roman"/>
                <w:b/>
                <w:bCs/>
              </w:rPr>
              <w:t>KEQ 10</w:t>
            </w:r>
            <w:r w:rsidR="004C536D" w:rsidRPr="00E2095D">
              <w:rPr>
                <w:rFonts w:eastAsia="Times New Roman"/>
                <w:b/>
                <w:bCs/>
              </w:rPr>
              <w:t xml:space="preserve">: To what extent have context-specific </w:t>
            </w:r>
            <w:r w:rsidRPr="00E2095D">
              <w:rPr>
                <w:rFonts w:eastAsia="Times New Roman"/>
                <w:b/>
                <w:bCs/>
              </w:rPr>
              <w:t>practice</w:t>
            </w:r>
            <w:r w:rsidR="004C536D" w:rsidRPr="00E2095D">
              <w:rPr>
                <w:rFonts w:eastAsia="Times New Roman"/>
                <w:b/>
                <w:bCs/>
              </w:rPr>
              <w:t xml:space="preserve"> principles been adhered to?</w:t>
            </w:r>
          </w:p>
        </w:tc>
        <w:tc>
          <w:tcPr>
            <w:tcW w:w="2485" w:type="dxa"/>
            <w:shd w:val="clear" w:color="auto" w:fill="FDE9D9" w:themeFill="accent6" w:themeFillTint="33"/>
          </w:tcPr>
          <w:p w14:paraId="5001529A" w14:textId="77777777" w:rsidR="004C536D" w:rsidRPr="00E2095D" w:rsidRDefault="004C536D" w:rsidP="00020AE1">
            <w:pPr>
              <w:spacing w:before="0" w:after="160" w:line="259" w:lineRule="auto"/>
              <w:rPr>
                <w:rFonts w:eastAsia="Times New Roman"/>
                <w:b/>
                <w:bCs/>
              </w:rPr>
            </w:pPr>
            <w:r w:rsidRPr="00E2095D">
              <w:rPr>
                <w:rFonts w:eastAsia="Times New Roman"/>
                <w:b/>
                <w:bCs/>
              </w:rPr>
              <w:t>Every year</w:t>
            </w:r>
          </w:p>
        </w:tc>
      </w:tr>
      <w:tr w:rsidR="004C536D" w:rsidRPr="00E2095D" w14:paraId="1E79124C" w14:textId="77777777" w:rsidTr="00FB6467">
        <w:trPr>
          <w:trHeight w:val="332"/>
          <w:tblHeader/>
        </w:trPr>
        <w:tc>
          <w:tcPr>
            <w:tcW w:w="1159" w:type="dxa"/>
            <w:vMerge/>
            <w:shd w:val="clear" w:color="auto" w:fill="D6E3BC" w:themeFill="accent3" w:themeFillTint="66"/>
          </w:tcPr>
          <w:p w14:paraId="482CA6D5" w14:textId="77777777" w:rsidR="004C536D" w:rsidRPr="00E2095D" w:rsidRDefault="004C536D" w:rsidP="00020AE1">
            <w:pPr>
              <w:pStyle w:val="tabletext0"/>
              <w:rPr>
                <w:rFonts w:eastAsia="Times New Roman"/>
              </w:rPr>
            </w:pPr>
          </w:p>
        </w:tc>
        <w:tc>
          <w:tcPr>
            <w:tcW w:w="5640" w:type="dxa"/>
          </w:tcPr>
          <w:p w14:paraId="74092187" w14:textId="0C99785A" w:rsidR="004C536D" w:rsidRPr="00E2095D" w:rsidRDefault="004C536D" w:rsidP="00CB3BFA">
            <w:pPr>
              <w:pStyle w:val="Tablebullet"/>
              <w:spacing w:beforeAutospacing="0" w:afterAutospacing="0"/>
            </w:pPr>
            <w:r w:rsidRPr="00E2095D">
              <w:t>To what extent did each local principle hold m</w:t>
            </w:r>
            <w:r w:rsidR="009B32DF" w:rsidRPr="00E2095D">
              <w:t>eaning for stakeholders</w:t>
            </w:r>
            <w:r w:rsidRPr="00E2095D">
              <w:t>?</w:t>
            </w:r>
          </w:p>
        </w:tc>
        <w:tc>
          <w:tcPr>
            <w:tcW w:w="2485" w:type="dxa"/>
            <w:vMerge w:val="restart"/>
            <w:vAlign w:val="center"/>
          </w:tcPr>
          <w:p w14:paraId="5975FD08" w14:textId="4F591E78" w:rsidR="004C536D" w:rsidRPr="00E2095D" w:rsidRDefault="00A5022A" w:rsidP="00A5022A">
            <w:pPr>
              <w:pStyle w:val="Bullet1normal"/>
              <w:numPr>
                <w:ilvl w:val="0"/>
                <w:numId w:val="0"/>
              </w:numPr>
              <w:rPr>
                <w:rFonts w:eastAsia="Times New Roman"/>
              </w:rPr>
            </w:pPr>
            <w:r>
              <w:rPr>
                <w:rFonts w:eastAsia="Times New Roman"/>
              </w:rPr>
              <w:t xml:space="preserve">For the broader collaboration  </w:t>
            </w:r>
          </w:p>
        </w:tc>
      </w:tr>
      <w:tr w:rsidR="004C536D" w:rsidRPr="00E2095D" w14:paraId="08B55039" w14:textId="77777777" w:rsidTr="00FB6467">
        <w:trPr>
          <w:trHeight w:val="332"/>
          <w:tblHeader/>
        </w:trPr>
        <w:tc>
          <w:tcPr>
            <w:tcW w:w="1159" w:type="dxa"/>
            <w:vMerge/>
            <w:shd w:val="clear" w:color="auto" w:fill="D6E3BC" w:themeFill="accent3" w:themeFillTint="66"/>
          </w:tcPr>
          <w:p w14:paraId="25BFA0CA" w14:textId="77777777" w:rsidR="004C536D" w:rsidRPr="00E2095D" w:rsidRDefault="004C536D" w:rsidP="00020AE1">
            <w:pPr>
              <w:pStyle w:val="tabletext0"/>
              <w:rPr>
                <w:rFonts w:eastAsia="Times New Roman"/>
              </w:rPr>
            </w:pPr>
          </w:p>
        </w:tc>
        <w:tc>
          <w:tcPr>
            <w:tcW w:w="5640" w:type="dxa"/>
          </w:tcPr>
          <w:p w14:paraId="43881B2E" w14:textId="24AF11C5" w:rsidR="004C536D" w:rsidRPr="00E2095D" w:rsidRDefault="004C536D" w:rsidP="00E2095D">
            <w:pPr>
              <w:pStyle w:val="Tablebullet"/>
              <w:spacing w:beforeAutospacing="0" w:afterAutospacing="0"/>
            </w:pPr>
            <w:r w:rsidRPr="00E2095D">
              <w:t xml:space="preserve">To what extent did the principle show up in the work that the collaboration </w:t>
            </w:r>
            <w:r w:rsidR="00E2095D">
              <w:t xml:space="preserve">is </w:t>
            </w:r>
            <w:r w:rsidRPr="00E2095D">
              <w:t>doing?</w:t>
            </w:r>
          </w:p>
        </w:tc>
        <w:tc>
          <w:tcPr>
            <w:tcW w:w="2485" w:type="dxa"/>
            <w:vMerge/>
          </w:tcPr>
          <w:p w14:paraId="57879D95" w14:textId="77777777" w:rsidR="004C536D" w:rsidRPr="00E2095D" w:rsidRDefault="004C536D" w:rsidP="00020AE1">
            <w:pPr>
              <w:pStyle w:val="Bullet1normal"/>
              <w:numPr>
                <w:ilvl w:val="0"/>
                <w:numId w:val="0"/>
              </w:numPr>
              <w:rPr>
                <w:rFonts w:eastAsia="Times New Roman"/>
              </w:rPr>
            </w:pPr>
          </w:p>
        </w:tc>
      </w:tr>
      <w:tr w:rsidR="004C536D" w:rsidRPr="00E2095D" w14:paraId="50BE05A0" w14:textId="77777777" w:rsidTr="00FB6467">
        <w:trPr>
          <w:trHeight w:val="332"/>
          <w:tblHeader/>
        </w:trPr>
        <w:tc>
          <w:tcPr>
            <w:tcW w:w="1159" w:type="dxa"/>
            <w:vMerge/>
            <w:shd w:val="clear" w:color="auto" w:fill="D6E3BC" w:themeFill="accent3" w:themeFillTint="66"/>
          </w:tcPr>
          <w:p w14:paraId="734D0216" w14:textId="77777777" w:rsidR="004C536D" w:rsidRPr="00E2095D" w:rsidRDefault="004C536D" w:rsidP="00020AE1">
            <w:pPr>
              <w:pStyle w:val="tabletext0"/>
              <w:rPr>
                <w:rFonts w:eastAsia="Times New Roman"/>
              </w:rPr>
            </w:pPr>
          </w:p>
        </w:tc>
        <w:tc>
          <w:tcPr>
            <w:tcW w:w="5640" w:type="dxa"/>
          </w:tcPr>
          <w:p w14:paraId="6C55E9B8" w14:textId="1E4C05E2" w:rsidR="004C536D" w:rsidRPr="00E2095D" w:rsidRDefault="004C536D" w:rsidP="00CB3BFA">
            <w:pPr>
              <w:pStyle w:val="Tablebullet"/>
              <w:spacing w:beforeAutospacing="0" w:afterAutospacing="0"/>
            </w:pPr>
            <w:r w:rsidRPr="00E2095D">
              <w:t>To what extent did the principle lead to better results for community?</w:t>
            </w:r>
          </w:p>
        </w:tc>
        <w:tc>
          <w:tcPr>
            <w:tcW w:w="2485" w:type="dxa"/>
            <w:vMerge/>
          </w:tcPr>
          <w:p w14:paraId="36F42F0E" w14:textId="77777777" w:rsidR="004C536D" w:rsidRPr="00E2095D" w:rsidRDefault="004C536D" w:rsidP="00020AE1">
            <w:pPr>
              <w:pStyle w:val="Bullet1normal"/>
              <w:numPr>
                <w:ilvl w:val="0"/>
                <w:numId w:val="0"/>
              </w:numPr>
              <w:rPr>
                <w:rFonts w:eastAsia="Times New Roman"/>
              </w:rPr>
            </w:pPr>
          </w:p>
        </w:tc>
      </w:tr>
    </w:tbl>
    <w:p w14:paraId="2ED34E2F" w14:textId="7F78644A" w:rsidR="0095554E" w:rsidRDefault="0095554E" w:rsidP="00DD1C9E">
      <w:pPr>
        <w:spacing w:before="120" w:after="120"/>
      </w:pPr>
    </w:p>
    <w:tbl>
      <w:tblPr>
        <w:tblStyle w:val="TableGrid"/>
        <w:tblW w:w="9269" w:type="dxa"/>
        <w:tblInd w:w="-5" w:type="dxa"/>
        <w:tblLook w:val="04A0" w:firstRow="1" w:lastRow="0" w:firstColumn="1" w:lastColumn="0" w:noHBand="0" w:noVBand="1"/>
        <w:tblCaption w:val="key evaluation questions"/>
        <w:tblDescription w:val="What results are emerging from projects? (middle and late years)"/>
      </w:tblPr>
      <w:tblGrid>
        <w:gridCol w:w="1157"/>
        <w:gridCol w:w="5631"/>
        <w:gridCol w:w="2481"/>
      </w:tblGrid>
      <w:tr w:rsidR="00806F3E" w:rsidRPr="00E2095D" w14:paraId="04FD5113" w14:textId="77777777" w:rsidTr="00FB6467">
        <w:trPr>
          <w:trHeight w:val="437"/>
          <w:tblHeader/>
        </w:trPr>
        <w:tc>
          <w:tcPr>
            <w:tcW w:w="1157" w:type="dxa"/>
            <w:vMerge w:val="restart"/>
            <w:shd w:val="clear" w:color="auto" w:fill="BFBFBF" w:themeFill="background1" w:themeFillShade="BF"/>
            <w:vAlign w:val="center"/>
          </w:tcPr>
          <w:p w14:paraId="099A763E" w14:textId="46CD76D0" w:rsidR="00806F3E" w:rsidRPr="002C38EA" w:rsidRDefault="00E2095D" w:rsidP="002A65EC">
            <w:pPr>
              <w:spacing w:before="0" w:after="160" w:line="259" w:lineRule="auto"/>
              <w:rPr>
                <w:rFonts w:eastAsia="Times New Roman"/>
                <w:b/>
                <w:bCs/>
              </w:rPr>
            </w:pPr>
            <w:r w:rsidRPr="002C38EA">
              <w:rPr>
                <w:rFonts w:eastAsia="Times New Roman"/>
                <w:b/>
                <w:bCs/>
                <w:szCs w:val="20"/>
              </w:rPr>
              <w:t>Change L</w:t>
            </w:r>
            <w:r w:rsidR="00A62174" w:rsidRPr="002C38EA">
              <w:rPr>
                <w:rFonts w:eastAsia="Times New Roman"/>
                <w:b/>
                <w:bCs/>
                <w:szCs w:val="20"/>
              </w:rPr>
              <w:t>evel 3.3 of ToC</w:t>
            </w:r>
          </w:p>
        </w:tc>
        <w:tc>
          <w:tcPr>
            <w:tcW w:w="5631" w:type="dxa"/>
            <w:shd w:val="clear" w:color="auto" w:fill="FDE9D9" w:themeFill="accent6" w:themeFillTint="33"/>
          </w:tcPr>
          <w:p w14:paraId="05B6CCCB" w14:textId="41173124" w:rsidR="00806F3E" w:rsidRPr="00E2095D" w:rsidRDefault="00806F3E" w:rsidP="00806F3E">
            <w:pPr>
              <w:spacing w:before="100" w:after="100" w:line="259" w:lineRule="auto"/>
              <w:rPr>
                <w:rFonts w:eastAsia="Times New Roman"/>
              </w:rPr>
            </w:pPr>
            <w:r w:rsidRPr="00E2095D">
              <w:rPr>
                <w:rFonts w:eastAsia="Times New Roman"/>
                <w:b/>
                <w:bCs/>
              </w:rPr>
              <w:t>KEQ 11</w:t>
            </w:r>
            <w:r w:rsidR="00E2095D" w:rsidRPr="00E2095D">
              <w:rPr>
                <w:rFonts w:eastAsia="Times New Roman"/>
                <w:b/>
                <w:bCs/>
              </w:rPr>
              <w:t>:</w:t>
            </w:r>
            <w:r w:rsidRPr="00E2095D">
              <w:rPr>
                <w:rFonts w:eastAsia="Times New Roman"/>
                <w:b/>
                <w:bCs/>
              </w:rPr>
              <w:t xml:space="preserve"> What results are emerging from projects? (middle and late years)</w:t>
            </w:r>
          </w:p>
        </w:tc>
        <w:tc>
          <w:tcPr>
            <w:tcW w:w="2481" w:type="dxa"/>
            <w:shd w:val="clear" w:color="auto" w:fill="FABF8F" w:themeFill="accent6" w:themeFillTint="99"/>
          </w:tcPr>
          <w:p w14:paraId="50DB37ED" w14:textId="4C4B2CC4" w:rsidR="00806F3E" w:rsidRPr="00E2095D" w:rsidRDefault="00E2095D" w:rsidP="002A65EC">
            <w:pPr>
              <w:spacing w:before="0" w:after="160" w:line="259" w:lineRule="auto"/>
              <w:rPr>
                <w:rFonts w:eastAsia="Times New Roman"/>
                <w:b/>
                <w:bCs/>
              </w:rPr>
            </w:pPr>
            <w:r>
              <w:rPr>
                <w:rFonts w:eastAsia="Times New Roman"/>
                <w:b/>
                <w:bCs/>
              </w:rPr>
              <w:t xml:space="preserve">From mid </w:t>
            </w:r>
            <w:r w:rsidR="00806F3E" w:rsidRPr="00E2095D">
              <w:rPr>
                <w:rFonts w:eastAsia="Times New Roman"/>
                <w:b/>
                <w:bCs/>
              </w:rPr>
              <w:t>to late years</w:t>
            </w:r>
          </w:p>
        </w:tc>
      </w:tr>
      <w:tr w:rsidR="00806F3E" w:rsidRPr="00E2095D" w14:paraId="7A00E789" w14:textId="77777777" w:rsidTr="00FB6467">
        <w:trPr>
          <w:trHeight w:val="628"/>
          <w:tblHeader/>
        </w:trPr>
        <w:tc>
          <w:tcPr>
            <w:tcW w:w="1157" w:type="dxa"/>
            <w:vMerge/>
            <w:shd w:val="clear" w:color="auto" w:fill="BFBFBF" w:themeFill="background1" w:themeFillShade="BF"/>
          </w:tcPr>
          <w:p w14:paraId="051BEE71" w14:textId="77777777" w:rsidR="00806F3E" w:rsidRPr="002C38EA" w:rsidRDefault="00806F3E" w:rsidP="002A65EC">
            <w:pPr>
              <w:pStyle w:val="tabletext0"/>
              <w:rPr>
                <w:rFonts w:eastAsia="Times New Roman"/>
                <w:b/>
              </w:rPr>
            </w:pPr>
          </w:p>
        </w:tc>
        <w:tc>
          <w:tcPr>
            <w:tcW w:w="5631" w:type="dxa"/>
          </w:tcPr>
          <w:p w14:paraId="1B9722CB" w14:textId="77777777" w:rsidR="00806F3E" w:rsidRPr="00E2095D" w:rsidRDefault="00806F3E" w:rsidP="00CB3BFA">
            <w:pPr>
              <w:pStyle w:val="Tablebullet"/>
              <w:spacing w:beforeAutospacing="0" w:afterAutospacing="0"/>
              <w:rPr>
                <w:rFonts w:eastAsia="Times New Roman"/>
              </w:rPr>
            </w:pPr>
            <w:r w:rsidRPr="00E2095D">
              <w:rPr>
                <w:rFonts w:eastAsia="Times New Roman"/>
              </w:rPr>
              <w:t>What are the changes in how people experiencing vulnerability live and thrive in the place (both services and living in the community)?</w:t>
            </w:r>
          </w:p>
        </w:tc>
        <w:tc>
          <w:tcPr>
            <w:tcW w:w="2481" w:type="dxa"/>
            <w:vMerge w:val="restart"/>
          </w:tcPr>
          <w:p w14:paraId="101E9300" w14:textId="4DBFD3A8" w:rsidR="00806F3E" w:rsidRPr="00E2095D" w:rsidRDefault="00806F3E" w:rsidP="002A65EC">
            <w:pPr>
              <w:pStyle w:val="Bullet1Tightlessspacing"/>
              <w:numPr>
                <w:ilvl w:val="0"/>
                <w:numId w:val="0"/>
              </w:numPr>
              <w:rPr>
                <w:rFonts w:eastAsia="Times New Roman"/>
              </w:rPr>
            </w:pPr>
            <w:r w:rsidRPr="00E2095D">
              <w:rPr>
                <w:rFonts w:eastAsia="Times New Roman"/>
              </w:rPr>
              <w:t>Select the questions that fit your theory of change</w:t>
            </w:r>
            <w:r w:rsidR="00E2095D">
              <w:rPr>
                <w:rFonts w:eastAsia="Times New Roman"/>
              </w:rPr>
              <w:t>.</w:t>
            </w:r>
          </w:p>
          <w:p w14:paraId="7FFA24E3" w14:textId="65C36C64" w:rsidR="00806F3E" w:rsidRPr="00E2095D" w:rsidRDefault="00806F3E" w:rsidP="00CB3BFA">
            <w:pPr>
              <w:pStyle w:val="Bullet1Tightlessspacing"/>
              <w:numPr>
                <w:ilvl w:val="0"/>
                <w:numId w:val="0"/>
              </w:numPr>
              <w:spacing w:before="100" w:after="100"/>
              <w:rPr>
                <w:rFonts w:eastAsia="Times New Roman"/>
              </w:rPr>
            </w:pPr>
            <w:r w:rsidRPr="00E2095D">
              <w:rPr>
                <w:rFonts w:eastAsia="Times New Roman"/>
              </w:rPr>
              <w:t xml:space="preserve">Note this </w:t>
            </w:r>
            <w:r w:rsidR="00E2095D">
              <w:rPr>
                <w:rFonts w:eastAsia="Times New Roman"/>
              </w:rPr>
              <w:t xml:space="preserve">is </w:t>
            </w:r>
            <w:r w:rsidRPr="00E2095D">
              <w:rPr>
                <w:rFonts w:eastAsia="Times New Roman"/>
              </w:rPr>
              <w:t xml:space="preserve">led and owned by project makers. </w:t>
            </w:r>
          </w:p>
          <w:p w14:paraId="3A661A04" w14:textId="7EEED69A" w:rsidR="00806F3E" w:rsidRPr="00E2095D" w:rsidRDefault="00E2095D" w:rsidP="00FB359F">
            <w:pPr>
              <w:pStyle w:val="Bullet1Tightlessspacing"/>
              <w:numPr>
                <w:ilvl w:val="0"/>
                <w:numId w:val="0"/>
              </w:numPr>
              <w:rPr>
                <w:rFonts w:eastAsia="Times New Roman"/>
              </w:rPr>
            </w:pPr>
            <w:r>
              <w:rPr>
                <w:rFonts w:eastAsia="Times New Roman"/>
              </w:rPr>
              <w:t xml:space="preserve">Facilitating partner </w:t>
            </w:r>
            <w:r w:rsidR="00806F3E" w:rsidRPr="00E2095D">
              <w:rPr>
                <w:rFonts w:eastAsia="Times New Roman"/>
              </w:rPr>
              <w:t>and funders are interested in this. May f</w:t>
            </w:r>
            <w:r>
              <w:rPr>
                <w:rFonts w:eastAsia="Times New Roman"/>
              </w:rPr>
              <w:t>acilitate/</w:t>
            </w:r>
            <w:r w:rsidR="00FB359F" w:rsidRPr="00E2095D">
              <w:rPr>
                <w:rFonts w:eastAsia="Times New Roman"/>
              </w:rPr>
              <w:t>co-design mini-MEL plan</w:t>
            </w:r>
            <w:r w:rsidR="000A10F3">
              <w:rPr>
                <w:rFonts w:eastAsia="Times New Roman"/>
              </w:rPr>
              <w:t xml:space="preserve"> for this</w:t>
            </w:r>
            <w:r w:rsidR="00806F3E" w:rsidRPr="00E2095D">
              <w:rPr>
                <w:rFonts w:eastAsia="Times New Roman"/>
              </w:rPr>
              <w:t xml:space="preserve">. </w:t>
            </w:r>
          </w:p>
        </w:tc>
      </w:tr>
      <w:tr w:rsidR="00806F3E" w:rsidRPr="00E2095D" w14:paraId="3509EB00" w14:textId="77777777" w:rsidTr="00FB6467">
        <w:trPr>
          <w:trHeight w:val="423"/>
          <w:tblHeader/>
        </w:trPr>
        <w:tc>
          <w:tcPr>
            <w:tcW w:w="1157" w:type="dxa"/>
            <w:vMerge/>
            <w:shd w:val="clear" w:color="auto" w:fill="BFBFBF" w:themeFill="background1" w:themeFillShade="BF"/>
          </w:tcPr>
          <w:p w14:paraId="0FBF7C0B" w14:textId="77777777" w:rsidR="00806F3E" w:rsidRPr="002C38EA" w:rsidRDefault="00806F3E" w:rsidP="002A65EC">
            <w:pPr>
              <w:pStyle w:val="tabletext0"/>
              <w:rPr>
                <w:rFonts w:eastAsia="Times New Roman"/>
                <w:b/>
              </w:rPr>
            </w:pPr>
          </w:p>
        </w:tc>
        <w:tc>
          <w:tcPr>
            <w:tcW w:w="5631" w:type="dxa"/>
          </w:tcPr>
          <w:p w14:paraId="40065C7B" w14:textId="77777777" w:rsidR="00806F3E" w:rsidRPr="00E2095D" w:rsidRDefault="00806F3E" w:rsidP="00CB3BFA">
            <w:pPr>
              <w:pStyle w:val="Tablebullet"/>
              <w:spacing w:beforeAutospacing="0" w:afterAutospacing="0"/>
              <w:rPr>
                <w:rFonts w:eastAsia="Times New Roman"/>
              </w:rPr>
            </w:pPr>
            <w:r w:rsidRPr="00E2095D">
              <w:rPr>
                <w:rFonts w:eastAsia="Times New Roman"/>
              </w:rPr>
              <w:t>What instances of impact (for individuals, families and communities) came out of projects and PBAs?</w:t>
            </w:r>
          </w:p>
        </w:tc>
        <w:tc>
          <w:tcPr>
            <w:tcW w:w="2481" w:type="dxa"/>
            <w:vMerge/>
          </w:tcPr>
          <w:p w14:paraId="4F16B426" w14:textId="77777777" w:rsidR="00806F3E" w:rsidRPr="00E2095D" w:rsidRDefault="00806F3E" w:rsidP="002A65EC">
            <w:pPr>
              <w:pStyle w:val="Bullet1Tightlessspacing"/>
              <w:ind w:left="1080" w:hanging="360"/>
              <w:rPr>
                <w:rFonts w:eastAsia="Times New Roman"/>
              </w:rPr>
            </w:pPr>
          </w:p>
        </w:tc>
      </w:tr>
      <w:tr w:rsidR="00806F3E" w:rsidRPr="00E2095D" w14:paraId="11082E88" w14:textId="77777777" w:rsidTr="00FB6467">
        <w:trPr>
          <w:trHeight w:val="218"/>
          <w:tblHeader/>
        </w:trPr>
        <w:tc>
          <w:tcPr>
            <w:tcW w:w="1157" w:type="dxa"/>
            <w:vMerge/>
            <w:shd w:val="clear" w:color="auto" w:fill="BFBFBF" w:themeFill="background1" w:themeFillShade="BF"/>
          </w:tcPr>
          <w:p w14:paraId="588926A1" w14:textId="77777777" w:rsidR="00806F3E" w:rsidRPr="002C38EA" w:rsidRDefault="00806F3E" w:rsidP="002A65EC">
            <w:pPr>
              <w:pStyle w:val="tabletext0"/>
              <w:rPr>
                <w:rFonts w:eastAsia="Times New Roman"/>
                <w:b/>
              </w:rPr>
            </w:pPr>
          </w:p>
        </w:tc>
        <w:tc>
          <w:tcPr>
            <w:tcW w:w="5631" w:type="dxa"/>
          </w:tcPr>
          <w:p w14:paraId="209BE135" w14:textId="77777777" w:rsidR="00806F3E" w:rsidRPr="00E2095D" w:rsidRDefault="00806F3E" w:rsidP="00CB3BFA">
            <w:pPr>
              <w:pStyle w:val="Tablebullet"/>
              <w:spacing w:beforeAutospacing="0" w:afterAutospacing="0"/>
              <w:rPr>
                <w:rFonts w:eastAsia="Times New Roman"/>
              </w:rPr>
            </w:pPr>
            <w:r w:rsidRPr="00E2095D">
              <w:rPr>
                <w:rFonts w:eastAsia="Times New Roman"/>
              </w:rPr>
              <w:t>Were there any unexpected outcomes?</w:t>
            </w:r>
            <w:r w:rsidRPr="00E2095D">
              <w:rPr>
                <w:rFonts w:eastAsia="Times New Roman"/>
                <w:b/>
                <w:bCs/>
              </w:rPr>
              <w:t xml:space="preserve"> </w:t>
            </w:r>
          </w:p>
        </w:tc>
        <w:tc>
          <w:tcPr>
            <w:tcW w:w="2481" w:type="dxa"/>
            <w:vMerge/>
          </w:tcPr>
          <w:p w14:paraId="171B6541" w14:textId="77777777" w:rsidR="00806F3E" w:rsidRPr="00E2095D" w:rsidRDefault="00806F3E" w:rsidP="002A65EC">
            <w:pPr>
              <w:pStyle w:val="Bullet1Tightlessspacing"/>
              <w:ind w:left="1080" w:hanging="360"/>
              <w:rPr>
                <w:rFonts w:eastAsia="Times New Roman"/>
              </w:rPr>
            </w:pPr>
          </w:p>
        </w:tc>
      </w:tr>
      <w:tr w:rsidR="00806F3E" w:rsidRPr="00E2095D" w14:paraId="105B22BC" w14:textId="77777777" w:rsidTr="00FB6467">
        <w:trPr>
          <w:trHeight w:val="782"/>
          <w:tblHeader/>
        </w:trPr>
        <w:tc>
          <w:tcPr>
            <w:tcW w:w="1157" w:type="dxa"/>
            <w:shd w:val="clear" w:color="auto" w:fill="E5B8B7" w:themeFill="accent2" w:themeFillTint="66"/>
          </w:tcPr>
          <w:p w14:paraId="01EDC890" w14:textId="77777777" w:rsidR="00806F3E" w:rsidRPr="002C38EA" w:rsidRDefault="00806F3E" w:rsidP="002A65EC">
            <w:pPr>
              <w:pStyle w:val="tabletext0"/>
              <w:rPr>
                <w:rFonts w:eastAsia="Times New Roman"/>
                <w:b/>
              </w:rPr>
            </w:pPr>
            <w:r w:rsidRPr="002C38EA">
              <w:rPr>
                <w:rFonts w:eastAsia="Times New Roman"/>
                <w:b/>
              </w:rPr>
              <w:t>Learning</w:t>
            </w:r>
          </w:p>
        </w:tc>
        <w:tc>
          <w:tcPr>
            <w:tcW w:w="5631" w:type="dxa"/>
          </w:tcPr>
          <w:p w14:paraId="1A33F5C9" w14:textId="77777777" w:rsidR="00806F3E" w:rsidRPr="00E2095D" w:rsidRDefault="00806F3E" w:rsidP="00CB3BFA">
            <w:pPr>
              <w:pStyle w:val="Tablebullet"/>
              <w:spacing w:beforeAutospacing="0" w:afterAutospacing="0"/>
              <w:rPr>
                <w:rFonts w:eastAsia="Times New Roman"/>
              </w:rPr>
            </w:pPr>
            <w:r w:rsidRPr="00E2095D">
              <w:rPr>
                <w:rFonts w:eastAsia="Times New Roman"/>
              </w:rPr>
              <w:t>What did we learn from each project (prototype/pilot)?</w:t>
            </w:r>
          </w:p>
        </w:tc>
        <w:tc>
          <w:tcPr>
            <w:tcW w:w="2481" w:type="dxa"/>
            <w:vMerge/>
          </w:tcPr>
          <w:p w14:paraId="5668DFB6" w14:textId="77777777" w:rsidR="00806F3E" w:rsidRPr="00E2095D" w:rsidRDefault="00806F3E" w:rsidP="002A65EC">
            <w:pPr>
              <w:pStyle w:val="Bullet1Tightlessspacing"/>
              <w:ind w:left="1080" w:hanging="360"/>
              <w:rPr>
                <w:rFonts w:eastAsia="Times New Roman"/>
              </w:rPr>
            </w:pPr>
          </w:p>
        </w:tc>
      </w:tr>
    </w:tbl>
    <w:p w14:paraId="48AC5C2D" w14:textId="1254A70F" w:rsidR="00806F3E" w:rsidRDefault="00806F3E" w:rsidP="00DD1C9E">
      <w:pPr>
        <w:spacing w:before="120" w:after="120"/>
      </w:pPr>
    </w:p>
    <w:tbl>
      <w:tblPr>
        <w:tblStyle w:val="TableGrid"/>
        <w:tblW w:w="9254" w:type="dxa"/>
        <w:tblInd w:w="-5" w:type="dxa"/>
        <w:tblLook w:val="04A0" w:firstRow="1" w:lastRow="0" w:firstColumn="1" w:lastColumn="0" w:noHBand="0" w:noVBand="1"/>
        <w:tblCaption w:val="key evaluation questions"/>
        <w:tblDescription w:val="What is changing in the system as a result of the collaborative work? (mid to late)?"/>
      </w:tblPr>
      <w:tblGrid>
        <w:gridCol w:w="1155"/>
        <w:gridCol w:w="5622"/>
        <w:gridCol w:w="2477"/>
      </w:tblGrid>
      <w:tr w:rsidR="00F13074" w:rsidRPr="005951D6" w14:paraId="18B0193D" w14:textId="77777777" w:rsidTr="00FB6467">
        <w:trPr>
          <w:trHeight w:val="382"/>
          <w:tblHeader/>
        </w:trPr>
        <w:tc>
          <w:tcPr>
            <w:tcW w:w="1155" w:type="dxa"/>
            <w:vMerge w:val="restart"/>
            <w:shd w:val="clear" w:color="auto" w:fill="BFBFBF" w:themeFill="background1" w:themeFillShade="BF"/>
            <w:vAlign w:val="center"/>
          </w:tcPr>
          <w:p w14:paraId="27DFC180" w14:textId="393401C0" w:rsidR="00F13074" w:rsidRPr="002C38EA" w:rsidRDefault="005951D6" w:rsidP="00100670">
            <w:pPr>
              <w:spacing w:before="0" w:after="160" w:line="259" w:lineRule="auto"/>
              <w:rPr>
                <w:rFonts w:eastAsia="Times New Roman"/>
                <w:b/>
                <w:bCs/>
              </w:rPr>
            </w:pPr>
            <w:r w:rsidRPr="002C38EA">
              <w:rPr>
                <w:rFonts w:eastAsia="Times New Roman"/>
                <w:b/>
                <w:bCs/>
                <w:szCs w:val="20"/>
              </w:rPr>
              <w:t>Change L</w:t>
            </w:r>
            <w:r w:rsidR="00A62174" w:rsidRPr="002C38EA">
              <w:rPr>
                <w:rFonts w:eastAsia="Times New Roman"/>
                <w:b/>
                <w:bCs/>
                <w:szCs w:val="20"/>
              </w:rPr>
              <w:t>evel 3 of ToC</w:t>
            </w:r>
          </w:p>
        </w:tc>
        <w:tc>
          <w:tcPr>
            <w:tcW w:w="5622" w:type="dxa"/>
            <w:shd w:val="clear" w:color="auto" w:fill="FDE9D9" w:themeFill="accent6" w:themeFillTint="33"/>
          </w:tcPr>
          <w:p w14:paraId="4E0F14DB" w14:textId="13F8BC60" w:rsidR="00F13074" w:rsidRPr="005951D6" w:rsidRDefault="0095554E" w:rsidP="005951D6">
            <w:pPr>
              <w:spacing w:before="100" w:after="100" w:line="259" w:lineRule="auto"/>
              <w:rPr>
                <w:rFonts w:eastAsia="Times New Roman"/>
              </w:rPr>
            </w:pPr>
            <w:r w:rsidRPr="005951D6">
              <w:rPr>
                <w:rFonts w:eastAsia="Times New Roman"/>
                <w:b/>
                <w:bCs/>
              </w:rPr>
              <w:t>KEQ 1</w:t>
            </w:r>
            <w:r w:rsidR="00806F3E" w:rsidRPr="005951D6">
              <w:rPr>
                <w:rFonts w:eastAsia="Times New Roman"/>
                <w:b/>
                <w:bCs/>
              </w:rPr>
              <w:t>2</w:t>
            </w:r>
            <w:r w:rsidRPr="005951D6">
              <w:rPr>
                <w:rFonts w:eastAsia="Times New Roman"/>
                <w:b/>
                <w:bCs/>
              </w:rPr>
              <w:t xml:space="preserve">: </w:t>
            </w:r>
            <w:r w:rsidR="00F13074" w:rsidRPr="005951D6">
              <w:rPr>
                <w:rFonts w:eastAsia="Times New Roman"/>
                <w:b/>
                <w:bCs/>
              </w:rPr>
              <w:t xml:space="preserve"> What </w:t>
            </w:r>
            <w:r w:rsidR="00CD1A76" w:rsidRPr="005951D6">
              <w:rPr>
                <w:rFonts w:eastAsia="Times New Roman"/>
                <w:b/>
                <w:bCs/>
              </w:rPr>
              <w:t>is changing in the system</w:t>
            </w:r>
            <w:r w:rsidR="00806F3E" w:rsidRPr="005951D6">
              <w:rPr>
                <w:rFonts w:eastAsia="Times New Roman"/>
                <w:b/>
                <w:bCs/>
              </w:rPr>
              <w:t xml:space="preserve"> as a </w:t>
            </w:r>
            <w:r w:rsidR="00F13074" w:rsidRPr="005951D6">
              <w:rPr>
                <w:rFonts w:eastAsia="Times New Roman"/>
                <w:b/>
                <w:bCs/>
              </w:rPr>
              <w:t>result of the col</w:t>
            </w:r>
            <w:r w:rsidR="005951D6">
              <w:rPr>
                <w:rFonts w:eastAsia="Times New Roman"/>
                <w:b/>
                <w:bCs/>
              </w:rPr>
              <w:t>laborative work? (m</w:t>
            </w:r>
            <w:r w:rsidR="00F13074" w:rsidRPr="005951D6">
              <w:rPr>
                <w:rFonts w:eastAsia="Times New Roman"/>
                <w:b/>
                <w:bCs/>
              </w:rPr>
              <w:t>id</w:t>
            </w:r>
            <w:r w:rsidR="005951D6">
              <w:rPr>
                <w:rFonts w:eastAsia="Times New Roman"/>
                <w:b/>
                <w:bCs/>
              </w:rPr>
              <w:t xml:space="preserve"> to </w:t>
            </w:r>
            <w:r w:rsidR="00F13074" w:rsidRPr="005951D6">
              <w:rPr>
                <w:rFonts w:eastAsia="Times New Roman"/>
                <w:b/>
                <w:bCs/>
              </w:rPr>
              <w:t>late)</w:t>
            </w:r>
          </w:p>
        </w:tc>
        <w:tc>
          <w:tcPr>
            <w:tcW w:w="2477" w:type="dxa"/>
            <w:shd w:val="clear" w:color="auto" w:fill="FABF8F" w:themeFill="accent6" w:themeFillTint="99"/>
          </w:tcPr>
          <w:p w14:paraId="339FE8BB" w14:textId="74F7E878" w:rsidR="00F13074" w:rsidRPr="005951D6" w:rsidRDefault="005951D6" w:rsidP="00100670">
            <w:pPr>
              <w:spacing w:before="0" w:after="160" w:line="259" w:lineRule="auto"/>
              <w:rPr>
                <w:rFonts w:eastAsia="Times New Roman"/>
                <w:b/>
                <w:bCs/>
              </w:rPr>
            </w:pPr>
            <w:r>
              <w:rPr>
                <w:rFonts w:eastAsia="Times New Roman"/>
                <w:b/>
                <w:bCs/>
              </w:rPr>
              <w:t xml:space="preserve">From mid </w:t>
            </w:r>
            <w:r w:rsidR="00F13074" w:rsidRPr="005951D6">
              <w:rPr>
                <w:rFonts w:eastAsia="Times New Roman"/>
                <w:b/>
                <w:bCs/>
              </w:rPr>
              <w:t>to late years</w:t>
            </w:r>
          </w:p>
        </w:tc>
      </w:tr>
      <w:tr w:rsidR="00F13074" w:rsidRPr="005951D6" w14:paraId="7581BBB6" w14:textId="77777777" w:rsidTr="00FB6467">
        <w:trPr>
          <w:trHeight w:val="550"/>
          <w:tblHeader/>
        </w:trPr>
        <w:tc>
          <w:tcPr>
            <w:tcW w:w="1155" w:type="dxa"/>
            <w:vMerge/>
            <w:shd w:val="clear" w:color="auto" w:fill="BFBFBF" w:themeFill="background1" w:themeFillShade="BF"/>
          </w:tcPr>
          <w:p w14:paraId="36C501B1" w14:textId="77777777" w:rsidR="00F13074" w:rsidRPr="002C38EA" w:rsidRDefault="00F13074" w:rsidP="00100670">
            <w:pPr>
              <w:pStyle w:val="tabletext0"/>
              <w:rPr>
                <w:rFonts w:eastAsia="Times New Roman"/>
                <w:b/>
              </w:rPr>
            </w:pPr>
          </w:p>
        </w:tc>
        <w:tc>
          <w:tcPr>
            <w:tcW w:w="5622" w:type="dxa"/>
          </w:tcPr>
          <w:p w14:paraId="3EDEB68C" w14:textId="4329C967" w:rsidR="00F13074" w:rsidRPr="005951D6" w:rsidRDefault="00F13074" w:rsidP="005951D6">
            <w:pPr>
              <w:pStyle w:val="Tablebullet"/>
              <w:spacing w:beforeAutospacing="0" w:afterAutospacing="0"/>
              <w:rPr>
                <w:rFonts w:eastAsia="Times New Roman"/>
              </w:rPr>
            </w:pPr>
            <w:r w:rsidRPr="005951D6">
              <w:rPr>
                <w:rFonts w:eastAsia="Times New Roman"/>
              </w:rPr>
              <w:t xml:space="preserve">What changes are we seeing happening to the system in terms of </w:t>
            </w:r>
            <w:r w:rsidRPr="005951D6">
              <w:rPr>
                <w:rFonts w:eastAsia="Times New Roman"/>
                <w:b/>
              </w:rPr>
              <w:t xml:space="preserve">community leading change </w:t>
            </w:r>
            <w:r w:rsidRPr="005951D6">
              <w:rPr>
                <w:rFonts w:eastAsia="Times New Roman"/>
              </w:rPr>
              <w:t>and community decision</w:t>
            </w:r>
            <w:r w:rsidR="005951D6">
              <w:rPr>
                <w:rFonts w:eastAsia="Times New Roman"/>
              </w:rPr>
              <w:t>-</w:t>
            </w:r>
            <w:r w:rsidRPr="005951D6">
              <w:rPr>
                <w:rFonts w:eastAsia="Times New Roman"/>
              </w:rPr>
              <w:t>making structures being embedded</w:t>
            </w:r>
            <w:r w:rsidR="006C54FA" w:rsidRPr="005951D6">
              <w:rPr>
                <w:rFonts w:eastAsia="Times New Roman"/>
              </w:rPr>
              <w:t>?</w:t>
            </w:r>
          </w:p>
        </w:tc>
        <w:tc>
          <w:tcPr>
            <w:tcW w:w="2477" w:type="dxa"/>
            <w:vMerge w:val="restart"/>
          </w:tcPr>
          <w:p w14:paraId="010DEB23" w14:textId="77777777" w:rsidR="00F13074" w:rsidRPr="005951D6" w:rsidRDefault="00F13074" w:rsidP="00100670">
            <w:pPr>
              <w:pStyle w:val="Bullet1Tightlessspacing"/>
              <w:numPr>
                <w:ilvl w:val="0"/>
                <w:numId w:val="0"/>
              </w:numPr>
              <w:rPr>
                <w:rFonts w:eastAsia="Times New Roman"/>
              </w:rPr>
            </w:pPr>
            <w:r w:rsidRPr="005951D6">
              <w:rPr>
                <w:rFonts w:eastAsia="Times New Roman"/>
              </w:rPr>
              <w:t>Select the questions that fit your theory of change</w:t>
            </w:r>
          </w:p>
          <w:p w14:paraId="0E023BC4" w14:textId="77777777" w:rsidR="00F13074" w:rsidRPr="005951D6" w:rsidRDefault="00F13074" w:rsidP="00100670">
            <w:pPr>
              <w:pStyle w:val="Bullet1Tightlessspacing"/>
              <w:numPr>
                <w:ilvl w:val="0"/>
                <w:numId w:val="0"/>
              </w:numPr>
              <w:rPr>
                <w:rFonts w:eastAsia="Times New Roman"/>
              </w:rPr>
            </w:pPr>
            <w:r w:rsidRPr="005951D6">
              <w:rPr>
                <w:rFonts w:eastAsia="Times New Roman"/>
              </w:rPr>
              <w:t xml:space="preserve">Note this impact is owned by the broader collective </w:t>
            </w:r>
          </w:p>
          <w:p w14:paraId="617C381E" w14:textId="5D573BA6" w:rsidR="00F13074" w:rsidRPr="005951D6" w:rsidRDefault="005A19DB" w:rsidP="00100670">
            <w:pPr>
              <w:pStyle w:val="Bullet1Tightlessspacing"/>
              <w:numPr>
                <w:ilvl w:val="0"/>
                <w:numId w:val="0"/>
              </w:numPr>
              <w:rPr>
                <w:rFonts w:eastAsia="Times New Roman"/>
              </w:rPr>
            </w:pPr>
            <w:r w:rsidRPr="005951D6">
              <w:rPr>
                <w:rFonts w:eastAsia="Times New Roman"/>
              </w:rPr>
              <w:t>Facilitating partner</w:t>
            </w:r>
            <w:r w:rsidR="00F13074" w:rsidRPr="005951D6">
              <w:rPr>
                <w:rFonts w:eastAsia="Times New Roman"/>
              </w:rPr>
              <w:t xml:space="preserve">, and funders are interested in this. </w:t>
            </w:r>
            <w:r w:rsidRPr="005951D6">
              <w:rPr>
                <w:rFonts w:eastAsia="Times New Roman"/>
              </w:rPr>
              <w:t>Facilitating partner</w:t>
            </w:r>
            <w:r w:rsidR="00F13074" w:rsidRPr="005951D6">
              <w:rPr>
                <w:rFonts w:eastAsia="Times New Roman"/>
              </w:rPr>
              <w:t xml:space="preserve"> f</w:t>
            </w:r>
            <w:r w:rsidR="00806F3E" w:rsidRPr="005951D6">
              <w:rPr>
                <w:rFonts w:eastAsia="Times New Roman"/>
              </w:rPr>
              <w:t xml:space="preserve">acilitate measurement of this. </w:t>
            </w:r>
          </w:p>
        </w:tc>
      </w:tr>
      <w:tr w:rsidR="00F13074" w:rsidRPr="005951D6" w14:paraId="10D67D8B" w14:textId="77777777" w:rsidTr="00FB6467">
        <w:trPr>
          <w:trHeight w:val="191"/>
          <w:tblHeader/>
        </w:trPr>
        <w:tc>
          <w:tcPr>
            <w:tcW w:w="1155" w:type="dxa"/>
            <w:vMerge/>
            <w:shd w:val="clear" w:color="auto" w:fill="BFBFBF" w:themeFill="background1" w:themeFillShade="BF"/>
          </w:tcPr>
          <w:p w14:paraId="737AE9F4" w14:textId="77777777" w:rsidR="00F13074" w:rsidRPr="002C38EA" w:rsidRDefault="00F13074" w:rsidP="00100670">
            <w:pPr>
              <w:pStyle w:val="tabletext0"/>
              <w:rPr>
                <w:rFonts w:eastAsia="Times New Roman"/>
                <w:b/>
              </w:rPr>
            </w:pPr>
          </w:p>
        </w:tc>
        <w:tc>
          <w:tcPr>
            <w:tcW w:w="5622" w:type="dxa"/>
          </w:tcPr>
          <w:p w14:paraId="4D6E2AD4" w14:textId="545FAE28" w:rsidR="00F13074" w:rsidRPr="005951D6" w:rsidRDefault="00F13074" w:rsidP="00CB3BFA">
            <w:pPr>
              <w:pStyle w:val="Tablebullet"/>
              <w:spacing w:beforeAutospacing="0" w:afterAutospacing="0"/>
              <w:rPr>
                <w:rFonts w:eastAsia="Times New Roman"/>
              </w:rPr>
            </w:pPr>
            <w:r w:rsidRPr="005951D6">
              <w:rPr>
                <w:rFonts w:eastAsia="Times New Roman"/>
              </w:rPr>
              <w:t xml:space="preserve">What changes are we seeing in terms of </w:t>
            </w:r>
            <w:r w:rsidR="001534EC" w:rsidRPr="005951D6">
              <w:rPr>
                <w:rFonts w:eastAsia="Times New Roman"/>
                <w:b/>
              </w:rPr>
              <w:t>leadership</w:t>
            </w:r>
            <w:r w:rsidR="006C54FA" w:rsidRPr="005951D6">
              <w:rPr>
                <w:rFonts w:eastAsia="Times New Roman"/>
                <w:b/>
              </w:rPr>
              <w:t>?</w:t>
            </w:r>
            <w:r w:rsidRPr="005951D6">
              <w:rPr>
                <w:rFonts w:eastAsia="Times New Roman"/>
              </w:rPr>
              <w:t xml:space="preserve"> </w:t>
            </w:r>
          </w:p>
        </w:tc>
        <w:tc>
          <w:tcPr>
            <w:tcW w:w="2477" w:type="dxa"/>
            <w:vMerge/>
          </w:tcPr>
          <w:p w14:paraId="166DE428" w14:textId="77777777" w:rsidR="00F13074" w:rsidRPr="005951D6" w:rsidRDefault="00F13074" w:rsidP="00F13074">
            <w:pPr>
              <w:pStyle w:val="Bullet1Tightlessspacing"/>
              <w:ind w:left="1080" w:hanging="360"/>
              <w:rPr>
                <w:rFonts w:eastAsia="Times New Roman"/>
              </w:rPr>
            </w:pPr>
          </w:p>
        </w:tc>
      </w:tr>
      <w:tr w:rsidR="00F13074" w:rsidRPr="005951D6" w14:paraId="33A373A3" w14:textId="77777777" w:rsidTr="00FB6467">
        <w:trPr>
          <w:trHeight w:val="191"/>
          <w:tblHeader/>
        </w:trPr>
        <w:tc>
          <w:tcPr>
            <w:tcW w:w="1155" w:type="dxa"/>
            <w:vMerge/>
            <w:shd w:val="clear" w:color="auto" w:fill="BFBFBF" w:themeFill="background1" w:themeFillShade="BF"/>
          </w:tcPr>
          <w:p w14:paraId="0F9AFB04" w14:textId="77777777" w:rsidR="00F13074" w:rsidRPr="002C38EA" w:rsidRDefault="00F13074" w:rsidP="00100670">
            <w:pPr>
              <w:pStyle w:val="tabletext0"/>
              <w:rPr>
                <w:rFonts w:eastAsia="Times New Roman"/>
                <w:b/>
              </w:rPr>
            </w:pPr>
          </w:p>
        </w:tc>
        <w:tc>
          <w:tcPr>
            <w:tcW w:w="5622" w:type="dxa"/>
          </w:tcPr>
          <w:p w14:paraId="479C80CD" w14:textId="39F8AE10" w:rsidR="00F13074" w:rsidRPr="005951D6" w:rsidRDefault="00F13074" w:rsidP="00CB3BFA">
            <w:pPr>
              <w:pStyle w:val="Tablebullet"/>
              <w:spacing w:beforeAutospacing="0" w:afterAutospacing="0"/>
              <w:rPr>
                <w:rFonts w:eastAsia="Times New Roman"/>
              </w:rPr>
            </w:pPr>
            <w:r w:rsidRPr="005951D6">
              <w:rPr>
                <w:rFonts w:eastAsia="Times New Roman"/>
              </w:rPr>
              <w:t xml:space="preserve">What changes are we seeing in terms of </w:t>
            </w:r>
            <w:r w:rsidRPr="005951D6">
              <w:rPr>
                <w:rFonts w:eastAsia="Times New Roman"/>
                <w:b/>
              </w:rPr>
              <w:t>flows of resources</w:t>
            </w:r>
            <w:r w:rsidR="001534EC" w:rsidRPr="005951D6">
              <w:rPr>
                <w:rFonts w:eastAsia="Times New Roman"/>
                <w:b/>
              </w:rPr>
              <w:t>?</w:t>
            </w:r>
          </w:p>
        </w:tc>
        <w:tc>
          <w:tcPr>
            <w:tcW w:w="2477" w:type="dxa"/>
            <w:vMerge/>
          </w:tcPr>
          <w:p w14:paraId="5A0602BA" w14:textId="77777777" w:rsidR="00F13074" w:rsidRPr="005951D6" w:rsidRDefault="00F13074" w:rsidP="00F13074">
            <w:pPr>
              <w:pStyle w:val="Bullet1Tightlessspacing"/>
              <w:ind w:left="1080" w:hanging="360"/>
              <w:rPr>
                <w:rFonts w:eastAsia="Times New Roman"/>
              </w:rPr>
            </w:pPr>
          </w:p>
        </w:tc>
      </w:tr>
      <w:tr w:rsidR="00F13074" w:rsidRPr="005951D6" w14:paraId="19B74C88" w14:textId="77777777" w:rsidTr="00FB6467">
        <w:trPr>
          <w:trHeight w:val="370"/>
          <w:tblHeader/>
        </w:trPr>
        <w:tc>
          <w:tcPr>
            <w:tcW w:w="1155" w:type="dxa"/>
            <w:vMerge/>
            <w:shd w:val="clear" w:color="auto" w:fill="BFBFBF" w:themeFill="background1" w:themeFillShade="BF"/>
          </w:tcPr>
          <w:p w14:paraId="2097F46E" w14:textId="77777777" w:rsidR="00F13074" w:rsidRPr="002C38EA" w:rsidRDefault="00F13074" w:rsidP="00100670">
            <w:pPr>
              <w:pStyle w:val="tabletext0"/>
              <w:rPr>
                <w:rFonts w:eastAsia="Times New Roman"/>
                <w:b/>
              </w:rPr>
            </w:pPr>
          </w:p>
        </w:tc>
        <w:tc>
          <w:tcPr>
            <w:tcW w:w="5622" w:type="dxa"/>
          </w:tcPr>
          <w:p w14:paraId="0088ECFE" w14:textId="77777777" w:rsidR="00F13074" w:rsidRPr="005951D6" w:rsidRDefault="00F13074" w:rsidP="00CB3BFA">
            <w:pPr>
              <w:pStyle w:val="Tablebullet"/>
              <w:spacing w:beforeAutospacing="0" w:afterAutospacing="0"/>
              <w:rPr>
                <w:rFonts w:eastAsia="Times New Roman"/>
              </w:rPr>
            </w:pPr>
            <w:r w:rsidRPr="005951D6">
              <w:rPr>
                <w:rFonts w:eastAsia="Times New Roman"/>
              </w:rPr>
              <w:t xml:space="preserve">What changes are we seeing in terms of </w:t>
            </w:r>
            <w:r w:rsidRPr="005951D6">
              <w:rPr>
                <w:rFonts w:eastAsia="Times New Roman"/>
                <w:b/>
              </w:rPr>
              <w:t>embedded practices, norms and policies</w:t>
            </w:r>
            <w:r w:rsidRPr="005951D6">
              <w:rPr>
                <w:rFonts w:eastAsia="Times New Roman"/>
              </w:rPr>
              <w:t>?</w:t>
            </w:r>
          </w:p>
        </w:tc>
        <w:tc>
          <w:tcPr>
            <w:tcW w:w="2477" w:type="dxa"/>
            <w:vMerge/>
          </w:tcPr>
          <w:p w14:paraId="1FF87543" w14:textId="77777777" w:rsidR="00F13074" w:rsidRPr="005951D6" w:rsidRDefault="00F13074" w:rsidP="00F13074">
            <w:pPr>
              <w:pStyle w:val="Bullet1Tightlessspacing"/>
              <w:ind w:left="1080" w:hanging="360"/>
              <w:rPr>
                <w:rFonts w:eastAsia="Times New Roman"/>
              </w:rPr>
            </w:pPr>
          </w:p>
        </w:tc>
      </w:tr>
      <w:tr w:rsidR="00397CB9" w:rsidRPr="005951D6" w14:paraId="61950922" w14:textId="77777777" w:rsidTr="00FB6467">
        <w:trPr>
          <w:trHeight w:val="191"/>
          <w:tblHeader/>
        </w:trPr>
        <w:tc>
          <w:tcPr>
            <w:tcW w:w="1155" w:type="dxa"/>
            <w:vMerge/>
            <w:shd w:val="clear" w:color="auto" w:fill="BFBFBF" w:themeFill="background1" w:themeFillShade="BF"/>
          </w:tcPr>
          <w:p w14:paraId="439FCA3A" w14:textId="77777777" w:rsidR="00397CB9" w:rsidRPr="002C38EA" w:rsidRDefault="00397CB9" w:rsidP="00100670">
            <w:pPr>
              <w:pStyle w:val="tabletext0"/>
              <w:rPr>
                <w:rFonts w:eastAsia="Times New Roman"/>
                <w:b/>
              </w:rPr>
            </w:pPr>
          </w:p>
        </w:tc>
        <w:tc>
          <w:tcPr>
            <w:tcW w:w="5622" w:type="dxa"/>
          </w:tcPr>
          <w:p w14:paraId="641DFA65" w14:textId="13EA4F0F" w:rsidR="00397CB9" w:rsidRPr="005951D6" w:rsidRDefault="00397CB9" w:rsidP="00CB3BFA">
            <w:pPr>
              <w:pStyle w:val="Tablebullet"/>
              <w:spacing w:beforeAutospacing="0" w:afterAutospacing="0"/>
              <w:rPr>
                <w:rFonts w:eastAsia="Times New Roman"/>
              </w:rPr>
            </w:pPr>
            <w:r w:rsidRPr="005951D6">
              <w:rPr>
                <w:rFonts w:eastAsia="Times New Roman"/>
              </w:rPr>
              <w:t xml:space="preserve">To what extent did the PBA contribute to </w:t>
            </w:r>
            <w:r w:rsidR="001534EC" w:rsidRPr="005951D6">
              <w:rPr>
                <w:rFonts w:eastAsia="Times New Roman"/>
              </w:rPr>
              <w:t>the</w:t>
            </w:r>
            <w:r w:rsidRPr="005951D6">
              <w:rPr>
                <w:rFonts w:eastAsia="Times New Roman"/>
              </w:rPr>
              <w:t xml:space="preserve"> observed changes?</w:t>
            </w:r>
          </w:p>
        </w:tc>
        <w:tc>
          <w:tcPr>
            <w:tcW w:w="2477" w:type="dxa"/>
            <w:vMerge/>
          </w:tcPr>
          <w:p w14:paraId="6D1BE109" w14:textId="77777777" w:rsidR="00397CB9" w:rsidRPr="005951D6" w:rsidRDefault="00397CB9" w:rsidP="00F13074">
            <w:pPr>
              <w:pStyle w:val="Bullet1Tightlessspacing"/>
              <w:ind w:left="1080" w:hanging="360"/>
              <w:rPr>
                <w:rFonts w:eastAsia="Times New Roman"/>
              </w:rPr>
            </w:pPr>
          </w:p>
        </w:tc>
      </w:tr>
      <w:tr w:rsidR="00F13074" w:rsidRPr="005951D6" w14:paraId="2B10B9FB" w14:textId="77777777" w:rsidTr="00FB6467">
        <w:trPr>
          <w:trHeight w:val="179"/>
          <w:tblHeader/>
        </w:trPr>
        <w:tc>
          <w:tcPr>
            <w:tcW w:w="1155" w:type="dxa"/>
            <w:vMerge/>
            <w:shd w:val="clear" w:color="auto" w:fill="BFBFBF" w:themeFill="background1" w:themeFillShade="BF"/>
          </w:tcPr>
          <w:p w14:paraId="27FFBD6F" w14:textId="77777777" w:rsidR="00F13074" w:rsidRPr="002C38EA" w:rsidRDefault="00F13074" w:rsidP="00100670">
            <w:pPr>
              <w:pStyle w:val="tabletext0"/>
              <w:rPr>
                <w:rFonts w:eastAsia="Times New Roman"/>
                <w:b/>
              </w:rPr>
            </w:pPr>
          </w:p>
        </w:tc>
        <w:tc>
          <w:tcPr>
            <w:tcW w:w="5622" w:type="dxa"/>
          </w:tcPr>
          <w:p w14:paraId="19131A1D" w14:textId="5B834FBA" w:rsidR="00F13074" w:rsidRPr="005951D6" w:rsidRDefault="00F13074" w:rsidP="00CB3BFA">
            <w:pPr>
              <w:pStyle w:val="Tablebullet"/>
              <w:spacing w:beforeAutospacing="0" w:afterAutospacing="0"/>
              <w:rPr>
                <w:rFonts w:eastAsia="Times New Roman"/>
              </w:rPr>
            </w:pPr>
            <w:r w:rsidRPr="005951D6">
              <w:rPr>
                <w:rFonts w:eastAsia="Times New Roman"/>
              </w:rPr>
              <w:t>W</w:t>
            </w:r>
            <w:r w:rsidR="001534EC" w:rsidRPr="005951D6">
              <w:rPr>
                <w:rFonts w:eastAsia="Times New Roman"/>
              </w:rPr>
              <w:t>hat were</w:t>
            </w:r>
            <w:r w:rsidRPr="005951D6">
              <w:rPr>
                <w:rFonts w:eastAsia="Times New Roman"/>
              </w:rPr>
              <w:t xml:space="preserve"> the unexpected outcomes? </w:t>
            </w:r>
          </w:p>
        </w:tc>
        <w:tc>
          <w:tcPr>
            <w:tcW w:w="2477" w:type="dxa"/>
            <w:vMerge/>
          </w:tcPr>
          <w:p w14:paraId="0CDD9102" w14:textId="77777777" w:rsidR="00F13074" w:rsidRPr="005951D6" w:rsidRDefault="00F13074" w:rsidP="00F13074">
            <w:pPr>
              <w:pStyle w:val="Bullet1Tightlessspacing"/>
              <w:ind w:left="1080" w:hanging="360"/>
              <w:rPr>
                <w:rFonts w:eastAsia="Times New Roman"/>
              </w:rPr>
            </w:pPr>
          </w:p>
        </w:tc>
      </w:tr>
      <w:tr w:rsidR="00F13074" w:rsidRPr="005951D6" w14:paraId="093FA2A2" w14:textId="77777777" w:rsidTr="00FB6467">
        <w:trPr>
          <w:trHeight w:val="287"/>
          <w:tblHeader/>
        </w:trPr>
        <w:tc>
          <w:tcPr>
            <w:tcW w:w="1155" w:type="dxa"/>
            <w:shd w:val="clear" w:color="auto" w:fill="E5B8B7" w:themeFill="accent2" w:themeFillTint="66"/>
          </w:tcPr>
          <w:p w14:paraId="3BBB8F83" w14:textId="247819BC" w:rsidR="00F13074" w:rsidRPr="002C38EA" w:rsidRDefault="004E2135" w:rsidP="00100670">
            <w:pPr>
              <w:pStyle w:val="tabletext0"/>
              <w:rPr>
                <w:rFonts w:eastAsia="Times New Roman"/>
                <w:b/>
              </w:rPr>
            </w:pPr>
            <w:r w:rsidRPr="002C38EA">
              <w:rPr>
                <w:rFonts w:eastAsia="Times New Roman"/>
                <w:b/>
              </w:rPr>
              <w:t>L</w:t>
            </w:r>
            <w:r w:rsidR="00F13074" w:rsidRPr="002C38EA">
              <w:rPr>
                <w:rFonts w:eastAsia="Times New Roman"/>
                <w:b/>
              </w:rPr>
              <w:t>earning</w:t>
            </w:r>
          </w:p>
        </w:tc>
        <w:tc>
          <w:tcPr>
            <w:tcW w:w="5622" w:type="dxa"/>
          </w:tcPr>
          <w:p w14:paraId="257D7510" w14:textId="0089C25C" w:rsidR="00F13074" w:rsidRPr="005951D6" w:rsidRDefault="00F13074" w:rsidP="00CB3BFA">
            <w:pPr>
              <w:pStyle w:val="Tablebullet"/>
              <w:spacing w:beforeAutospacing="0" w:afterAutospacing="0"/>
              <w:rPr>
                <w:rFonts w:eastAsia="Times New Roman"/>
              </w:rPr>
            </w:pPr>
            <w:r w:rsidRPr="005951D6">
              <w:rPr>
                <w:rFonts w:eastAsia="Times New Roman"/>
              </w:rPr>
              <w:t>Wh</w:t>
            </w:r>
            <w:r w:rsidR="00D76F5F">
              <w:rPr>
                <w:rFonts w:eastAsia="Times New Roman"/>
              </w:rPr>
              <w:t>at are we learning about systemic</w:t>
            </w:r>
            <w:r w:rsidRPr="005951D6">
              <w:rPr>
                <w:rFonts w:eastAsia="Times New Roman"/>
              </w:rPr>
              <w:t xml:space="preserve"> change?</w:t>
            </w:r>
          </w:p>
        </w:tc>
        <w:tc>
          <w:tcPr>
            <w:tcW w:w="2477" w:type="dxa"/>
            <w:vMerge/>
          </w:tcPr>
          <w:p w14:paraId="5900A826" w14:textId="77777777" w:rsidR="00F13074" w:rsidRPr="005951D6" w:rsidRDefault="00F13074" w:rsidP="00F13074">
            <w:pPr>
              <w:pStyle w:val="Bullet1Tightlessspacing"/>
              <w:ind w:left="1080" w:hanging="360"/>
              <w:rPr>
                <w:rFonts w:eastAsia="Times New Roman"/>
              </w:rPr>
            </w:pPr>
          </w:p>
        </w:tc>
      </w:tr>
    </w:tbl>
    <w:p w14:paraId="3A03D0BD" w14:textId="0675D79A" w:rsidR="006C54FA" w:rsidRDefault="006C54FA" w:rsidP="00DD1C9E">
      <w:pPr>
        <w:spacing w:before="120" w:after="120"/>
      </w:pPr>
    </w:p>
    <w:tbl>
      <w:tblPr>
        <w:tblStyle w:val="TableGrid"/>
        <w:tblW w:w="9238" w:type="dxa"/>
        <w:tblInd w:w="-5" w:type="dxa"/>
        <w:tblLook w:val="04A0" w:firstRow="1" w:lastRow="0" w:firstColumn="1" w:lastColumn="0" w:noHBand="0" w:noVBand="1"/>
        <w:tblCaption w:val="key evaluation questions"/>
        <w:tblDescription w:val="What are the instances of impacts for the individuals, families ( including micro-places and specific cohorts)"/>
      </w:tblPr>
      <w:tblGrid>
        <w:gridCol w:w="1153"/>
        <w:gridCol w:w="5612"/>
        <w:gridCol w:w="2473"/>
      </w:tblGrid>
      <w:tr w:rsidR="00806F3E" w:rsidRPr="005951D6" w14:paraId="52807E23" w14:textId="77777777" w:rsidTr="00FB6467">
        <w:trPr>
          <w:trHeight w:val="351"/>
          <w:tblHeader/>
        </w:trPr>
        <w:tc>
          <w:tcPr>
            <w:tcW w:w="1153" w:type="dxa"/>
            <w:vMerge w:val="restart"/>
            <w:shd w:val="clear" w:color="auto" w:fill="E5DFEC" w:themeFill="accent4" w:themeFillTint="33"/>
            <w:vAlign w:val="center"/>
          </w:tcPr>
          <w:p w14:paraId="414AB06F" w14:textId="0A2B6D52" w:rsidR="00806F3E" w:rsidRPr="002C38EA" w:rsidRDefault="00A62174" w:rsidP="002A65EC">
            <w:pPr>
              <w:spacing w:before="0" w:after="160" w:line="259" w:lineRule="auto"/>
              <w:rPr>
                <w:rFonts w:eastAsia="Times New Roman"/>
                <w:b/>
                <w:bCs/>
              </w:rPr>
            </w:pPr>
            <w:r w:rsidRPr="002C38EA">
              <w:rPr>
                <w:rFonts w:eastAsia="Times New Roman"/>
                <w:b/>
                <w:bCs/>
                <w:szCs w:val="20"/>
              </w:rPr>
              <w:t>Change Level 4 of ToC</w:t>
            </w:r>
          </w:p>
        </w:tc>
        <w:tc>
          <w:tcPr>
            <w:tcW w:w="5612" w:type="dxa"/>
            <w:shd w:val="clear" w:color="auto" w:fill="FDE9D9" w:themeFill="accent6" w:themeFillTint="33"/>
          </w:tcPr>
          <w:p w14:paraId="695F784D" w14:textId="66D05070" w:rsidR="00806F3E" w:rsidRPr="005951D6" w:rsidRDefault="00A62174" w:rsidP="005951D6">
            <w:pPr>
              <w:spacing w:before="100" w:after="100" w:line="259" w:lineRule="auto"/>
              <w:rPr>
                <w:rFonts w:eastAsia="Times New Roman"/>
                <w:b/>
              </w:rPr>
            </w:pPr>
            <w:r w:rsidRPr="005951D6">
              <w:rPr>
                <w:rFonts w:cstheme="minorBidi"/>
                <w:b/>
                <w:kern w:val="24"/>
                <w:szCs w:val="20"/>
              </w:rPr>
              <w:t>KEQ</w:t>
            </w:r>
            <w:r w:rsidR="005951D6" w:rsidRPr="005951D6">
              <w:rPr>
                <w:rFonts w:cstheme="minorBidi"/>
                <w:b/>
                <w:kern w:val="24"/>
                <w:szCs w:val="20"/>
              </w:rPr>
              <w:t xml:space="preserve"> </w:t>
            </w:r>
            <w:r w:rsidRPr="005951D6">
              <w:rPr>
                <w:rFonts w:cstheme="minorBidi"/>
                <w:b/>
                <w:kern w:val="24"/>
                <w:szCs w:val="20"/>
              </w:rPr>
              <w:t>13</w:t>
            </w:r>
            <w:r w:rsidR="005951D6" w:rsidRPr="005951D6">
              <w:rPr>
                <w:rFonts w:cstheme="minorBidi"/>
                <w:b/>
                <w:kern w:val="24"/>
                <w:szCs w:val="20"/>
              </w:rPr>
              <w:t>:</w:t>
            </w:r>
            <w:r w:rsidRPr="005951D6">
              <w:rPr>
                <w:rFonts w:cstheme="minorBidi"/>
                <w:b/>
                <w:kern w:val="24"/>
                <w:szCs w:val="20"/>
              </w:rPr>
              <w:t xml:space="preserve"> What are the instances of impacts for the individuals, families ( including micro-places and specific cohorts)</w:t>
            </w:r>
          </w:p>
        </w:tc>
        <w:tc>
          <w:tcPr>
            <w:tcW w:w="2473" w:type="dxa"/>
            <w:shd w:val="clear" w:color="auto" w:fill="FABF8F" w:themeFill="accent6" w:themeFillTint="99"/>
          </w:tcPr>
          <w:p w14:paraId="0E9703FB" w14:textId="7A272B30" w:rsidR="00806F3E" w:rsidRPr="005951D6" w:rsidRDefault="005951D6" w:rsidP="002A65EC">
            <w:pPr>
              <w:spacing w:before="0" w:after="160" w:line="259" w:lineRule="auto"/>
              <w:rPr>
                <w:rFonts w:eastAsia="Times New Roman"/>
                <w:b/>
                <w:bCs/>
              </w:rPr>
            </w:pPr>
            <w:r>
              <w:rPr>
                <w:rFonts w:eastAsia="Times New Roman"/>
                <w:b/>
                <w:bCs/>
              </w:rPr>
              <w:t xml:space="preserve">From mid </w:t>
            </w:r>
            <w:r w:rsidR="00806F3E" w:rsidRPr="005951D6">
              <w:rPr>
                <w:rFonts w:eastAsia="Times New Roman"/>
                <w:b/>
                <w:bCs/>
              </w:rPr>
              <w:t>to late years</w:t>
            </w:r>
            <w:r w:rsidR="00A62174" w:rsidRPr="005951D6">
              <w:rPr>
                <w:rFonts w:eastAsia="Times New Roman"/>
                <w:b/>
                <w:bCs/>
              </w:rPr>
              <w:t xml:space="preserve"> (some may happen earlier)</w:t>
            </w:r>
          </w:p>
        </w:tc>
      </w:tr>
      <w:tr w:rsidR="00A62174" w:rsidRPr="005951D6" w14:paraId="51B785F5" w14:textId="77777777" w:rsidTr="00FB6467">
        <w:trPr>
          <w:trHeight w:val="340"/>
          <w:tblHeader/>
        </w:trPr>
        <w:tc>
          <w:tcPr>
            <w:tcW w:w="1153" w:type="dxa"/>
            <w:vMerge/>
            <w:shd w:val="clear" w:color="auto" w:fill="E5DFEC" w:themeFill="accent4" w:themeFillTint="33"/>
          </w:tcPr>
          <w:p w14:paraId="2673E945" w14:textId="77777777" w:rsidR="00A62174" w:rsidRPr="002C38EA" w:rsidRDefault="00A62174" w:rsidP="00A62174">
            <w:pPr>
              <w:pStyle w:val="tabletext0"/>
              <w:rPr>
                <w:rFonts w:eastAsia="Times New Roman"/>
                <w:b/>
              </w:rPr>
            </w:pPr>
          </w:p>
        </w:tc>
        <w:tc>
          <w:tcPr>
            <w:tcW w:w="5612" w:type="dxa"/>
          </w:tcPr>
          <w:p w14:paraId="47C8CCC4" w14:textId="28752E85" w:rsidR="00A62174" w:rsidRPr="005951D6" w:rsidRDefault="00A62174" w:rsidP="00CB3BFA">
            <w:pPr>
              <w:pStyle w:val="Tablebullet"/>
              <w:spacing w:beforeAutospacing="0" w:afterAutospacing="0"/>
              <w:rPr>
                <w:rFonts w:eastAsia="Times New Roman"/>
              </w:rPr>
            </w:pPr>
            <w:r w:rsidRPr="005951D6">
              <w:rPr>
                <w:rFonts w:eastAsia="Times New Roman"/>
              </w:rPr>
              <w:t>What was the situation at the start with regard to these f</w:t>
            </w:r>
            <w:r w:rsidR="005951D6">
              <w:rPr>
                <w:rFonts w:eastAsia="Times New Roman"/>
              </w:rPr>
              <w:t>amilies/</w:t>
            </w:r>
            <w:r w:rsidRPr="005951D6">
              <w:rPr>
                <w:rFonts w:eastAsia="Times New Roman"/>
              </w:rPr>
              <w:t>individuals</w:t>
            </w:r>
            <w:r w:rsidR="005951D6">
              <w:rPr>
                <w:rFonts w:eastAsia="Times New Roman"/>
              </w:rPr>
              <w:t>?</w:t>
            </w:r>
          </w:p>
        </w:tc>
        <w:tc>
          <w:tcPr>
            <w:tcW w:w="2473" w:type="dxa"/>
            <w:vMerge w:val="restart"/>
          </w:tcPr>
          <w:p w14:paraId="0AFA515F" w14:textId="112B4150" w:rsidR="00A62174" w:rsidRPr="005951D6" w:rsidRDefault="00A62174" w:rsidP="00A62174">
            <w:pPr>
              <w:pStyle w:val="Bullet1Tightlessspacing"/>
              <w:numPr>
                <w:ilvl w:val="0"/>
                <w:numId w:val="0"/>
              </w:numPr>
              <w:rPr>
                <w:rFonts w:eastAsia="Times New Roman"/>
              </w:rPr>
            </w:pPr>
            <w:r w:rsidRPr="005951D6">
              <w:rPr>
                <w:rFonts w:eastAsia="Times New Roman"/>
              </w:rPr>
              <w:t>This could be project makers, or the broader collaboration.</w:t>
            </w:r>
          </w:p>
          <w:p w14:paraId="40107078" w14:textId="7BA50129" w:rsidR="00A62174" w:rsidRPr="005951D6" w:rsidRDefault="00A62174" w:rsidP="00A62174">
            <w:pPr>
              <w:pStyle w:val="Bullet1Tightlessspacing"/>
              <w:numPr>
                <w:ilvl w:val="0"/>
                <w:numId w:val="0"/>
              </w:numPr>
              <w:rPr>
                <w:rFonts w:eastAsia="Times New Roman"/>
              </w:rPr>
            </w:pPr>
            <w:r w:rsidRPr="005951D6">
              <w:rPr>
                <w:rFonts w:eastAsia="Times New Roman"/>
              </w:rPr>
              <w:t>Not</w:t>
            </w:r>
            <w:r w:rsidR="00910DCC">
              <w:rPr>
                <w:rFonts w:eastAsia="Times New Roman"/>
              </w:rPr>
              <w:t xml:space="preserve">e, </w:t>
            </w:r>
            <w:r w:rsidRPr="005951D6">
              <w:rPr>
                <w:rFonts w:eastAsia="Times New Roman"/>
              </w:rPr>
              <w:t>funders will be</w:t>
            </w:r>
            <w:r w:rsidR="005951D6">
              <w:rPr>
                <w:rFonts w:eastAsia="Times New Roman"/>
              </w:rPr>
              <w:t xml:space="preserve"> particularly interested in these</w:t>
            </w:r>
            <w:r w:rsidRPr="005951D6">
              <w:rPr>
                <w:rFonts w:eastAsia="Times New Roman"/>
              </w:rPr>
              <w:t xml:space="preserve"> early results.</w:t>
            </w:r>
          </w:p>
        </w:tc>
      </w:tr>
      <w:tr w:rsidR="00A62174" w:rsidRPr="005951D6" w14:paraId="299DCAE7" w14:textId="77777777" w:rsidTr="00FB6467">
        <w:trPr>
          <w:trHeight w:val="340"/>
          <w:tblHeader/>
        </w:trPr>
        <w:tc>
          <w:tcPr>
            <w:tcW w:w="1153" w:type="dxa"/>
            <w:vMerge/>
            <w:shd w:val="clear" w:color="auto" w:fill="E5DFEC" w:themeFill="accent4" w:themeFillTint="33"/>
          </w:tcPr>
          <w:p w14:paraId="089AE418" w14:textId="77777777" w:rsidR="00A62174" w:rsidRPr="002C38EA" w:rsidRDefault="00A62174" w:rsidP="00A62174">
            <w:pPr>
              <w:pStyle w:val="tabletext0"/>
              <w:rPr>
                <w:rFonts w:eastAsia="Times New Roman"/>
                <w:b/>
              </w:rPr>
            </w:pPr>
          </w:p>
        </w:tc>
        <w:tc>
          <w:tcPr>
            <w:tcW w:w="5612" w:type="dxa"/>
          </w:tcPr>
          <w:p w14:paraId="392D2943" w14:textId="1051D198" w:rsidR="00A62174" w:rsidRPr="005951D6" w:rsidRDefault="00A62174" w:rsidP="00CB3BFA">
            <w:pPr>
              <w:pStyle w:val="Tablebullet"/>
              <w:spacing w:beforeAutospacing="0" w:afterAutospacing="0"/>
              <w:rPr>
                <w:rFonts w:eastAsia="Times New Roman"/>
              </w:rPr>
            </w:pPr>
            <w:r w:rsidRPr="005951D6">
              <w:rPr>
                <w:rFonts w:eastAsia="Times New Roman"/>
              </w:rPr>
              <w:t>What expected/unexpected changes occurred for these individuals/families as a result of the work/project?</w:t>
            </w:r>
          </w:p>
        </w:tc>
        <w:tc>
          <w:tcPr>
            <w:tcW w:w="2473" w:type="dxa"/>
            <w:vMerge/>
          </w:tcPr>
          <w:p w14:paraId="1494C031" w14:textId="77777777" w:rsidR="00A62174" w:rsidRPr="005951D6" w:rsidRDefault="00A62174" w:rsidP="00A62174">
            <w:pPr>
              <w:pStyle w:val="Bullet1Tightlessspacing"/>
              <w:ind w:left="1080" w:hanging="360"/>
              <w:rPr>
                <w:rFonts w:eastAsia="Times New Roman"/>
              </w:rPr>
            </w:pPr>
          </w:p>
        </w:tc>
      </w:tr>
      <w:tr w:rsidR="00A62174" w:rsidRPr="005951D6" w14:paraId="2A2C9FD2" w14:textId="77777777" w:rsidTr="00FB6467">
        <w:trPr>
          <w:trHeight w:val="340"/>
          <w:tblHeader/>
        </w:trPr>
        <w:tc>
          <w:tcPr>
            <w:tcW w:w="1153" w:type="dxa"/>
            <w:vMerge/>
            <w:shd w:val="clear" w:color="auto" w:fill="E5DFEC" w:themeFill="accent4" w:themeFillTint="33"/>
          </w:tcPr>
          <w:p w14:paraId="257DD51D" w14:textId="77777777" w:rsidR="00A62174" w:rsidRPr="002C38EA" w:rsidRDefault="00A62174" w:rsidP="00A62174">
            <w:pPr>
              <w:pStyle w:val="tabletext0"/>
              <w:rPr>
                <w:rFonts w:eastAsia="Times New Roman"/>
                <w:b/>
              </w:rPr>
            </w:pPr>
          </w:p>
        </w:tc>
        <w:tc>
          <w:tcPr>
            <w:tcW w:w="5612" w:type="dxa"/>
          </w:tcPr>
          <w:p w14:paraId="6765812A" w14:textId="573489AA" w:rsidR="00A62174" w:rsidRPr="005951D6" w:rsidRDefault="00A62174" w:rsidP="00CB3BFA">
            <w:pPr>
              <w:pStyle w:val="Tablebullet"/>
              <w:spacing w:beforeAutospacing="0" w:afterAutospacing="0"/>
              <w:rPr>
                <w:rFonts w:eastAsia="Times New Roman"/>
              </w:rPr>
            </w:pPr>
            <w:r w:rsidRPr="005951D6">
              <w:rPr>
                <w:rFonts w:eastAsia="Times New Roman"/>
              </w:rPr>
              <w:t>How did the collaboration</w:t>
            </w:r>
            <w:r w:rsidR="005951D6">
              <w:rPr>
                <w:rFonts w:eastAsia="Times New Roman"/>
              </w:rPr>
              <w:t>/</w:t>
            </w:r>
            <w:r w:rsidRPr="005951D6">
              <w:rPr>
                <w:rFonts w:eastAsia="Times New Roman"/>
              </w:rPr>
              <w:t xml:space="preserve">project contribute </w:t>
            </w:r>
            <w:r w:rsidR="005951D6">
              <w:rPr>
                <w:rFonts w:eastAsia="Times New Roman"/>
              </w:rPr>
              <w:t xml:space="preserve">to </w:t>
            </w:r>
            <w:r w:rsidRPr="005951D6">
              <w:rPr>
                <w:rFonts w:eastAsia="Times New Roman"/>
              </w:rPr>
              <w:t>this and what is the strength of evidence?</w:t>
            </w:r>
          </w:p>
        </w:tc>
        <w:tc>
          <w:tcPr>
            <w:tcW w:w="2473" w:type="dxa"/>
            <w:vMerge/>
          </w:tcPr>
          <w:p w14:paraId="3C191AF9" w14:textId="77777777" w:rsidR="00A62174" w:rsidRPr="005951D6" w:rsidRDefault="00A62174" w:rsidP="00A62174">
            <w:pPr>
              <w:pStyle w:val="Bullet1Tightlessspacing"/>
              <w:ind w:left="1080" w:hanging="360"/>
              <w:rPr>
                <w:rFonts w:eastAsia="Times New Roman"/>
              </w:rPr>
            </w:pPr>
          </w:p>
        </w:tc>
      </w:tr>
      <w:tr w:rsidR="00806F3E" w:rsidRPr="005951D6" w14:paraId="38E34FE8" w14:textId="77777777" w:rsidTr="00FB6467">
        <w:trPr>
          <w:trHeight w:val="382"/>
          <w:tblHeader/>
        </w:trPr>
        <w:tc>
          <w:tcPr>
            <w:tcW w:w="1153" w:type="dxa"/>
            <w:shd w:val="clear" w:color="auto" w:fill="E5B8B7" w:themeFill="accent2" w:themeFillTint="66"/>
          </w:tcPr>
          <w:p w14:paraId="7A169550" w14:textId="7A89ACF4" w:rsidR="00806F3E" w:rsidRPr="002C38EA" w:rsidRDefault="004E2135" w:rsidP="002A65EC">
            <w:pPr>
              <w:pStyle w:val="tabletext0"/>
              <w:rPr>
                <w:rFonts w:eastAsia="Times New Roman"/>
                <w:b/>
              </w:rPr>
            </w:pPr>
            <w:r w:rsidRPr="002C38EA">
              <w:rPr>
                <w:rFonts w:eastAsia="Times New Roman"/>
                <w:b/>
              </w:rPr>
              <w:t>Learning</w:t>
            </w:r>
          </w:p>
        </w:tc>
        <w:tc>
          <w:tcPr>
            <w:tcW w:w="5612" w:type="dxa"/>
          </w:tcPr>
          <w:p w14:paraId="4F6B1D24" w14:textId="092BBFCF" w:rsidR="00806F3E" w:rsidRPr="005951D6" w:rsidRDefault="00A62174" w:rsidP="00CB3BFA">
            <w:pPr>
              <w:pStyle w:val="Tablebullet"/>
              <w:spacing w:beforeAutospacing="0" w:afterAutospacing="0"/>
              <w:rPr>
                <w:rFonts w:eastAsia="Times New Roman"/>
              </w:rPr>
            </w:pPr>
            <w:r w:rsidRPr="005951D6">
              <w:rPr>
                <w:rFonts w:eastAsia="Times New Roman"/>
              </w:rPr>
              <w:t>What are we learning about instances of change, and how might we work to scale this change to influence population change?</w:t>
            </w:r>
          </w:p>
        </w:tc>
        <w:tc>
          <w:tcPr>
            <w:tcW w:w="2473" w:type="dxa"/>
            <w:vMerge/>
          </w:tcPr>
          <w:p w14:paraId="5B49CA50" w14:textId="77777777" w:rsidR="00806F3E" w:rsidRPr="005951D6" w:rsidRDefault="00806F3E" w:rsidP="002A65EC">
            <w:pPr>
              <w:pStyle w:val="Bullet1Tightlessspacing"/>
              <w:ind w:left="1080" w:hanging="360"/>
              <w:rPr>
                <w:rFonts w:eastAsia="Times New Roman"/>
              </w:rPr>
            </w:pPr>
          </w:p>
        </w:tc>
      </w:tr>
    </w:tbl>
    <w:p w14:paraId="75A4E5A5" w14:textId="111319F8" w:rsidR="00153258" w:rsidRDefault="00153258" w:rsidP="00DD1C9E">
      <w:pPr>
        <w:spacing w:before="120" w:after="120"/>
      </w:pPr>
    </w:p>
    <w:tbl>
      <w:tblPr>
        <w:tblStyle w:val="TableGrid"/>
        <w:tblW w:w="9284" w:type="dxa"/>
        <w:tblInd w:w="-5" w:type="dxa"/>
        <w:tblLook w:val="04A0" w:firstRow="1" w:lastRow="0" w:firstColumn="1" w:lastColumn="0" w:noHBand="0" w:noVBand="1"/>
        <w:tblCaption w:val="key evaluation questions"/>
        <w:tblDescription w:val="What are the population impacts for the individuals, families and communities who live there? (trends looked at all the way through, but impacts expected in final years)"/>
      </w:tblPr>
      <w:tblGrid>
        <w:gridCol w:w="1159"/>
        <w:gridCol w:w="5640"/>
        <w:gridCol w:w="2485"/>
      </w:tblGrid>
      <w:tr w:rsidR="0095554E" w:rsidRPr="005951D6" w14:paraId="3919E079" w14:textId="77777777" w:rsidTr="00FB6467">
        <w:trPr>
          <w:trHeight w:val="627"/>
          <w:tblHeader/>
        </w:trPr>
        <w:tc>
          <w:tcPr>
            <w:tcW w:w="1159" w:type="dxa"/>
            <w:vMerge w:val="restart"/>
            <w:shd w:val="clear" w:color="auto" w:fill="CCC0D9" w:themeFill="accent4" w:themeFillTint="66"/>
            <w:vAlign w:val="center"/>
          </w:tcPr>
          <w:p w14:paraId="10BEA8D8" w14:textId="0BE3D262" w:rsidR="0095554E" w:rsidRPr="002C38EA" w:rsidRDefault="00A62174" w:rsidP="005951D6">
            <w:pPr>
              <w:spacing w:before="100" w:after="100" w:line="259" w:lineRule="auto"/>
              <w:rPr>
                <w:rFonts w:eastAsia="Times New Roman"/>
                <w:b/>
                <w:bCs/>
              </w:rPr>
            </w:pPr>
            <w:r w:rsidRPr="002C38EA">
              <w:rPr>
                <w:rFonts w:eastAsia="Times New Roman"/>
                <w:b/>
                <w:bCs/>
                <w:szCs w:val="20"/>
              </w:rPr>
              <w:t>Change Level 5 of ToC</w:t>
            </w:r>
          </w:p>
        </w:tc>
        <w:tc>
          <w:tcPr>
            <w:tcW w:w="5640" w:type="dxa"/>
            <w:shd w:val="clear" w:color="auto" w:fill="FDE9D9" w:themeFill="accent6" w:themeFillTint="33"/>
          </w:tcPr>
          <w:p w14:paraId="7D60233B" w14:textId="25957E61" w:rsidR="0095554E" w:rsidRPr="005951D6" w:rsidRDefault="005951D6" w:rsidP="00020AE1">
            <w:pPr>
              <w:spacing w:before="100" w:after="100" w:line="259" w:lineRule="auto"/>
              <w:rPr>
                <w:rFonts w:eastAsia="Times New Roman"/>
              </w:rPr>
            </w:pPr>
            <w:r>
              <w:rPr>
                <w:rFonts w:eastAsia="Times New Roman"/>
                <w:b/>
                <w:bCs/>
              </w:rPr>
              <w:t xml:space="preserve">KEQ </w:t>
            </w:r>
            <w:r w:rsidR="00A62174" w:rsidRPr="005951D6">
              <w:rPr>
                <w:rFonts w:eastAsia="Times New Roman"/>
                <w:b/>
                <w:bCs/>
              </w:rPr>
              <w:t>14</w:t>
            </w:r>
            <w:r>
              <w:rPr>
                <w:rFonts w:eastAsia="Times New Roman"/>
                <w:b/>
                <w:bCs/>
              </w:rPr>
              <w:t>:</w:t>
            </w:r>
            <w:r w:rsidR="0095554E" w:rsidRPr="005951D6">
              <w:rPr>
                <w:rFonts w:eastAsia="Times New Roman"/>
                <w:b/>
                <w:bCs/>
              </w:rPr>
              <w:t xml:space="preserve"> What are the </w:t>
            </w:r>
            <w:r w:rsidR="00806F3E" w:rsidRPr="005951D6">
              <w:rPr>
                <w:rFonts w:eastAsia="Times New Roman"/>
                <w:b/>
                <w:bCs/>
              </w:rPr>
              <w:t xml:space="preserve">population </w:t>
            </w:r>
            <w:r w:rsidR="0095554E" w:rsidRPr="005951D6">
              <w:rPr>
                <w:rFonts w:eastAsia="Times New Roman"/>
                <w:b/>
                <w:bCs/>
              </w:rPr>
              <w:t xml:space="preserve">impacts for the individuals, families and communities who live there? (trends looked at all </w:t>
            </w:r>
            <w:r>
              <w:rPr>
                <w:rFonts w:eastAsia="Times New Roman"/>
                <w:b/>
                <w:bCs/>
              </w:rPr>
              <w:t xml:space="preserve">the </w:t>
            </w:r>
            <w:r w:rsidR="0095554E" w:rsidRPr="005951D6">
              <w:rPr>
                <w:rFonts w:eastAsia="Times New Roman"/>
                <w:b/>
                <w:bCs/>
              </w:rPr>
              <w:t>way through, but impacts expected in final years)</w:t>
            </w:r>
          </w:p>
        </w:tc>
        <w:tc>
          <w:tcPr>
            <w:tcW w:w="2485" w:type="dxa"/>
            <w:shd w:val="clear" w:color="auto" w:fill="E36C0A" w:themeFill="accent6" w:themeFillShade="BF"/>
          </w:tcPr>
          <w:p w14:paraId="6C349A8C" w14:textId="3A49A183" w:rsidR="0095554E" w:rsidRPr="005951D6" w:rsidRDefault="005951D6" w:rsidP="007663BE">
            <w:pPr>
              <w:spacing w:before="0" w:after="160" w:line="259" w:lineRule="auto"/>
              <w:rPr>
                <w:rFonts w:eastAsia="Times New Roman"/>
                <w:b/>
                <w:bCs/>
              </w:rPr>
            </w:pPr>
            <w:r>
              <w:rPr>
                <w:rFonts w:eastAsia="Times New Roman"/>
                <w:b/>
                <w:bCs/>
              </w:rPr>
              <w:t>Base</w:t>
            </w:r>
            <w:r w:rsidR="0095554E" w:rsidRPr="005951D6">
              <w:rPr>
                <w:rFonts w:eastAsia="Times New Roman"/>
                <w:b/>
                <w:bCs/>
              </w:rPr>
              <w:t xml:space="preserve">line in early years, </w:t>
            </w:r>
            <w:r w:rsidR="007663BE" w:rsidRPr="005951D6">
              <w:rPr>
                <w:rFonts w:eastAsia="Times New Roman"/>
                <w:b/>
                <w:bCs/>
              </w:rPr>
              <w:t>early results may happen in middle years</w:t>
            </w:r>
            <w:r w:rsidR="0095554E" w:rsidRPr="005951D6">
              <w:rPr>
                <w:rFonts w:eastAsia="Times New Roman"/>
                <w:b/>
                <w:bCs/>
              </w:rPr>
              <w:t xml:space="preserve"> </w:t>
            </w:r>
            <w:r w:rsidR="007663BE" w:rsidRPr="005951D6">
              <w:rPr>
                <w:rFonts w:eastAsia="Times New Roman"/>
                <w:b/>
                <w:bCs/>
              </w:rPr>
              <w:t>onwards</w:t>
            </w:r>
            <w:r w:rsidR="0095554E" w:rsidRPr="005951D6">
              <w:rPr>
                <w:rFonts w:eastAsia="Times New Roman"/>
                <w:b/>
                <w:bCs/>
              </w:rPr>
              <w:t xml:space="preserve"> </w:t>
            </w:r>
          </w:p>
        </w:tc>
      </w:tr>
      <w:tr w:rsidR="0095554E" w:rsidRPr="005951D6" w14:paraId="3C1057C4" w14:textId="77777777" w:rsidTr="00FB6467">
        <w:trPr>
          <w:trHeight w:val="396"/>
          <w:tblHeader/>
        </w:trPr>
        <w:tc>
          <w:tcPr>
            <w:tcW w:w="1159" w:type="dxa"/>
            <w:vMerge/>
            <w:shd w:val="clear" w:color="auto" w:fill="CCC0D9" w:themeFill="accent4" w:themeFillTint="66"/>
            <w:vAlign w:val="center"/>
          </w:tcPr>
          <w:p w14:paraId="30C5664A" w14:textId="77777777" w:rsidR="0095554E" w:rsidRPr="002C38EA" w:rsidRDefault="0095554E" w:rsidP="00020AE1">
            <w:pPr>
              <w:pStyle w:val="tabletext0"/>
              <w:rPr>
                <w:rFonts w:eastAsia="Times New Roman"/>
                <w:b/>
              </w:rPr>
            </w:pPr>
          </w:p>
        </w:tc>
        <w:tc>
          <w:tcPr>
            <w:tcW w:w="5640" w:type="dxa"/>
          </w:tcPr>
          <w:p w14:paraId="1FF1E0AE" w14:textId="39F77255" w:rsidR="0095554E" w:rsidRPr="005951D6" w:rsidRDefault="0095554E" w:rsidP="005951D6">
            <w:pPr>
              <w:pStyle w:val="Tablebullet"/>
              <w:spacing w:beforeAutospacing="0" w:afterAutospacing="0"/>
              <w:rPr>
                <w:rFonts w:eastAsia="Times New Roman"/>
              </w:rPr>
            </w:pPr>
            <w:r w:rsidRPr="005951D6">
              <w:rPr>
                <w:rFonts w:eastAsia="Times New Roman"/>
              </w:rPr>
              <w:t>What was the situation a</w:t>
            </w:r>
            <w:r w:rsidR="005951D6">
              <w:rPr>
                <w:rFonts w:eastAsia="Times New Roman"/>
              </w:rPr>
              <w:t>t</w:t>
            </w:r>
            <w:r w:rsidRPr="005951D6">
              <w:rPr>
                <w:rFonts w:eastAsia="Times New Roman"/>
              </w:rPr>
              <w:t xml:space="preserve"> year zero with regard to key population</w:t>
            </w:r>
            <w:r w:rsidR="005951D6">
              <w:rPr>
                <w:rFonts w:eastAsia="Times New Roman"/>
              </w:rPr>
              <w:t>-</w:t>
            </w:r>
            <w:r w:rsidRPr="005951D6">
              <w:rPr>
                <w:rFonts w:eastAsia="Times New Roman"/>
              </w:rPr>
              <w:t>level indicators?</w:t>
            </w:r>
          </w:p>
        </w:tc>
        <w:tc>
          <w:tcPr>
            <w:tcW w:w="2485" w:type="dxa"/>
            <w:vMerge w:val="restart"/>
          </w:tcPr>
          <w:p w14:paraId="1D4524BE" w14:textId="77777777" w:rsidR="0095554E" w:rsidRPr="005951D6" w:rsidRDefault="0095554E" w:rsidP="00020AE1">
            <w:pPr>
              <w:pStyle w:val="Bullet1Tightlessspacing"/>
              <w:numPr>
                <w:ilvl w:val="0"/>
                <w:numId w:val="0"/>
              </w:numPr>
              <w:rPr>
                <w:rFonts w:eastAsia="Times New Roman"/>
              </w:rPr>
            </w:pPr>
            <w:r w:rsidRPr="005951D6">
              <w:rPr>
                <w:rFonts w:eastAsia="Times New Roman"/>
              </w:rPr>
              <w:t xml:space="preserve">Tailor the questions to match your context </w:t>
            </w:r>
          </w:p>
          <w:p w14:paraId="009F42FA" w14:textId="77777777" w:rsidR="0095554E" w:rsidRPr="005951D6" w:rsidRDefault="0095554E" w:rsidP="00020AE1">
            <w:pPr>
              <w:pStyle w:val="Bullet1Tightlessspacing"/>
              <w:numPr>
                <w:ilvl w:val="0"/>
                <w:numId w:val="0"/>
              </w:numPr>
              <w:rPr>
                <w:rFonts w:eastAsia="Times New Roman"/>
              </w:rPr>
            </w:pPr>
            <w:r w:rsidRPr="005951D6">
              <w:rPr>
                <w:rFonts w:eastAsia="Times New Roman"/>
              </w:rPr>
              <w:t xml:space="preserve">Note this impact is owned by the broader collective </w:t>
            </w:r>
          </w:p>
          <w:p w14:paraId="78D91BE7" w14:textId="449586D6" w:rsidR="0095554E" w:rsidRPr="005951D6" w:rsidRDefault="005A19DB" w:rsidP="00020AE1">
            <w:pPr>
              <w:pStyle w:val="Bullet1Tightlessspacing"/>
              <w:numPr>
                <w:ilvl w:val="0"/>
                <w:numId w:val="0"/>
              </w:numPr>
              <w:rPr>
                <w:rFonts w:eastAsia="Times New Roman"/>
              </w:rPr>
            </w:pPr>
            <w:r w:rsidRPr="005951D6">
              <w:rPr>
                <w:rFonts w:eastAsia="Times New Roman"/>
              </w:rPr>
              <w:t>Facilitating partner</w:t>
            </w:r>
            <w:r w:rsidR="00AF17EC">
              <w:rPr>
                <w:rFonts w:eastAsia="Times New Roman"/>
              </w:rPr>
              <w:t xml:space="preserve"> </w:t>
            </w:r>
            <w:r w:rsidR="0095554E" w:rsidRPr="005951D6">
              <w:rPr>
                <w:rFonts w:eastAsia="Times New Roman"/>
              </w:rPr>
              <w:t>and funders are interested in this. May facilitate measurement of this.</w:t>
            </w:r>
          </w:p>
        </w:tc>
      </w:tr>
      <w:tr w:rsidR="0095554E" w:rsidRPr="005951D6" w14:paraId="7BDD5911" w14:textId="77777777" w:rsidTr="00FB6467">
        <w:trPr>
          <w:trHeight w:val="384"/>
          <w:tblHeader/>
        </w:trPr>
        <w:tc>
          <w:tcPr>
            <w:tcW w:w="1159" w:type="dxa"/>
            <w:vMerge/>
            <w:shd w:val="clear" w:color="auto" w:fill="CCC0D9" w:themeFill="accent4" w:themeFillTint="66"/>
            <w:vAlign w:val="center"/>
          </w:tcPr>
          <w:p w14:paraId="5A03E054" w14:textId="77777777" w:rsidR="0095554E" w:rsidRPr="002C38EA" w:rsidRDefault="0095554E" w:rsidP="00020AE1">
            <w:pPr>
              <w:pStyle w:val="tabletext0"/>
              <w:rPr>
                <w:rFonts w:eastAsia="Times New Roman"/>
                <w:b/>
              </w:rPr>
            </w:pPr>
          </w:p>
        </w:tc>
        <w:tc>
          <w:tcPr>
            <w:tcW w:w="5640" w:type="dxa"/>
          </w:tcPr>
          <w:p w14:paraId="61C1E675" w14:textId="7789EAE4" w:rsidR="0095554E" w:rsidRPr="005951D6" w:rsidRDefault="00674082" w:rsidP="00607C11">
            <w:pPr>
              <w:pStyle w:val="Tablebullet"/>
              <w:spacing w:beforeAutospacing="0" w:afterAutospacing="0"/>
              <w:rPr>
                <w:rFonts w:eastAsia="Times New Roman"/>
              </w:rPr>
            </w:pPr>
            <w:r w:rsidRPr="005951D6">
              <w:rPr>
                <w:rFonts w:eastAsia="Times New Roman"/>
              </w:rPr>
              <w:t>What are changes in these key indicators for the targeted cohorts?</w:t>
            </w:r>
          </w:p>
        </w:tc>
        <w:tc>
          <w:tcPr>
            <w:tcW w:w="2485" w:type="dxa"/>
            <w:vMerge/>
          </w:tcPr>
          <w:p w14:paraId="66B2FE94" w14:textId="77777777" w:rsidR="0095554E" w:rsidRPr="005951D6" w:rsidRDefault="0095554E" w:rsidP="00020AE1">
            <w:pPr>
              <w:pStyle w:val="Bullet1Tightlessspacing"/>
              <w:numPr>
                <w:ilvl w:val="0"/>
                <w:numId w:val="0"/>
              </w:numPr>
              <w:rPr>
                <w:rFonts w:eastAsia="Times New Roman"/>
              </w:rPr>
            </w:pPr>
          </w:p>
        </w:tc>
      </w:tr>
      <w:tr w:rsidR="00674082" w:rsidRPr="005951D6" w14:paraId="13BE954F" w14:textId="77777777" w:rsidTr="00FB6467">
        <w:trPr>
          <w:trHeight w:val="204"/>
          <w:tblHeader/>
        </w:trPr>
        <w:tc>
          <w:tcPr>
            <w:tcW w:w="1159" w:type="dxa"/>
            <w:vMerge/>
            <w:shd w:val="clear" w:color="auto" w:fill="CCC0D9" w:themeFill="accent4" w:themeFillTint="66"/>
            <w:vAlign w:val="center"/>
          </w:tcPr>
          <w:p w14:paraId="79EB6C08" w14:textId="77777777" w:rsidR="00674082" w:rsidRPr="002C38EA" w:rsidRDefault="00674082" w:rsidP="00020AE1">
            <w:pPr>
              <w:pStyle w:val="tabletext0"/>
              <w:rPr>
                <w:rFonts w:eastAsia="Times New Roman"/>
                <w:b/>
              </w:rPr>
            </w:pPr>
          </w:p>
        </w:tc>
        <w:tc>
          <w:tcPr>
            <w:tcW w:w="5640" w:type="dxa"/>
          </w:tcPr>
          <w:p w14:paraId="579C65E4" w14:textId="1BD40A63" w:rsidR="00674082" w:rsidRPr="005951D6" w:rsidRDefault="00674082" w:rsidP="005951D6">
            <w:pPr>
              <w:pStyle w:val="Tablebullet"/>
              <w:spacing w:beforeAutospacing="0" w:afterAutospacing="0"/>
              <w:rPr>
                <w:rFonts w:eastAsia="Times New Roman"/>
              </w:rPr>
            </w:pPr>
            <w:r w:rsidRPr="005951D6">
              <w:rPr>
                <w:rFonts w:eastAsia="Times New Roman"/>
              </w:rPr>
              <w:t>What were the key changes in key population</w:t>
            </w:r>
            <w:r w:rsidR="005951D6">
              <w:rPr>
                <w:rFonts w:eastAsia="Times New Roman"/>
              </w:rPr>
              <w:t>-</w:t>
            </w:r>
            <w:r w:rsidRPr="005951D6">
              <w:rPr>
                <w:rFonts w:eastAsia="Times New Roman"/>
              </w:rPr>
              <w:t>level indicators?</w:t>
            </w:r>
          </w:p>
        </w:tc>
        <w:tc>
          <w:tcPr>
            <w:tcW w:w="2485" w:type="dxa"/>
            <w:vMerge/>
          </w:tcPr>
          <w:p w14:paraId="25FDC6C1" w14:textId="77777777" w:rsidR="00674082" w:rsidRPr="005951D6" w:rsidRDefault="00674082" w:rsidP="00020AE1">
            <w:pPr>
              <w:pStyle w:val="Bullet1Tightlessspacing"/>
              <w:numPr>
                <w:ilvl w:val="0"/>
                <w:numId w:val="0"/>
              </w:numPr>
              <w:rPr>
                <w:rFonts w:eastAsia="Times New Roman"/>
              </w:rPr>
            </w:pPr>
          </w:p>
        </w:tc>
      </w:tr>
      <w:tr w:rsidR="0095554E" w:rsidRPr="005951D6" w14:paraId="37840876" w14:textId="77777777" w:rsidTr="00FB6467">
        <w:trPr>
          <w:trHeight w:val="396"/>
          <w:tblHeader/>
        </w:trPr>
        <w:tc>
          <w:tcPr>
            <w:tcW w:w="1159" w:type="dxa"/>
            <w:vMerge/>
            <w:shd w:val="clear" w:color="auto" w:fill="CCC0D9" w:themeFill="accent4" w:themeFillTint="66"/>
            <w:vAlign w:val="center"/>
          </w:tcPr>
          <w:p w14:paraId="75AED131" w14:textId="77777777" w:rsidR="0095554E" w:rsidRPr="002C38EA" w:rsidRDefault="0095554E" w:rsidP="00020AE1">
            <w:pPr>
              <w:pStyle w:val="tabletext0"/>
              <w:rPr>
                <w:rFonts w:eastAsia="Times New Roman"/>
                <w:b/>
              </w:rPr>
            </w:pPr>
          </w:p>
        </w:tc>
        <w:tc>
          <w:tcPr>
            <w:tcW w:w="5640" w:type="dxa"/>
          </w:tcPr>
          <w:p w14:paraId="4E9C33EB" w14:textId="77777777" w:rsidR="0095554E" w:rsidRPr="005951D6" w:rsidRDefault="0095554E" w:rsidP="00607C11">
            <w:pPr>
              <w:pStyle w:val="Tablebullet"/>
              <w:spacing w:beforeAutospacing="0" w:afterAutospacing="0"/>
              <w:rPr>
                <w:rFonts w:eastAsia="Times New Roman"/>
              </w:rPr>
            </w:pPr>
            <w:r w:rsidRPr="005951D6">
              <w:rPr>
                <w:rFonts w:eastAsia="Times New Roman"/>
              </w:rPr>
              <w:t>To what extent did this PBA reach the 15% most disadvantaged people, families and communities in the place?</w:t>
            </w:r>
          </w:p>
        </w:tc>
        <w:tc>
          <w:tcPr>
            <w:tcW w:w="2485" w:type="dxa"/>
            <w:vMerge/>
          </w:tcPr>
          <w:p w14:paraId="5980A698" w14:textId="77777777" w:rsidR="0095554E" w:rsidRPr="005951D6" w:rsidRDefault="0095554E" w:rsidP="00020AE1">
            <w:pPr>
              <w:pStyle w:val="Bullet1Tightlessspacing"/>
              <w:ind w:left="1080" w:hanging="360"/>
              <w:rPr>
                <w:rFonts w:eastAsia="Times New Roman"/>
              </w:rPr>
            </w:pPr>
          </w:p>
        </w:tc>
      </w:tr>
      <w:tr w:rsidR="0095554E" w:rsidRPr="005951D6" w14:paraId="2096B50A" w14:textId="77777777" w:rsidTr="00FB6467">
        <w:trPr>
          <w:trHeight w:val="640"/>
          <w:tblHeader/>
        </w:trPr>
        <w:tc>
          <w:tcPr>
            <w:tcW w:w="1159" w:type="dxa"/>
            <w:vMerge/>
            <w:shd w:val="clear" w:color="auto" w:fill="CCC0D9" w:themeFill="accent4" w:themeFillTint="66"/>
          </w:tcPr>
          <w:p w14:paraId="5F455847" w14:textId="77777777" w:rsidR="0095554E" w:rsidRPr="002C38EA" w:rsidRDefault="0095554E" w:rsidP="00020AE1">
            <w:pPr>
              <w:pStyle w:val="tabletext0"/>
              <w:rPr>
                <w:rFonts w:eastAsia="Times New Roman"/>
                <w:b/>
                <w:i/>
              </w:rPr>
            </w:pPr>
          </w:p>
        </w:tc>
        <w:tc>
          <w:tcPr>
            <w:tcW w:w="5640" w:type="dxa"/>
          </w:tcPr>
          <w:p w14:paraId="02588B97" w14:textId="26E1A63B" w:rsidR="0095554E" w:rsidRPr="005951D6" w:rsidRDefault="0095554E" w:rsidP="00607C11">
            <w:pPr>
              <w:pStyle w:val="Tablebullet"/>
              <w:spacing w:beforeAutospacing="0" w:afterAutospacing="0"/>
              <w:rPr>
                <w:rFonts w:eastAsia="Times New Roman"/>
              </w:rPr>
            </w:pPr>
            <w:r w:rsidRPr="005951D6">
              <w:rPr>
                <w:rFonts w:eastAsia="Times New Roman"/>
              </w:rPr>
              <w:t xml:space="preserve">How did the collaboration contribute </w:t>
            </w:r>
            <w:r w:rsidR="00AF17EC">
              <w:rPr>
                <w:rFonts w:eastAsia="Times New Roman"/>
              </w:rPr>
              <w:t xml:space="preserve">to </w:t>
            </w:r>
            <w:r w:rsidRPr="005951D6">
              <w:rPr>
                <w:rFonts w:eastAsia="Times New Roman"/>
              </w:rPr>
              <w:t>this and what is the strength of evidence?</w:t>
            </w:r>
          </w:p>
        </w:tc>
        <w:tc>
          <w:tcPr>
            <w:tcW w:w="2485" w:type="dxa"/>
            <w:vMerge/>
          </w:tcPr>
          <w:p w14:paraId="19EFD3A2" w14:textId="77777777" w:rsidR="0095554E" w:rsidRPr="005951D6" w:rsidRDefault="0095554E" w:rsidP="00020AE1">
            <w:pPr>
              <w:pStyle w:val="Bullet1Tightlessspacing"/>
              <w:ind w:left="1080" w:hanging="360"/>
              <w:rPr>
                <w:rFonts w:eastAsia="Times New Roman"/>
              </w:rPr>
            </w:pPr>
          </w:p>
        </w:tc>
      </w:tr>
    </w:tbl>
    <w:p w14:paraId="7EA08A24" w14:textId="77777777" w:rsidR="0095554E" w:rsidRDefault="0095554E" w:rsidP="00DD1C9E">
      <w:pPr>
        <w:spacing w:before="120" w:after="120"/>
      </w:pPr>
    </w:p>
    <w:tbl>
      <w:tblPr>
        <w:tblStyle w:val="TableGrid"/>
        <w:tblW w:w="9269" w:type="dxa"/>
        <w:tblInd w:w="-5" w:type="dxa"/>
        <w:tblLook w:val="04A0" w:firstRow="1" w:lastRow="0" w:firstColumn="1" w:lastColumn="0" w:noHBand="0" w:noVBand="1"/>
        <w:tblCaption w:val="key evaluation questions"/>
        <w:tblDescription w:val="How has this work influenced things beyond place? (mid to late)"/>
      </w:tblPr>
      <w:tblGrid>
        <w:gridCol w:w="1157"/>
        <w:gridCol w:w="5631"/>
        <w:gridCol w:w="2481"/>
      </w:tblGrid>
      <w:tr w:rsidR="00F13074" w:rsidRPr="00AF17EC" w14:paraId="64910B10" w14:textId="77777777" w:rsidTr="00FB6467">
        <w:trPr>
          <w:trHeight w:val="436"/>
          <w:tblHeader/>
        </w:trPr>
        <w:tc>
          <w:tcPr>
            <w:tcW w:w="1157" w:type="dxa"/>
            <w:vMerge w:val="restart"/>
            <w:shd w:val="clear" w:color="auto" w:fill="B6DDE8" w:themeFill="accent5" w:themeFillTint="66"/>
            <w:vAlign w:val="center"/>
          </w:tcPr>
          <w:p w14:paraId="55B41902" w14:textId="105D9AC3" w:rsidR="00F13074" w:rsidRPr="002C38EA" w:rsidRDefault="00A62174" w:rsidP="00100670">
            <w:pPr>
              <w:spacing w:before="0" w:after="160" w:line="259" w:lineRule="auto"/>
              <w:rPr>
                <w:rFonts w:eastAsia="Times New Roman"/>
                <w:b/>
                <w:bCs/>
              </w:rPr>
            </w:pPr>
            <w:r w:rsidRPr="002C38EA">
              <w:rPr>
                <w:rFonts w:eastAsia="Times New Roman"/>
                <w:b/>
                <w:bCs/>
                <w:szCs w:val="20"/>
              </w:rPr>
              <w:t>Change – optional pathway from ToC</w:t>
            </w:r>
            <w:r w:rsidR="00925EBF" w:rsidRPr="002C38EA">
              <w:rPr>
                <w:rFonts w:eastAsia="Times New Roman"/>
                <w:b/>
                <w:bCs/>
              </w:rPr>
              <w:t xml:space="preserve"> </w:t>
            </w:r>
          </w:p>
        </w:tc>
        <w:tc>
          <w:tcPr>
            <w:tcW w:w="5631" w:type="dxa"/>
            <w:shd w:val="clear" w:color="auto" w:fill="FDE9D9" w:themeFill="accent6" w:themeFillTint="33"/>
          </w:tcPr>
          <w:p w14:paraId="793043A8" w14:textId="719AB5AA" w:rsidR="00F13074" w:rsidRPr="00AF17EC" w:rsidRDefault="0095554E" w:rsidP="00AF17EC">
            <w:pPr>
              <w:spacing w:before="100" w:after="100" w:line="259" w:lineRule="auto"/>
              <w:rPr>
                <w:rFonts w:eastAsia="Times New Roman"/>
              </w:rPr>
            </w:pPr>
            <w:r w:rsidRPr="00AF17EC">
              <w:rPr>
                <w:rFonts w:eastAsia="Times New Roman"/>
                <w:b/>
                <w:bCs/>
              </w:rPr>
              <w:t>KEQ 1</w:t>
            </w:r>
            <w:r w:rsidR="00A62174" w:rsidRPr="00AF17EC">
              <w:rPr>
                <w:rFonts w:eastAsia="Times New Roman"/>
                <w:b/>
                <w:bCs/>
              </w:rPr>
              <w:t>5</w:t>
            </w:r>
            <w:r w:rsidR="00AF17EC">
              <w:rPr>
                <w:rFonts w:eastAsia="Times New Roman"/>
                <w:b/>
                <w:bCs/>
              </w:rPr>
              <w:t>:</w:t>
            </w:r>
            <w:r w:rsidR="00F13074" w:rsidRPr="00AF17EC">
              <w:rPr>
                <w:rFonts w:eastAsia="Times New Roman"/>
                <w:b/>
                <w:bCs/>
              </w:rPr>
              <w:t xml:space="preserve"> How has this work influenced things beyond place? (mid </w:t>
            </w:r>
            <w:r w:rsidR="00AF17EC">
              <w:rPr>
                <w:rFonts w:eastAsia="Times New Roman"/>
                <w:b/>
                <w:bCs/>
              </w:rPr>
              <w:t xml:space="preserve">to </w:t>
            </w:r>
            <w:r w:rsidR="00F13074" w:rsidRPr="00AF17EC">
              <w:rPr>
                <w:rFonts w:eastAsia="Times New Roman"/>
                <w:b/>
                <w:bCs/>
              </w:rPr>
              <w:t>late)</w:t>
            </w:r>
          </w:p>
        </w:tc>
        <w:tc>
          <w:tcPr>
            <w:tcW w:w="2481" w:type="dxa"/>
            <w:shd w:val="clear" w:color="auto" w:fill="FABF8F" w:themeFill="accent6" w:themeFillTint="99"/>
          </w:tcPr>
          <w:p w14:paraId="4BA06D61" w14:textId="20F6145D" w:rsidR="00F13074" w:rsidRPr="00AF17EC" w:rsidRDefault="00AF17EC" w:rsidP="00100670">
            <w:pPr>
              <w:spacing w:before="0" w:after="160" w:line="259" w:lineRule="auto"/>
              <w:rPr>
                <w:rFonts w:eastAsia="Times New Roman"/>
                <w:b/>
                <w:bCs/>
              </w:rPr>
            </w:pPr>
            <w:r>
              <w:rPr>
                <w:rFonts w:eastAsia="Times New Roman"/>
                <w:b/>
                <w:bCs/>
              </w:rPr>
              <w:t xml:space="preserve">From mid </w:t>
            </w:r>
            <w:r w:rsidR="00F13074" w:rsidRPr="00AF17EC">
              <w:rPr>
                <w:rFonts w:eastAsia="Times New Roman"/>
                <w:b/>
                <w:bCs/>
              </w:rPr>
              <w:t>to late years</w:t>
            </w:r>
          </w:p>
        </w:tc>
      </w:tr>
      <w:tr w:rsidR="00F13074" w:rsidRPr="00AF17EC" w14:paraId="2A4668D4" w14:textId="77777777" w:rsidTr="00FB6467">
        <w:trPr>
          <w:trHeight w:val="218"/>
          <w:tblHeader/>
        </w:trPr>
        <w:tc>
          <w:tcPr>
            <w:tcW w:w="1157" w:type="dxa"/>
            <w:vMerge/>
            <w:shd w:val="clear" w:color="auto" w:fill="B6DDE8" w:themeFill="accent5" w:themeFillTint="66"/>
          </w:tcPr>
          <w:p w14:paraId="2B624313" w14:textId="77777777" w:rsidR="00F13074" w:rsidRPr="002C38EA" w:rsidRDefault="00F13074" w:rsidP="00100670">
            <w:pPr>
              <w:pStyle w:val="tabletext0"/>
              <w:rPr>
                <w:rFonts w:eastAsia="Times New Roman"/>
                <w:b/>
              </w:rPr>
            </w:pPr>
          </w:p>
        </w:tc>
        <w:tc>
          <w:tcPr>
            <w:tcW w:w="5631" w:type="dxa"/>
          </w:tcPr>
          <w:p w14:paraId="73B3F6B5" w14:textId="77777777" w:rsidR="00F13074" w:rsidRPr="00AF17EC" w:rsidRDefault="00F13074" w:rsidP="00607C11">
            <w:pPr>
              <w:pStyle w:val="Tablebullet"/>
              <w:spacing w:beforeAutospacing="0" w:afterAutospacing="0"/>
              <w:rPr>
                <w:rFonts w:eastAsia="Times New Roman"/>
              </w:rPr>
            </w:pPr>
            <w:r w:rsidRPr="00AF17EC">
              <w:rPr>
                <w:rFonts w:eastAsia="Times New Roman"/>
              </w:rPr>
              <w:t>What was scaled out to other locations and how did this occur?</w:t>
            </w:r>
          </w:p>
        </w:tc>
        <w:tc>
          <w:tcPr>
            <w:tcW w:w="2481" w:type="dxa"/>
            <w:vMerge w:val="restart"/>
          </w:tcPr>
          <w:p w14:paraId="5A0C708B" w14:textId="235A09FD" w:rsidR="00F13074" w:rsidRPr="00AF17EC" w:rsidRDefault="00F13074" w:rsidP="00100670">
            <w:pPr>
              <w:pStyle w:val="tabletext0"/>
              <w:rPr>
                <w:rFonts w:eastAsia="Times New Roman"/>
              </w:rPr>
            </w:pPr>
            <w:r w:rsidRPr="00AF17EC">
              <w:rPr>
                <w:rFonts w:eastAsia="Times New Roman"/>
              </w:rPr>
              <w:t xml:space="preserve">For the </w:t>
            </w:r>
            <w:r w:rsidR="005A19DB" w:rsidRPr="00AF17EC">
              <w:rPr>
                <w:rFonts w:eastAsia="Times New Roman"/>
              </w:rPr>
              <w:t>facilitating partner</w:t>
            </w:r>
            <w:r w:rsidRPr="00AF17EC">
              <w:rPr>
                <w:rFonts w:eastAsia="Times New Roman"/>
              </w:rPr>
              <w:t xml:space="preserve"> and funders in particular</w:t>
            </w:r>
          </w:p>
        </w:tc>
      </w:tr>
      <w:tr w:rsidR="00F13074" w:rsidRPr="00AF17EC" w14:paraId="1971B492" w14:textId="77777777" w:rsidTr="00FB6467">
        <w:trPr>
          <w:trHeight w:val="423"/>
          <w:tblHeader/>
        </w:trPr>
        <w:tc>
          <w:tcPr>
            <w:tcW w:w="1157" w:type="dxa"/>
            <w:vMerge/>
            <w:shd w:val="clear" w:color="auto" w:fill="B6DDE8" w:themeFill="accent5" w:themeFillTint="66"/>
          </w:tcPr>
          <w:p w14:paraId="6A3048CE" w14:textId="77777777" w:rsidR="00F13074" w:rsidRPr="002C38EA" w:rsidRDefault="00F13074" w:rsidP="00100670">
            <w:pPr>
              <w:pStyle w:val="tabletext0"/>
              <w:rPr>
                <w:rFonts w:eastAsia="Times New Roman"/>
                <w:b/>
              </w:rPr>
            </w:pPr>
          </w:p>
        </w:tc>
        <w:tc>
          <w:tcPr>
            <w:tcW w:w="5631" w:type="dxa"/>
          </w:tcPr>
          <w:p w14:paraId="59660517" w14:textId="77777777" w:rsidR="00F13074" w:rsidRPr="00AF17EC" w:rsidRDefault="00F13074" w:rsidP="00607C11">
            <w:pPr>
              <w:pStyle w:val="Tablebullet"/>
              <w:spacing w:beforeAutospacing="0" w:afterAutospacing="0"/>
              <w:rPr>
                <w:rFonts w:eastAsia="Times New Roman"/>
              </w:rPr>
            </w:pPr>
            <w:r w:rsidRPr="00AF17EC">
              <w:rPr>
                <w:rFonts w:eastAsia="Times New Roman"/>
              </w:rPr>
              <w:t>To what extent did we influence social reform and policy beyond place?</w:t>
            </w:r>
          </w:p>
        </w:tc>
        <w:tc>
          <w:tcPr>
            <w:tcW w:w="2481" w:type="dxa"/>
            <w:vMerge/>
          </w:tcPr>
          <w:p w14:paraId="39DE1FAB" w14:textId="77777777" w:rsidR="00F13074" w:rsidRPr="00AF17EC" w:rsidRDefault="00F13074" w:rsidP="00100670">
            <w:pPr>
              <w:pStyle w:val="Bullet1Tightlessspacing"/>
              <w:numPr>
                <w:ilvl w:val="0"/>
                <w:numId w:val="0"/>
              </w:numPr>
              <w:ind w:left="1080"/>
              <w:rPr>
                <w:rFonts w:eastAsia="Times New Roman"/>
              </w:rPr>
            </w:pPr>
          </w:p>
        </w:tc>
      </w:tr>
      <w:tr w:rsidR="00674082" w:rsidRPr="00AF17EC" w14:paraId="282C8167" w14:textId="77777777" w:rsidTr="00FB6467">
        <w:trPr>
          <w:trHeight w:val="218"/>
          <w:tblHeader/>
        </w:trPr>
        <w:tc>
          <w:tcPr>
            <w:tcW w:w="1157" w:type="dxa"/>
            <w:vMerge/>
            <w:shd w:val="clear" w:color="auto" w:fill="B6DDE8" w:themeFill="accent5" w:themeFillTint="66"/>
          </w:tcPr>
          <w:p w14:paraId="15B153EE" w14:textId="77777777" w:rsidR="00674082" w:rsidRPr="002C38EA" w:rsidRDefault="00674082" w:rsidP="00100670">
            <w:pPr>
              <w:pStyle w:val="tabletext0"/>
              <w:rPr>
                <w:rFonts w:eastAsia="Times New Roman"/>
                <w:b/>
              </w:rPr>
            </w:pPr>
          </w:p>
        </w:tc>
        <w:tc>
          <w:tcPr>
            <w:tcW w:w="5631" w:type="dxa"/>
          </w:tcPr>
          <w:p w14:paraId="4EED7F64" w14:textId="0F1C5EC8" w:rsidR="00674082" w:rsidRPr="00AF17EC" w:rsidRDefault="00674082" w:rsidP="00607C11">
            <w:pPr>
              <w:pStyle w:val="Tablebullet"/>
              <w:spacing w:beforeAutospacing="0" w:afterAutospacing="0"/>
              <w:rPr>
                <w:rFonts w:eastAsia="Times New Roman"/>
              </w:rPr>
            </w:pPr>
            <w:r w:rsidRPr="00AF17EC">
              <w:rPr>
                <w:rFonts w:eastAsia="Times New Roman"/>
              </w:rPr>
              <w:t>To what extent were funders influenced by this experience?</w:t>
            </w:r>
          </w:p>
        </w:tc>
        <w:tc>
          <w:tcPr>
            <w:tcW w:w="2481" w:type="dxa"/>
            <w:vMerge/>
          </w:tcPr>
          <w:p w14:paraId="083D066F" w14:textId="77777777" w:rsidR="00674082" w:rsidRPr="00AF17EC" w:rsidRDefault="00674082" w:rsidP="00100670">
            <w:pPr>
              <w:pStyle w:val="Bullet1Tightlessspacing"/>
              <w:numPr>
                <w:ilvl w:val="0"/>
                <w:numId w:val="0"/>
              </w:numPr>
              <w:ind w:left="1080"/>
              <w:rPr>
                <w:rFonts w:eastAsia="Times New Roman"/>
              </w:rPr>
            </w:pPr>
          </w:p>
        </w:tc>
      </w:tr>
      <w:tr w:rsidR="00F13074" w:rsidRPr="00AF17EC" w14:paraId="6C985434" w14:textId="77777777" w:rsidTr="00FB6467">
        <w:trPr>
          <w:trHeight w:val="218"/>
          <w:tblHeader/>
        </w:trPr>
        <w:tc>
          <w:tcPr>
            <w:tcW w:w="1157" w:type="dxa"/>
            <w:vMerge/>
            <w:shd w:val="clear" w:color="auto" w:fill="B6DDE8" w:themeFill="accent5" w:themeFillTint="66"/>
          </w:tcPr>
          <w:p w14:paraId="3A290986" w14:textId="77777777" w:rsidR="00F13074" w:rsidRPr="002C38EA" w:rsidRDefault="00F13074" w:rsidP="00100670">
            <w:pPr>
              <w:pStyle w:val="tabletext0"/>
              <w:rPr>
                <w:rFonts w:eastAsia="Times New Roman"/>
                <w:b/>
              </w:rPr>
            </w:pPr>
          </w:p>
        </w:tc>
        <w:tc>
          <w:tcPr>
            <w:tcW w:w="5631" w:type="dxa"/>
          </w:tcPr>
          <w:p w14:paraId="535F3444" w14:textId="77777777" w:rsidR="00F13074" w:rsidRPr="00AF17EC" w:rsidRDefault="00F13074" w:rsidP="00607C11">
            <w:pPr>
              <w:pStyle w:val="Tablebullet"/>
              <w:spacing w:beforeAutospacing="0" w:afterAutospacing="0"/>
              <w:rPr>
                <w:rFonts w:eastAsia="Times New Roman"/>
              </w:rPr>
            </w:pPr>
            <w:r w:rsidRPr="00AF17EC">
              <w:rPr>
                <w:rFonts w:eastAsia="Times New Roman"/>
              </w:rPr>
              <w:t>What were the unexpected outcomes and ripples beyond place?</w:t>
            </w:r>
          </w:p>
        </w:tc>
        <w:tc>
          <w:tcPr>
            <w:tcW w:w="2481" w:type="dxa"/>
            <w:vMerge/>
          </w:tcPr>
          <w:p w14:paraId="066505B3" w14:textId="77777777" w:rsidR="00F13074" w:rsidRPr="00AF17EC" w:rsidRDefault="00F13074" w:rsidP="00100670">
            <w:pPr>
              <w:pStyle w:val="Bullet1Tightlessspacing"/>
              <w:numPr>
                <w:ilvl w:val="0"/>
                <w:numId w:val="0"/>
              </w:numPr>
              <w:ind w:left="1080"/>
              <w:rPr>
                <w:rFonts w:eastAsia="Times New Roman"/>
              </w:rPr>
            </w:pPr>
          </w:p>
        </w:tc>
      </w:tr>
      <w:tr w:rsidR="00F13074" w:rsidRPr="00AF17EC" w14:paraId="157075B6" w14:textId="77777777" w:rsidTr="00FB6467">
        <w:trPr>
          <w:trHeight w:val="191"/>
          <w:tblHeader/>
        </w:trPr>
        <w:tc>
          <w:tcPr>
            <w:tcW w:w="1157" w:type="dxa"/>
            <w:shd w:val="clear" w:color="auto" w:fill="E5B8B7" w:themeFill="accent2" w:themeFillTint="66"/>
          </w:tcPr>
          <w:p w14:paraId="2AE3473A" w14:textId="655679CF" w:rsidR="00F13074" w:rsidRPr="002C38EA" w:rsidRDefault="004E2135" w:rsidP="00100670">
            <w:pPr>
              <w:pStyle w:val="tabletext0"/>
              <w:rPr>
                <w:rFonts w:eastAsia="Times New Roman"/>
                <w:b/>
              </w:rPr>
            </w:pPr>
            <w:r w:rsidRPr="002C38EA">
              <w:rPr>
                <w:rFonts w:eastAsia="Times New Roman"/>
                <w:b/>
              </w:rPr>
              <w:t>L</w:t>
            </w:r>
            <w:r w:rsidR="00F13074" w:rsidRPr="002C38EA">
              <w:rPr>
                <w:rFonts w:eastAsia="Times New Roman"/>
                <w:b/>
              </w:rPr>
              <w:t>earning</w:t>
            </w:r>
          </w:p>
        </w:tc>
        <w:tc>
          <w:tcPr>
            <w:tcW w:w="5631" w:type="dxa"/>
          </w:tcPr>
          <w:p w14:paraId="6C304B1E" w14:textId="77777777" w:rsidR="00F13074" w:rsidRPr="00AF17EC" w:rsidRDefault="00F13074" w:rsidP="00607C11">
            <w:pPr>
              <w:pStyle w:val="Tablebullet"/>
              <w:spacing w:beforeAutospacing="0" w:afterAutospacing="0"/>
              <w:rPr>
                <w:rFonts w:eastAsia="Times New Roman"/>
              </w:rPr>
            </w:pPr>
            <w:r w:rsidRPr="00AF17EC">
              <w:rPr>
                <w:rFonts w:eastAsia="Times New Roman"/>
              </w:rPr>
              <w:t>What did we learn about how to scale?</w:t>
            </w:r>
          </w:p>
        </w:tc>
        <w:tc>
          <w:tcPr>
            <w:tcW w:w="2481" w:type="dxa"/>
            <w:vMerge/>
          </w:tcPr>
          <w:p w14:paraId="13BEAFF1" w14:textId="77777777" w:rsidR="00F13074" w:rsidRPr="00AF17EC" w:rsidRDefault="00F13074" w:rsidP="00100670">
            <w:pPr>
              <w:pStyle w:val="Bullet1Tightlessspacing"/>
              <w:numPr>
                <w:ilvl w:val="0"/>
                <w:numId w:val="0"/>
              </w:numPr>
              <w:ind w:left="1080"/>
              <w:rPr>
                <w:rFonts w:eastAsia="Times New Roman"/>
              </w:rPr>
            </w:pPr>
          </w:p>
        </w:tc>
      </w:tr>
    </w:tbl>
    <w:p w14:paraId="36CB1DD1" w14:textId="0813E720" w:rsidR="00153258" w:rsidRDefault="00153258" w:rsidP="00DD1C9E">
      <w:pPr>
        <w:spacing w:before="120" w:after="120"/>
      </w:pPr>
    </w:p>
    <w:tbl>
      <w:tblPr>
        <w:tblStyle w:val="TableGrid"/>
        <w:tblW w:w="9269" w:type="dxa"/>
        <w:tblInd w:w="-5" w:type="dxa"/>
        <w:tblLook w:val="04A0" w:firstRow="1" w:lastRow="0" w:firstColumn="1" w:lastColumn="0" w:noHBand="0" w:noVBand="1"/>
        <w:tblCaption w:val="key evaluation questions"/>
        <w:tblDescription w:val="What have we learnt across place-based delivery approaches about conditions to create systemic changes?"/>
      </w:tblPr>
      <w:tblGrid>
        <w:gridCol w:w="1157"/>
        <w:gridCol w:w="5631"/>
        <w:gridCol w:w="2481"/>
      </w:tblGrid>
      <w:tr w:rsidR="00F13074" w:rsidRPr="002B2E9A" w14:paraId="0F5EE49A" w14:textId="77777777" w:rsidTr="00FB6467">
        <w:trPr>
          <w:trHeight w:val="354"/>
          <w:tblHeader/>
        </w:trPr>
        <w:tc>
          <w:tcPr>
            <w:tcW w:w="1157" w:type="dxa"/>
            <w:vMerge w:val="restart"/>
            <w:shd w:val="clear" w:color="auto" w:fill="E5B8B7" w:themeFill="accent2" w:themeFillTint="66"/>
            <w:vAlign w:val="center"/>
          </w:tcPr>
          <w:p w14:paraId="72F13504" w14:textId="77777777" w:rsidR="00F13074" w:rsidRPr="002C38EA" w:rsidRDefault="00F13074" w:rsidP="00100670">
            <w:pPr>
              <w:spacing w:before="0" w:after="160" w:line="259" w:lineRule="auto"/>
              <w:rPr>
                <w:rFonts w:eastAsia="Times New Roman"/>
                <w:b/>
              </w:rPr>
            </w:pPr>
            <w:r w:rsidRPr="002C38EA">
              <w:rPr>
                <w:rFonts w:eastAsia="Times New Roman"/>
                <w:b/>
              </w:rPr>
              <w:t xml:space="preserve">(learning) Field building </w:t>
            </w:r>
          </w:p>
        </w:tc>
        <w:tc>
          <w:tcPr>
            <w:tcW w:w="5631" w:type="dxa"/>
            <w:shd w:val="clear" w:color="auto" w:fill="FDE9D9" w:themeFill="accent6" w:themeFillTint="33"/>
          </w:tcPr>
          <w:p w14:paraId="2A8BC4DA" w14:textId="302DCC42" w:rsidR="00F13074" w:rsidRPr="002B2E9A" w:rsidRDefault="0095554E" w:rsidP="00D02AC2">
            <w:pPr>
              <w:spacing w:before="100" w:after="100" w:line="259" w:lineRule="auto"/>
              <w:rPr>
                <w:rFonts w:eastAsia="Times New Roman"/>
                <w:b/>
              </w:rPr>
            </w:pPr>
            <w:r w:rsidRPr="002B2E9A">
              <w:rPr>
                <w:rFonts w:eastAsia="Times New Roman"/>
                <w:b/>
              </w:rPr>
              <w:t>KEQ 1</w:t>
            </w:r>
            <w:r w:rsidR="00A62174" w:rsidRPr="002B2E9A">
              <w:rPr>
                <w:rFonts w:eastAsia="Times New Roman"/>
                <w:b/>
              </w:rPr>
              <w:t>6</w:t>
            </w:r>
            <w:r w:rsidR="002B2E9A">
              <w:rPr>
                <w:rFonts w:eastAsia="Times New Roman"/>
                <w:b/>
              </w:rPr>
              <w:t xml:space="preserve">: </w:t>
            </w:r>
            <w:r w:rsidR="00F13074" w:rsidRPr="002B2E9A">
              <w:rPr>
                <w:rFonts w:eastAsia="Times New Roman"/>
                <w:b/>
              </w:rPr>
              <w:t>What have we learnt across place-based</w:t>
            </w:r>
            <w:r w:rsidR="003076AB">
              <w:rPr>
                <w:rFonts w:eastAsia="Times New Roman"/>
                <w:b/>
              </w:rPr>
              <w:t xml:space="preserve"> delivery</w:t>
            </w:r>
            <w:r w:rsidR="00F13074" w:rsidRPr="002B2E9A">
              <w:rPr>
                <w:rFonts w:eastAsia="Times New Roman"/>
                <w:b/>
              </w:rPr>
              <w:t xml:space="preserve"> </w:t>
            </w:r>
            <w:r w:rsidR="00D02AC2" w:rsidRPr="002B2E9A">
              <w:rPr>
                <w:rFonts w:eastAsia="Times New Roman"/>
                <w:b/>
              </w:rPr>
              <w:t xml:space="preserve">approaches </w:t>
            </w:r>
            <w:r w:rsidR="00F13074" w:rsidRPr="002B2E9A">
              <w:rPr>
                <w:rFonts w:eastAsia="Times New Roman"/>
                <w:b/>
              </w:rPr>
              <w:t xml:space="preserve">about conditions to </w:t>
            </w:r>
            <w:r w:rsidR="00CD1A76" w:rsidRPr="002B2E9A">
              <w:rPr>
                <w:rFonts w:eastAsia="Times New Roman"/>
                <w:b/>
              </w:rPr>
              <w:t>create systemic</w:t>
            </w:r>
            <w:r w:rsidR="00674082" w:rsidRPr="002B2E9A">
              <w:rPr>
                <w:rFonts w:eastAsia="Times New Roman"/>
                <w:b/>
              </w:rPr>
              <w:t xml:space="preserve"> change</w:t>
            </w:r>
            <w:r w:rsidR="00CD1A76" w:rsidRPr="002B2E9A">
              <w:rPr>
                <w:rFonts w:eastAsia="Times New Roman"/>
                <w:b/>
              </w:rPr>
              <w:t>s</w:t>
            </w:r>
            <w:r w:rsidR="00F13074" w:rsidRPr="002B2E9A">
              <w:rPr>
                <w:rFonts w:eastAsia="Times New Roman"/>
                <w:b/>
              </w:rPr>
              <w:t>?</w:t>
            </w:r>
          </w:p>
        </w:tc>
        <w:tc>
          <w:tcPr>
            <w:tcW w:w="2481" w:type="dxa"/>
            <w:shd w:val="clear" w:color="auto" w:fill="E36C0A" w:themeFill="accent6" w:themeFillShade="BF"/>
          </w:tcPr>
          <w:p w14:paraId="4F0BB656" w14:textId="4BE938A4" w:rsidR="00F13074" w:rsidRPr="002B2E9A" w:rsidRDefault="00F13074" w:rsidP="00100670">
            <w:pPr>
              <w:spacing w:before="0" w:after="160" w:line="259" w:lineRule="auto"/>
              <w:rPr>
                <w:rFonts w:eastAsia="Times New Roman"/>
                <w:b/>
              </w:rPr>
            </w:pPr>
            <w:r w:rsidRPr="002B2E9A">
              <w:rPr>
                <w:rFonts w:eastAsia="Times New Roman"/>
                <w:b/>
              </w:rPr>
              <w:t>Final years and across multiple PBA</w:t>
            </w:r>
            <w:r w:rsidR="002B2E9A">
              <w:rPr>
                <w:rFonts w:eastAsia="Times New Roman"/>
                <w:b/>
              </w:rPr>
              <w:t>s</w:t>
            </w:r>
          </w:p>
        </w:tc>
      </w:tr>
      <w:tr w:rsidR="00F13074" w:rsidRPr="002B2E9A" w14:paraId="05D575B6" w14:textId="77777777" w:rsidTr="00FB6467">
        <w:trPr>
          <w:trHeight w:val="343"/>
          <w:tblHeader/>
        </w:trPr>
        <w:tc>
          <w:tcPr>
            <w:tcW w:w="1157" w:type="dxa"/>
            <w:vMerge/>
            <w:shd w:val="clear" w:color="auto" w:fill="E5B8B7" w:themeFill="accent2" w:themeFillTint="66"/>
            <w:vAlign w:val="center"/>
          </w:tcPr>
          <w:p w14:paraId="467495E0" w14:textId="77777777" w:rsidR="00F13074" w:rsidRPr="002C38EA" w:rsidRDefault="00F13074" w:rsidP="00100670">
            <w:pPr>
              <w:pStyle w:val="tabletext0"/>
              <w:rPr>
                <w:rFonts w:eastAsia="Times New Roman"/>
                <w:b/>
              </w:rPr>
            </w:pPr>
          </w:p>
        </w:tc>
        <w:tc>
          <w:tcPr>
            <w:tcW w:w="5631" w:type="dxa"/>
          </w:tcPr>
          <w:p w14:paraId="01A6997B" w14:textId="4A61F86D" w:rsidR="00F13074" w:rsidRPr="002B2E9A" w:rsidRDefault="00F13074" w:rsidP="00607C11">
            <w:pPr>
              <w:pStyle w:val="Tablebullet"/>
              <w:spacing w:beforeAutospacing="0" w:afterAutospacing="0"/>
              <w:rPr>
                <w:rFonts w:eastAsia="Times New Roman"/>
              </w:rPr>
            </w:pPr>
            <w:r w:rsidRPr="002B2E9A">
              <w:rPr>
                <w:rFonts w:eastAsia="Times New Roman"/>
              </w:rPr>
              <w:t>What have we learnt across different PBAs about the core conditi</w:t>
            </w:r>
            <w:r w:rsidR="00CD1A76" w:rsidRPr="002B2E9A">
              <w:rPr>
                <w:rFonts w:eastAsia="Times New Roman"/>
              </w:rPr>
              <w:t>ons and requirements for systemic</w:t>
            </w:r>
            <w:r w:rsidRPr="002B2E9A">
              <w:rPr>
                <w:rFonts w:eastAsia="Times New Roman"/>
              </w:rPr>
              <w:t xml:space="preserve"> change</w:t>
            </w:r>
            <w:r w:rsidR="00CD1A76" w:rsidRPr="002B2E9A">
              <w:rPr>
                <w:rFonts w:eastAsia="Times New Roman"/>
              </w:rPr>
              <w:t>s</w:t>
            </w:r>
            <w:r w:rsidRPr="002B2E9A">
              <w:rPr>
                <w:rFonts w:eastAsia="Times New Roman"/>
              </w:rPr>
              <w:t>?</w:t>
            </w:r>
          </w:p>
        </w:tc>
        <w:tc>
          <w:tcPr>
            <w:tcW w:w="2481" w:type="dxa"/>
            <w:vMerge w:val="restart"/>
          </w:tcPr>
          <w:p w14:paraId="6F5AB4C2" w14:textId="0042970E" w:rsidR="00F13074" w:rsidRPr="002B2E9A" w:rsidRDefault="00F13074" w:rsidP="00100670">
            <w:pPr>
              <w:pStyle w:val="Bullet1Tightlessspacing"/>
              <w:numPr>
                <w:ilvl w:val="0"/>
                <w:numId w:val="0"/>
              </w:numPr>
              <w:rPr>
                <w:rFonts w:eastAsia="Times New Roman"/>
              </w:rPr>
            </w:pPr>
            <w:r w:rsidRPr="002B2E9A">
              <w:rPr>
                <w:rFonts w:eastAsia="Times New Roman"/>
              </w:rPr>
              <w:t xml:space="preserve">For funders </w:t>
            </w:r>
            <w:r w:rsidR="006C54FA" w:rsidRPr="002B2E9A">
              <w:rPr>
                <w:rFonts w:eastAsia="Times New Roman"/>
              </w:rPr>
              <w:t xml:space="preserve">who are funding multiple PBAs. </w:t>
            </w:r>
          </w:p>
        </w:tc>
      </w:tr>
      <w:tr w:rsidR="00F13074" w:rsidRPr="002B2E9A" w14:paraId="68D7842E" w14:textId="77777777" w:rsidTr="00FB6467">
        <w:trPr>
          <w:trHeight w:val="343"/>
          <w:tblHeader/>
        </w:trPr>
        <w:tc>
          <w:tcPr>
            <w:tcW w:w="1157" w:type="dxa"/>
            <w:vMerge/>
            <w:shd w:val="clear" w:color="auto" w:fill="E5B8B7" w:themeFill="accent2" w:themeFillTint="66"/>
            <w:vAlign w:val="center"/>
          </w:tcPr>
          <w:p w14:paraId="6911701A" w14:textId="77777777" w:rsidR="00F13074" w:rsidRPr="002C38EA" w:rsidRDefault="00F13074" w:rsidP="00100670">
            <w:pPr>
              <w:pStyle w:val="tabletext0"/>
              <w:rPr>
                <w:rFonts w:eastAsia="Times New Roman"/>
                <w:b/>
              </w:rPr>
            </w:pPr>
          </w:p>
        </w:tc>
        <w:tc>
          <w:tcPr>
            <w:tcW w:w="5631" w:type="dxa"/>
          </w:tcPr>
          <w:p w14:paraId="5D067CFF" w14:textId="7C8F7489" w:rsidR="00F13074" w:rsidRPr="002B2E9A" w:rsidRDefault="00F13074" w:rsidP="00607C11">
            <w:pPr>
              <w:pStyle w:val="Tablebullet"/>
              <w:spacing w:beforeAutospacing="0" w:afterAutospacing="0"/>
              <w:rPr>
                <w:rFonts w:eastAsia="Times New Roman"/>
              </w:rPr>
            </w:pPr>
            <w:r w:rsidRPr="002B2E9A">
              <w:rPr>
                <w:rFonts w:eastAsia="Times New Roman"/>
              </w:rPr>
              <w:t>What have we learned about the length of time and resour</w:t>
            </w:r>
            <w:r w:rsidR="00CD1A76" w:rsidRPr="002B2E9A">
              <w:rPr>
                <w:rFonts w:eastAsia="Times New Roman"/>
              </w:rPr>
              <w:t>cing required to achieve systemic</w:t>
            </w:r>
            <w:r w:rsidRPr="002B2E9A">
              <w:rPr>
                <w:rFonts w:eastAsia="Times New Roman"/>
              </w:rPr>
              <w:t xml:space="preserve"> change</w:t>
            </w:r>
            <w:r w:rsidR="00CD1A76" w:rsidRPr="002B2E9A">
              <w:rPr>
                <w:rFonts w:eastAsia="Times New Roman"/>
              </w:rPr>
              <w:t>s</w:t>
            </w:r>
            <w:r w:rsidRPr="002B2E9A">
              <w:rPr>
                <w:rFonts w:eastAsia="Times New Roman"/>
              </w:rPr>
              <w:t>?</w:t>
            </w:r>
          </w:p>
        </w:tc>
        <w:tc>
          <w:tcPr>
            <w:tcW w:w="2481" w:type="dxa"/>
            <w:vMerge/>
          </w:tcPr>
          <w:p w14:paraId="5CF61D86" w14:textId="77777777" w:rsidR="00F13074" w:rsidRPr="002B2E9A" w:rsidRDefault="00F13074" w:rsidP="00F13074">
            <w:pPr>
              <w:pStyle w:val="Bullet1Tightlessspacing"/>
              <w:ind w:left="1080" w:hanging="360"/>
              <w:rPr>
                <w:rFonts w:eastAsia="Times New Roman"/>
              </w:rPr>
            </w:pPr>
          </w:p>
        </w:tc>
      </w:tr>
      <w:tr w:rsidR="00F13074" w:rsidRPr="002B2E9A" w14:paraId="74A192A3" w14:textId="77777777" w:rsidTr="00FB6467">
        <w:trPr>
          <w:trHeight w:val="343"/>
          <w:tblHeader/>
        </w:trPr>
        <w:tc>
          <w:tcPr>
            <w:tcW w:w="1157" w:type="dxa"/>
            <w:vMerge/>
            <w:shd w:val="clear" w:color="auto" w:fill="E5B8B7" w:themeFill="accent2" w:themeFillTint="66"/>
            <w:vAlign w:val="center"/>
          </w:tcPr>
          <w:p w14:paraId="2EF6C522" w14:textId="77777777" w:rsidR="00F13074" w:rsidRPr="002C38EA" w:rsidRDefault="00F13074" w:rsidP="00100670">
            <w:pPr>
              <w:pStyle w:val="tabletext0"/>
              <w:rPr>
                <w:rFonts w:eastAsia="Times New Roman"/>
                <w:b/>
              </w:rPr>
            </w:pPr>
          </w:p>
        </w:tc>
        <w:tc>
          <w:tcPr>
            <w:tcW w:w="5631" w:type="dxa"/>
          </w:tcPr>
          <w:p w14:paraId="4BF57CD2" w14:textId="07953496" w:rsidR="00F13074" w:rsidRPr="002B2E9A" w:rsidRDefault="00F13074" w:rsidP="00607C11">
            <w:pPr>
              <w:pStyle w:val="Tablebullet"/>
              <w:spacing w:beforeAutospacing="0" w:afterAutospacing="0"/>
              <w:rPr>
                <w:rFonts w:eastAsia="Times New Roman"/>
              </w:rPr>
            </w:pPr>
            <w:r w:rsidRPr="002B2E9A">
              <w:rPr>
                <w:rFonts w:eastAsia="Times New Roman"/>
              </w:rPr>
              <w:t xml:space="preserve">What have </w:t>
            </w:r>
            <w:r w:rsidR="00AC7695" w:rsidRPr="002B2E9A">
              <w:rPr>
                <w:rFonts w:eastAsia="Times New Roman"/>
              </w:rPr>
              <w:t xml:space="preserve">we </w:t>
            </w:r>
            <w:r w:rsidRPr="002B2E9A">
              <w:rPr>
                <w:rFonts w:eastAsia="Times New Roman"/>
              </w:rPr>
              <w:t xml:space="preserve">learned about the role of </w:t>
            </w:r>
            <w:r w:rsidR="00AC7695" w:rsidRPr="002B2E9A">
              <w:rPr>
                <w:rFonts w:eastAsia="Times New Roman"/>
              </w:rPr>
              <w:t>different funders and policy makers</w:t>
            </w:r>
            <w:r w:rsidR="00CD1A76" w:rsidRPr="002B2E9A">
              <w:rPr>
                <w:rFonts w:eastAsia="Times New Roman"/>
              </w:rPr>
              <w:t xml:space="preserve"> in achieving systemic</w:t>
            </w:r>
            <w:r w:rsidRPr="002B2E9A">
              <w:rPr>
                <w:rFonts w:eastAsia="Times New Roman"/>
              </w:rPr>
              <w:t xml:space="preserve"> changes?</w:t>
            </w:r>
          </w:p>
        </w:tc>
        <w:tc>
          <w:tcPr>
            <w:tcW w:w="2481" w:type="dxa"/>
            <w:vMerge/>
          </w:tcPr>
          <w:p w14:paraId="23C26B78" w14:textId="77777777" w:rsidR="00F13074" w:rsidRPr="002B2E9A" w:rsidRDefault="00F13074" w:rsidP="00F13074">
            <w:pPr>
              <w:pStyle w:val="Bullet1Tightlessspacing"/>
              <w:ind w:left="1080" w:hanging="360"/>
              <w:rPr>
                <w:rFonts w:eastAsia="Times New Roman"/>
              </w:rPr>
            </w:pPr>
          </w:p>
        </w:tc>
      </w:tr>
    </w:tbl>
    <w:bookmarkStart w:id="76" w:name="_Toc527441804"/>
    <w:p w14:paraId="22D1F6C6" w14:textId="22E3E53A" w:rsidR="00F13074" w:rsidRDefault="0048692E" w:rsidP="00F13074">
      <w:pPr>
        <w:pStyle w:val="Heading2"/>
      </w:pPr>
      <w:r w:rsidRPr="00CD5681">
        <w:rPr>
          <w:rStyle w:val="Heading3Char"/>
          <w:noProof/>
        </w:rPr>
        <mc:AlternateContent>
          <mc:Choice Requires="wps">
            <w:drawing>
              <wp:anchor distT="45720" distB="45720" distL="114300" distR="114300" simplePos="0" relativeHeight="251647488" behindDoc="0" locked="0" layoutInCell="1" allowOverlap="1" wp14:anchorId="1FF94E9D" wp14:editId="7F798C79">
                <wp:simplePos x="0" y="0"/>
                <wp:positionH relativeFrom="column">
                  <wp:posOffset>4029075</wp:posOffset>
                </wp:positionH>
                <wp:positionV relativeFrom="paragraph">
                  <wp:posOffset>362585</wp:posOffset>
                </wp:positionV>
                <wp:extent cx="1838325" cy="2057400"/>
                <wp:effectExtent l="95250" t="38100" r="66675" b="11430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2057400"/>
                        </a:xfrm>
                        <a:prstGeom prst="rect">
                          <a:avLst/>
                        </a:prstGeom>
                        <a:ln>
                          <a:headEnd/>
                          <a:tailEnd/>
                        </a:ln>
                        <a:effectLst>
                          <a:outerShdw blurRad="50800" dist="38100" dir="8100000" algn="tr"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2472FDC9" w14:textId="1FBE7C69" w:rsidR="00341F99" w:rsidRPr="0048692E" w:rsidRDefault="00341F99" w:rsidP="0048692E">
                            <w:pPr>
                              <w:jc w:val="center"/>
                              <w:rPr>
                                <w:bCs/>
                                <w:lang w:eastAsia="en-AU"/>
                              </w:rPr>
                            </w:pPr>
                            <w:r w:rsidRPr="0048692E">
                              <w:rPr>
                                <w:b/>
                                <w:bCs/>
                                <w:lang w:eastAsia="en-AU"/>
                              </w:rPr>
                              <w:t xml:space="preserve">Hint: </w:t>
                            </w:r>
                            <w:r>
                              <w:rPr>
                                <w:bCs/>
                                <w:lang w:eastAsia="en-AU"/>
                              </w:rPr>
                              <w:t>P</w:t>
                            </w:r>
                            <w:r w:rsidRPr="0048692E">
                              <w:rPr>
                                <w:bCs/>
                                <w:lang w:eastAsia="en-AU"/>
                              </w:rPr>
                              <w:t>eople can get overwhelmed and stuck if you have too many indicators. A tip is to just have a few key indicators for your high level theory of change (at the population level, and perhaps the one level below), and leave the rest as questions.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94E9D" id="_x0000_s1069" type="#_x0000_t202" style="position:absolute;left:0;text-align:left;margin-left:317.25pt;margin-top:28.55pt;width:144.75pt;height:162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" fillcolor="white [3201]" strokecolor="#f79646 [3209]" strokeweight=".85pt">
                <v:shadow on="t" color="black" opacity="26214f" origin=".5,-.5" offset="-.74836mm,.74836mm"/>
                <v:textbox>
                  <w:txbxContent>
                    <w:p w14:paraId="2472FDC9" w14:textId="1FBE7C69" w:rsidR="00341F99" w:rsidRPr="0048692E" w:rsidRDefault="00341F99" w:rsidP="0048692E">
                      <w:pPr>
                        <w:jc w:val="center"/>
                        <w:rPr>
                          <w:bCs/>
                          <w:lang w:eastAsia="en-AU"/>
                        </w:rPr>
                      </w:pPr>
                      <w:r w:rsidRPr="0048692E">
                        <w:rPr>
                          <w:b/>
                          <w:bCs/>
                          <w:lang w:eastAsia="en-AU"/>
                        </w:rPr>
                        <w:t xml:space="preserve">Hint: </w:t>
                      </w:r>
                      <w:r>
                        <w:rPr>
                          <w:bCs/>
                          <w:lang w:eastAsia="en-AU"/>
                        </w:rPr>
                        <w:t>P</w:t>
                      </w:r>
                      <w:r w:rsidRPr="0048692E">
                        <w:rPr>
                          <w:bCs/>
                          <w:lang w:eastAsia="en-AU"/>
                        </w:rPr>
                        <w:t xml:space="preserve">eople can </w:t>
                      </w:r>
                      <w:proofErr w:type="gramStart"/>
                      <w:r w:rsidRPr="0048692E">
                        <w:rPr>
                          <w:bCs/>
                          <w:lang w:eastAsia="en-AU"/>
                        </w:rPr>
                        <w:t>get</w:t>
                      </w:r>
                      <w:proofErr w:type="gramEnd"/>
                      <w:r w:rsidRPr="0048692E">
                        <w:rPr>
                          <w:bCs/>
                          <w:lang w:eastAsia="en-AU"/>
                        </w:rPr>
                        <w:t xml:space="preserve"> overwhelmed and stuck if you have too many indicators. A tip is to just have a few key indicators for your high level theory of change (at the population level, and perhaps the one level below), and leave the rest as questions.</w:t>
                      </w:r>
                    </w:p>
                  </w:txbxContent>
                </v:textbox>
                <w10:wrap type="square"/>
              </v:shape>
            </w:pict>
          </mc:Fallback>
        </mc:AlternateContent>
      </w:r>
      <w:r w:rsidR="00481E9E">
        <w:t>Indicators and questions</w:t>
      </w:r>
      <w:bookmarkEnd w:id="76"/>
    </w:p>
    <w:p w14:paraId="50ECAF65" w14:textId="0175E521" w:rsidR="003D0970" w:rsidRDefault="003D0970" w:rsidP="008A7CAD">
      <w:pPr>
        <w:pStyle w:val="Heading4"/>
      </w:pPr>
      <w:bookmarkStart w:id="77" w:name="_Toc394507625"/>
      <w:bookmarkStart w:id="78" w:name="_Toc444463904"/>
      <w:r>
        <w:t>Questions or indicators?</w:t>
      </w:r>
      <w:r w:rsidR="0048692E" w:rsidRPr="0048692E">
        <w:rPr>
          <w:rStyle w:val="TablebulletsChar"/>
          <w:noProof/>
        </w:rPr>
        <w:t xml:space="preserve"> </w:t>
      </w:r>
    </w:p>
    <w:p w14:paraId="53312C68" w14:textId="65A88D80" w:rsidR="00022DC8" w:rsidRDefault="003D0970" w:rsidP="003D0970">
      <w:r>
        <w:t xml:space="preserve">Once you have your question framework in place, the next thing is to work out how to answer the questions with different types of evidence. In some cases you may wish to identify quantitative indicators that can be tracked over time. While quantitative indicators are certainly an important part of a MEL </w:t>
      </w:r>
      <w:r w:rsidR="00AC6CAE">
        <w:t>plan</w:t>
      </w:r>
      <w:r>
        <w:t xml:space="preserve">, not </w:t>
      </w:r>
      <w:r w:rsidR="002B2E9A">
        <w:t>all questions need an indicator;</w:t>
      </w:r>
      <w:r>
        <w:t xml:space="preserve"> sometimes we can answer them with a simple method</w:t>
      </w:r>
      <w:r w:rsidR="002B2E9A">
        <w:t xml:space="preserve">, </w:t>
      </w:r>
      <w:r>
        <w:t>tool</w:t>
      </w:r>
      <w:r w:rsidR="008607EE">
        <w:t xml:space="preserve"> or reflective exercise</w:t>
      </w:r>
      <w:r w:rsidR="002B2E9A">
        <w:t xml:space="preserve">; </w:t>
      </w:r>
      <w:r w:rsidR="0075638E">
        <w:t>therefore</w:t>
      </w:r>
      <w:r w:rsidR="002B2E9A">
        <w:t>,</w:t>
      </w:r>
      <w:r w:rsidR="00674082">
        <w:t xml:space="preserve"> we</w:t>
      </w:r>
      <w:r>
        <w:t xml:space="preserve"> don’t </w:t>
      </w:r>
      <w:r w:rsidR="008607EE">
        <w:t xml:space="preserve">always </w:t>
      </w:r>
      <w:r>
        <w:t>need to break the question into indicators.</w:t>
      </w:r>
      <w:r w:rsidR="008607EE">
        <w:t xml:space="preserve"> </w:t>
      </w:r>
    </w:p>
    <w:p w14:paraId="1297119A" w14:textId="2AB1DEDA" w:rsidR="000A28CC" w:rsidRDefault="001050FF" w:rsidP="003D0970">
      <w:r w:rsidRPr="0047690A">
        <w:rPr>
          <w:noProof/>
          <w:lang w:eastAsia="en-AU"/>
        </w:rPr>
        <mc:AlternateContent>
          <mc:Choice Requires="wps">
            <w:drawing>
              <wp:anchor distT="45720" distB="45720" distL="114300" distR="114300" simplePos="0" relativeHeight="251637248" behindDoc="1" locked="0" layoutInCell="1" allowOverlap="1" wp14:anchorId="4461F702" wp14:editId="750EF431">
                <wp:simplePos x="0" y="0"/>
                <wp:positionH relativeFrom="column">
                  <wp:posOffset>4962525</wp:posOffset>
                </wp:positionH>
                <wp:positionV relativeFrom="paragraph">
                  <wp:posOffset>0</wp:posOffset>
                </wp:positionV>
                <wp:extent cx="866775" cy="1228725"/>
                <wp:effectExtent l="0" t="0" r="9525" b="9525"/>
                <wp:wrapTight wrapText="bothSides">
                  <wp:wrapPolygon edited="0">
                    <wp:start x="0" y="0"/>
                    <wp:lineTo x="0" y="21433"/>
                    <wp:lineTo x="21363" y="21433"/>
                    <wp:lineTo x="21363" y="0"/>
                    <wp:lineTo x="0" y="0"/>
                  </wp:wrapPolygon>
                </wp:wrapTight>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228725"/>
                        </a:xfrm>
                        <a:prstGeom prst="rect">
                          <a:avLst/>
                        </a:prstGeom>
                        <a:solidFill>
                          <a:srgbClr val="FFFFFF"/>
                        </a:solidFill>
                        <a:ln w="9525">
                          <a:noFill/>
                          <a:miter lim="800000"/>
                          <a:headEnd/>
                          <a:tailEnd/>
                        </a:ln>
                      </wps:spPr>
                      <wps:txbx>
                        <w:txbxContent>
                          <w:p w14:paraId="70829CC7" w14:textId="77777777" w:rsidR="00341F99" w:rsidRDefault="00341F99" w:rsidP="001050FF">
                            <w:r>
                              <w:rPr>
                                <w:noProof/>
                                <w:lang w:eastAsia="en-AU"/>
                              </w:rPr>
                              <w:drawing>
                                <wp:inline distT="0" distB="0" distL="0" distR="0" wp14:anchorId="534F7FDA" wp14:editId="57D79765">
                                  <wp:extent cx="434678" cy="503074"/>
                                  <wp:effectExtent l="0" t="0" r="3810" b="0"/>
                                  <wp:docPr id="266" name="Picture 266" descr="see toolkit section 4" title="Toolki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all-free-download.com/images/graphiclarge/digital_books_and_literature_icons_310395.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2133" t="25741" r="81601" b="56722"/>
                                          <a:stretch/>
                                        </pic:blipFill>
                                        <pic:spPr bwMode="auto">
                                          <a:xfrm>
                                            <a:off x="0" y="0"/>
                                            <a:ext cx="437934" cy="506842"/>
                                          </a:xfrm>
                                          <a:prstGeom prst="rect">
                                            <a:avLst/>
                                          </a:prstGeom>
                                          <a:noFill/>
                                          <a:ln>
                                            <a:noFill/>
                                          </a:ln>
                                          <a:extLst>
                                            <a:ext uri="{53640926-AAD7-44D8-BBD7-CCE9431645EC}">
                                              <a14:shadowObscured xmlns:a14="http://schemas.microsoft.com/office/drawing/2010/main"/>
                                            </a:ext>
                                          </a:extLst>
                                        </pic:spPr>
                                      </pic:pic>
                                    </a:graphicData>
                                  </a:graphic>
                                </wp:inline>
                              </w:drawing>
                            </w:r>
                          </w:p>
                          <w:p w14:paraId="5DC57B92" w14:textId="4EA77905" w:rsidR="00341F99" w:rsidRPr="00E002BE" w:rsidRDefault="00341F99" w:rsidP="001050FF">
                            <w:pPr>
                              <w:rPr>
                                <w:b/>
                                <w:sz w:val="20"/>
                                <w:szCs w:val="20"/>
                              </w:rPr>
                            </w:pPr>
                            <w:r w:rsidRPr="00E002BE">
                              <w:rPr>
                                <w:b/>
                                <w:sz w:val="20"/>
                                <w:szCs w:val="20"/>
                              </w:rPr>
                              <w:t xml:space="preserve">See Toolkit: Section </w:t>
                            </w:r>
                            <w:r>
                              <w:rPr>
                                <w:b/>
                                <w:sz w:val="20"/>
                                <w:szCs w:val="2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1F702" id="_x0000_s1070" type="#_x0000_t202" style="position:absolute;margin-left:390.75pt;margin-top:0;width:68.25pt;height:96.7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" stroked="f">
                <v:textbox>
                  <w:txbxContent>
                    <w:p w14:paraId="70829CC7" w14:textId="77777777" w:rsidR="00341F99" w:rsidRDefault="00341F99" w:rsidP="001050FF">
                      <w:r>
                        <w:rPr>
                          <w:noProof/>
                          <w:lang w:eastAsia="en-AU"/>
                        </w:rPr>
                        <w:drawing>
                          <wp:inline distT="0" distB="0" distL="0" distR="0" wp14:anchorId="534F7FDA" wp14:editId="57D79765">
                            <wp:extent cx="434678" cy="503074"/>
                            <wp:effectExtent l="0" t="0" r="3810" b="0"/>
                            <wp:docPr id="266" name="Picture 266" descr="see toolkit section 4" title="Toolki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all-free-download.com/images/graphiclarge/digital_books_and_literature_icons_310395.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2133" t="25741" r="81601" b="56722"/>
                                    <a:stretch/>
                                  </pic:blipFill>
                                  <pic:spPr bwMode="auto">
                                    <a:xfrm>
                                      <a:off x="0" y="0"/>
                                      <a:ext cx="437934" cy="506842"/>
                                    </a:xfrm>
                                    <a:prstGeom prst="rect">
                                      <a:avLst/>
                                    </a:prstGeom>
                                    <a:noFill/>
                                    <a:ln>
                                      <a:noFill/>
                                    </a:ln>
                                    <a:extLst>
                                      <a:ext uri="{53640926-AAD7-44D8-BBD7-CCE9431645EC}">
                                        <a14:shadowObscured xmlns:a14="http://schemas.microsoft.com/office/drawing/2010/main"/>
                                      </a:ext>
                                    </a:extLst>
                                  </pic:spPr>
                                </pic:pic>
                              </a:graphicData>
                            </a:graphic>
                          </wp:inline>
                        </w:drawing>
                      </w:r>
                    </w:p>
                    <w:p w14:paraId="5DC57B92" w14:textId="4EA77905" w:rsidR="00341F99" w:rsidRPr="00E002BE" w:rsidRDefault="00341F99" w:rsidP="001050FF">
                      <w:pPr>
                        <w:rPr>
                          <w:b/>
                          <w:sz w:val="20"/>
                          <w:szCs w:val="20"/>
                        </w:rPr>
                      </w:pPr>
                      <w:r w:rsidRPr="00E002BE">
                        <w:rPr>
                          <w:b/>
                          <w:sz w:val="20"/>
                          <w:szCs w:val="20"/>
                        </w:rPr>
                        <w:t xml:space="preserve">See Toolkit: Section </w:t>
                      </w:r>
                      <w:r>
                        <w:rPr>
                          <w:b/>
                          <w:sz w:val="20"/>
                          <w:szCs w:val="20"/>
                        </w:rPr>
                        <w:t>4</w:t>
                      </w:r>
                    </w:p>
                  </w:txbxContent>
                </v:textbox>
                <w10:wrap type="tight"/>
              </v:shape>
            </w:pict>
          </mc:Fallback>
        </mc:AlternateContent>
      </w:r>
      <w:r w:rsidR="003D0970">
        <w:t>One place where it is worth developing indicators</w:t>
      </w:r>
      <w:r w:rsidR="00B57F0A">
        <w:t xml:space="preserve"> is for the population changes</w:t>
      </w:r>
      <w:r w:rsidR="003D0970">
        <w:t xml:space="preserve"> that you are seeking to address.</w:t>
      </w:r>
      <w:r w:rsidR="008607EE">
        <w:t xml:space="preserve"> There is a lot of guidance a</w:t>
      </w:r>
      <w:r w:rsidR="00A62174">
        <w:t xml:space="preserve">vailable on developing a shared </w:t>
      </w:r>
      <w:r w:rsidR="008607EE">
        <w:t>measurement framework</w:t>
      </w:r>
      <w:r w:rsidR="00A62174">
        <w:t xml:space="preserve"> (see </w:t>
      </w:r>
      <w:r w:rsidR="00A62174" w:rsidRPr="004E2135">
        <w:rPr>
          <w:rFonts w:ascii="Franklin Gothic Demi" w:hAnsi="Franklin Gothic Demi"/>
          <w:color w:val="C00000"/>
        </w:rPr>
        <w:t>toolkit</w:t>
      </w:r>
      <w:r w:rsidR="00A62174">
        <w:t xml:space="preserve"> for links)</w:t>
      </w:r>
      <w:r w:rsidR="0004316E">
        <w:t xml:space="preserve">. </w:t>
      </w:r>
      <w:r w:rsidR="000A28CC">
        <w:t xml:space="preserve"> </w:t>
      </w:r>
    </w:p>
    <w:p w14:paraId="0AB69C1C" w14:textId="58AFB63A" w:rsidR="000A28CC" w:rsidRDefault="000A28CC" w:rsidP="008A7CAD">
      <w:pPr>
        <w:pStyle w:val="Heading3"/>
      </w:pPr>
      <w:r>
        <w:t>Population</w:t>
      </w:r>
      <w:r w:rsidR="001D0F85">
        <w:t>-</w:t>
      </w:r>
      <w:r>
        <w:t xml:space="preserve">level </w:t>
      </w:r>
      <w:r w:rsidR="00674082">
        <w:t>outcomes and data</w:t>
      </w:r>
      <w:r>
        <w:t xml:space="preserve"> </w:t>
      </w:r>
    </w:p>
    <w:p w14:paraId="12E6B98E" w14:textId="37B3A293" w:rsidR="00481E9E" w:rsidRDefault="00674082" w:rsidP="003D0970">
      <w:r>
        <w:t>Work in the establis</w:t>
      </w:r>
      <w:r w:rsidR="00A62174">
        <w:t xml:space="preserve">hment and </w:t>
      </w:r>
      <w:r w:rsidR="00CB3BFA">
        <w:t>initial</w:t>
      </w:r>
      <w:r w:rsidR="00A62174">
        <w:t xml:space="preserve"> years sees PBA</w:t>
      </w:r>
      <w:r>
        <w:t xml:space="preserve"> narrowing down to focus on specific population</w:t>
      </w:r>
      <w:r w:rsidR="001D0F85">
        <w:t>-</w:t>
      </w:r>
      <w:r>
        <w:t xml:space="preserve">level results they wish to address. </w:t>
      </w:r>
      <w:r w:rsidR="00CB3BFA">
        <w:t>High</w:t>
      </w:r>
      <w:r w:rsidR="001D0F85">
        <w:t>-</w:t>
      </w:r>
      <w:r w:rsidR="00CB3BFA">
        <w:t>level t</w:t>
      </w:r>
      <w:r w:rsidR="001D0F85">
        <w:t>heory of change work</w:t>
      </w:r>
      <w:r>
        <w:t xml:space="preserve"> and looking at scholarly literature about your given outcome area can help gr</w:t>
      </w:r>
      <w:r w:rsidR="001D0F85">
        <w:t>oups identify key preconditions</w:t>
      </w:r>
      <w:r w:rsidR="003C6ED2">
        <w:t>/</w:t>
      </w:r>
      <w:r>
        <w:t>determinants for change</w:t>
      </w:r>
      <w:r w:rsidR="003C6ED2">
        <w:t xml:space="preserve"> that can be addressed through collaborative effort</w:t>
      </w:r>
      <w:r>
        <w:t xml:space="preserve">. </w:t>
      </w:r>
      <w:r w:rsidR="003C6ED2">
        <w:t>Depending on your chosen outcome</w:t>
      </w:r>
      <w:r w:rsidR="001D0F85">
        <w:t>,</w:t>
      </w:r>
      <w:r w:rsidR="003C6ED2">
        <w:t xml:space="preserve"> there are some great </w:t>
      </w:r>
      <w:r w:rsidR="00925EBF">
        <w:t xml:space="preserve">evidence-based </w:t>
      </w:r>
      <w:r w:rsidR="003C6ED2">
        <w:t xml:space="preserve">resources for this (such as the </w:t>
      </w:r>
      <w:hyperlink r:id="rId83" w:history="1">
        <w:r w:rsidR="00925EBF" w:rsidRPr="004E2135">
          <w:rPr>
            <w:rStyle w:val="Hyperlink"/>
          </w:rPr>
          <w:t>AR</w:t>
        </w:r>
        <w:r w:rsidR="00974A94" w:rsidRPr="004E2135">
          <w:rPr>
            <w:rStyle w:val="Hyperlink"/>
          </w:rPr>
          <w:t>A</w:t>
        </w:r>
        <w:r w:rsidR="00925EBF" w:rsidRPr="004E2135">
          <w:rPr>
            <w:rStyle w:val="Hyperlink"/>
          </w:rPr>
          <w:t>CY</w:t>
        </w:r>
        <w:r w:rsidR="003C6ED2" w:rsidRPr="004E2135">
          <w:rPr>
            <w:rStyle w:val="Hyperlink"/>
          </w:rPr>
          <w:t xml:space="preserve"> </w:t>
        </w:r>
        <w:r w:rsidR="001D0F85" w:rsidRPr="004E2135">
          <w:rPr>
            <w:rStyle w:val="Hyperlink"/>
          </w:rPr>
          <w:t xml:space="preserve">Nest </w:t>
        </w:r>
        <w:r w:rsidR="003C6ED2" w:rsidRPr="004E2135">
          <w:rPr>
            <w:rStyle w:val="Hyperlink"/>
          </w:rPr>
          <w:t>framework</w:t>
        </w:r>
      </w:hyperlink>
      <w:r w:rsidR="003C6ED2">
        <w:t xml:space="preserve">). </w:t>
      </w:r>
    </w:p>
    <w:p w14:paraId="0765821E" w14:textId="6D1D547B" w:rsidR="008607EE" w:rsidRDefault="00674082" w:rsidP="003D0970">
      <w:r>
        <w:t>Once this is clear, groups are encouraged to set stretch target</w:t>
      </w:r>
      <w:r w:rsidR="003C6ED2">
        <w:t>s</w:t>
      </w:r>
      <w:r>
        <w:t xml:space="preserve"> to mobilise people and </w:t>
      </w:r>
      <w:r w:rsidR="003C6ED2">
        <w:t xml:space="preserve">raise </w:t>
      </w:r>
      <w:r w:rsidR="00153258">
        <w:t>aspirations</w:t>
      </w:r>
      <w:r>
        <w:t>.</w:t>
      </w:r>
      <w:r w:rsidR="00481E9E">
        <w:t xml:space="preserve"> </w:t>
      </w:r>
      <w:r w:rsidR="003C6ED2">
        <w:t>So for population</w:t>
      </w:r>
      <w:r w:rsidR="001D0F85">
        <w:t>-</w:t>
      </w:r>
      <w:r w:rsidR="003C6ED2">
        <w:t xml:space="preserve">level results, you ideally 1-3 great inspiring indicators, </w:t>
      </w:r>
      <w:r w:rsidR="00925EBF">
        <w:t>accompanied by a</w:t>
      </w:r>
      <w:r w:rsidR="003C6ED2">
        <w:t xml:space="preserve"> time</w:t>
      </w:r>
      <w:r w:rsidR="00297744">
        <w:t>-</w:t>
      </w:r>
      <w:r w:rsidR="003C6ED2">
        <w:t>bound and qua</w:t>
      </w:r>
      <w:r w:rsidR="007F6B1F">
        <w:t>ntitative target.</w:t>
      </w:r>
    </w:p>
    <w:p w14:paraId="26405607" w14:textId="7DCD9F47" w:rsidR="003D0970" w:rsidRPr="001266EB" w:rsidRDefault="003D0970" w:rsidP="008A7CAD">
      <w:pPr>
        <w:pStyle w:val="Heading4"/>
      </w:pPr>
      <w:r w:rsidRPr="001266EB">
        <w:t xml:space="preserve">What is an </w:t>
      </w:r>
      <w:r w:rsidRPr="00A33264">
        <w:t>indicator</w:t>
      </w:r>
      <w:r w:rsidRPr="001266EB">
        <w:t>?</w:t>
      </w:r>
    </w:p>
    <w:p w14:paraId="331E6930" w14:textId="45B2681C" w:rsidR="0004316E" w:rsidRDefault="003D0970" w:rsidP="003D0970">
      <w:r w:rsidRPr="001266EB">
        <w:t xml:space="preserve">An indicator is a simple statistic recorded over time to inform </w:t>
      </w:r>
      <w:r w:rsidR="006703B8">
        <w:t>people</w:t>
      </w:r>
      <w:r w:rsidRPr="001266EB">
        <w:t xml:space="preserve"> of </w:t>
      </w:r>
      <w:r w:rsidR="006703B8">
        <w:t>changing trends</w:t>
      </w:r>
      <w:r w:rsidRPr="001266EB">
        <w:t>.</w:t>
      </w:r>
      <w:r w:rsidR="006703B8">
        <w:t xml:space="preserve"> They can be pitched at different levels such as output indicators</w:t>
      </w:r>
      <w:r w:rsidRPr="001266EB">
        <w:t xml:space="preserve"> </w:t>
      </w:r>
      <w:r w:rsidR="006703B8">
        <w:t>(</w:t>
      </w:r>
      <w:r w:rsidR="00297744">
        <w:t>e.g.</w:t>
      </w:r>
      <w:r w:rsidRPr="001266EB">
        <w:t xml:space="preserve"> number of people attending training programs per year</w:t>
      </w:r>
      <w:r w:rsidR="006703B8">
        <w:t>)</w:t>
      </w:r>
      <w:r w:rsidRPr="001266EB">
        <w:t xml:space="preserve">, </w:t>
      </w:r>
      <w:r w:rsidR="006703B8">
        <w:t>more about how services are being used (</w:t>
      </w:r>
      <w:r w:rsidR="00297744">
        <w:t>e.g.</w:t>
      </w:r>
      <w:r w:rsidR="006703B8">
        <w:t xml:space="preserve"> </w:t>
      </w:r>
      <w:r w:rsidRPr="001266EB">
        <w:t>school enrolments over time</w:t>
      </w:r>
      <w:r w:rsidR="006703B8">
        <w:t>)</w:t>
      </w:r>
      <w:r w:rsidR="001D0F85">
        <w:t>,</w:t>
      </w:r>
      <w:r w:rsidR="0004316E">
        <w:t xml:space="preserve"> or higher</w:t>
      </w:r>
      <w:r w:rsidR="001D0F85">
        <w:t>-</w:t>
      </w:r>
      <w:r w:rsidR="0004316E">
        <w:t xml:space="preserve">level outcomes that are more about quality of life (number of </w:t>
      </w:r>
      <w:r w:rsidR="00986753">
        <w:t>people in full</w:t>
      </w:r>
      <w:r w:rsidR="001D0F85">
        <w:t>-</w:t>
      </w:r>
      <w:r w:rsidR="00986753">
        <w:t>time employment)</w:t>
      </w:r>
      <w:r w:rsidRPr="001266EB">
        <w:t xml:space="preserve">. </w:t>
      </w:r>
    </w:p>
    <w:p w14:paraId="6F90DC2A" w14:textId="7361067D" w:rsidR="003D0970" w:rsidRPr="000A28CC" w:rsidRDefault="003D0970" w:rsidP="003D0970">
      <w:r w:rsidRPr="001266EB">
        <w:t xml:space="preserve">With respect to </w:t>
      </w:r>
      <w:r w:rsidR="006703B8">
        <w:t>theory of change</w:t>
      </w:r>
      <w:r w:rsidRPr="001266EB">
        <w:t xml:space="preserve">, quantitative indicators could be set at every level of the </w:t>
      </w:r>
      <w:r w:rsidR="006703B8">
        <w:t>theory of change</w:t>
      </w:r>
      <w:r w:rsidR="001D0F85">
        <w:t>,</w:t>
      </w:r>
      <w:r w:rsidRPr="001266EB">
        <w:t xml:space="preserve"> from inputs and activities to some meas</w:t>
      </w:r>
      <w:r w:rsidR="00B57F0A">
        <w:t>ures of change at higher levels</w:t>
      </w:r>
      <w:r w:rsidRPr="001266EB">
        <w:t xml:space="preserve">. However, </w:t>
      </w:r>
      <w:r w:rsidR="006703B8">
        <w:t>given that can lead to a huge number of indicators, we advi</w:t>
      </w:r>
      <w:r w:rsidR="00B57F0A">
        <w:t>s</w:t>
      </w:r>
      <w:r w:rsidR="006703B8">
        <w:t xml:space="preserve">e </w:t>
      </w:r>
      <w:r w:rsidR="00B57F0A">
        <w:t>saving</w:t>
      </w:r>
      <w:r w:rsidR="006703B8">
        <w:t xml:space="preserve"> the indicators for the</w:t>
      </w:r>
      <w:r w:rsidR="00B3603D">
        <w:t xml:space="preserve"> high</w:t>
      </w:r>
      <w:r w:rsidR="001D0F85">
        <w:t>-</w:t>
      </w:r>
      <w:r w:rsidR="00B3603D">
        <w:t>level theory of change</w:t>
      </w:r>
      <w:r w:rsidR="006703B8">
        <w:t xml:space="preserve"> </w:t>
      </w:r>
      <w:r w:rsidR="00B3603D">
        <w:t>(</w:t>
      </w:r>
      <w:r w:rsidR="006703B8">
        <w:t>key population indicators you wish to track</w:t>
      </w:r>
      <w:r w:rsidR="00481E9E">
        <w:t xml:space="preserve"> as well a</w:t>
      </w:r>
      <w:r w:rsidR="001D0F85">
        <w:t>s a</w:t>
      </w:r>
      <w:r w:rsidR="00481E9E">
        <w:t xml:space="preserve"> few of the most important preconditions</w:t>
      </w:r>
      <w:r w:rsidR="00B3603D">
        <w:t>)</w:t>
      </w:r>
      <w:r w:rsidR="006703B8">
        <w:t>.</w:t>
      </w:r>
      <w:r w:rsidR="00B57F0A">
        <w:t xml:space="preserve"> </w:t>
      </w:r>
      <w:r w:rsidR="00481E9E">
        <w:t>This way you can have just a handful of</w:t>
      </w:r>
      <w:r w:rsidR="00B57F0A">
        <w:t xml:space="preserve"> key, meaningful indicators</w:t>
      </w:r>
      <w:r w:rsidR="0004316E">
        <w:t xml:space="preserve">. </w:t>
      </w:r>
    </w:p>
    <w:p w14:paraId="235B18F7" w14:textId="77777777" w:rsidR="003D0970" w:rsidRPr="001266EB" w:rsidRDefault="003D0970" w:rsidP="008A7CAD">
      <w:pPr>
        <w:pStyle w:val="Heading4"/>
      </w:pPr>
      <w:r w:rsidRPr="001266EB">
        <w:t xml:space="preserve">Good indicators </w:t>
      </w:r>
    </w:p>
    <w:p w14:paraId="78D9902C" w14:textId="6C87C2FD" w:rsidR="003D0970" w:rsidRPr="001266EB" w:rsidRDefault="003D0970" w:rsidP="003D0970">
      <w:pPr>
        <w:spacing w:before="0"/>
      </w:pPr>
      <w:r w:rsidRPr="001266EB">
        <w:t xml:space="preserve">Once you have thought about what the meaningful measures or indicators are, it is worth checking that they are sensible and practical. You can apply the </w:t>
      </w:r>
      <w:r w:rsidR="00171E25">
        <w:t xml:space="preserve">below </w:t>
      </w:r>
      <w:r w:rsidRPr="001266EB">
        <w:t>AIMS filter, a simple test developed by the</w:t>
      </w:r>
      <w:r w:rsidR="001D0F85">
        <w:t xml:space="preserve"> New Economics Foundation (NEF)</w:t>
      </w:r>
      <w:r w:rsidRPr="001266EB">
        <w:t xml:space="preserve"> to assess the effectiveness of measures:</w:t>
      </w:r>
    </w:p>
    <w:p w14:paraId="4D7CDD06" w14:textId="5BE4578A" w:rsidR="003D0970" w:rsidRPr="001266EB" w:rsidRDefault="003D0970" w:rsidP="003D0970">
      <w:pPr>
        <w:pStyle w:val="Bullet1Tightlessspacing"/>
      </w:pPr>
      <w:r w:rsidRPr="001266EB">
        <w:rPr>
          <w:b/>
        </w:rPr>
        <w:t>Action-focused</w:t>
      </w:r>
      <w:r w:rsidRPr="001266EB">
        <w:t>. If there is no action that can be taken as a result of collecting data on a particular indicator, that indicator is probably not worth using</w:t>
      </w:r>
      <w:r w:rsidR="001D0F85">
        <w:t>.</w:t>
      </w:r>
    </w:p>
    <w:p w14:paraId="4A37FE87" w14:textId="14C56479" w:rsidR="003D0970" w:rsidRPr="001266EB" w:rsidRDefault="003D0970" w:rsidP="003D0970">
      <w:pPr>
        <w:pStyle w:val="Bullet1Tightlessspacing"/>
      </w:pPr>
      <w:r w:rsidRPr="001266EB">
        <w:rPr>
          <w:b/>
        </w:rPr>
        <w:t>Important</w:t>
      </w:r>
      <w:r w:rsidRPr="001266EB">
        <w:t>. Indicators must be meaningful and important to stakeholders as well as evaluators</w:t>
      </w:r>
      <w:r w:rsidR="001D0F85">
        <w:t>.</w:t>
      </w:r>
    </w:p>
    <w:p w14:paraId="612C6898" w14:textId="0DD28100" w:rsidR="003D0970" w:rsidRPr="001266EB" w:rsidRDefault="003D0970" w:rsidP="003D0970">
      <w:pPr>
        <w:pStyle w:val="Bullet1Tightlessspacing"/>
      </w:pPr>
      <w:r w:rsidRPr="001266EB">
        <w:rPr>
          <w:b/>
        </w:rPr>
        <w:t>Measurable</w:t>
      </w:r>
      <w:r w:rsidRPr="001266EB">
        <w:t>. It must be possible to allocate data to the indicator</w:t>
      </w:r>
      <w:r w:rsidR="001D0F85">
        <w:t>.</w:t>
      </w:r>
    </w:p>
    <w:p w14:paraId="7FB56A1A" w14:textId="4FEC24FD" w:rsidR="003D0970" w:rsidRPr="001266EB" w:rsidRDefault="003D0970" w:rsidP="003D0970">
      <w:pPr>
        <w:pStyle w:val="Bullet1Tightlessspacing"/>
      </w:pPr>
      <w:r w:rsidRPr="001266EB">
        <w:rPr>
          <w:b/>
        </w:rPr>
        <w:t>Simple</w:t>
      </w:r>
      <w:r w:rsidRPr="001266EB">
        <w:t>. Simple indicators help to ensure that data collection is relatively easy and that the data collected can be widely understood</w:t>
      </w:r>
      <w:r w:rsidR="00986753">
        <w:t>.</w:t>
      </w:r>
    </w:p>
    <w:p w14:paraId="6DB4744F" w14:textId="04063870" w:rsidR="003D0970" w:rsidRDefault="003D0970" w:rsidP="003D0970">
      <w:pPr>
        <w:spacing w:after="120"/>
      </w:pPr>
      <w:r w:rsidRPr="001266EB">
        <w:t xml:space="preserve">Much care needs to be taken when setting targets and indicators. Inappropriate choices can lead to </w:t>
      </w:r>
      <w:r w:rsidR="00FC4E00">
        <w:t>distorted/ misleading</w:t>
      </w:r>
      <w:r w:rsidRPr="001266EB">
        <w:t xml:space="preserve"> data. You also do not want, or need, to measure everything. Your choice of indicators and measures </w:t>
      </w:r>
      <w:r w:rsidR="00CB3BFA">
        <w:t>should</w:t>
      </w:r>
      <w:r w:rsidRPr="001266EB">
        <w:t xml:space="preserve"> be based on a good understanding of how you believe the changes will occur and what meaningful data is available.</w:t>
      </w:r>
      <w:r>
        <w:t xml:space="preserve"> </w:t>
      </w:r>
    </w:p>
    <w:p w14:paraId="59A8F7F0" w14:textId="593154F7" w:rsidR="00F53C30" w:rsidRDefault="00F53C30" w:rsidP="008A7CAD">
      <w:pPr>
        <w:pStyle w:val="Heading3"/>
      </w:pPr>
      <w:r>
        <w:t xml:space="preserve">Developing your baseline </w:t>
      </w:r>
    </w:p>
    <w:p w14:paraId="31441D0A" w14:textId="08B4458F" w:rsidR="00CB3BFA" w:rsidRDefault="001050FF" w:rsidP="00CB3BFA">
      <w:r w:rsidRPr="0047690A">
        <w:rPr>
          <w:noProof/>
          <w:lang w:eastAsia="en-AU"/>
        </w:rPr>
        <mc:AlternateContent>
          <mc:Choice Requires="wps">
            <w:drawing>
              <wp:anchor distT="45720" distB="45720" distL="114300" distR="114300" simplePos="0" relativeHeight="251638272" behindDoc="1" locked="0" layoutInCell="1" allowOverlap="1" wp14:anchorId="21E8CBE7" wp14:editId="59BAF94E">
                <wp:simplePos x="0" y="0"/>
                <wp:positionH relativeFrom="column">
                  <wp:posOffset>5076825</wp:posOffset>
                </wp:positionH>
                <wp:positionV relativeFrom="paragraph">
                  <wp:posOffset>6350</wp:posOffset>
                </wp:positionV>
                <wp:extent cx="866775" cy="1228725"/>
                <wp:effectExtent l="0" t="0" r="9525" b="9525"/>
                <wp:wrapTight wrapText="bothSides">
                  <wp:wrapPolygon edited="0">
                    <wp:start x="0" y="0"/>
                    <wp:lineTo x="0" y="21433"/>
                    <wp:lineTo x="21363" y="21433"/>
                    <wp:lineTo x="21363" y="0"/>
                    <wp:lineTo x="0" y="0"/>
                  </wp:wrapPolygon>
                </wp:wrapTight>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228725"/>
                        </a:xfrm>
                        <a:prstGeom prst="rect">
                          <a:avLst/>
                        </a:prstGeom>
                        <a:solidFill>
                          <a:srgbClr val="FFFFFF"/>
                        </a:solidFill>
                        <a:ln w="9525">
                          <a:noFill/>
                          <a:miter lim="800000"/>
                          <a:headEnd/>
                          <a:tailEnd/>
                        </a:ln>
                      </wps:spPr>
                      <wps:txbx>
                        <w:txbxContent>
                          <w:p w14:paraId="5933E3D1" w14:textId="77777777" w:rsidR="00341F99" w:rsidRDefault="00341F99" w:rsidP="001050FF">
                            <w:r>
                              <w:rPr>
                                <w:noProof/>
                                <w:lang w:eastAsia="en-AU"/>
                              </w:rPr>
                              <w:drawing>
                                <wp:inline distT="0" distB="0" distL="0" distR="0" wp14:anchorId="3E818427" wp14:editId="16AF0BD1">
                                  <wp:extent cx="434678" cy="503074"/>
                                  <wp:effectExtent l="0" t="0" r="3810" b="0"/>
                                  <wp:docPr id="267" name="Picture 267" descr="see toolkit section 4" title="Toolki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all-free-download.com/images/graphiclarge/digital_books_and_literature_icons_310395.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2133" t="25741" r="81601" b="56722"/>
                                          <a:stretch/>
                                        </pic:blipFill>
                                        <pic:spPr bwMode="auto">
                                          <a:xfrm>
                                            <a:off x="0" y="0"/>
                                            <a:ext cx="437934" cy="506842"/>
                                          </a:xfrm>
                                          <a:prstGeom prst="rect">
                                            <a:avLst/>
                                          </a:prstGeom>
                                          <a:noFill/>
                                          <a:ln>
                                            <a:noFill/>
                                          </a:ln>
                                          <a:extLst>
                                            <a:ext uri="{53640926-AAD7-44D8-BBD7-CCE9431645EC}">
                                              <a14:shadowObscured xmlns:a14="http://schemas.microsoft.com/office/drawing/2010/main"/>
                                            </a:ext>
                                          </a:extLst>
                                        </pic:spPr>
                                      </pic:pic>
                                    </a:graphicData>
                                  </a:graphic>
                                </wp:inline>
                              </w:drawing>
                            </w:r>
                          </w:p>
                          <w:p w14:paraId="36B7A6A9" w14:textId="77777777" w:rsidR="00341F99" w:rsidRPr="00E002BE" w:rsidRDefault="00341F99" w:rsidP="001050FF">
                            <w:pPr>
                              <w:rPr>
                                <w:b/>
                                <w:sz w:val="20"/>
                                <w:szCs w:val="20"/>
                              </w:rPr>
                            </w:pPr>
                            <w:r w:rsidRPr="00E002BE">
                              <w:rPr>
                                <w:b/>
                                <w:sz w:val="20"/>
                                <w:szCs w:val="20"/>
                              </w:rPr>
                              <w:t xml:space="preserve">See Toolkit: Section </w:t>
                            </w:r>
                            <w:r>
                              <w:rPr>
                                <w:b/>
                                <w:sz w:val="20"/>
                                <w:szCs w:val="2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8CBE7" id="_x0000_s1071" type="#_x0000_t202" style="position:absolute;margin-left:399.75pt;margin-top:.5pt;width:68.25pt;height:96.75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" stroked="f">
                <v:textbox>
                  <w:txbxContent>
                    <w:p w14:paraId="5933E3D1" w14:textId="77777777" w:rsidR="00341F99" w:rsidRDefault="00341F99" w:rsidP="001050FF">
                      <w:r>
                        <w:rPr>
                          <w:noProof/>
                          <w:lang w:eastAsia="en-AU"/>
                        </w:rPr>
                        <w:drawing>
                          <wp:inline distT="0" distB="0" distL="0" distR="0" wp14:anchorId="3E818427" wp14:editId="16AF0BD1">
                            <wp:extent cx="434678" cy="503074"/>
                            <wp:effectExtent l="0" t="0" r="3810" b="0"/>
                            <wp:docPr id="267" name="Picture 267" descr="see toolkit section 4" title="Toolki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all-free-download.com/images/graphiclarge/digital_books_and_literature_icons_310395.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2133" t="25741" r="81601" b="56722"/>
                                    <a:stretch/>
                                  </pic:blipFill>
                                  <pic:spPr bwMode="auto">
                                    <a:xfrm>
                                      <a:off x="0" y="0"/>
                                      <a:ext cx="437934" cy="506842"/>
                                    </a:xfrm>
                                    <a:prstGeom prst="rect">
                                      <a:avLst/>
                                    </a:prstGeom>
                                    <a:noFill/>
                                    <a:ln>
                                      <a:noFill/>
                                    </a:ln>
                                    <a:extLst>
                                      <a:ext uri="{53640926-AAD7-44D8-BBD7-CCE9431645EC}">
                                        <a14:shadowObscured xmlns:a14="http://schemas.microsoft.com/office/drawing/2010/main"/>
                                      </a:ext>
                                    </a:extLst>
                                  </pic:spPr>
                                </pic:pic>
                              </a:graphicData>
                            </a:graphic>
                          </wp:inline>
                        </w:drawing>
                      </w:r>
                    </w:p>
                    <w:p w14:paraId="36B7A6A9" w14:textId="77777777" w:rsidR="00341F99" w:rsidRPr="00E002BE" w:rsidRDefault="00341F99" w:rsidP="001050FF">
                      <w:pPr>
                        <w:rPr>
                          <w:b/>
                          <w:sz w:val="20"/>
                          <w:szCs w:val="20"/>
                        </w:rPr>
                      </w:pPr>
                      <w:r w:rsidRPr="00E002BE">
                        <w:rPr>
                          <w:b/>
                          <w:sz w:val="20"/>
                          <w:szCs w:val="20"/>
                        </w:rPr>
                        <w:t xml:space="preserve">See Toolkit: Section </w:t>
                      </w:r>
                      <w:r>
                        <w:rPr>
                          <w:b/>
                          <w:sz w:val="20"/>
                          <w:szCs w:val="20"/>
                        </w:rPr>
                        <w:t>4</w:t>
                      </w:r>
                    </w:p>
                  </w:txbxContent>
                </v:textbox>
                <w10:wrap type="tight"/>
              </v:shape>
            </w:pict>
          </mc:Fallback>
        </mc:AlternateContent>
      </w:r>
      <w:r w:rsidR="00CB3BFA" w:rsidRPr="00510A73">
        <w:t xml:space="preserve">Developing a </w:t>
      </w:r>
      <w:r w:rsidR="00CB3BFA" w:rsidRPr="006B4CA6">
        <w:rPr>
          <w:b/>
          <w:i/>
        </w:rPr>
        <w:t>baseline</w:t>
      </w:r>
      <w:r w:rsidR="00CB3BFA" w:rsidRPr="00510A73">
        <w:t xml:space="preserve"> for your population of interest is important for focusing your work, and for enabling you to know if change has happened. </w:t>
      </w:r>
    </w:p>
    <w:p w14:paraId="3643C409" w14:textId="2DF0C4A2" w:rsidR="00F53C30" w:rsidRPr="00510A73" w:rsidRDefault="00F53C30" w:rsidP="00F53C30">
      <w:r w:rsidRPr="00510A73">
        <w:t xml:space="preserve">Setting the baseline relates strongly to Level </w:t>
      </w:r>
      <w:r>
        <w:t>5</w:t>
      </w:r>
      <w:r w:rsidRPr="00510A73">
        <w:t xml:space="preserve"> </w:t>
      </w:r>
      <w:r>
        <w:t>– population</w:t>
      </w:r>
      <w:r w:rsidR="001D0F85">
        <w:t>-</w:t>
      </w:r>
      <w:r>
        <w:t xml:space="preserve">level </w:t>
      </w:r>
      <w:r w:rsidRPr="00510A73">
        <w:t>impact</w:t>
      </w:r>
      <w:r>
        <w:t xml:space="preserve">s </w:t>
      </w:r>
      <w:r w:rsidRPr="00510A73">
        <w:t>for individual</w:t>
      </w:r>
      <w:r w:rsidR="001D0F85">
        <w:t xml:space="preserve">s, families and communities. </w:t>
      </w:r>
      <w:r>
        <w:t xml:space="preserve">In the </w:t>
      </w:r>
      <w:r w:rsidR="00B3603D" w:rsidRPr="004E2135">
        <w:rPr>
          <w:rFonts w:ascii="Franklin Gothic Demi" w:hAnsi="Franklin Gothic Demi"/>
          <w:color w:val="C00000"/>
        </w:rPr>
        <w:t>toolkit</w:t>
      </w:r>
      <w:r w:rsidR="00B3603D">
        <w:t>,</w:t>
      </w:r>
      <w:r>
        <w:t xml:space="preserve"> we</w:t>
      </w:r>
      <w:r w:rsidRPr="00510A73">
        <w:t xml:space="preserve"> provide resources to help </w:t>
      </w:r>
      <w:r w:rsidRPr="00510A73">
        <w:rPr>
          <w:b/>
        </w:rPr>
        <w:t>select</w:t>
      </w:r>
      <w:r w:rsidRPr="00510A73">
        <w:t xml:space="preserve"> meaningful population</w:t>
      </w:r>
      <w:r w:rsidR="001D0F85">
        <w:t>-</w:t>
      </w:r>
      <w:r w:rsidRPr="00510A73">
        <w:t xml:space="preserve">level indicators and measure the </w:t>
      </w:r>
      <w:r w:rsidR="00AF3EB0">
        <w:t xml:space="preserve">foundations </w:t>
      </w:r>
      <w:r w:rsidRPr="00510A73">
        <w:t>(baseline). This is s</w:t>
      </w:r>
      <w:r w:rsidR="001D0F85">
        <w:t>trongly linked to developing a ‘</w:t>
      </w:r>
      <w:r w:rsidRPr="00510A73">
        <w:t>shared measurement syst</w:t>
      </w:r>
      <w:r w:rsidR="001D0F85">
        <w:t>em’</w:t>
      </w:r>
      <w:r w:rsidRPr="00510A73">
        <w:t xml:space="preserve"> and is an important part of PBAs.</w:t>
      </w:r>
    </w:p>
    <w:p w14:paraId="523828CE" w14:textId="6DBCE723" w:rsidR="003D0970" w:rsidRPr="001266EB" w:rsidRDefault="006703B8" w:rsidP="00481E9E">
      <w:pPr>
        <w:pStyle w:val="Heading2"/>
      </w:pPr>
      <w:bookmarkStart w:id="79" w:name="_Toc527441805"/>
      <w:bookmarkEnd w:id="77"/>
      <w:bookmarkEnd w:id="78"/>
      <w:r>
        <w:t xml:space="preserve">Identifying the </w:t>
      </w:r>
      <w:r w:rsidR="00153258">
        <w:t>evidence</w:t>
      </w:r>
      <w:r>
        <w:t xml:space="preserve"> you need</w:t>
      </w:r>
      <w:bookmarkEnd w:id="79"/>
    </w:p>
    <w:p w14:paraId="53EC5387" w14:textId="61B445E6" w:rsidR="003D0970" w:rsidRPr="001266EB" w:rsidRDefault="006703B8" w:rsidP="0004316E">
      <w:pPr>
        <w:spacing w:after="120"/>
      </w:pPr>
      <w:r>
        <w:t xml:space="preserve">A good exercise is to identify what </w:t>
      </w:r>
      <w:r w:rsidR="0004316E">
        <w:t>evidence</w:t>
      </w:r>
      <w:r>
        <w:t xml:space="preserve"> you already have and then to look at where the gaps are</w:t>
      </w:r>
      <w:r w:rsidR="0004316E">
        <w:t xml:space="preserve">. </w:t>
      </w:r>
      <w:r w:rsidR="003D0970" w:rsidRPr="001266EB">
        <w:t xml:space="preserve">Evidence in its broadest sense includes everything that is used to determine or demonstrate the truth of an assertion. It can include: </w:t>
      </w:r>
    </w:p>
    <w:p w14:paraId="2C4D366A" w14:textId="24360FDB" w:rsidR="003D0970" w:rsidRPr="001266EB" w:rsidRDefault="0064525B" w:rsidP="003D0970">
      <w:pPr>
        <w:pStyle w:val="Bullet1Tightlessspacing"/>
      </w:pPr>
      <w:r>
        <w:t>s</w:t>
      </w:r>
      <w:r w:rsidR="003D0970" w:rsidRPr="001266EB">
        <w:t xml:space="preserve">cientific evidence </w:t>
      </w:r>
      <w:r w:rsidR="00760AD1">
        <w:t>–</w:t>
      </w:r>
      <w:r w:rsidR="003D0970" w:rsidRPr="001266EB">
        <w:t xml:space="preserve"> from</w:t>
      </w:r>
      <w:r w:rsidR="00760AD1">
        <w:t xml:space="preserve"> </w:t>
      </w:r>
      <w:r w:rsidR="006703B8">
        <w:t xml:space="preserve">highly </w:t>
      </w:r>
      <w:r w:rsidR="00B57F0A">
        <w:t>rigorous</w:t>
      </w:r>
      <w:r w:rsidR="006703B8">
        <w:t xml:space="preserve"> studies</w:t>
      </w:r>
    </w:p>
    <w:p w14:paraId="292D4837" w14:textId="78B5B6C7" w:rsidR="003D0970" w:rsidRDefault="0064525B" w:rsidP="003D0970">
      <w:pPr>
        <w:pStyle w:val="Bullet1Tightlessspacing"/>
      </w:pPr>
      <w:r>
        <w:t>s</w:t>
      </w:r>
      <w:r w:rsidR="003D0970" w:rsidRPr="001266EB">
        <w:t>omething that is observed and recorded</w:t>
      </w:r>
      <w:r w:rsidR="0004316E">
        <w:t xml:space="preserve"> by you or by a partner</w:t>
      </w:r>
    </w:p>
    <w:p w14:paraId="6E31F583" w14:textId="6E908167" w:rsidR="0004316E" w:rsidRPr="001266EB" w:rsidRDefault="00760AD1" w:rsidP="003D0970">
      <w:pPr>
        <w:pStyle w:val="Bullet1Tightlessspacing"/>
      </w:pPr>
      <w:r>
        <w:t>public data</w:t>
      </w:r>
      <w:r w:rsidR="0004316E">
        <w:t>sets – from census or other official large</w:t>
      </w:r>
      <w:r>
        <w:t>-scale data</w:t>
      </w:r>
      <w:r w:rsidR="0004316E">
        <w:t>sets</w:t>
      </w:r>
    </w:p>
    <w:p w14:paraId="4938394D" w14:textId="7BFD5A85" w:rsidR="003D0970" w:rsidRPr="001266EB" w:rsidRDefault="0064525B" w:rsidP="003D0970">
      <w:pPr>
        <w:pStyle w:val="Bullet1Tightlessspacing"/>
      </w:pPr>
      <w:r>
        <w:t>f</w:t>
      </w:r>
      <w:r w:rsidR="003D0970" w:rsidRPr="001266EB">
        <w:t>rom scholarly literature or evaluation reports</w:t>
      </w:r>
    </w:p>
    <w:p w14:paraId="0CFB1837" w14:textId="41869AE6" w:rsidR="003D0970" w:rsidRPr="001266EB" w:rsidRDefault="0064525B" w:rsidP="003D0970">
      <w:pPr>
        <w:pStyle w:val="Bullet1Tightlessspacing"/>
      </w:pPr>
      <w:r>
        <w:t>a</w:t>
      </w:r>
      <w:r w:rsidR="003D0970" w:rsidRPr="001266EB">
        <w:t xml:space="preserve"> collection of views about people’s own experience</w:t>
      </w:r>
    </w:p>
    <w:p w14:paraId="17DCB646" w14:textId="67EF76A9" w:rsidR="003D0970" w:rsidRPr="001266EB" w:rsidRDefault="0064525B" w:rsidP="003D0970">
      <w:pPr>
        <w:pStyle w:val="Bullet1Tightlessspacing"/>
      </w:pPr>
      <w:r>
        <w:t>e</w:t>
      </w:r>
      <w:r w:rsidR="003D0970" w:rsidRPr="001266EB">
        <w:t xml:space="preserve">xpert </w:t>
      </w:r>
      <w:r w:rsidR="003D0970" w:rsidRPr="009B0662">
        <w:t>opinion</w:t>
      </w:r>
      <w:r w:rsidR="00171E25">
        <w:t>.</w:t>
      </w:r>
    </w:p>
    <w:p w14:paraId="09494911" w14:textId="3F90FCC8" w:rsidR="003D0970" w:rsidRPr="001266EB" w:rsidRDefault="003D0970" w:rsidP="008A7CAD">
      <w:pPr>
        <w:pStyle w:val="Heading3"/>
      </w:pPr>
      <w:bookmarkStart w:id="80" w:name="_Toc394507626"/>
      <w:bookmarkStart w:id="81" w:name="_Toc444463905"/>
      <w:r w:rsidRPr="001266EB">
        <w:t>Choos</w:t>
      </w:r>
      <w:bookmarkEnd w:id="80"/>
      <w:bookmarkEnd w:id="81"/>
      <w:r w:rsidR="006703B8">
        <w:t>ing appropriate data collection tools</w:t>
      </w:r>
    </w:p>
    <w:p w14:paraId="5B84B60A" w14:textId="6D61604F" w:rsidR="003D0970" w:rsidRDefault="00E14B55" w:rsidP="003D0970">
      <w:pPr>
        <w:spacing w:before="120"/>
      </w:pPr>
      <w:r w:rsidRPr="0047690A">
        <w:rPr>
          <w:noProof/>
          <w:lang w:eastAsia="en-AU"/>
        </w:rPr>
        <mc:AlternateContent>
          <mc:Choice Requires="wps">
            <w:drawing>
              <wp:anchor distT="45720" distB="45720" distL="114300" distR="114300" simplePos="0" relativeHeight="251639296" behindDoc="1" locked="0" layoutInCell="1" allowOverlap="1" wp14:anchorId="22AD11D4" wp14:editId="74FB08C3">
                <wp:simplePos x="0" y="0"/>
                <wp:positionH relativeFrom="column">
                  <wp:posOffset>-152400</wp:posOffset>
                </wp:positionH>
                <wp:positionV relativeFrom="paragraph">
                  <wp:posOffset>127000</wp:posOffset>
                </wp:positionV>
                <wp:extent cx="866775" cy="1228725"/>
                <wp:effectExtent l="0" t="0" r="9525" b="9525"/>
                <wp:wrapTight wrapText="bothSides">
                  <wp:wrapPolygon edited="0">
                    <wp:start x="0" y="0"/>
                    <wp:lineTo x="0" y="21433"/>
                    <wp:lineTo x="21363" y="21433"/>
                    <wp:lineTo x="21363" y="0"/>
                    <wp:lineTo x="0" y="0"/>
                  </wp:wrapPolygon>
                </wp:wrapTight>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228725"/>
                        </a:xfrm>
                        <a:prstGeom prst="rect">
                          <a:avLst/>
                        </a:prstGeom>
                        <a:solidFill>
                          <a:srgbClr val="FFFFFF"/>
                        </a:solidFill>
                        <a:ln w="9525">
                          <a:noFill/>
                          <a:miter lim="800000"/>
                          <a:headEnd/>
                          <a:tailEnd/>
                        </a:ln>
                      </wps:spPr>
                      <wps:txbx>
                        <w:txbxContent>
                          <w:p w14:paraId="635FED1A" w14:textId="77777777" w:rsidR="00341F99" w:rsidRDefault="00341F99" w:rsidP="00E14B55">
                            <w:r>
                              <w:rPr>
                                <w:noProof/>
                                <w:lang w:eastAsia="en-AU"/>
                              </w:rPr>
                              <w:drawing>
                                <wp:inline distT="0" distB="0" distL="0" distR="0" wp14:anchorId="1A271F4B" wp14:editId="74936153">
                                  <wp:extent cx="434678" cy="503074"/>
                                  <wp:effectExtent l="0" t="0" r="3810" b="0"/>
                                  <wp:docPr id="268" name="Picture 268" title="Toolki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all-free-download.com/images/graphiclarge/digital_books_and_literature_icons_310395.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2133" t="25741" r="81601" b="56722"/>
                                          <a:stretch/>
                                        </pic:blipFill>
                                        <pic:spPr bwMode="auto">
                                          <a:xfrm>
                                            <a:off x="0" y="0"/>
                                            <a:ext cx="437934" cy="506842"/>
                                          </a:xfrm>
                                          <a:prstGeom prst="rect">
                                            <a:avLst/>
                                          </a:prstGeom>
                                          <a:noFill/>
                                          <a:ln>
                                            <a:noFill/>
                                          </a:ln>
                                          <a:extLst>
                                            <a:ext uri="{53640926-AAD7-44D8-BBD7-CCE9431645EC}">
                                              <a14:shadowObscured xmlns:a14="http://schemas.microsoft.com/office/drawing/2010/main"/>
                                            </a:ext>
                                          </a:extLst>
                                        </pic:spPr>
                                      </pic:pic>
                                    </a:graphicData>
                                  </a:graphic>
                                </wp:inline>
                              </w:drawing>
                            </w:r>
                          </w:p>
                          <w:p w14:paraId="7217E7DE" w14:textId="50237FFE" w:rsidR="00341F99" w:rsidRPr="00E002BE" w:rsidRDefault="00341F99" w:rsidP="00E14B55">
                            <w:pPr>
                              <w:rPr>
                                <w:b/>
                                <w:sz w:val="20"/>
                                <w:szCs w:val="20"/>
                              </w:rPr>
                            </w:pPr>
                            <w:r w:rsidRPr="00E002BE">
                              <w:rPr>
                                <w:b/>
                                <w:sz w:val="20"/>
                                <w:szCs w:val="20"/>
                              </w:rPr>
                              <w:t>See Toolkit</w:t>
                            </w:r>
                            <w:r>
                              <w:rPr>
                                <w:b/>
                                <w:sz w:val="20"/>
                                <w:szCs w:val="20"/>
                              </w:rPr>
                              <w:t xml:space="preserve">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AD11D4" id="_x0000_s1072" type="#_x0000_t202" style="position:absolute;margin-left:-12pt;margin-top:10pt;width:68.25pt;height:96.7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" stroked="f">
                <v:textbox>
                  <w:txbxContent>
                    <w:p w14:paraId="635FED1A" w14:textId="77777777" w:rsidR="00341F99" w:rsidRDefault="00341F99" w:rsidP="00E14B55">
                      <w:r>
                        <w:rPr>
                          <w:noProof/>
                          <w:lang w:eastAsia="en-AU"/>
                        </w:rPr>
                        <w:drawing>
                          <wp:inline distT="0" distB="0" distL="0" distR="0" wp14:anchorId="1A271F4B" wp14:editId="74936153">
                            <wp:extent cx="434678" cy="503074"/>
                            <wp:effectExtent l="0" t="0" r="3810" b="0"/>
                            <wp:docPr id="268" name="Picture 268" title="Toolki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all-free-download.com/images/graphiclarge/digital_books_and_literature_icons_310395.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2133" t="25741" r="81601" b="56722"/>
                                    <a:stretch/>
                                  </pic:blipFill>
                                  <pic:spPr bwMode="auto">
                                    <a:xfrm>
                                      <a:off x="0" y="0"/>
                                      <a:ext cx="437934" cy="506842"/>
                                    </a:xfrm>
                                    <a:prstGeom prst="rect">
                                      <a:avLst/>
                                    </a:prstGeom>
                                    <a:noFill/>
                                    <a:ln>
                                      <a:noFill/>
                                    </a:ln>
                                    <a:extLst>
                                      <a:ext uri="{53640926-AAD7-44D8-BBD7-CCE9431645EC}">
                                        <a14:shadowObscured xmlns:a14="http://schemas.microsoft.com/office/drawing/2010/main"/>
                                      </a:ext>
                                    </a:extLst>
                                  </pic:spPr>
                                </pic:pic>
                              </a:graphicData>
                            </a:graphic>
                          </wp:inline>
                        </w:drawing>
                      </w:r>
                    </w:p>
                    <w:p w14:paraId="7217E7DE" w14:textId="50237FFE" w:rsidR="00341F99" w:rsidRPr="00E002BE" w:rsidRDefault="00341F99" w:rsidP="00E14B55">
                      <w:pPr>
                        <w:rPr>
                          <w:b/>
                          <w:sz w:val="20"/>
                          <w:szCs w:val="20"/>
                        </w:rPr>
                      </w:pPr>
                      <w:r w:rsidRPr="00E002BE">
                        <w:rPr>
                          <w:b/>
                          <w:sz w:val="20"/>
                          <w:szCs w:val="20"/>
                        </w:rPr>
                        <w:t>See Toolkit</w:t>
                      </w:r>
                      <w:r>
                        <w:rPr>
                          <w:b/>
                          <w:sz w:val="20"/>
                          <w:szCs w:val="20"/>
                        </w:rPr>
                        <w:t xml:space="preserve"> document</w:t>
                      </w:r>
                    </w:p>
                  </w:txbxContent>
                </v:textbox>
                <w10:wrap type="tight"/>
              </v:shape>
            </w:pict>
          </mc:Fallback>
        </mc:AlternateContent>
      </w:r>
      <w:r w:rsidR="006703B8">
        <w:t>Ways to collect data against your sub-evaluation questions are extensive. It</w:t>
      </w:r>
      <w:r w:rsidR="00171E25">
        <w:t xml:space="preserve"> i</w:t>
      </w:r>
      <w:r w:rsidR="006703B8">
        <w:t xml:space="preserve">s important to include methods that </w:t>
      </w:r>
      <w:r w:rsidR="006703B8" w:rsidRPr="00B3603D">
        <w:t>match the level, capability</w:t>
      </w:r>
      <w:r w:rsidR="00760AD1">
        <w:t xml:space="preserve"> and skill</w:t>
      </w:r>
      <w:r w:rsidR="006703B8" w:rsidRPr="00B3603D">
        <w:t>set of the people collecting the data</w:t>
      </w:r>
      <w:r w:rsidR="006E1504" w:rsidRPr="00B3603D">
        <w:t xml:space="preserve"> and the cultural context</w:t>
      </w:r>
      <w:r w:rsidR="006703B8" w:rsidRPr="00B3603D">
        <w:t xml:space="preserve">. </w:t>
      </w:r>
      <w:r w:rsidR="0004316E" w:rsidRPr="00B3603D">
        <w:t>We provide</w:t>
      </w:r>
      <w:r w:rsidR="0004316E">
        <w:t xml:space="preserve"> a </w:t>
      </w:r>
      <w:r w:rsidR="008E4CFD" w:rsidRPr="00E14B55">
        <w:rPr>
          <w:rFonts w:ascii="Franklin Gothic Demi" w:hAnsi="Franklin Gothic Demi"/>
          <w:color w:val="C00000"/>
        </w:rPr>
        <w:t>tool</w:t>
      </w:r>
      <w:r w:rsidR="006703B8" w:rsidRPr="00E14B55">
        <w:rPr>
          <w:rFonts w:ascii="Franklin Gothic Demi" w:hAnsi="Franklin Gothic Demi"/>
          <w:color w:val="C00000"/>
        </w:rPr>
        <w:t>kit</w:t>
      </w:r>
      <w:r w:rsidR="006703B8" w:rsidRPr="00E14B55">
        <w:rPr>
          <w:color w:val="C00000"/>
        </w:rPr>
        <w:t xml:space="preserve"> </w:t>
      </w:r>
      <w:r w:rsidR="0004316E">
        <w:t>to help you choose suitable methods</w:t>
      </w:r>
      <w:r w:rsidR="006703B8">
        <w:t>.</w:t>
      </w:r>
    </w:p>
    <w:p w14:paraId="0E1ECFB1" w14:textId="7C071308" w:rsidR="000B4244" w:rsidRDefault="000B4244" w:rsidP="000B4244">
      <w:r>
        <w:t>We have excluded experimental approaches to evaluation such as randomised control trials (RCTs)</w:t>
      </w:r>
      <w:r w:rsidR="00B3603D">
        <w:t xml:space="preserve"> from evaluating a whole PBA</w:t>
      </w:r>
      <w:r>
        <w:t>, as they might be counterproductive to the aim of community mobilisation and collaboration</w:t>
      </w:r>
      <w:r w:rsidR="00B3603D">
        <w:t xml:space="preserve"> (but we have suggested they might be relevant</w:t>
      </w:r>
      <w:r w:rsidR="00CB3BFA">
        <w:t xml:space="preserve"> for rigorous evaluation of pilots)</w:t>
      </w:r>
      <w:r w:rsidR="00F467F5">
        <w:t>.</w:t>
      </w:r>
    </w:p>
    <w:p w14:paraId="634D50B2" w14:textId="7FE3AD91" w:rsidR="00AB4428" w:rsidRDefault="007663BE" w:rsidP="003D0970">
      <w:pPr>
        <w:spacing w:before="120"/>
      </w:pPr>
      <w:r w:rsidRPr="00B3603D">
        <w:t>The</w:t>
      </w:r>
      <w:r w:rsidR="008E4CFD">
        <w:t xml:space="preserve"> architecture of </w:t>
      </w:r>
      <w:r w:rsidR="00760AD1">
        <w:t xml:space="preserve">the </w:t>
      </w:r>
      <w:r w:rsidR="008E4CFD">
        <w:t>tool</w:t>
      </w:r>
      <w:r w:rsidR="00AB4428" w:rsidRPr="00B3603D">
        <w:t xml:space="preserve">kit </w:t>
      </w:r>
      <w:r w:rsidRPr="00B3603D">
        <w:t>is:</w:t>
      </w:r>
    </w:p>
    <w:p w14:paraId="5B7E5270" w14:textId="5010EC7F" w:rsidR="00B3603D" w:rsidRPr="00C51A18" w:rsidRDefault="00B3603D" w:rsidP="00B3603D">
      <w:pPr>
        <w:pStyle w:val="Bullet1Tightlessspacing"/>
      </w:pPr>
      <w:r>
        <w:t>Level 1:</w:t>
      </w:r>
      <w:r w:rsidRPr="00C51A18">
        <w:rPr>
          <w:b/>
        </w:rPr>
        <w:t xml:space="preserve"> </w:t>
      </w:r>
      <w:r w:rsidRPr="00C51A18">
        <w:t xml:space="preserve">Assessing </w:t>
      </w:r>
      <w:r w:rsidRPr="00C51A18">
        <w:rPr>
          <w:b/>
        </w:rPr>
        <w:t>place readiness</w:t>
      </w:r>
      <w:r w:rsidRPr="00C51A18">
        <w:t xml:space="preserve"> indicators</w:t>
      </w:r>
    </w:p>
    <w:p w14:paraId="182D7286" w14:textId="77777777" w:rsidR="00B3603D" w:rsidRPr="00C51A18" w:rsidRDefault="00B3603D" w:rsidP="00B3603D">
      <w:pPr>
        <w:pStyle w:val="Bullet1Tightlessspacing"/>
        <w:rPr>
          <w:b/>
        </w:rPr>
      </w:pPr>
      <w:r w:rsidRPr="00C51A18">
        <w:t>Level 1b: Developing the</w:t>
      </w:r>
      <w:r w:rsidRPr="00C51A18">
        <w:rPr>
          <w:b/>
        </w:rPr>
        <w:t xml:space="preserve"> baseline </w:t>
      </w:r>
      <w:r w:rsidRPr="00C51A18">
        <w:t>and tracking change</w:t>
      </w:r>
    </w:p>
    <w:p w14:paraId="228F3E5F" w14:textId="22BA9189" w:rsidR="00B3603D" w:rsidRPr="00C51A18" w:rsidRDefault="00B3603D" w:rsidP="00B3603D">
      <w:pPr>
        <w:pStyle w:val="Bullet1Tightlessspacing"/>
        <w:rPr>
          <w:b/>
        </w:rPr>
      </w:pPr>
      <w:r w:rsidRPr="00C51A18">
        <w:t>Level 2</w:t>
      </w:r>
      <w:r>
        <w:t>:</w:t>
      </w:r>
      <w:r w:rsidRPr="00C51A18">
        <w:t xml:space="preserve"> Tracking</w:t>
      </w:r>
      <w:r w:rsidRPr="00C51A18">
        <w:rPr>
          <w:b/>
        </w:rPr>
        <w:t xml:space="preserve"> enablers</w:t>
      </w:r>
    </w:p>
    <w:p w14:paraId="6C58851F" w14:textId="12920742" w:rsidR="00B3603D" w:rsidRPr="00C51A18" w:rsidRDefault="00B3603D" w:rsidP="00B3603D">
      <w:pPr>
        <w:pStyle w:val="Bullet1Tightlessspacing"/>
        <w:rPr>
          <w:b/>
        </w:rPr>
      </w:pPr>
      <w:r w:rsidRPr="00C51A18">
        <w:t>Level 3a</w:t>
      </w:r>
      <w:r>
        <w:t>:</w:t>
      </w:r>
      <w:r w:rsidRPr="00C51A18">
        <w:rPr>
          <w:b/>
        </w:rPr>
        <w:t xml:space="preserve"> </w:t>
      </w:r>
      <w:r w:rsidRPr="00C51A18">
        <w:t xml:space="preserve">Capturing and understanding </w:t>
      </w:r>
      <w:r w:rsidR="00CD1A76">
        <w:rPr>
          <w:b/>
        </w:rPr>
        <w:t>systemic</w:t>
      </w:r>
      <w:r w:rsidRPr="00C51A18">
        <w:rPr>
          <w:b/>
        </w:rPr>
        <w:t xml:space="preserve"> change</w:t>
      </w:r>
      <w:r w:rsidR="00CD1A76">
        <w:rPr>
          <w:b/>
        </w:rPr>
        <w:t>s</w:t>
      </w:r>
      <w:r w:rsidRPr="00C51A18">
        <w:t xml:space="preserve"> </w:t>
      </w:r>
      <w:r w:rsidR="00CD1A76">
        <w:t>in our community</w:t>
      </w:r>
    </w:p>
    <w:p w14:paraId="1AF7E276" w14:textId="4C4B3AF5" w:rsidR="00B3603D" w:rsidRPr="00C51A18" w:rsidRDefault="00B3603D" w:rsidP="00B3603D">
      <w:pPr>
        <w:pStyle w:val="Bullet1Tightlessspacing"/>
        <w:rPr>
          <w:b/>
        </w:rPr>
      </w:pPr>
      <w:r w:rsidRPr="00C51A18">
        <w:t>Level 3c</w:t>
      </w:r>
      <w:r>
        <w:t xml:space="preserve">: </w:t>
      </w:r>
      <w:r w:rsidRPr="00C51A18">
        <w:t xml:space="preserve">Tracking </w:t>
      </w:r>
      <w:r w:rsidRPr="00C51A18">
        <w:rPr>
          <w:b/>
        </w:rPr>
        <w:t>social innovation</w:t>
      </w:r>
      <w:r w:rsidRPr="00C51A18">
        <w:t xml:space="preserve"> projects</w:t>
      </w:r>
    </w:p>
    <w:p w14:paraId="32B7876F" w14:textId="5201B37A" w:rsidR="00B3603D" w:rsidRPr="00C51A18" w:rsidRDefault="00B3603D" w:rsidP="00B3603D">
      <w:pPr>
        <w:pStyle w:val="Bullet1Tightlessspacing"/>
        <w:rPr>
          <w:b/>
        </w:rPr>
      </w:pPr>
      <w:r w:rsidRPr="00C51A18">
        <w:t>Level 3b</w:t>
      </w:r>
      <w:r>
        <w:t xml:space="preserve">: </w:t>
      </w:r>
      <w:r w:rsidRPr="00C51A18">
        <w:t xml:space="preserve">Capturing ripples </w:t>
      </w:r>
      <w:r w:rsidRPr="00C51A18">
        <w:rPr>
          <w:b/>
        </w:rPr>
        <w:t>beyond place</w:t>
      </w:r>
    </w:p>
    <w:p w14:paraId="5388274D" w14:textId="520BDBFA" w:rsidR="00B3603D" w:rsidRPr="00C51A18" w:rsidRDefault="00760AD1" w:rsidP="00B3603D">
      <w:pPr>
        <w:pStyle w:val="Bullet1Tightlessspacing"/>
        <w:rPr>
          <w:b/>
        </w:rPr>
      </w:pPr>
      <w:r>
        <w:t>Level 4: Instances of i</w:t>
      </w:r>
      <w:r w:rsidR="00B3603D">
        <w:t>mpact</w:t>
      </w:r>
      <w:r w:rsidR="00B3603D" w:rsidRPr="00C51A18">
        <w:t xml:space="preserve"> for </w:t>
      </w:r>
      <w:r w:rsidR="00B3603D" w:rsidRPr="00C51A18">
        <w:rPr>
          <w:b/>
        </w:rPr>
        <w:t>families, communities and population</w:t>
      </w:r>
    </w:p>
    <w:p w14:paraId="45D37A80" w14:textId="6D8CCB54" w:rsidR="00B3603D" w:rsidRPr="00C51A18" w:rsidRDefault="00760AD1" w:rsidP="00B3603D">
      <w:pPr>
        <w:pStyle w:val="Bullet1Tightlessspacing"/>
        <w:rPr>
          <w:b/>
        </w:rPr>
      </w:pPr>
      <w:r>
        <w:t>Level 5: Population i</w:t>
      </w:r>
      <w:r w:rsidR="00B3603D">
        <w:t>mpact</w:t>
      </w:r>
      <w:r w:rsidR="00B3603D" w:rsidRPr="00C51A18">
        <w:t xml:space="preserve"> for </w:t>
      </w:r>
      <w:r w:rsidR="00B3603D" w:rsidRPr="00C51A18">
        <w:rPr>
          <w:b/>
        </w:rPr>
        <w:t>families, communities and population</w:t>
      </w:r>
    </w:p>
    <w:p w14:paraId="5D0F5DC9" w14:textId="77777777" w:rsidR="00B3603D" w:rsidRPr="00C51A18" w:rsidRDefault="00B3603D" w:rsidP="00B3603D">
      <w:pPr>
        <w:pStyle w:val="Bullet1Tightlessspacing"/>
      </w:pPr>
      <w:r w:rsidRPr="00C51A18">
        <w:t xml:space="preserve">Tools for </w:t>
      </w:r>
      <w:r w:rsidRPr="00C51A18">
        <w:rPr>
          <w:b/>
        </w:rPr>
        <w:t>reflective practice</w:t>
      </w:r>
      <w:r w:rsidRPr="00C51A18">
        <w:t xml:space="preserve"> and strategic learning</w:t>
      </w:r>
    </w:p>
    <w:p w14:paraId="318DC754" w14:textId="77777777" w:rsidR="00B3603D" w:rsidRPr="00C51A18" w:rsidRDefault="00B3603D" w:rsidP="00B3603D">
      <w:pPr>
        <w:pStyle w:val="Bullet1Tightlessspacing"/>
        <w:rPr>
          <w:b/>
        </w:rPr>
      </w:pPr>
      <w:r w:rsidRPr="00C51A18">
        <w:t xml:space="preserve">Tools for </w:t>
      </w:r>
      <w:r w:rsidRPr="00C51A18">
        <w:rPr>
          <w:b/>
        </w:rPr>
        <w:t xml:space="preserve">reporting </w:t>
      </w:r>
    </w:p>
    <w:p w14:paraId="52756303" w14:textId="636D9A56" w:rsidR="00B3603D" w:rsidRDefault="00B3603D" w:rsidP="00B3603D">
      <w:pPr>
        <w:pStyle w:val="Bullet1Tightlessspacing"/>
      </w:pPr>
      <w:r>
        <w:rPr>
          <w:b/>
        </w:rPr>
        <w:t>E</w:t>
      </w:r>
      <w:r w:rsidRPr="00C51A18">
        <w:rPr>
          <w:b/>
        </w:rPr>
        <w:t xml:space="preserve">thics </w:t>
      </w:r>
      <w:r w:rsidRPr="00C51A18">
        <w:t>processes</w:t>
      </w:r>
      <w:r w:rsidR="00171E25">
        <w:t>.</w:t>
      </w:r>
    </w:p>
    <w:p w14:paraId="4403188E" w14:textId="598EE5B8" w:rsidR="00AB4428" w:rsidRDefault="00AB4428" w:rsidP="00481E9E">
      <w:pPr>
        <w:pStyle w:val="Heading2"/>
      </w:pPr>
      <w:bookmarkStart w:id="82" w:name="_Toc527441806"/>
      <w:r>
        <w:t>Scoping and planning tools (the planning tool)</w:t>
      </w:r>
      <w:bookmarkEnd w:id="82"/>
    </w:p>
    <w:p w14:paraId="662CB7E3" w14:textId="07DE622A" w:rsidR="00AB4428" w:rsidRDefault="0074030B" w:rsidP="00481E9E">
      <w:pPr>
        <w:pStyle w:val="Bullet1normal"/>
        <w:numPr>
          <w:ilvl w:val="0"/>
          <w:numId w:val="0"/>
        </w:numPr>
        <w:rPr>
          <w:lang w:eastAsia="en-AU"/>
        </w:rPr>
      </w:pPr>
      <w:r>
        <w:rPr>
          <w:lang w:eastAsia="en-AU"/>
        </w:rPr>
        <w:t xml:space="preserve">The </w:t>
      </w:r>
      <w:hyperlink r:id="rId84" w:history="1">
        <w:r w:rsidRPr="00D520F0">
          <w:rPr>
            <w:rStyle w:val="Hyperlink"/>
            <w:lang w:eastAsia="en-AU"/>
          </w:rPr>
          <w:t>planning</w:t>
        </w:r>
        <w:r w:rsidR="00925EBF" w:rsidRPr="00D520F0">
          <w:rPr>
            <w:rStyle w:val="Hyperlink"/>
            <w:lang w:eastAsia="en-AU"/>
          </w:rPr>
          <w:t xml:space="preserve"> </w:t>
        </w:r>
        <w:r w:rsidRPr="00D520F0">
          <w:rPr>
            <w:rStyle w:val="Hyperlink"/>
            <w:lang w:eastAsia="en-AU"/>
          </w:rPr>
          <w:t>tool</w:t>
        </w:r>
      </w:hyperlink>
      <w:r w:rsidR="00B3603D">
        <w:rPr>
          <w:lang w:eastAsia="en-AU"/>
        </w:rPr>
        <w:t xml:space="preserve"> </w:t>
      </w:r>
      <w:r w:rsidR="00100C3F">
        <w:rPr>
          <w:lang w:eastAsia="en-AU"/>
        </w:rPr>
        <w:t xml:space="preserve">is </w:t>
      </w:r>
      <w:r w:rsidR="00B3603D">
        <w:rPr>
          <w:lang w:eastAsia="en-AU"/>
        </w:rPr>
        <w:t>provided in addition to the tool</w:t>
      </w:r>
      <w:r w:rsidR="00481E9E">
        <w:rPr>
          <w:lang w:eastAsia="en-AU"/>
        </w:rPr>
        <w:t xml:space="preserve">kit, </w:t>
      </w:r>
      <w:r w:rsidR="00B3603D">
        <w:rPr>
          <w:lang w:eastAsia="en-AU"/>
        </w:rPr>
        <w:t xml:space="preserve">which </w:t>
      </w:r>
      <w:r w:rsidR="00481E9E">
        <w:rPr>
          <w:lang w:eastAsia="en-AU"/>
        </w:rPr>
        <w:t xml:space="preserve">steps groups through the MEL planning process. </w:t>
      </w:r>
      <w:r w:rsidR="00001D8A">
        <w:rPr>
          <w:lang w:eastAsia="en-AU"/>
        </w:rPr>
        <w:t>It closely follows this framework</w:t>
      </w:r>
      <w:r w:rsidR="00974A94">
        <w:rPr>
          <w:lang w:eastAsia="en-AU"/>
        </w:rPr>
        <w:t>.</w:t>
      </w:r>
      <w:r w:rsidR="00001D8A">
        <w:rPr>
          <w:lang w:eastAsia="en-AU"/>
        </w:rPr>
        <w:t xml:space="preserve"> </w:t>
      </w:r>
    </w:p>
    <w:p w14:paraId="57BA52A0" w14:textId="77A45002" w:rsidR="00AB4428" w:rsidRPr="00AB4428" w:rsidRDefault="00AB4428" w:rsidP="008A7CAD">
      <w:pPr>
        <w:pStyle w:val="Heading4"/>
      </w:pPr>
      <w:r>
        <w:t xml:space="preserve">Data collection tools </w:t>
      </w:r>
      <w:r w:rsidR="0074030B">
        <w:t xml:space="preserve">for measuring </w:t>
      </w:r>
      <w:r w:rsidR="00B3603D">
        <w:t>enablers and p</w:t>
      </w:r>
      <w:r w:rsidR="00001D8A">
        <w:t>rinciples</w:t>
      </w:r>
      <w:r w:rsidR="00481E9E">
        <w:t xml:space="preserve"> </w:t>
      </w:r>
    </w:p>
    <w:p w14:paraId="6B4E9699" w14:textId="6B4449D7" w:rsidR="00481E9E" w:rsidRDefault="00D520F0" w:rsidP="00481E9E">
      <w:pPr>
        <w:pStyle w:val="Bullet1normal"/>
        <w:numPr>
          <w:ilvl w:val="0"/>
          <w:numId w:val="0"/>
        </w:numPr>
      </w:pPr>
      <w:r w:rsidRPr="0047690A">
        <w:rPr>
          <w:noProof/>
          <w:lang w:eastAsia="en-AU"/>
        </w:rPr>
        <mc:AlternateContent>
          <mc:Choice Requires="wps">
            <w:drawing>
              <wp:anchor distT="45720" distB="45720" distL="114300" distR="114300" simplePos="0" relativeHeight="251640320" behindDoc="1" locked="0" layoutInCell="1" allowOverlap="1" wp14:anchorId="13BAAD38" wp14:editId="5D8C2277">
                <wp:simplePos x="0" y="0"/>
                <wp:positionH relativeFrom="column">
                  <wp:posOffset>4781550</wp:posOffset>
                </wp:positionH>
                <wp:positionV relativeFrom="paragraph">
                  <wp:posOffset>603885</wp:posOffset>
                </wp:positionV>
                <wp:extent cx="866775" cy="1228725"/>
                <wp:effectExtent l="0" t="0" r="9525" b="9525"/>
                <wp:wrapTight wrapText="bothSides">
                  <wp:wrapPolygon edited="0">
                    <wp:start x="0" y="0"/>
                    <wp:lineTo x="0" y="21433"/>
                    <wp:lineTo x="21363" y="21433"/>
                    <wp:lineTo x="21363" y="0"/>
                    <wp:lineTo x="0" y="0"/>
                  </wp:wrapPolygon>
                </wp:wrapTight>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228725"/>
                        </a:xfrm>
                        <a:prstGeom prst="rect">
                          <a:avLst/>
                        </a:prstGeom>
                        <a:solidFill>
                          <a:srgbClr val="FFFFFF"/>
                        </a:solidFill>
                        <a:ln w="9525">
                          <a:noFill/>
                          <a:miter lim="800000"/>
                          <a:headEnd/>
                          <a:tailEnd/>
                        </a:ln>
                      </wps:spPr>
                      <wps:txbx>
                        <w:txbxContent>
                          <w:p w14:paraId="2CCADDBF" w14:textId="77777777" w:rsidR="00341F99" w:rsidRDefault="00341F99" w:rsidP="00D520F0">
                            <w:r>
                              <w:rPr>
                                <w:noProof/>
                                <w:lang w:eastAsia="en-AU"/>
                              </w:rPr>
                              <w:drawing>
                                <wp:inline distT="0" distB="0" distL="0" distR="0" wp14:anchorId="65F9FF2E" wp14:editId="1B09AAAD">
                                  <wp:extent cx="434678" cy="503074"/>
                                  <wp:effectExtent l="0" t="0" r="3810" b="0"/>
                                  <wp:docPr id="269" name="Picture 269" descr="see toolkit section 5.2" title="Toolki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all-free-download.com/images/graphiclarge/digital_books_and_literature_icons_310395.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2133" t="25741" r="81601" b="56722"/>
                                          <a:stretch/>
                                        </pic:blipFill>
                                        <pic:spPr bwMode="auto">
                                          <a:xfrm>
                                            <a:off x="0" y="0"/>
                                            <a:ext cx="437934" cy="506842"/>
                                          </a:xfrm>
                                          <a:prstGeom prst="rect">
                                            <a:avLst/>
                                          </a:prstGeom>
                                          <a:noFill/>
                                          <a:ln>
                                            <a:noFill/>
                                          </a:ln>
                                          <a:extLst>
                                            <a:ext uri="{53640926-AAD7-44D8-BBD7-CCE9431645EC}">
                                              <a14:shadowObscured xmlns:a14="http://schemas.microsoft.com/office/drawing/2010/main"/>
                                            </a:ext>
                                          </a:extLst>
                                        </pic:spPr>
                                      </pic:pic>
                                    </a:graphicData>
                                  </a:graphic>
                                </wp:inline>
                              </w:drawing>
                            </w:r>
                          </w:p>
                          <w:p w14:paraId="7DA9B6D5" w14:textId="6EBE0D2C" w:rsidR="00341F99" w:rsidRPr="00E002BE" w:rsidRDefault="00341F99" w:rsidP="00D520F0">
                            <w:pPr>
                              <w:rPr>
                                <w:b/>
                                <w:sz w:val="20"/>
                                <w:szCs w:val="20"/>
                              </w:rPr>
                            </w:pPr>
                            <w:r w:rsidRPr="00E002BE">
                              <w:rPr>
                                <w:b/>
                                <w:sz w:val="20"/>
                                <w:szCs w:val="20"/>
                              </w:rPr>
                              <w:t xml:space="preserve">See Toolkit: Section </w:t>
                            </w:r>
                            <w:r>
                              <w:rPr>
                                <w:b/>
                                <w:sz w:val="20"/>
                                <w:szCs w:val="20"/>
                              </w:rPr>
                              <w:t>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AAD38" id="_x0000_s1073" type="#_x0000_t202" style="position:absolute;margin-left:376.5pt;margin-top:47.55pt;width:68.25pt;height:96.75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" stroked="f">
                <v:textbox>
                  <w:txbxContent>
                    <w:p w14:paraId="2CCADDBF" w14:textId="77777777" w:rsidR="00341F99" w:rsidRDefault="00341F99" w:rsidP="00D520F0">
                      <w:r>
                        <w:rPr>
                          <w:noProof/>
                          <w:lang w:eastAsia="en-AU"/>
                        </w:rPr>
                        <w:drawing>
                          <wp:inline distT="0" distB="0" distL="0" distR="0" wp14:anchorId="65F9FF2E" wp14:editId="1B09AAAD">
                            <wp:extent cx="434678" cy="503074"/>
                            <wp:effectExtent l="0" t="0" r="3810" b="0"/>
                            <wp:docPr id="269" name="Picture 269" descr="see toolkit section 5.2" title="Toolki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all-free-download.com/images/graphiclarge/digital_books_and_literature_icons_310395.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2133" t="25741" r="81601" b="56722"/>
                                    <a:stretch/>
                                  </pic:blipFill>
                                  <pic:spPr bwMode="auto">
                                    <a:xfrm>
                                      <a:off x="0" y="0"/>
                                      <a:ext cx="437934" cy="506842"/>
                                    </a:xfrm>
                                    <a:prstGeom prst="rect">
                                      <a:avLst/>
                                    </a:prstGeom>
                                    <a:noFill/>
                                    <a:ln>
                                      <a:noFill/>
                                    </a:ln>
                                    <a:extLst>
                                      <a:ext uri="{53640926-AAD7-44D8-BBD7-CCE9431645EC}">
                                        <a14:shadowObscured xmlns:a14="http://schemas.microsoft.com/office/drawing/2010/main"/>
                                      </a:ext>
                                    </a:extLst>
                                  </pic:spPr>
                                </pic:pic>
                              </a:graphicData>
                            </a:graphic>
                          </wp:inline>
                        </w:drawing>
                      </w:r>
                    </w:p>
                    <w:p w14:paraId="7DA9B6D5" w14:textId="6EBE0D2C" w:rsidR="00341F99" w:rsidRPr="00E002BE" w:rsidRDefault="00341F99" w:rsidP="00D520F0">
                      <w:pPr>
                        <w:rPr>
                          <w:b/>
                          <w:sz w:val="20"/>
                          <w:szCs w:val="20"/>
                        </w:rPr>
                      </w:pPr>
                      <w:r w:rsidRPr="00E002BE">
                        <w:rPr>
                          <w:b/>
                          <w:sz w:val="20"/>
                          <w:szCs w:val="20"/>
                        </w:rPr>
                        <w:t xml:space="preserve">See Toolkit: Section </w:t>
                      </w:r>
                      <w:r>
                        <w:rPr>
                          <w:b/>
                          <w:sz w:val="20"/>
                          <w:szCs w:val="20"/>
                        </w:rPr>
                        <w:t>5.2</w:t>
                      </w:r>
                    </w:p>
                  </w:txbxContent>
                </v:textbox>
                <w10:wrap type="tight"/>
              </v:shape>
            </w:pict>
          </mc:Fallback>
        </mc:AlternateContent>
      </w:r>
      <w:r w:rsidR="00B3603D">
        <w:t>Enablers for change and practice p</w:t>
      </w:r>
      <w:r w:rsidR="00481E9E">
        <w:t xml:space="preserve">rinciples by their very nature are general and non-prescriptive. In order to evaluate whether </w:t>
      </w:r>
      <w:r w:rsidR="00100C3F">
        <w:t>they are showing up in the work</w:t>
      </w:r>
      <w:r w:rsidR="00481E9E">
        <w:t xml:space="preserve"> and leading to expected results, we provide an </w:t>
      </w:r>
      <w:r w:rsidR="00153258">
        <w:t xml:space="preserve">example </w:t>
      </w:r>
      <w:r w:rsidR="00481E9E">
        <w:t xml:space="preserve">assessment rubric for each of the given principles. </w:t>
      </w:r>
      <w:r w:rsidR="007663BE">
        <w:t xml:space="preserve">A </w:t>
      </w:r>
      <w:r w:rsidR="007663BE" w:rsidRPr="00000516">
        <w:rPr>
          <w:b/>
          <w:i/>
        </w:rPr>
        <w:t>rubric</w:t>
      </w:r>
      <w:r w:rsidR="007663BE">
        <w:t xml:space="preserve"> is a simple scale that defines what good, excellent etc</w:t>
      </w:r>
      <w:r w:rsidR="00100C3F">
        <w:t>.</w:t>
      </w:r>
      <w:r w:rsidR="007663BE">
        <w:t xml:space="preserve"> look</w:t>
      </w:r>
      <w:r w:rsidR="00100C3F">
        <w:t>s</w:t>
      </w:r>
      <w:r w:rsidR="007663BE">
        <w:t xml:space="preserve"> like. </w:t>
      </w:r>
      <w:r w:rsidR="00100C3F">
        <w:t xml:space="preserve">It is </w:t>
      </w:r>
      <w:r w:rsidR="007663BE">
        <w:t>commonly used in education to grade student performance (A,</w:t>
      </w:r>
      <w:r w:rsidR="00100C3F">
        <w:t xml:space="preserve"> </w:t>
      </w:r>
      <w:r w:rsidR="007663BE">
        <w:t>B,</w:t>
      </w:r>
      <w:r w:rsidR="00100C3F">
        <w:t xml:space="preserve"> </w:t>
      </w:r>
      <w:r w:rsidR="007663BE">
        <w:t>C etc</w:t>
      </w:r>
      <w:r w:rsidR="00100C3F">
        <w:t>.</w:t>
      </w:r>
      <w:r w:rsidR="007663BE">
        <w:t>)</w:t>
      </w:r>
      <w:r w:rsidR="00B3603D">
        <w:t>.</w:t>
      </w:r>
      <w:r w:rsidR="007663BE">
        <w:t xml:space="preserve"> </w:t>
      </w:r>
      <w:r w:rsidR="007663BE" w:rsidRPr="00510A73">
        <w:t xml:space="preserve">Rubrics </w:t>
      </w:r>
      <w:r w:rsidR="007663BE">
        <w:t>can be used in evaluation as</w:t>
      </w:r>
      <w:r w:rsidR="007663BE" w:rsidRPr="00510A73">
        <w:t xml:space="preserve"> </w:t>
      </w:r>
      <w:r w:rsidR="00100C3F">
        <w:t xml:space="preserve">an </w:t>
      </w:r>
      <w:r w:rsidR="007663BE" w:rsidRPr="00510A73">
        <w:t xml:space="preserve">alternative way to establish performance standards and are gaining in popularity. </w:t>
      </w:r>
      <w:r w:rsidR="00100C3F">
        <w:t>Rubric</w:t>
      </w:r>
      <w:r w:rsidR="007663BE">
        <w:t>s present another point to engage with you</w:t>
      </w:r>
      <w:r w:rsidR="00100C3F">
        <w:t>r</w:t>
      </w:r>
      <w:r w:rsidR="007663BE">
        <w:t xml:space="preserve"> collaboration to gain agreement about what looks like. In this framework</w:t>
      </w:r>
      <w:r w:rsidR="00100C3F">
        <w:t>,</w:t>
      </w:r>
      <w:r w:rsidR="007663BE">
        <w:t xml:space="preserve"> we suggest a rubric is developed for each of the enablers for change as w</w:t>
      </w:r>
      <w:r w:rsidR="00B3603D">
        <w:t>ell as for the local principles</w:t>
      </w:r>
      <w:r w:rsidR="00100C3F">
        <w:t xml:space="preserve">; </w:t>
      </w:r>
      <w:r w:rsidR="00B3603D">
        <w:t xml:space="preserve">examples are provided in the </w:t>
      </w:r>
      <w:r w:rsidR="00B3603D" w:rsidRPr="00D520F0">
        <w:rPr>
          <w:rFonts w:ascii="Franklin Gothic Demi" w:hAnsi="Franklin Gothic Demi"/>
          <w:color w:val="C00000"/>
        </w:rPr>
        <w:t>toolkit</w:t>
      </w:r>
      <w:r w:rsidR="00B3603D">
        <w:t>.</w:t>
      </w:r>
    </w:p>
    <w:p w14:paraId="4F89359B" w14:textId="2EB34FDF" w:rsidR="00D02695" w:rsidRPr="005B1BC0" w:rsidRDefault="006703B8" w:rsidP="00D02695">
      <w:pPr>
        <w:pStyle w:val="Heading1"/>
      </w:pPr>
      <w:bookmarkStart w:id="83" w:name="_Step_4:_Plan"/>
      <w:bookmarkStart w:id="84" w:name="_Toc527441807"/>
      <w:bookmarkEnd w:id="83"/>
      <w:r>
        <w:t xml:space="preserve">Step 4: </w:t>
      </w:r>
      <w:r w:rsidR="00D02695">
        <w:t xml:space="preserve">Plan for strategic learning and </w:t>
      </w:r>
      <w:r w:rsidR="00A9520C">
        <w:t>adaption</w:t>
      </w:r>
      <w:bookmarkEnd w:id="84"/>
    </w:p>
    <w:p w14:paraId="481B52DD" w14:textId="18F7A3DC" w:rsidR="00B57F0A" w:rsidRDefault="00B57F0A" w:rsidP="00B57F0A">
      <w:r w:rsidRPr="00F33F83">
        <w:t xml:space="preserve">The </w:t>
      </w:r>
      <w:r>
        <w:t>MEL</w:t>
      </w:r>
      <w:r w:rsidRPr="00F33F83">
        <w:t xml:space="preserve"> plan should </w:t>
      </w:r>
      <w:r w:rsidR="0004316E">
        <w:t>include attention to how you plan to</w:t>
      </w:r>
      <w:r>
        <w:t xml:space="preserve"> approach strategic learning and </w:t>
      </w:r>
      <w:r w:rsidR="0004316E">
        <w:t>adaptation</w:t>
      </w:r>
      <w:r w:rsidRPr="00F33F83">
        <w:t>.</w:t>
      </w:r>
      <w:r>
        <w:t xml:space="preserve"> It</w:t>
      </w:r>
      <w:r w:rsidR="00171E25">
        <w:t xml:space="preserve"> i</w:t>
      </w:r>
      <w:r>
        <w:t>s al</w:t>
      </w:r>
      <w:r w:rsidR="002707B3">
        <w:t>so worth planning who you</w:t>
      </w:r>
      <w:r w:rsidR="00171E25">
        <w:t xml:space="preserve"> wi</w:t>
      </w:r>
      <w:r w:rsidR="002707B3">
        <w:t xml:space="preserve">ll </w:t>
      </w:r>
      <w:r>
        <w:t xml:space="preserve">engage in co-designing the evaluation framework and what capacity might need to be built. </w:t>
      </w:r>
      <w:r w:rsidRPr="00F33F83">
        <w:t xml:space="preserve"> </w:t>
      </w:r>
    </w:p>
    <w:p w14:paraId="62FE97DC" w14:textId="1FFBAA8A" w:rsidR="002707B3" w:rsidRDefault="00A9520C" w:rsidP="002707B3">
      <w:pPr>
        <w:pStyle w:val="Heading2"/>
      </w:pPr>
      <w:bookmarkStart w:id="85" w:name="_Toc527441808"/>
      <w:r>
        <w:t>Consider resourcing for d</w:t>
      </w:r>
      <w:r w:rsidR="002707B3">
        <w:t>evelopmental evaluation (DE)</w:t>
      </w:r>
      <w:bookmarkEnd w:id="85"/>
    </w:p>
    <w:p w14:paraId="5D8686AD" w14:textId="77777777" w:rsidR="00773F33" w:rsidRPr="00925E0E" w:rsidRDefault="00773F33" w:rsidP="002707B3">
      <w:pPr>
        <w:rPr>
          <w:lang w:val="en"/>
        </w:rPr>
      </w:pPr>
      <w:r w:rsidRPr="00925E0E">
        <w:rPr>
          <w:lang w:val="en"/>
        </w:rPr>
        <w:t xml:space="preserve">Developmental evaluation has emerged fairly recently as a way to support adaptive learning in complex and emergent initiatives. Combining the rigour of evaluation with the flexibility and imagination required for development, this new form of evaluation brings critical thinking to bear on the creative process in initiatives involving high levels of uncertainty, innovation, emergence, and social complexity (Gamble, 2008). </w:t>
      </w:r>
    </w:p>
    <w:p w14:paraId="5C14AD0F" w14:textId="290A5864" w:rsidR="002707B3" w:rsidRDefault="00171E25" w:rsidP="002707B3">
      <w:pPr>
        <w:rPr>
          <w:lang w:eastAsia="en-AU"/>
        </w:rPr>
      </w:pPr>
      <w:r>
        <w:rPr>
          <w:lang w:val="en"/>
        </w:rPr>
        <w:t>Developmental evaluation (</w:t>
      </w:r>
      <w:r w:rsidR="002707B3" w:rsidRPr="00661966">
        <w:rPr>
          <w:lang w:val="en"/>
        </w:rPr>
        <w:t>DE</w:t>
      </w:r>
      <w:r>
        <w:rPr>
          <w:lang w:val="en"/>
        </w:rPr>
        <w:t>)</w:t>
      </w:r>
      <w:r w:rsidR="002707B3" w:rsidRPr="00661966">
        <w:rPr>
          <w:lang w:val="en"/>
        </w:rPr>
        <w:t xml:space="preserve"> originators liken their approach to the role of research </w:t>
      </w:r>
      <w:r w:rsidR="002707B3">
        <w:rPr>
          <w:lang w:val="en"/>
        </w:rPr>
        <w:t>and</w:t>
      </w:r>
      <w:r w:rsidR="002707B3" w:rsidRPr="00661966">
        <w:rPr>
          <w:lang w:val="en"/>
        </w:rPr>
        <w:t xml:space="preserve"> development in the private sector product development process because it facilitates real-time, or close to real-time, feedback to </w:t>
      </w:r>
      <w:r w:rsidR="0004316E">
        <w:rPr>
          <w:lang w:val="en"/>
        </w:rPr>
        <w:t>teams</w:t>
      </w:r>
      <w:r w:rsidR="00100C3F">
        <w:rPr>
          <w:lang w:val="en"/>
        </w:rPr>
        <w:t>,</w:t>
      </w:r>
      <w:r w:rsidR="002707B3" w:rsidRPr="00661966">
        <w:rPr>
          <w:lang w:val="en"/>
        </w:rPr>
        <w:t xml:space="preserve"> thus facilitating a continuous development loop. </w:t>
      </w:r>
      <w:r w:rsidR="00773F33">
        <w:rPr>
          <w:lang w:val="en"/>
        </w:rPr>
        <w:t>DE</w:t>
      </w:r>
      <w:r w:rsidR="00F77A37">
        <w:rPr>
          <w:lang w:val="en"/>
        </w:rPr>
        <w:t xml:space="preserve"> differs from ‘regular’</w:t>
      </w:r>
      <w:r w:rsidR="002707B3">
        <w:rPr>
          <w:lang w:val="en"/>
        </w:rPr>
        <w:t xml:space="preserve"> evaluation in that its primary purpose is to support learning</w:t>
      </w:r>
      <w:r w:rsidR="0004316E">
        <w:rPr>
          <w:lang w:val="en"/>
        </w:rPr>
        <w:t xml:space="preserve"> and development</w:t>
      </w:r>
      <w:r w:rsidR="002707B3">
        <w:rPr>
          <w:lang w:val="en"/>
        </w:rPr>
        <w:t>, rather than being about accountability and improvement.</w:t>
      </w:r>
    </w:p>
    <w:p w14:paraId="204005FF" w14:textId="60464743" w:rsidR="002707B3" w:rsidRDefault="002707B3" w:rsidP="002707B3">
      <w:pPr>
        <w:rPr>
          <w:lang w:eastAsia="en-AU"/>
        </w:rPr>
      </w:pPr>
      <w:r>
        <w:rPr>
          <w:lang w:eastAsia="en-AU"/>
        </w:rPr>
        <w:t>D</w:t>
      </w:r>
      <w:r w:rsidR="00171E25">
        <w:rPr>
          <w:lang w:eastAsia="en-AU"/>
        </w:rPr>
        <w:t>E</w:t>
      </w:r>
      <w:r>
        <w:rPr>
          <w:lang w:eastAsia="en-AU"/>
        </w:rPr>
        <w:t xml:space="preserve"> does</w:t>
      </w:r>
      <w:r w:rsidR="00171E25">
        <w:rPr>
          <w:lang w:eastAsia="en-AU"/>
        </w:rPr>
        <w:t xml:space="preserve"> </w:t>
      </w:r>
      <w:r>
        <w:rPr>
          <w:lang w:eastAsia="en-AU"/>
        </w:rPr>
        <w:t>n</w:t>
      </w:r>
      <w:r w:rsidR="00171E25">
        <w:rPr>
          <w:lang w:eastAsia="en-AU"/>
        </w:rPr>
        <w:t>o</w:t>
      </w:r>
      <w:r>
        <w:rPr>
          <w:lang w:eastAsia="en-AU"/>
        </w:rPr>
        <w:t>t prescribe any particular methodology or tools. It</w:t>
      </w:r>
      <w:r w:rsidR="00171E25">
        <w:rPr>
          <w:lang w:eastAsia="en-AU"/>
        </w:rPr>
        <w:t xml:space="preserve"> i</w:t>
      </w:r>
      <w:r>
        <w:rPr>
          <w:lang w:eastAsia="en-AU"/>
        </w:rPr>
        <w:t xml:space="preserve">s more about the purpose you put evaluation to. In the case of </w:t>
      </w:r>
      <w:r w:rsidR="00C30BD8">
        <w:rPr>
          <w:lang w:eastAsia="en-AU"/>
        </w:rPr>
        <w:t>DE</w:t>
      </w:r>
      <w:r w:rsidR="00100C3F">
        <w:rPr>
          <w:lang w:eastAsia="en-AU"/>
        </w:rPr>
        <w:t>, you are applying evaluative</w:t>
      </w:r>
      <w:r>
        <w:rPr>
          <w:lang w:eastAsia="en-AU"/>
        </w:rPr>
        <w:t xml:space="preserve"> thinking to help inform the very development of the work. There are some great resources on </w:t>
      </w:r>
      <w:r w:rsidR="00C30BD8">
        <w:rPr>
          <w:lang w:eastAsia="en-AU"/>
        </w:rPr>
        <w:t>DE</w:t>
      </w:r>
      <w:r>
        <w:rPr>
          <w:lang w:eastAsia="en-AU"/>
        </w:rPr>
        <w:t xml:space="preserve"> including some case studies of exemplary practice. See </w:t>
      </w:r>
      <w:r w:rsidR="00100C3F">
        <w:rPr>
          <w:lang w:eastAsia="en-AU"/>
        </w:rPr>
        <w:t xml:space="preserve">reference list </w:t>
      </w:r>
      <w:r>
        <w:rPr>
          <w:lang w:eastAsia="en-AU"/>
        </w:rPr>
        <w:t>(</w:t>
      </w:r>
      <w:r w:rsidR="00100C3F">
        <w:rPr>
          <w:lang w:eastAsia="en-AU"/>
        </w:rPr>
        <w:t xml:space="preserve">refer to </w:t>
      </w:r>
      <w:r>
        <w:rPr>
          <w:lang w:eastAsia="en-AU"/>
        </w:rPr>
        <w:t>Patton’s books and exemplars).</w:t>
      </w:r>
    </w:p>
    <w:p w14:paraId="454D9A13" w14:textId="292F6ACB" w:rsidR="002707B3" w:rsidRPr="009A1FE3" w:rsidRDefault="002707B3" w:rsidP="002707B3">
      <w:pPr>
        <w:rPr>
          <w:lang w:eastAsia="en-AU"/>
        </w:rPr>
      </w:pPr>
      <w:r>
        <w:rPr>
          <w:lang w:eastAsia="en-AU"/>
        </w:rPr>
        <w:t xml:space="preserve">Developmental evaluation is well suited to PBA. Developmental evaluators </w:t>
      </w:r>
      <w:r w:rsidRPr="00636B59">
        <w:t>are best embedded</w:t>
      </w:r>
      <w:r>
        <w:rPr>
          <w:lang w:eastAsia="en-AU"/>
        </w:rPr>
        <w:t xml:space="preserve"> in the </w:t>
      </w:r>
      <w:r w:rsidR="00797222">
        <w:rPr>
          <w:lang w:eastAsia="en-AU"/>
        </w:rPr>
        <w:t>facilitating partner</w:t>
      </w:r>
      <w:r>
        <w:rPr>
          <w:lang w:eastAsia="en-AU"/>
        </w:rPr>
        <w:t>, or at least</w:t>
      </w:r>
      <w:r w:rsidR="00100C3F">
        <w:rPr>
          <w:lang w:eastAsia="en-AU"/>
        </w:rPr>
        <w:t>, be</w:t>
      </w:r>
      <w:r>
        <w:rPr>
          <w:lang w:eastAsia="en-AU"/>
        </w:rPr>
        <w:t xml:space="preserve"> routinely involved. </w:t>
      </w:r>
      <w:r w:rsidR="001F1B71">
        <w:rPr>
          <w:lang w:eastAsia="en-AU"/>
        </w:rPr>
        <w:t xml:space="preserve">This is because developmental evaluation is ongoing and needs to happen quickly to be able to feed learning into adaption in real time. </w:t>
      </w:r>
      <w:r w:rsidR="00060D6E">
        <w:rPr>
          <w:lang w:eastAsia="en-AU"/>
        </w:rPr>
        <w:t>While developmental evaluation can be useful at all phases of PBAs, it</w:t>
      </w:r>
      <w:r w:rsidR="00C30BD8">
        <w:rPr>
          <w:lang w:eastAsia="en-AU"/>
        </w:rPr>
        <w:t xml:space="preserve"> i</w:t>
      </w:r>
      <w:r w:rsidR="00060D6E">
        <w:rPr>
          <w:lang w:eastAsia="en-AU"/>
        </w:rPr>
        <w:t>s particularly helpful when you start to design and test social innovations. While it</w:t>
      </w:r>
      <w:r w:rsidR="00C30BD8">
        <w:rPr>
          <w:lang w:eastAsia="en-AU"/>
        </w:rPr>
        <w:t xml:space="preserve"> i</w:t>
      </w:r>
      <w:r w:rsidR="00060D6E">
        <w:rPr>
          <w:lang w:eastAsia="en-AU"/>
        </w:rPr>
        <w:t xml:space="preserve">s entirely feasible for community groups to lead their own design and testing, it can be enormously helpful to have a developmental evaluator who can help support the group to design, test and iterate a prototype service or develop an early pilot. </w:t>
      </w:r>
    </w:p>
    <w:p w14:paraId="5332D08B" w14:textId="77777777" w:rsidR="002707B3" w:rsidRDefault="002707B3" w:rsidP="008A7CAD">
      <w:pPr>
        <w:pStyle w:val="Heading3"/>
      </w:pPr>
      <w:r>
        <w:t>Questions that guide developmental evaluation</w:t>
      </w:r>
    </w:p>
    <w:p w14:paraId="5F773438" w14:textId="2449F196" w:rsidR="002707B3" w:rsidRDefault="002707B3" w:rsidP="002707B3">
      <w:pPr>
        <w:rPr>
          <w:lang w:eastAsia="en-AU"/>
        </w:rPr>
      </w:pPr>
      <w:r>
        <w:rPr>
          <w:lang w:eastAsia="en-AU"/>
        </w:rPr>
        <w:t xml:space="preserve">In </w:t>
      </w:r>
      <w:r w:rsidR="00060D6E">
        <w:rPr>
          <w:lang w:eastAsia="en-AU"/>
        </w:rPr>
        <w:t>our guiding key evaluation</w:t>
      </w:r>
      <w:r>
        <w:rPr>
          <w:lang w:eastAsia="en-AU"/>
        </w:rPr>
        <w:t xml:space="preserve"> question</w:t>
      </w:r>
      <w:r w:rsidR="00060D6E">
        <w:rPr>
          <w:lang w:eastAsia="en-AU"/>
        </w:rPr>
        <w:t>s</w:t>
      </w:r>
      <w:r>
        <w:rPr>
          <w:lang w:eastAsia="en-AU"/>
        </w:rPr>
        <w:t xml:space="preserve">, </w:t>
      </w:r>
      <w:r w:rsidR="00060D6E">
        <w:rPr>
          <w:lang w:eastAsia="en-AU"/>
        </w:rPr>
        <w:t>we included</w:t>
      </w:r>
      <w:r>
        <w:rPr>
          <w:lang w:eastAsia="en-AU"/>
        </w:rPr>
        <w:t xml:space="preserve"> a number of learning questions that a</w:t>
      </w:r>
      <w:r w:rsidR="00100C3F">
        <w:rPr>
          <w:lang w:eastAsia="en-AU"/>
        </w:rPr>
        <w:t>re specifically directed toward</w:t>
      </w:r>
      <w:r>
        <w:rPr>
          <w:lang w:eastAsia="en-AU"/>
        </w:rPr>
        <w:t xml:space="preserve"> developmental evaluation. They will be relevant at different stages and for different actors. They are:</w:t>
      </w:r>
    </w:p>
    <w:p w14:paraId="7B1B2C5F" w14:textId="77777777" w:rsidR="002707B3" w:rsidRPr="00C54CA8" w:rsidRDefault="002707B3" w:rsidP="009B0662">
      <w:pPr>
        <w:pStyle w:val="Bullet1normal"/>
      </w:pPr>
      <w:r w:rsidRPr="00C54CA8">
        <w:t>What have we learned about designing PBAs to match place?</w:t>
      </w:r>
    </w:p>
    <w:p w14:paraId="5C822528" w14:textId="04270F27" w:rsidR="002707B3" w:rsidRPr="00895224" w:rsidRDefault="002707B3" w:rsidP="009B0662">
      <w:pPr>
        <w:pStyle w:val="Bullet1normal"/>
        <w:rPr>
          <w:rFonts w:eastAsia="Times New Roman"/>
        </w:rPr>
      </w:pPr>
      <w:r w:rsidRPr="00895224">
        <w:t xml:space="preserve">What did the </w:t>
      </w:r>
      <w:r w:rsidR="005A19DB">
        <w:t>facilitating partner</w:t>
      </w:r>
      <w:r w:rsidRPr="00895224">
        <w:t xml:space="preserve"> learn about establishing and supporting the collective at different phases? </w:t>
      </w:r>
    </w:p>
    <w:p w14:paraId="07D8580F" w14:textId="77777777" w:rsidR="002707B3" w:rsidRPr="00895224" w:rsidRDefault="002707B3" w:rsidP="009B0662">
      <w:pPr>
        <w:pStyle w:val="Bullet1normal"/>
        <w:rPr>
          <w:rFonts w:eastAsia="Times New Roman"/>
        </w:rPr>
      </w:pPr>
      <w:r w:rsidRPr="00895224">
        <w:t>What did the funders learn about establishing and supporting the collective at different phases?</w:t>
      </w:r>
    </w:p>
    <w:p w14:paraId="11B6F9D7" w14:textId="1E66F2D3" w:rsidR="002707B3" w:rsidRPr="00895224" w:rsidRDefault="002707B3" w:rsidP="009B0662">
      <w:pPr>
        <w:pStyle w:val="Bullet1normal"/>
        <w:rPr>
          <w:rFonts w:eastAsia="Times New Roman"/>
        </w:rPr>
      </w:pPr>
      <w:r w:rsidRPr="00895224">
        <w:rPr>
          <w:rFonts w:eastAsia="Times New Roman"/>
        </w:rPr>
        <w:t>Wh</w:t>
      </w:r>
      <w:r w:rsidR="00D76F5F">
        <w:rPr>
          <w:rFonts w:eastAsia="Times New Roman"/>
        </w:rPr>
        <w:t>at are we learning about systemic</w:t>
      </w:r>
      <w:r w:rsidRPr="00895224">
        <w:rPr>
          <w:rFonts w:eastAsia="Times New Roman"/>
        </w:rPr>
        <w:t xml:space="preserve"> change?</w:t>
      </w:r>
    </w:p>
    <w:p w14:paraId="339B5E09" w14:textId="36915989" w:rsidR="002707B3" w:rsidRDefault="002707B3" w:rsidP="009B0662">
      <w:pPr>
        <w:pStyle w:val="Bullet1normal"/>
        <w:rPr>
          <w:rFonts w:eastAsia="Times New Roman"/>
        </w:rPr>
      </w:pPr>
      <w:r w:rsidRPr="00C54CA8">
        <w:rPr>
          <w:rFonts w:eastAsia="Times New Roman"/>
        </w:rPr>
        <w:t>What did we learn from each project (prototype/pilot)?</w:t>
      </w:r>
    </w:p>
    <w:p w14:paraId="63F25294" w14:textId="60A0DA78" w:rsidR="002707B3" w:rsidRPr="00100C3F" w:rsidRDefault="00574D59" w:rsidP="002707B3">
      <w:pPr>
        <w:pStyle w:val="Bullet1normal"/>
        <w:rPr>
          <w:rFonts w:eastAsia="Times New Roman"/>
        </w:rPr>
      </w:pPr>
      <w:r>
        <w:rPr>
          <w:rFonts w:eastAsia="Times New Roman"/>
        </w:rPr>
        <w:t>What did we learn from inst</w:t>
      </w:r>
      <w:r w:rsidR="00100C3F">
        <w:rPr>
          <w:rFonts w:eastAsia="Times New Roman"/>
        </w:rPr>
        <w:t xml:space="preserve">ances of impact for individuals, </w:t>
      </w:r>
      <w:r>
        <w:rPr>
          <w:rFonts w:eastAsia="Times New Roman"/>
        </w:rPr>
        <w:t>families</w:t>
      </w:r>
      <w:r w:rsidR="00100C3F">
        <w:rPr>
          <w:rFonts w:eastAsia="Times New Roman"/>
        </w:rPr>
        <w:t xml:space="preserve"> and micro-places, </w:t>
      </w:r>
      <w:r>
        <w:rPr>
          <w:rFonts w:eastAsia="Times New Roman"/>
        </w:rPr>
        <w:t xml:space="preserve">and how can this be scaled? </w:t>
      </w:r>
      <w:r w:rsidR="002707B3" w:rsidRPr="00574D59">
        <w:rPr>
          <w:rFonts w:eastAsia="Times New Roman"/>
        </w:rPr>
        <w:t>What did we learn about how to scale?</w:t>
      </w:r>
    </w:p>
    <w:p w14:paraId="6256DF9D" w14:textId="562EE4A9" w:rsidR="002707B3" w:rsidRDefault="002707B3" w:rsidP="008A7CAD">
      <w:pPr>
        <w:pStyle w:val="Heading3"/>
      </w:pPr>
      <w:r>
        <w:t>Adaptive cycle</w:t>
      </w:r>
    </w:p>
    <w:p w14:paraId="1BD2E821" w14:textId="6F6E44A7" w:rsidR="002707B3" w:rsidRDefault="002707B3" w:rsidP="0015490B">
      <w:pPr>
        <w:shd w:val="clear" w:color="auto" w:fill="FFFFFF"/>
        <w:spacing w:before="150" w:after="0" w:line="240" w:lineRule="auto"/>
        <w:rPr>
          <w:rFonts w:eastAsia="Times New Roman"/>
          <w:lang w:eastAsia="en-AU"/>
        </w:rPr>
      </w:pPr>
      <w:r w:rsidRPr="009B0662">
        <w:rPr>
          <w:rFonts w:eastAsia="Times New Roman"/>
          <w:lang w:eastAsia="en-AU"/>
        </w:rPr>
        <w:t xml:space="preserve">The </w:t>
      </w:r>
      <w:hyperlink r:id="rId85" w:history="1">
        <w:r w:rsidRPr="001947C9">
          <w:rPr>
            <w:rStyle w:val="Hyperlink"/>
            <w:rFonts w:eastAsia="Times New Roman"/>
            <w:lang w:eastAsia="en-AU"/>
          </w:rPr>
          <w:t>model of the adaptive cycle</w:t>
        </w:r>
      </w:hyperlink>
      <w:r w:rsidR="001947C9">
        <w:rPr>
          <w:rFonts w:eastAsia="Times New Roman"/>
          <w:lang w:eastAsia="en-AU"/>
        </w:rPr>
        <w:t xml:space="preserve"> (Figure 11)</w:t>
      </w:r>
      <w:r w:rsidRPr="009B0662">
        <w:rPr>
          <w:rFonts w:eastAsia="Times New Roman"/>
          <w:lang w:eastAsia="en-AU"/>
        </w:rPr>
        <w:t xml:space="preserve"> comes from thinking about natural ecosystems. </w:t>
      </w:r>
      <w:r w:rsidR="001947C9">
        <w:rPr>
          <w:rFonts w:eastAsia="Times New Roman"/>
          <w:lang w:eastAsia="en-AU"/>
        </w:rPr>
        <w:t>It is</w:t>
      </w:r>
      <w:r w:rsidR="00100C3F">
        <w:rPr>
          <w:rFonts w:eastAsia="Times New Roman"/>
          <w:lang w:eastAsia="en-AU"/>
        </w:rPr>
        <w:t xml:space="preserve"> </w:t>
      </w:r>
      <w:r w:rsidRPr="009B0662">
        <w:rPr>
          <w:rFonts w:eastAsia="Times New Roman"/>
          <w:lang w:eastAsia="en-AU"/>
        </w:rPr>
        <w:t>meant to be a tool for thought. It focuses attention upon proces</w:t>
      </w:r>
      <w:r w:rsidR="00F467F5">
        <w:rPr>
          <w:rFonts w:eastAsia="Times New Roman"/>
          <w:lang w:eastAsia="en-AU"/>
        </w:rPr>
        <w:t>ses of destruction and reorganis</w:t>
      </w:r>
      <w:r w:rsidRPr="009B0662">
        <w:rPr>
          <w:rFonts w:eastAsia="Times New Roman"/>
          <w:lang w:eastAsia="en-AU"/>
        </w:rPr>
        <w:t xml:space="preserve">ation, which are often neglected in </w:t>
      </w:r>
      <w:r w:rsidR="00984422" w:rsidRPr="009B0662">
        <w:rPr>
          <w:rFonts w:eastAsia="Times New Roman"/>
          <w:lang w:eastAsia="en-AU"/>
        </w:rPr>
        <w:t>favour</w:t>
      </w:r>
      <w:r w:rsidRPr="009B0662">
        <w:rPr>
          <w:rFonts w:eastAsia="Times New Roman"/>
          <w:lang w:eastAsia="en-AU"/>
        </w:rPr>
        <w:t xml:space="preserve"> of growth and conservation. Including these processes provides a more complete view of system dynamics. </w:t>
      </w:r>
      <w:r w:rsidR="0015490B">
        <w:rPr>
          <w:rFonts w:eastAsia="Times New Roman"/>
          <w:lang w:eastAsia="en-AU"/>
        </w:rPr>
        <w:t>When adapted for social innovation</w:t>
      </w:r>
      <w:r w:rsidR="00100C3F">
        <w:rPr>
          <w:rFonts w:eastAsia="Times New Roman"/>
          <w:lang w:eastAsia="en-AU"/>
        </w:rPr>
        <w:t>,</w:t>
      </w:r>
      <w:r w:rsidR="0015490B">
        <w:rPr>
          <w:rFonts w:eastAsia="Times New Roman"/>
          <w:lang w:eastAsia="en-AU"/>
        </w:rPr>
        <w:t xml:space="preserve"> the following phases</w:t>
      </w:r>
      <w:r w:rsidRPr="009B0662">
        <w:rPr>
          <w:rFonts w:eastAsia="Times New Roman"/>
          <w:lang w:eastAsia="en-AU"/>
        </w:rPr>
        <w:t xml:space="preserve"> have been identified:</w:t>
      </w:r>
    </w:p>
    <w:p w14:paraId="1D22E46E" w14:textId="77777777" w:rsidR="00B83F2E" w:rsidRPr="009B0662" w:rsidRDefault="00B83F2E" w:rsidP="002707B3">
      <w:pPr>
        <w:shd w:val="clear" w:color="auto" w:fill="FFFFFF"/>
        <w:spacing w:before="150" w:after="0" w:line="240" w:lineRule="auto"/>
        <w:rPr>
          <w:rFonts w:eastAsia="Times New Roman"/>
          <w:lang w:eastAsia="en-AU"/>
        </w:rPr>
      </w:pPr>
    </w:p>
    <w:p w14:paraId="0520018C" w14:textId="105D14E8" w:rsidR="002707B3" w:rsidRPr="009B0662" w:rsidRDefault="00B83F2E" w:rsidP="002B68B2">
      <w:pPr>
        <w:numPr>
          <w:ilvl w:val="0"/>
          <w:numId w:val="14"/>
        </w:numPr>
        <w:shd w:val="clear" w:color="auto" w:fill="FFFFFF"/>
        <w:spacing w:before="0" w:after="100" w:afterAutospacing="1" w:line="240" w:lineRule="auto"/>
        <w:rPr>
          <w:rFonts w:eastAsia="Times New Roman"/>
          <w:lang w:eastAsia="en-AU"/>
        </w:rPr>
      </w:pPr>
      <w:r>
        <w:rPr>
          <w:rFonts w:eastAsia="Times New Roman"/>
          <w:lang w:eastAsia="en-AU"/>
        </w:rPr>
        <w:t>Exploration</w:t>
      </w:r>
    </w:p>
    <w:p w14:paraId="37E81D3E" w14:textId="2D84A1AC" w:rsidR="002707B3" w:rsidRPr="009B0662" w:rsidRDefault="00B83F2E" w:rsidP="002B68B2">
      <w:pPr>
        <w:numPr>
          <w:ilvl w:val="0"/>
          <w:numId w:val="14"/>
        </w:numPr>
        <w:shd w:val="clear" w:color="auto" w:fill="FFFFFF"/>
        <w:spacing w:before="0" w:after="100" w:afterAutospacing="1" w:line="240" w:lineRule="auto"/>
        <w:rPr>
          <w:rFonts w:eastAsia="Times New Roman"/>
          <w:lang w:eastAsia="en-AU"/>
        </w:rPr>
      </w:pPr>
      <w:r>
        <w:rPr>
          <w:rFonts w:eastAsia="Times New Roman"/>
          <w:lang w:eastAsia="en-AU"/>
        </w:rPr>
        <w:t>Development</w:t>
      </w:r>
    </w:p>
    <w:p w14:paraId="440304B8" w14:textId="50C338D0" w:rsidR="0015490B" w:rsidRDefault="0015490B" w:rsidP="002B68B2">
      <w:pPr>
        <w:numPr>
          <w:ilvl w:val="0"/>
          <w:numId w:val="14"/>
        </w:numPr>
        <w:shd w:val="clear" w:color="auto" w:fill="FFFFFF"/>
        <w:spacing w:before="0" w:after="100" w:afterAutospacing="1" w:line="240" w:lineRule="auto"/>
        <w:rPr>
          <w:rFonts w:eastAsia="Times New Roman"/>
          <w:lang w:eastAsia="en-AU"/>
        </w:rPr>
      </w:pPr>
      <w:r>
        <w:rPr>
          <w:rFonts w:eastAsia="Times New Roman"/>
          <w:lang w:eastAsia="en-AU"/>
        </w:rPr>
        <w:t>Growth</w:t>
      </w:r>
    </w:p>
    <w:p w14:paraId="6C675502" w14:textId="112F6128" w:rsidR="0015490B" w:rsidRDefault="0015490B" w:rsidP="002B68B2">
      <w:pPr>
        <w:numPr>
          <w:ilvl w:val="0"/>
          <w:numId w:val="14"/>
        </w:numPr>
        <w:shd w:val="clear" w:color="auto" w:fill="FFFFFF"/>
        <w:spacing w:before="0" w:after="100" w:afterAutospacing="1" w:line="240" w:lineRule="auto"/>
        <w:rPr>
          <w:rFonts w:eastAsia="Times New Roman"/>
          <w:lang w:eastAsia="en-AU"/>
        </w:rPr>
      </w:pPr>
      <w:r>
        <w:rPr>
          <w:rFonts w:eastAsia="Times New Roman"/>
          <w:lang w:eastAsia="en-AU"/>
        </w:rPr>
        <w:t>Maturity</w:t>
      </w:r>
    </w:p>
    <w:p w14:paraId="5EB6B501" w14:textId="151BCBEE" w:rsidR="002707B3" w:rsidRPr="009B0662" w:rsidRDefault="00E56409" w:rsidP="002B68B2">
      <w:pPr>
        <w:numPr>
          <w:ilvl w:val="0"/>
          <w:numId w:val="14"/>
        </w:numPr>
        <w:shd w:val="clear" w:color="auto" w:fill="FFFFFF"/>
        <w:spacing w:before="0" w:after="100" w:afterAutospacing="1" w:line="240" w:lineRule="auto"/>
        <w:rPr>
          <w:rFonts w:eastAsia="Times New Roman"/>
          <w:lang w:eastAsia="en-AU"/>
        </w:rPr>
      </w:pPr>
      <w:r>
        <w:rPr>
          <w:rFonts w:eastAsia="Times New Roman"/>
          <w:lang w:eastAsia="en-AU"/>
        </w:rPr>
        <w:t>C</w:t>
      </w:r>
      <w:r w:rsidR="002707B3" w:rsidRPr="009B0662">
        <w:rPr>
          <w:rFonts w:eastAsia="Times New Roman"/>
          <w:lang w:eastAsia="en-AU"/>
        </w:rPr>
        <w:t>ollapse or release (omega)</w:t>
      </w:r>
    </w:p>
    <w:p w14:paraId="224ACD45" w14:textId="040163D6" w:rsidR="002707B3" w:rsidRPr="009B0662" w:rsidRDefault="00E56409" w:rsidP="002B68B2">
      <w:pPr>
        <w:numPr>
          <w:ilvl w:val="0"/>
          <w:numId w:val="14"/>
        </w:numPr>
        <w:shd w:val="clear" w:color="auto" w:fill="FFFFFF"/>
        <w:spacing w:before="0" w:after="100" w:afterAutospacing="1" w:line="240" w:lineRule="auto"/>
        <w:rPr>
          <w:rFonts w:eastAsia="Times New Roman"/>
          <w:lang w:eastAsia="en-AU"/>
        </w:rPr>
      </w:pPr>
      <w:r>
        <w:rPr>
          <w:rFonts w:eastAsia="Times New Roman"/>
          <w:lang w:eastAsia="en-AU"/>
        </w:rPr>
        <w:t>R</w:t>
      </w:r>
      <w:r w:rsidR="00082C40">
        <w:rPr>
          <w:rFonts w:eastAsia="Times New Roman"/>
          <w:lang w:eastAsia="en-AU"/>
        </w:rPr>
        <w:t>eorganis</w:t>
      </w:r>
      <w:r w:rsidR="002707B3" w:rsidRPr="009B0662">
        <w:rPr>
          <w:rFonts w:eastAsia="Times New Roman"/>
          <w:lang w:eastAsia="en-AU"/>
        </w:rPr>
        <w:t>ation (alpha)</w:t>
      </w:r>
      <w:r w:rsidR="00171E25">
        <w:rPr>
          <w:rFonts w:eastAsia="Times New Roman"/>
          <w:lang w:eastAsia="en-AU"/>
        </w:rPr>
        <w:t>.</w:t>
      </w:r>
    </w:p>
    <w:p w14:paraId="7EBF68A1" w14:textId="33B2E1B5" w:rsidR="002707B3" w:rsidRPr="00100C3F" w:rsidRDefault="002707B3" w:rsidP="00100C3F">
      <w:pPr>
        <w:rPr>
          <w:lang w:eastAsia="en-AU"/>
        </w:rPr>
      </w:pPr>
      <w:r w:rsidRPr="008607EE">
        <w:rPr>
          <w:lang w:eastAsia="en-AU"/>
        </w:rPr>
        <w:t>This thinking tool can be applied in a number of ways</w:t>
      </w:r>
      <w:r>
        <w:rPr>
          <w:lang w:eastAsia="en-AU"/>
        </w:rPr>
        <w:t>. It can</w:t>
      </w:r>
      <w:r w:rsidR="00D76F5F">
        <w:rPr>
          <w:lang w:eastAsia="en-AU"/>
        </w:rPr>
        <w:t xml:space="preserve"> help us understand that systemic</w:t>
      </w:r>
      <w:r>
        <w:rPr>
          <w:lang w:eastAsia="en-AU"/>
        </w:rPr>
        <w:t xml:space="preserve"> change can be transitory, and sometimes we need to move on from supporting </w:t>
      </w:r>
      <w:r w:rsidR="00100C3F">
        <w:rPr>
          <w:lang w:eastAsia="en-AU"/>
        </w:rPr>
        <w:t>an</w:t>
      </w:r>
      <w:r>
        <w:rPr>
          <w:lang w:eastAsia="en-AU"/>
        </w:rPr>
        <w:t xml:space="preserve"> idea or initiative. It can also help us to consider where we are in the process of scaling and embedding new ideas or services.  </w:t>
      </w:r>
    </w:p>
    <w:p w14:paraId="6808C072" w14:textId="77777777" w:rsidR="00B63F2B" w:rsidRDefault="00B83F2E" w:rsidP="00B63F2B">
      <w:pPr>
        <w:pStyle w:val="tabletext0"/>
        <w:keepNext/>
        <w:jc w:val="center"/>
      </w:pPr>
      <w:r w:rsidRPr="00B83F2E">
        <w:rPr>
          <w:rFonts w:eastAsia="Times New Roman"/>
          <w:noProof/>
          <w:lang w:val="en-AU" w:eastAsia="en-AU"/>
        </w:rPr>
        <w:drawing>
          <wp:inline distT="0" distB="0" distL="0" distR="0" wp14:anchorId="50E5D444" wp14:editId="4BD39493">
            <wp:extent cx="3043057" cy="1325958"/>
            <wp:effectExtent l="0" t="0" r="5080" b="7620"/>
            <wp:docPr id="39" name="Picture 9" descr="exploration, development, growth, maturity, and release displayed in a continuous cycle." title="adaptiv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86"/>
                    <a:stretch>
                      <a:fillRect/>
                    </a:stretch>
                  </pic:blipFill>
                  <pic:spPr>
                    <a:xfrm>
                      <a:off x="0" y="0"/>
                      <a:ext cx="3043057" cy="1325958"/>
                    </a:xfrm>
                    <a:prstGeom prst="rect">
                      <a:avLst/>
                    </a:prstGeom>
                  </pic:spPr>
                </pic:pic>
              </a:graphicData>
            </a:graphic>
          </wp:inline>
        </w:drawing>
      </w:r>
    </w:p>
    <w:p w14:paraId="0950A704" w14:textId="2497855E" w:rsidR="00B83F2E" w:rsidRDefault="00B63F2B" w:rsidP="00B63F2B">
      <w:pPr>
        <w:pStyle w:val="CaptionFigure"/>
        <w:jc w:val="center"/>
        <w:rPr>
          <w:rFonts w:eastAsia="Times New Roman"/>
        </w:rPr>
      </w:pPr>
      <w:bookmarkStart w:id="86" w:name="_Toc522892203"/>
      <w:r>
        <w:t xml:space="preserve">Figure </w:t>
      </w:r>
      <w:r w:rsidR="00970867">
        <w:rPr>
          <w:noProof/>
        </w:rPr>
        <w:fldChar w:fldCharType="begin"/>
      </w:r>
      <w:r w:rsidR="00970867">
        <w:rPr>
          <w:noProof/>
        </w:rPr>
        <w:instrText xml:space="preserve"> SEQ Figure \* ARABIC </w:instrText>
      </w:r>
      <w:r w:rsidR="00970867">
        <w:rPr>
          <w:noProof/>
        </w:rPr>
        <w:fldChar w:fldCharType="separate"/>
      </w:r>
      <w:r w:rsidR="000D39DB">
        <w:rPr>
          <w:noProof/>
        </w:rPr>
        <w:t>11</w:t>
      </w:r>
      <w:r w:rsidR="00970867">
        <w:rPr>
          <w:noProof/>
        </w:rPr>
        <w:fldChar w:fldCharType="end"/>
      </w:r>
      <w:r>
        <w:t>: Adaptive cycle</w:t>
      </w:r>
      <w:bookmarkEnd w:id="86"/>
    </w:p>
    <w:p w14:paraId="5A13CC8F" w14:textId="31A142B2" w:rsidR="00B57F0A" w:rsidRPr="00F33F83" w:rsidRDefault="00B57F0A" w:rsidP="008A7CAD">
      <w:pPr>
        <w:pStyle w:val="Heading3"/>
      </w:pPr>
      <w:r w:rsidRPr="00F33F83">
        <w:t>Involve the data collectors/users in building the plan and tools</w:t>
      </w:r>
    </w:p>
    <w:p w14:paraId="449B6D9B" w14:textId="4002B999" w:rsidR="00B57F0A" w:rsidRPr="00F33F83" w:rsidRDefault="00B57F0A" w:rsidP="00100C3F">
      <w:r w:rsidRPr="00F33F83">
        <w:t xml:space="preserve">It really helps if </w:t>
      </w:r>
      <w:r w:rsidR="000A2AB2">
        <w:t xml:space="preserve">people from the </w:t>
      </w:r>
      <w:r w:rsidR="000A2AB2" w:rsidRPr="00163BF0">
        <w:t>broader collaboration</w:t>
      </w:r>
      <w:r w:rsidR="000A2AB2">
        <w:t xml:space="preserve"> and community</w:t>
      </w:r>
      <w:r w:rsidRPr="00F33F83">
        <w:t xml:space="preserve"> are involved in building the </w:t>
      </w:r>
      <w:r w:rsidR="000A2AB2">
        <w:t>MEL</w:t>
      </w:r>
      <w:r w:rsidRPr="00F33F83">
        <w:t xml:space="preserve"> </w:t>
      </w:r>
      <w:r w:rsidR="00AC6CAE">
        <w:t xml:space="preserve">plan </w:t>
      </w:r>
      <w:r w:rsidRPr="00F33F83">
        <w:t xml:space="preserve">and can see why information is being collected. This involvement needs to continue throughout the life of the </w:t>
      </w:r>
      <w:r w:rsidR="00D02AC2">
        <w:t xml:space="preserve">place-based </w:t>
      </w:r>
      <w:r w:rsidR="003076AB">
        <w:t xml:space="preserve">delivery </w:t>
      </w:r>
      <w:r w:rsidR="00D02AC2">
        <w:t>approach</w:t>
      </w:r>
      <w:r w:rsidRPr="00F33F83">
        <w:t xml:space="preserve">, including </w:t>
      </w:r>
      <w:r w:rsidR="000A2AB2">
        <w:t>people</w:t>
      </w:r>
      <w:r w:rsidRPr="00F33F83">
        <w:t xml:space="preserve"> coming together to analyse, reflect and make sense of the findings. </w:t>
      </w:r>
    </w:p>
    <w:p w14:paraId="19C89D1E" w14:textId="6F0182D4" w:rsidR="00B57F0A" w:rsidRPr="00F33F83" w:rsidRDefault="00B57F0A" w:rsidP="008A7CAD">
      <w:pPr>
        <w:pStyle w:val="Heading3"/>
      </w:pPr>
      <w:r w:rsidRPr="00F33F83">
        <w:t>Reflection workshops</w:t>
      </w:r>
    </w:p>
    <w:p w14:paraId="40403827" w14:textId="1B2C48D7" w:rsidR="00B57F0A" w:rsidRDefault="000A2AB2" w:rsidP="00B57F0A">
      <w:r>
        <w:t>Collaborations</w:t>
      </w:r>
      <w:r w:rsidR="00B57F0A" w:rsidRPr="00F33F83">
        <w:t xml:space="preserve"> should allow time for reflection on progress and opportunities to incorporate lessons into practice. It is amazing what can be achieved if this is done well. Do</w:t>
      </w:r>
      <w:r w:rsidR="00171E25">
        <w:t xml:space="preserve"> </w:t>
      </w:r>
      <w:r w:rsidR="00B57F0A" w:rsidRPr="00F33F83">
        <w:t>n</w:t>
      </w:r>
      <w:r w:rsidR="00171E25">
        <w:t>o</w:t>
      </w:r>
      <w:r w:rsidR="00B57F0A" w:rsidRPr="00F33F83">
        <w:t>t wait until the program has fi</w:t>
      </w:r>
      <w:r w:rsidR="001947C9">
        <w:t xml:space="preserve">nished to start using the data! </w:t>
      </w:r>
      <w:r w:rsidR="00B57F0A" w:rsidRPr="00F33F83">
        <w:t xml:space="preserve">One of the key tools we </w:t>
      </w:r>
      <w:r>
        <w:t>promote</w:t>
      </w:r>
      <w:r w:rsidR="00100C3F">
        <w:t xml:space="preserve"> is the ‘reflection workshop’ where</w:t>
      </w:r>
      <w:r w:rsidR="00B57F0A" w:rsidRPr="00F33F83">
        <w:t xml:space="preserve"> the </w:t>
      </w:r>
      <w:r>
        <w:t>theory of change</w:t>
      </w:r>
      <w:r w:rsidR="00B57F0A" w:rsidRPr="00F33F83">
        <w:t xml:space="preserve"> goes back up on the wall and all existing data is stuck onto i</w:t>
      </w:r>
      <w:r>
        <w:t xml:space="preserve">t. </w:t>
      </w:r>
      <w:r w:rsidR="00B57F0A" w:rsidRPr="00F33F83">
        <w:t>Then a series of reflective questions are used to facilitate the group to consider what has and what has not been ac</w:t>
      </w:r>
      <w:r>
        <w:t>hieved. From here</w:t>
      </w:r>
      <w:r w:rsidR="00100C3F">
        <w:t>,</w:t>
      </w:r>
      <w:r>
        <w:t xml:space="preserve"> both the MEL </w:t>
      </w:r>
      <w:r w:rsidR="00B57F0A" w:rsidRPr="00F33F83">
        <w:t xml:space="preserve">plan and the </w:t>
      </w:r>
      <w:r w:rsidR="002707B3">
        <w:t>strategies</w:t>
      </w:r>
      <w:r w:rsidR="00B57F0A" w:rsidRPr="00F33F83">
        <w:t xml:space="preserve"> can be revised.</w:t>
      </w:r>
      <w:r w:rsidR="00DA5295">
        <w:t xml:space="preserve"> See</w:t>
      </w:r>
      <w:r w:rsidR="00D520F0">
        <w:t xml:space="preserve"> </w:t>
      </w:r>
      <w:hyperlink r:id="rId87" w:history="1">
        <w:r w:rsidR="0017628B" w:rsidRPr="0017628B">
          <w:rPr>
            <w:rStyle w:val="Hyperlink"/>
          </w:rPr>
          <w:t>Clear Horizon’s ‘Tools for evaluating complexity’ series: Reflection workshop</w:t>
        </w:r>
      </w:hyperlink>
      <w:r w:rsidR="0017628B">
        <w:t>.</w:t>
      </w:r>
      <w:r w:rsidR="00DA5295" w:rsidRPr="00DA5295">
        <w:rPr>
          <w:noProof/>
          <w:lang w:eastAsia="en-AU"/>
        </w:rPr>
        <w:t xml:space="preserve"> </w:t>
      </w:r>
    </w:p>
    <w:p w14:paraId="38E19FFD" w14:textId="77777777" w:rsidR="00060D6E" w:rsidRPr="00F33F83" w:rsidRDefault="00060D6E" w:rsidP="008A7CAD">
      <w:pPr>
        <w:pStyle w:val="Heading3"/>
      </w:pPr>
      <w:r w:rsidRPr="00F33F83">
        <w:t xml:space="preserve">Get buy-in from senior </w:t>
      </w:r>
      <w:r w:rsidRPr="00CC293D">
        <w:t>management</w:t>
      </w:r>
      <w:r>
        <w:t xml:space="preserve"> and the broader collaboration</w:t>
      </w:r>
    </w:p>
    <w:p w14:paraId="42C38E9E" w14:textId="3CB9AFB9" w:rsidR="00060D6E" w:rsidRPr="00F33F83" w:rsidRDefault="00060D6E" w:rsidP="00060D6E">
      <w:r w:rsidRPr="00F33F83">
        <w:t xml:space="preserve">It is critical that </w:t>
      </w:r>
      <w:r w:rsidR="00082C40">
        <w:t>leaders at all levels</w:t>
      </w:r>
      <w:r w:rsidR="002248C4">
        <w:t xml:space="preserve"> </w:t>
      </w:r>
      <w:r>
        <w:t xml:space="preserve">(cultural leaders, funders, </w:t>
      </w:r>
      <w:r w:rsidR="00100C3F">
        <w:t>collaborators and the</w:t>
      </w:r>
      <w:r w:rsidR="002248C4">
        <w:t xml:space="preserve"> </w:t>
      </w:r>
      <w:r w:rsidR="005A19DB">
        <w:t>facilitating partner</w:t>
      </w:r>
      <w:r w:rsidR="002248C4">
        <w:t>)</w:t>
      </w:r>
      <w:r w:rsidRPr="00F33F83">
        <w:t xml:space="preserve"> are supportive of </w:t>
      </w:r>
      <w:r>
        <w:t>MEL</w:t>
      </w:r>
      <w:r w:rsidRPr="00F33F83">
        <w:t xml:space="preserve"> </w:t>
      </w:r>
      <w:r>
        <w:t>e</w:t>
      </w:r>
      <w:r w:rsidRPr="00F33F83">
        <w:t>fforts</w:t>
      </w:r>
      <w:r w:rsidR="00100C3F">
        <w:t>,</w:t>
      </w:r>
      <w:r w:rsidRPr="00F33F83">
        <w:t xml:space="preserve"> and </w:t>
      </w:r>
      <w:r>
        <w:t>incentivise and encourage</w:t>
      </w:r>
      <w:r w:rsidRPr="00F33F83">
        <w:t xml:space="preserve"> </w:t>
      </w:r>
      <w:r>
        <w:t xml:space="preserve">measurement and </w:t>
      </w:r>
      <w:r w:rsidRPr="00F33F83">
        <w:t>evaluati</w:t>
      </w:r>
      <w:r>
        <w:t>on</w:t>
      </w:r>
      <w:r w:rsidRPr="00F33F83">
        <w:t xml:space="preserve"> to inform </w:t>
      </w:r>
      <w:r>
        <w:t>strategic learning</w:t>
      </w:r>
      <w:r w:rsidRPr="00F33F83">
        <w:t xml:space="preserve">. </w:t>
      </w:r>
      <w:r>
        <w:t>They need to be comfortable w</w:t>
      </w:r>
      <w:r w:rsidR="00100C3F">
        <w:t>ith the idea of failing forward</w:t>
      </w:r>
      <w:r>
        <w:t>, not j</w:t>
      </w:r>
      <w:r w:rsidR="00082C40">
        <w:t>ust presenting positive results.</w:t>
      </w:r>
      <w:r>
        <w:t xml:space="preserve"> </w:t>
      </w:r>
      <w:r w:rsidRPr="00F33F83">
        <w:t>If they do</w:t>
      </w:r>
      <w:r w:rsidR="00171E25">
        <w:t xml:space="preserve"> </w:t>
      </w:r>
      <w:r w:rsidRPr="00F33F83">
        <w:t>n</w:t>
      </w:r>
      <w:r w:rsidR="00171E25">
        <w:t>o</w:t>
      </w:r>
      <w:r w:rsidRPr="00F33F83">
        <w:t xml:space="preserve">t value </w:t>
      </w:r>
      <w:r>
        <w:t>MEL</w:t>
      </w:r>
      <w:r w:rsidR="00100C3F">
        <w:t>,</w:t>
      </w:r>
      <w:r w:rsidRPr="00F33F83">
        <w:t xml:space="preserve"> it is pretty hard to get the resources and focus that </w:t>
      </w:r>
      <w:r w:rsidR="00634781">
        <w:t xml:space="preserve">are </w:t>
      </w:r>
      <w:r w:rsidRPr="00F33F83">
        <w:t>needed</w:t>
      </w:r>
      <w:r w:rsidR="00634781">
        <w:t>,</w:t>
      </w:r>
      <w:r w:rsidRPr="00F33F83">
        <w:t xml:space="preserve"> and even more difficult to get agreement on recommendations and changes </w:t>
      </w:r>
      <w:r>
        <w:t>that are backed by</w:t>
      </w:r>
      <w:r w:rsidRPr="00F33F83">
        <w:t xml:space="preserve"> the findings. While every </w:t>
      </w:r>
      <w:r>
        <w:t>person</w:t>
      </w:r>
      <w:r w:rsidRPr="00F33F83">
        <w:t xml:space="preserve"> </w:t>
      </w:r>
      <w:r>
        <w:t xml:space="preserve">and organisation </w:t>
      </w:r>
      <w:r w:rsidRPr="00F33F83">
        <w:t>is different, a few good strategies include:</w:t>
      </w:r>
    </w:p>
    <w:p w14:paraId="634317D7" w14:textId="77777777" w:rsidR="00060D6E" w:rsidRPr="00F33F83" w:rsidRDefault="00060D6E" w:rsidP="00060D6E">
      <w:pPr>
        <w:pStyle w:val="Bullet1Tightlessspacing"/>
      </w:pPr>
      <w:r>
        <w:t>f</w:t>
      </w:r>
      <w:r w:rsidRPr="00F33F83">
        <w:t xml:space="preserve">inding out what type of evidence </w:t>
      </w:r>
      <w:r>
        <w:t>leaders and communities</w:t>
      </w:r>
      <w:r w:rsidRPr="00F33F83">
        <w:t xml:space="preserve"> find credible and make sure this is included</w:t>
      </w:r>
    </w:p>
    <w:p w14:paraId="1FF68825" w14:textId="77777777" w:rsidR="00060D6E" w:rsidRPr="00F33F83" w:rsidRDefault="00060D6E" w:rsidP="00060D6E">
      <w:pPr>
        <w:pStyle w:val="Bullet1Tightlessspacing"/>
      </w:pPr>
      <w:r>
        <w:t>making sure the</w:t>
      </w:r>
      <w:r w:rsidRPr="00F33F83">
        <w:t xml:space="preserve"> key questions</w:t>
      </w:r>
      <w:r>
        <w:t xml:space="preserve"> that they care about</w:t>
      </w:r>
      <w:r w:rsidRPr="00F33F83">
        <w:t xml:space="preserve"> are included in </w:t>
      </w:r>
      <w:r>
        <w:t>the MEL plan</w:t>
      </w:r>
    </w:p>
    <w:p w14:paraId="4FD1C2A4" w14:textId="35900FA1" w:rsidR="00060D6E" w:rsidRPr="00F33F83" w:rsidRDefault="00060D6E" w:rsidP="00060D6E">
      <w:pPr>
        <w:pStyle w:val="Bullet1Tightlessspacing"/>
      </w:pPr>
      <w:r>
        <w:t>i</w:t>
      </w:r>
      <w:r w:rsidR="00634781">
        <w:t>nvolving</w:t>
      </w:r>
      <w:r w:rsidRPr="00F33F83">
        <w:t xml:space="preserve"> </w:t>
      </w:r>
      <w:r>
        <w:t xml:space="preserve">key leaders </w:t>
      </w:r>
      <w:r w:rsidRPr="00F33F83">
        <w:t xml:space="preserve">in </w:t>
      </w:r>
      <w:r>
        <w:t>strategic learning</w:t>
      </w:r>
      <w:r w:rsidRPr="00F33F83">
        <w:t xml:space="preserve"> workshops</w:t>
      </w:r>
      <w:r>
        <w:t xml:space="preserve"> where data is presented and explored</w:t>
      </w:r>
    </w:p>
    <w:p w14:paraId="3D24E731" w14:textId="5EBD248F" w:rsidR="00060D6E" w:rsidRPr="00F33F83" w:rsidRDefault="00060D6E" w:rsidP="00060D6E">
      <w:pPr>
        <w:pStyle w:val="Bullet1Tightlessspacing"/>
      </w:pPr>
      <w:r>
        <w:t>f</w:t>
      </w:r>
      <w:r w:rsidRPr="00F33F83">
        <w:t>ind</w:t>
      </w:r>
      <w:r w:rsidR="00634781">
        <w:t>ing</w:t>
      </w:r>
      <w:r w:rsidRPr="00F33F83">
        <w:t xml:space="preserve"> out what type of </w:t>
      </w:r>
      <w:r>
        <w:t xml:space="preserve">visual </w:t>
      </w:r>
      <w:r w:rsidRPr="00F33F83">
        <w:t>report</w:t>
      </w:r>
      <w:r w:rsidR="00634781">
        <w:t>s they prefer and cater to this</w:t>
      </w:r>
      <w:r w:rsidR="00171E25">
        <w:t>.</w:t>
      </w:r>
    </w:p>
    <w:bookmarkStart w:id="87" w:name="_Toc527441809"/>
    <w:p w14:paraId="6954BB0E" w14:textId="64588025" w:rsidR="00001D8A" w:rsidRDefault="0017628B" w:rsidP="00001D8A">
      <w:pPr>
        <w:pStyle w:val="Heading2"/>
      </w:pPr>
      <w:r w:rsidRPr="0047690A">
        <w:rPr>
          <w:noProof/>
        </w:rPr>
        <mc:AlternateContent>
          <mc:Choice Requires="wps">
            <w:drawing>
              <wp:anchor distT="45720" distB="45720" distL="114300" distR="114300" simplePos="0" relativeHeight="251641344" behindDoc="1" locked="0" layoutInCell="1" allowOverlap="1" wp14:anchorId="777B10C3" wp14:editId="2E93B4D6">
                <wp:simplePos x="0" y="0"/>
                <wp:positionH relativeFrom="column">
                  <wp:posOffset>4895850</wp:posOffset>
                </wp:positionH>
                <wp:positionV relativeFrom="paragraph">
                  <wp:posOffset>37465</wp:posOffset>
                </wp:positionV>
                <wp:extent cx="866775" cy="1228725"/>
                <wp:effectExtent l="0" t="0" r="9525" b="9525"/>
                <wp:wrapTight wrapText="bothSides">
                  <wp:wrapPolygon edited="0">
                    <wp:start x="0" y="0"/>
                    <wp:lineTo x="0" y="21433"/>
                    <wp:lineTo x="21363" y="21433"/>
                    <wp:lineTo x="21363" y="0"/>
                    <wp:lineTo x="0" y="0"/>
                  </wp:wrapPolygon>
                </wp:wrapTight>
                <wp:docPr id="57" name="Text Box 2" descr="see toolkit section 11" title="Toolkit symbo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228725"/>
                        </a:xfrm>
                        <a:prstGeom prst="rect">
                          <a:avLst/>
                        </a:prstGeom>
                        <a:solidFill>
                          <a:srgbClr val="FFFFFF"/>
                        </a:solidFill>
                        <a:ln w="9525">
                          <a:noFill/>
                          <a:miter lim="800000"/>
                          <a:headEnd/>
                          <a:tailEnd/>
                        </a:ln>
                      </wps:spPr>
                      <wps:txbx>
                        <w:txbxContent>
                          <w:p w14:paraId="460A8767" w14:textId="77777777" w:rsidR="00341F99" w:rsidRDefault="00341F99" w:rsidP="0017628B">
                            <w:r>
                              <w:rPr>
                                <w:noProof/>
                                <w:lang w:eastAsia="en-AU"/>
                              </w:rPr>
                              <w:drawing>
                                <wp:inline distT="0" distB="0" distL="0" distR="0" wp14:anchorId="25A92810" wp14:editId="696EC237">
                                  <wp:extent cx="434678" cy="503074"/>
                                  <wp:effectExtent l="0" t="0" r="3810" b="0"/>
                                  <wp:docPr id="270" name="Picture 270" descr="see toolkit section 11" title="Toolki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all-free-download.com/images/graphiclarge/digital_books_and_literature_icons_310395.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2133" t="25741" r="81601" b="56722"/>
                                          <a:stretch/>
                                        </pic:blipFill>
                                        <pic:spPr bwMode="auto">
                                          <a:xfrm>
                                            <a:off x="0" y="0"/>
                                            <a:ext cx="437934" cy="506842"/>
                                          </a:xfrm>
                                          <a:prstGeom prst="rect">
                                            <a:avLst/>
                                          </a:prstGeom>
                                          <a:noFill/>
                                          <a:ln>
                                            <a:noFill/>
                                          </a:ln>
                                          <a:extLst>
                                            <a:ext uri="{53640926-AAD7-44D8-BBD7-CCE9431645EC}">
                                              <a14:shadowObscured xmlns:a14="http://schemas.microsoft.com/office/drawing/2010/main"/>
                                            </a:ext>
                                          </a:extLst>
                                        </pic:spPr>
                                      </pic:pic>
                                    </a:graphicData>
                                  </a:graphic>
                                </wp:inline>
                              </w:drawing>
                            </w:r>
                          </w:p>
                          <w:p w14:paraId="1CF95E73" w14:textId="3781ED33" w:rsidR="00341F99" w:rsidRPr="00E002BE" w:rsidRDefault="00341F99" w:rsidP="0017628B">
                            <w:pPr>
                              <w:rPr>
                                <w:b/>
                                <w:sz w:val="20"/>
                                <w:szCs w:val="20"/>
                              </w:rPr>
                            </w:pPr>
                            <w:r w:rsidRPr="00E002BE">
                              <w:rPr>
                                <w:b/>
                                <w:sz w:val="20"/>
                                <w:szCs w:val="20"/>
                              </w:rPr>
                              <w:t xml:space="preserve">See Toolkit: Section </w:t>
                            </w:r>
                            <w:r>
                              <w:rPr>
                                <w:b/>
                                <w:sz w:val="20"/>
                                <w:szCs w:val="20"/>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B10C3" id="_x0000_s1074" type="#_x0000_t202" alt="Title: Toolkit symbol - Description: see toolkit section 11" style="position:absolute;left:0;text-align:left;margin-left:385.5pt;margin-top:2.95pt;width:68.25pt;height:96.7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" stroked="f">
                <v:textbox>
                  <w:txbxContent>
                    <w:p w14:paraId="460A8767" w14:textId="77777777" w:rsidR="00341F99" w:rsidRDefault="00341F99" w:rsidP="0017628B">
                      <w:r>
                        <w:rPr>
                          <w:noProof/>
                          <w:lang w:eastAsia="en-AU"/>
                        </w:rPr>
                        <w:drawing>
                          <wp:inline distT="0" distB="0" distL="0" distR="0" wp14:anchorId="25A92810" wp14:editId="696EC237">
                            <wp:extent cx="434678" cy="503074"/>
                            <wp:effectExtent l="0" t="0" r="3810" b="0"/>
                            <wp:docPr id="270" name="Picture 270" descr="see toolkit section 11" title="Toolki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all-free-download.com/images/graphiclarge/digital_books_and_literature_icons_310395.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2133" t="25741" r="81601" b="56722"/>
                                    <a:stretch/>
                                  </pic:blipFill>
                                  <pic:spPr bwMode="auto">
                                    <a:xfrm>
                                      <a:off x="0" y="0"/>
                                      <a:ext cx="437934" cy="506842"/>
                                    </a:xfrm>
                                    <a:prstGeom prst="rect">
                                      <a:avLst/>
                                    </a:prstGeom>
                                    <a:noFill/>
                                    <a:ln>
                                      <a:noFill/>
                                    </a:ln>
                                    <a:extLst>
                                      <a:ext uri="{53640926-AAD7-44D8-BBD7-CCE9431645EC}">
                                        <a14:shadowObscured xmlns:a14="http://schemas.microsoft.com/office/drawing/2010/main"/>
                                      </a:ext>
                                    </a:extLst>
                                  </pic:spPr>
                                </pic:pic>
                              </a:graphicData>
                            </a:graphic>
                          </wp:inline>
                        </w:drawing>
                      </w:r>
                    </w:p>
                    <w:p w14:paraId="1CF95E73" w14:textId="3781ED33" w:rsidR="00341F99" w:rsidRPr="00E002BE" w:rsidRDefault="00341F99" w:rsidP="0017628B">
                      <w:pPr>
                        <w:rPr>
                          <w:b/>
                          <w:sz w:val="20"/>
                          <w:szCs w:val="20"/>
                        </w:rPr>
                      </w:pPr>
                      <w:r w:rsidRPr="00E002BE">
                        <w:rPr>
                          <w:b/>
                          <w:sz w:val="20"/>
                          <w:szCs w:val="20"/>
                        </w:rPr>
                        <w:t xml:space="preserve">See Toolkit: Section </w:t>
                      </w:r>
                      <w:r>
                        <w:rPr>
                          <w:b/>
                          <w:sz w:val="20"/>
                          <w:szCs w:val="20"/>
                        </w:rPr>
                        <w:t>11</w:t>
                      </w:r>
                    </w:p>
                  </w:txbxContent>
                </v:textbox>
                <w10:wrap type="tight"/>
              </v:shape>
            </w:pict>
          </mc:Fallback>
        </mc:AlternateContent>
      </w:r>
      <w:r w:rsidR="00001D8A">
        <w:t>Strategic learning and reflective practice tools</w:t>
      </w:r>
      <w:bookmarkEnd w:id="87"/>
      <w:r w:rsidR="00001D8A">
        <w:t xml:space="preserve"> </w:t>
      </w:r>
    </w:p>
    <w:p w14:paraId="4B9385CF" w14:textId="70BED75A" w:rsidR="00001D8A" w:rsidRDefault="00574D59" w:rsidP="00001D8A">
      <w:pPr>
        <w:pStyle w:val="Bullet1normal"/>
        <w:numPr>
          <w:ilvl w:val="0"/>
          <w:numId w:val="0"/>
        </w:numPr>
      </w:pPr>
      <w:r>
        <w:t>T</w:t>
      </w:r>
      <w:r w:rsidR="008E4CFD">
        <w:t xml:space="preserve">he </w:t>
      </w:r>
      <w:r w:rsidR="008E4CFD" w:rsidRPr="00342383">
        <w:rPr>
          <w:rFonts w:ascii="Franklin Gothic Demi" w:hAnsi="Franklin Gothic Demi"/>
          <w:color w:val="C00000"/>
        </w:rPr>
        <w:t>tool</w:t>
      </w:r>
      <w:r w:rsidR="00001D8A" w:rsidRPr="00342383">
        <w:rPr>
          <w:rFonts w:ascii="Franklin Gothic Demi" w:hAnsi="Franklin Gothic Demi"/>
          <w:color w:val="C00000"/>
        </w:rPr>
        <w:t>kit</w:t>
      </w:r>
      <w:r w:rsidR="00001D8A">
        <w:t xml:space="preserve"> provides some great tools to facilitate reflect</w:t>
      </w:r>
      <w:r w:rsidR="001D745E">
        <w:t>ive</w:t>
      </w:r>
      <w:r w:rsidR="00001D8A">
        <w:t xml:space="preserve"> practice. </w:t>
      </w:r>
    </w:p>
    <w:p w14:paraId="4C5EAC89" w14:textId="68AFDEEB" w:rsidR="00001D8A" w:rsidRDefault="00001D8A" w:rsidP="00001D8A">
      <w:pPr>
        <w:pStyle w:val="Heading2"/>
      </w:pPr>
      <w:bookmarkStart w:id="88" w:name="_Toc527441810"/>
      <w:r>
        <w:t>Reporting</w:t>
      </w:r>
      <w:bookmarkEnd w:id="88"/>
      <w:r>
        <w:t xml:space="preserve"> </w:t>
      </w:r>
    </w:p>
    <w:p w14:paraId="4C872C28" w14:textId="12FCF667" w:rsidR="00001D8A" w:rsidRPr="00F33F83" w:rsidRDefault="00001D8A" w:rsidP="00001D8A">
      <w:r>
        <w:t>A</w:t>
      </w:r>
      <w:r w:rsidRPr="00F33F83">
        <w:t>n effective report is one that gets widely used. Too many hours are wasted writing evaluation reports that</w:t>
      </w:r>
      <w:r w:rsidR="00AE0268">
        <w:t xml:space="preserve"> lie on shelves collecting dust. </w:t>
      </w:r>
      <w:r w:rsidRPr="00F33F83">
        <w:t xml:space="preserve">The first question you may want to ask is whether a report is even needed? Sometimes, for </w:t>
      </w:r>
      <w:r w:rsidR="007663BE">
        <w:t>some forms of</w:t>
      </w:r>
      <w:r w:rsidRPr="00F33F83">
        <w:t xml:space="preserve"> </w:t>
      </w:r>
      <w:r w:rsidR="00D12DAB">
        <w:t>developmental</w:t>
      </w:r>
      <w:r w:rsidRPr="00F33F83">
        <w:t xml:space="preserve"> </w:t>
      </w:r>
      <w:r w:rsidR="007663BE">
        <w:t xml:space="preserve">or formative </w:t>
      </w:r>
      <w:r w:rsidR="004464AF">
        <w:t>evaluation</w:t>
      </w:r>
      <w:r w:rsidR="001D745E">
        <w:t>,</w:t>
      </w:r>
      <w:r w:rsidRPr="00F33F83">
        <w:t xml:space="preserve"> simply presenting the key findings can be sufficient. But other times it is not!</w:t>
      </w:r>
    </w:p>
    <w:p w14:paraId="78B5D0D8" w14:textId="571988B2" w:rsidR="00001D8A" w:rsidRPr="00F33F83" w:rsidRDefault="00001D8A" w:rsidP="00001D8A">
      <w:r w:rsidRPr="00F33F83">
        <w:t>So before starting to</w:t>
      </w:r>
      <w:r w:rsidR="001D745E">
        <w:t xml:space="preserve"> write up any evaluation reports</w:t>
      </w:r>
      <w:r w:rsidRPr="00F33F83">
        <w:t xml:space="preserve">, it is useful to check what kind of report is required. In some cases, a formal report may not be necessary – it all depends on the purpose of the evaluation and the requirements of the audience. </w:t>
      </w:r>
    </w:p>
    <w:p w14:paraId="7219F842" w14:textId="6E831E30" w:rsidR="00001D8A" w:rsidRDefault="00001D8A" w:rsidP="00001D8A">
      <w:r w:rsidRPr="00F33F83">
        <w:t>Sometimes you may have to prepare different versions of the evaluation report for different audiences. Some may only want a one-page summary while others may require more detail. However, if you do use summaries, remember that evaluation is not just about the communication of successful results. Somewhere in an evaluation process</w:t>
      </w:r>
      <w:r w:rsidR="001D745E">
        <w:t>,</w:t>
      </w:r>
      <w:r w:rsidRPr="00F33F83">
        <w:t xml:space="preserve"> there must be solid evidence to support the summary, including negative results and an explanation for these results. </w:t>
      </w:r>
    </w:p>
    <w:p w14:paraId="6F32F9E7" w14:textId="77777777" w:rsidR="00CB3BFA" w:rsidRPr="00F33F83" w:rsidRDefault="00CB3BFA" w:rsidP="008A7CAD">
      <w:pPr>
        <w:pStyle w:val="Heading3"/>
      </w:pPr>
      <w:r w:rsidRPr="00F33F83">
        <w:t>So what makes a good report?</w:t>
      </w:r>
    </w:p>
    <w:p w14:paraId="11AA12D3" w14:textId="77777777" w:rsidR="00CB3BFA" w:rsidRPr="00F33F83" w:rsidRDefault="00CB3BFA" w:rsidP="00CB3BFA">
      <w:pPr>
        <w:spacing w:before="120" w:after="120"/>
      </w:pPr>
      <w:r w:rsidRPr="00F33F83">
        <w:t>A good report is fit for purpose and meets the audience’s needs. However</w:t>
      </w:r>
      <w:r w:rsidR="00171E25">
        <w:t>,</w:t>
      </w:r>
      <w:r w:rsidRPr="00F33F83">
        <w:t xml:space="preserve"> there are a few things that are generally consistent with all good reports:</w:t>
      </w:r>
    </w:p>
    <w:p w14:paraId="44A0DE87" w14:textId="2023DDC9" w:rsidR="00CB3BFA" w:rsidRPr="00F33F83" w:rsidRDefault="00642373" w:rsidP="00CB3BFA">
      <w:pPr>
        <w:pStyle w:val="Bullet1Tightlessspacing"/>
      </w:pPr>
      <w:r>
        <w:t>T</w:t>
      </w:r>
      <w:r w:rsidR="00CB3BFA" w:rsidRPr="00F33F83">
        <w:t xml:space="preserve">he data is </w:t>
      </w:r>
      <w:r>
        <w:t xml:space="preserve">woven </w:t>
      </w:r>
      <w:r w:rsidR="00CB3BFA" w:rsidRPr="00F33F83">
        <w:t>together to answer the big key evaluation questions that have been asked</w:t>
      </w:r>
      <w:r>
        <w:t>.</w:t>
      </w:r>
      <w:r w:rsidR="00CB3BFA" w:rsidRPr="00F33F83">
        <w:t xml:space="preserve"> </w:t>
      </w:r>
    </w:p>
    <w:p w14:paraId="6A85AB85" w14:textId="0B6AEEC7" w:rsidR="00CB3BFA" w:rsidRPr="00F33F83" w:rsidRDefault="00642373" w:rsidP="00CB3BFA">
      <w:pPr>
        <w:pStyle w:val="Bullet1Tightlessspacing"/>
      </w:pPr>
      <w:r>
        <w:t>A</w:t>
      </w:r>
      <w:r w:rsidR="00CB3BFA" w:rsidRPr="00F33F83">
        <w:t>ll findings are substantiated with evidence</w:t>
      </w:r>
      <w:r>
        <w:t>.</w:t>
      </w:r>
    </w:p>
    <w:p w14:paraId="2511FC4A" w14:textId="0387158C" w:rsidR="00CB3BFA" w:rsidRPr="00F33F83" w:rsidRDefault="00642373" w:rsidP="00CB3BFA">
      <w:pPr>
        <w:pStyle w:val="Bullet1Tightlessspacing"/>
      </w:pPr>
      <w:r>
        <w:t>T</w:t>
      </w:r>
      <w:r w:rsidR="00CB3BFA" w:rsidRPr="00F33F83">
        <w:t>hey are written clearly, so that an intelligent outsider could understand the content</w:t>
      </w:r>
      <w:r>
        <w:t>.</w:t>
      </w:r>
    </w:p>
    <w:p w14:paraId="3E0856BC" w14:textId="6D7EB8CD" w:rsidR="00CB3BFA" w:rsidRPr="00F33F83" w:rsidRDefault="00642373" w:rsidP="00CB3BFA">
      <w:pPr>
        <w:pStyle w:val="Bullet1Tightlessspacing"/>
      </w:pPr>
      <w:r>
        <w:t>T</w:t>
      </w:r>
      <w:r w:rsidR="00CB3BFA" w:rsidRPr="00F33F83">
        <w:t>he structure is clear, with plenty of signposting for the reader.</w:t>
      </w:r>
    </w:p>
    <w:p w14:paraId="56A11E1A" w14:textId="77777777" w:rsidR="00001D8A" w:rsidRPr="00F33F83" w:rsidRDefault="00001D8A" w:rsidP="008A7CAD">
      <w:pPr>
        <w:pStyle w:val="Heading3"/>
      </w:pPr>
      <w:r w:rsidRPr="00F33F83">
        <w:t xml:space="preserve">Data weaving </w:t>
      </w:r>
    </w:p>
    <w:p w14:paraId="7E0CA7AE" w14:textId="0D53BE78" w:rsidR="00001D8A" w:rsidRPr="00F33F83" w:rsidRDefault="00001D8A" w:rsidP="00001D8A">
      <w:r w:rsidRPr="00F33F83">
        <w:t xml:space="preserve">Most evaluation studies and even monitoring reports will require you to synthesise the findings of different methods to answer important questions. ‘Weaving’ is the process of taking individual strands and twisting/knotting/crossing them to make a solid piece of fabric. In the same way, when we talk about ‘data weaving’, we refer to the process of taking individual strands of data and bringing them together to make a solid ‘story’ about what has happened. In evaluation we can weave different data items (such as </w:t>
      </w:r>
      <w:r w:rsidR="00D12DAB">
        <w:t xml:space="preserve">interview </w:t>
      </w:r>
      <w:r w:rsidRPr="00F33F83">
        <w:t>transcripts) to make a meta-narrative, or we can weave totally different methods (questionnaires, interviews and data from monitoring) together to answer key evaluation questions.</w:t>
      </w:r>
    </w:p>
    <w:p w14:paraId="4689AF0E" w14:textId="551B4C40" w:rsidR="00001D8A" w:rsidRDefault="00001D8A" w:rsidP="00001D8A">
      <w:r w:rsidRPr="00F33F83">
        <w:t>Good monitoring and evaluation reports should make use of data weaving to answer important questions.</w:t>
      </w:r>
      <w:r w:rsidR="000446E2">
        <w:t xml:space="preserve"> The idea is to provide a solid, </w:t>
      </w:r>
      <w:r w:rsidRPr="00F33F83">
        <w:t>evidence-based case for your findings. It should be possible to trace back the evidence to different sources. Ideally the sources of evidence should be referenced.</w:t>
      </w:r>
    </w:p>
    <w:p w14:paraId="7A3F9F01" w14:textId="237A7B78" w:rsidR="00613768" w:rsidRPr="00F33F83" w:rsidRDefault="00613768" w:rsidP="00613768">
      <w:pPr>
        <w:spacing w:before="0" w:after="160" w:line="256" w:lineRule="auto"/>
      </w:pPr>
      <w:r w:rsidRPr="00574D59">
        <w:t>Involving communities in this process is also suggested where possible. For example, in contexts where evaluation is being undertaken with and/</w:t>
      </w:r>
      <w:r w:rsidR="000446E2">
        <w:t xml:space="preserve">or for Aboriginal communities, </w:t>
      </w:r>
      <w:r w:rsidRPr="00574D59">
        <w:t>Aboriginal people</w:t>
      </w:r>
      <w:r w:rsidR="000446E2">
        <w:t xml:space="preserve">s </w:t>
      </w:r>
      <w:r w:rsidRPr="00574D59">
        <w:t xml:space="preserve">should be involved in data interpretation and sense-making to reduce cultural </w:t>
      </w:r>
      <w:r w:rsidRPr="006B4CA6">
        <w:rPr>
          <w:b/>
          <w:i/>
        </w:rPr>
        <w:t>assumptions</w:t>
      </w:r>
      <w:r w:rsidRPr="00574D59">
        <w:t xml:space="preserve"> being made.</w:t>
      </w:r>
    </w:p>
    <w:p w14:paraId="3E484442" w14:textId="569AB588" w:rsidR="00001D8A" w:rsidRPr="00F33F83" w:rsidRDefault="00001D8A" w:rsidP="008A7CAD">
      <w:pPr>
        <w:pStyle w:val="Heading3"/>
      </w:pPr>
      <w:r w:rsidRPr="00F33F83">
        <w:t>The dummy report: the art of Japanese management</w:t>
      </w:r>
    </w:p>
    <w:p w14:paraId="756F5DE2" w14:textId="088CEF6F" w:rsidR="00001D8A" w:rsidRDefault="0054230C" w:rsidP="00001D8A">
      <w:r w:rsidRPr="0047690A">
        <w:rPr>
          <w:noProof/>
          <w:lang w:eastAsia="en-AU"/>
        </w:rPr>
        <mc:AlternateContent>
          <mc:Choice Requires="wps">
            <w:drawing>
              <wp:anchor distT="45720" distB="45720" distL="114300" distR="114300" simplePos="0" relativeHeight="251642368" behindDoc="1" locked="0" layoutInCell="1" allowOverlap="1" wp14:anchorId="6A190B06" wp14:editId="7F024072">
                <wp:simplePos x="0" y="0"/>
                <wp:positionH relativeFrom="column">
                  <wp:posOffset>4876800</wp:posOffset>
                </wp:positionH>
                <wp:positionV relativeFrom="paragraph">
                  <wp:posOffset>687070</wp:posOffset>
                </wp:positionV>
                <wp:extent cx="866775" cy="1228725"/>
                <wp:effectExtent l="0" t="0" r="9525" b="9525"/>
                <wp:wrapTight wrapText="bothSides">
                  <wp:wrapPolygon edited="0">
                    <wp:start x="0" y="0"/>
                    <wp:lineTo x="0" y="21433"/>
                    <wp:lineTo x="21363" y="21433"/>
                    <wp:lineTo x="21363" y="0"/>
                    <wp:lineTo x="0" y="0"/>
                  </wp:wrapPolygon>
                </wp:wrapTight>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228725"/>
                        </a:xfrm>
                        <a:prstGeom prst="rect">
                          <a:avLst/>
                        </a:prstGeom>
                        <a:solidFill>
                          <a:srgbClr val="FFFFFF"/>
                        </a:solidFill>
                        <a:ln w="9525">
                          <a:noFill/>
                          <a:miter lim="800000"/>
                          <a:headEnd/>
                          <a:tailEnd/>
                        </a:ln>
                      </wps:spPr>
                      <wps:txbx>
                        <w:txbxContent>
                          <w:p w14:paraId="220A3BE0" w14:textId="77777777" w:rsidR="00341F99" w:rsidRDefault="00341F99" w:rsidP="0054230C">
                            <w:r>
                              <w:rPr>
                                <w:noProof/>
                                <w:lang w:eastAsia="en-AU"/>
                              </w:rPr>
                              <w:drawing>
                                <wp:inline distT="0" distB="0" distL="0" distR="0" wp14:anchorId="275AB078" wp14:editId="349718FD">
                                  <wp:extent cx="434678" cy="503074"/>
                                  <wp:effectExtent l="0" t="0" r="3810" b="0"/>
                                  <wp:docPr id="271" name="Picture 271" descr="see toolkit section 12" title="Toolki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all-free-download.com/images/graphiclarge/digital_books_and_literature_icons_310395.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2133" t="25741" r="81601" b="56722"/>
                                          <a:stretch/>
                                        </pic:blipFill>
                                        <pic:spPr bwMode="auto">
                                          <a:xfrm>
                                            <a:off x="0" y="0"/>
                                            <a:ext cx="437934" cy="506842"/>
                                          </a:xfrm>
                                          <a:prstGeom prst="rect">
                                            <a:avLst/>
                                          </a:prstGeom>
                                          <a:noFill/>
                                          <a:ln>
                                            <a:noFill/>
                                          </a:ln>
                                          <a:extLst>
                                            <a:ext uri="{53640926-AAD7-44D8-BBD7-CCE9431645EC}">
                                              <a14:shadowObscured xmlns:a14="http://schemas.microsoft.com/office/drawing/2010/main"/>
                                            </a:ext>
                                          </a:extLst>
                                        </pic:spPr>
                                      </pic:pic>
                                    </a:graphicData>
                                  </a:graphic>
                                </wp:inline>
                              </w:drawing>
                            </w:r>
                          </w:p>
                          <w:p w14:paraId="7DA7BF16" w14:textId="297274DB" w:rsidR="00341F99" w:rsidRPr="00E002BE" w:rsidRDefault="00341F99" w:rsidP="0054230C">
                            <w:pPr>
                              <w:rPr>
                                <w:b/>
                                <w:sz w:val="20"/>
                                <w:szCs w:val="20"/>
                              </w:rPr>
                            </w:pPr>
                            <w:r w:rsidRPr="00E002BE">
                              <w:rPr>
                                <w:b/>
                                <w:sz w:val="20"/>
                                <w:szCs w:val="20"/>
                              </w:rPr>
                              <w:t xml:space="preserve">See Toolkit: Section </w:t>
                            </w:r>
                            <w:r>
                              <w:rPr>
                                <w:b/>
                                <w:sz w:val="20"/>
                                <w:szCs w:val="20"/>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90B06" id="_x0000_s1075" type="#_x0000_t202" style="position:absolute;margin-left:384pt;margin-top:54.1pt;width:68.25pt;height:96.75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" stroked="f">
                <v:textbox>
                  <w:txbxContent>
                    <w:p w14:paraId="220A3BE0" w14:textId="77777777" w:rsidR="00341F99" w:rsidRDefault="00341F99" w:rsidP="0054230C">
                      <w:r>
                        <w:rPr>
                          <w:noProof/>
                          <w:lang w:eastAsia="en-AU"/>
                        </w:rPr>
                        <w:drawing>
                          <wp:inline distT="0" distB="0" distL="0" distR="0" wp14:anchorId="275AB078" wp14:editId="349718FD">
                            <wp:extent cx="434678" cy="503074"/>
                            <wp:effectExtent l="0" t="0" r="3810" b="0"/>
                            <wp:docPr id="271" name="Picture 271" descr="see toolkit section 12" title="Toolki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all-free-download.com/images/graphiclarge/digital_books_and_literature_icons_310395.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2133" t="25741" r="81601" b="56722"/>
                                    <a:stretch/>
                                  </pic:blipFill>
                                  <pic:spPr bwMode="auto">
                                    <a:xfrm>
                                      <a:off x="0" y="0"/>
                                      <a:ext cx="437934" cy="506842"/>
                                    </a:xfrm>
                                    <a:prstGeom prst="rect">
                                      <a:avLst/>
                                    </a:prstGeom>
                                    <a:noFill/>
                                    <a:ln>
                                      <a:noFill/>
                                    </a:ln>
                                    <a:extLst>
                                      <a:ext uri="{53640926-AAD7-44D8-BBD7-CCE9431645EC}">
                                        <a14:shadowObscured xmlns:a14="http://schemas.microsoft.com/office/drawing/2010/main"/>
                                      </a:ext>
                                    </a:extLst>
                                  </pic:spPr>
                                </pic:pic>
                              </a:graphicData>
                            </a:graphic>
                          </wp:inline>
                        </w:drawing>
                      </w:r>
                    </w:p>
                    <w:p w14:paraId="7DA7BF16" w14:textId="297274DB" w:rsidR="00341F99" w:rsidRPr="00E002BE" w:rsidRDefault="00341F99" w:rsidP="0054230C">
                      <w:pPr>
                        <w:rPr>
                          <w:b/>
                          <w:sz w:val="20"/>
                          <w:szCs w:val="20"/>
                        </w:rPr>
                      </w:pPr>
                      <w:r w:rsidRPr="00E002BE">
                        <w:rPr>
                          <w:b/>
                          <w:sz w:val="20"/>
                          <w:szCs w:val="20"/>
                        </w:rPr>
                        <w:t xml:space="preserve">See Toolkit: Section </w:t>
                      </w:r>
                      <w:r>
                        <w:rPr>
                          <w:b/>
                          <w:sz w:val="20"/>
                          <w:szCs w:val="20"/>
                        </w:rPr>
                        <w:t>12</w:t>
                      </w:r>
                    </w:p>
                  </w:txbxContent>
                </v:textbox>
                <w10:wrap type="tight"/>
              </v:shape>
            </w:pict>
          </mc:Fallback>
        </mc:AlternateContent>
      </w:r>
      <w:r w:rsidR="00001D8A" w:rsidRPr="00F33F83">
        <w:t xml:space="preserve">One great strategy to </w:t>
      </w:r>
      <w:r w:rsidR="000446E2">
        <w:t xml:space="preserve">get reporting right </w:t>
      </w:r>
      <w:r w:rsidR="00001D8A" w:rsidRPr="00F33F83">
        <w:t>is to develop a ‘dummy report’ a year or so before the report is due, or even at the time the monitoring and evaluation framework is developed. A ‘dummy report’ is a report that is written with made-up data, with findings that are more or less what we anticipate will happen at the end of the program. Careful consideration is given to the format and presentation. Then we share this ‘dummy report’ with our evaluation audience to find out if it meets needs and to negotiate the final product. This may also influence the way we col</w:t>
      </w:r>
      <w:r w:rsidR="00AE0268">
        <w:t>lect data before it is too late.</w:t>
      </w:r>
      <w:r w:rsidR="00001D8A" w:rsidRPr="00F33F83">
        <w:t xml:space="preserve"> This step can </w:t>
      </w:r>
      <w:r w:rsidR="004D7235">
        <w:t>be</w:t>
      </w:r>
      <w:r w:rsidR="00001D8A" w:rsidRPr="00F33F83">
        <w:t xml:space="preserve"> really valuable in avoiding wasting time creating a report that misses the mark.</w:t>
      </w:r>
    </w:p>
    <w:p w14:paraId="1A25D824" w14:textId="393A3195" w:rsidR="00060D6E" w:rsidRPr="00F33F83" w:rsidRDefault="00574D59" w:rsidP="000446E2">
      <w:pPr>
        <w:pStyle w:val="Nospacingbeforeorafter"/>
      </w:pPr>
      <w:r>
        <w:t>The</w:t>
      </w:r>
      <w:r w:rsidRPr="00AA6932">
        <w:rPr>
          <w:rFonts w:ascii="Franklin Gothic Demi" w:hAnsi="Franklin Gothic Demi"/>
          <w:color w:val="C00000"/>
        </w:rPr>
        <w:t xml:space="preserve"> toolkit</w:t>
      </w:r>
      <w:r w:rsidRPr="00AA6932">
        <w:rPr>
          <w:color w:val="C00000"/>
        </w:rPr>
        <w:t xml:space="preserve"> </w:t>
      </w:r>
      <w:r>
        <w:t>provides some examples of different styles of reports.</w:t>
      </w:r>
      <w:r w:rsidR="00995CCE" w:rsidRPr="00995CCE">
        <w:rPr>
          <w:noProof/>
          <w:lang w:eastAsia="en-AU"/>
        </w:rPr>
        <w:t xml:space="preserve"> </w:t>
      </w:r>
    </w:p>
    <w:p w14:paraId="55AFEA47" w14:textId="2335BECA" w:rsidR="007148E8" w:rsidRDefault="007148E8" w:rsidP="009F1084">
      <w:pPr>
        <w:pStyle w:val="Heading1"/>
      </w:pPr>
      <w:bookmarkStart w:id="89" w:name="_Theoretical_underpinnings_of"/>
      <w:bookmarkStart w:id="90" w:name="_Toc527441811"/>
      <w:bookmarkEnd w:id="89"/>
      <w:r>
        <w:t>Theor</w:t>
      </w:r>
      <w:r w:rsidR="009F1084">
        <w:t xml:space="preserve">etical underpinnings of </w:t>
      </w:r>
      <w:r>
        <w:t>this framework</w:t>
      </w:r>
      <w:bookmarkEnd w:id="90"/>
      <w:r>
        <w:t xml:space="preserve"> </w:t>
      </w:r>
    </w:p>
    <w:p w14:paraId="6D27587E" w14:textId="77777777" w:rsidR="00BA00B2" w:rsidRDefault="00BA00B2" w:rsidP="00BA00B2">
      <w:pPr>
        <w:pStyle w:val="Heading2"/>
        <w:numPr>
          <w:ilvl w:val="0"/>
          <w:numId w:val="0"/>
        </w:numPr>
      </w:pPr>
      <w:bookmarkStart w:id="91" w:name="_Toc527441812"/>
      <w:r>
        <w:t>Background to evaluating PBAs</w:t>
      </w:r>
      <w:bookmarkEnd w:id="91"/>
    </w:p>
    <w:p w14:paraId="16881A56" w14:textId="3EB70DA8" w:rsidR="00BA00B2" w:rsidRPr="002347B4" w:rsidRDefault="00BA00B2" w:rsidP="00BA00B2">
      <w:r>
        <w:t>This section provides some of the underpinning theory for the Place</w:t>
      </w:r>
      <w:r w:rsidR="001B7F8F">
        <w:t>-based Evaluation F</w:t>
      </w:r>
      <w:r>
        <w:t>ramework. It</w:t>
      </w:r>
      <w:r w:rsidR="00171E25">
        <w:t xml:space="preserve"> i</w:t>
      </w:r>
      <w:r>
        <w:t>s a little more technical than other sections, and written for people interested in theory. We have tried to keep it brief, but if you want to know more</w:t>
      </w:r>
      <w:r w:rsidR="000446E2">
        <w:t>,</w:t>
      </w:r>
      <w:r>
        <w:t xml:space="preserve"> there are some fantastic resources available by following the references and links. </w:t>
      </w:r>
      <w:r w:rsidR="009F1084">
        <w:t>In this section</w:t>
      </w:r>
      <w:r w:rsidR="000446E2">
        <w:t>,</w:t>
      </w:r>
      <w:r w:rsidR="009F1084">
        <w:t xml:space="preserve"> we explore the challenges of evaluating PBAs and offer some appropriate evaluation approaches. </w:t>
      </w:r>
    </w:p>
    <w:p w14:paraId="1C245295" w14:textId="77777777" w:rsidR="00BA00B2" w:rsidRPr="002347B4" w:rsidRDefault="00BA00B2" w:rsidP="00BA00B2">
      <w:pPr>
        <w:pStyle w:val="Heading2"/>
        <w:numPr>
          <w:ilvl w:val="0"/>
          <w:numId w:val="0"/>
        </w:numPr>
      </w:pPr>
      <w:bookmarkStart w:id="92" w:name="_Toc527441813"/>
      <w:r w:rsidRPr="002347B4">
        <w:t>Why it</w:t>
      </w:r>
      <w:r>
        <w:t>’s</w:t>
      </w:r>
      <w:r w:rsidRPr="002347B4">
        <w:t xml:space="preserve"> tricky to evaluate place</w:t>
      </w:r>
      <w:bookmarkEnd w:id="92"/>
    </w:p>
    <w:p w14:paraId="3880D01B" w14:textId="73AEFAA5" w:rsidR="00BA00B2" w:rsidRDefault="00BA00B2" w:rsidP="00BA00B2">
      <w:pPr>
        <w:rPr>
          <w:lang w:eastAsia="en-AU"/>
        </w:rPr>
      </w:pPr>
      <w:r w:rsidRPr="002347B4">
        <w:rPr>
          <w:lang w:eastAsia="en-AU"/>
        </w:rPr>
        <w:t>Across the literature</w:t>
      </w:r>
      <w:r w:rsidR="000446E2">
        <w:rPr>
          <w:lang w:eastAsia="en-AU"/>
        </w:rPr>
        <w:t>,</w:t>
      </w:r>
      <w:r w:rsidRPr="002347B4">
        <w:rPr>
          <w:lang w:eastAsia="en-AU"/>
        </w:rPr>
        <w:t xml:space="preserve"> there is agreement that PBAs have common traits that complicate efforts to assess their impact (DSS, 2017). </w:t>
      </w:r>
      <w:r>
        <w:rPr>
          <w:lang w:eastAsia="en-AU"/>
        </w:rPr>
        <w:t xml:space="preserve">Evaluating PBAs is very different to evaluating linear, less complex initiatives. </w:t>
      </w:r>
      <w:r w:rsidRPr="00A1470B">
        <w:rPr>
          <w:lang w:eastAsia="en-AU"/>
        </w:rPr>
        <w:t xml:space="preserve">When </w:t>
      </w:r>
      <w:r>
        <w:rPr>
          <w:lang w:eastAsia="en-AU"/>
        </w:rPr>
        <w:t xml:space="preserve">evaluating PBAs there are </w:t>
      </w:r>
      <w:r w:rsidRPr="00A1470B">
        <w:rPr>
          <w:lang w:eastAsia="en-AU"/>
        </w:rPr>
        <w:t>many parts of the system to monitor, and the population-level changes that initiatives typically seek to affect take many years, sometimes decades.</w:t>
      </w:r>
      <w:r>
        <w:rPr>
          <w:lang w:eastAsia="en-AU"/>
        </w:rPr>
        <w:t xml:space="preserve"> </w:t>
      </w:r>
    </w:p>
    <w:p w14:paraId="40BC7B91" w14:textId="77777777" w:rsidR="00BA00B2" w:rsidRDefault="00BA00B2" w:rsidP="008A7CAD">
      <w:pPr>
        <w:pStyle w:val="Heading4"/>
      </w:pPr>
      <w:r>
        <w:t xml:space="preserve">Many moving pieces </w:t>
      </w:r>
    </w:p>
    <w:p w14:paraId="19DD48C3" w14:textId="5517B66A" w:rsidR="00BA00B2" w:rsidRDefault="00BA00B2" w:rsidP="00BA00B2">
      <w:r>
        <w:t>With so many diverse players, s</w:t>
      </w:r>
      <w:r w:rsidR="000446E2">
        <w:t>o many different levels of work</w:t>
      </w:r>
      <w:r>
        <w:t xml:space="preserve"> and so many moving parts</w:t>
      </w:r>
      <w:r w:rsidR="000446E2">
        <w:t>,</w:t>
      </w:r>
      <w:r>
        <w:t xml:space="preserve"> it is very difficult to design a one-size-fits-all evaluation model for PBAs. With so many </w:t>
      </w:r>
      <w:r w:rsidR="000446E2">
        <w:t xml:space="preserve">elements, scales and timeframes, </w:t>
      </w:r>
      <w:r>
        <w:t>PBAs may require a number of discrete evaluation projects, each worthy of its own customised design</w:t>
      </w:r>
      <w:r w:rsidR="009F1084">
        <w:t xml:space="preserve">. </w:t>
      </w:r>
    </w:p>
    <w:p w14:paraId="593D2792" w14:textId="77777777" w:rsidR="00BA00B2" w:rsidRDefault="00BA00B2" w:rsidP="008A7CAD">
      <w:pPr>
        <w:pStyle w:val="Heading4"/>
      </w:pPr>
      <w:r>
        <w:t>Dynamic nature</w:t>
      </w:r>
    </w:p>
    <w:p w14:paraId="1A23F7DD" w14:textId="445685EB" w:rsidR="00BA00B2" w:rsidRPr="002347B4" w:rsidRDefault="00BA00B2" w:rsidP="00BA00B2">
      <w:r w:rsidRPr="00443F90">
        <w:rPr>
          <w:lang w:eastAsia="en-AU"/>
        </w:rPr>
        <w:t>It</w:t>
      </w:r>
      <w:r w:rsidR="00171E25">
        <w:rPr>
          <w:lang w:eastAsia="en-AU"/>
        </w:rPr>
        <w:t xml:space="preserve"> i</w:t>
      </w:r>
      <w:r w:rsidRPr="00443F90">
        <w:rPr>
          <w:lang w:eastAsia="en-AU"/>
        </w:rPr>
        <w:t>s challenging to evaluate the evolving nature of the initiative’s proposed activities and outcomes (which are often diverse and numerous). PBAs involve lots of learning and often</w:t>
      </w:r>
      <w:r w:rsidR="009F1084">
        <w:rPr>
          <w:lang w:eastAsia="en-AU"/>
        </w:rPr>
        <w:t xml:space="preserve"> see dramatic</w:t>
      </w:r>
      <w:r w:rsidRPr="00443F90">
        <w:rPr>
          <w:lang w:eastAsia="en-AU"/>
        </w:rPr>
        <w:t xml:space="preserve"> change</w:t>
      </w:r>
      <w:r w:rsidR="009F1084">
        <w:rPr>
          <w:lang w:eastAsia="en-AU"/>
        </w:rPr>
        <w:t>s</w:t>
      </w:r>
      <w:r w:rsidRPr="00443F90">
        <w:rPr>
          <w:lang w:eastAsia="en-AU"/>
        </w:rPr>
        <w:t xml:space="preserve"> </w:t>
      </w:r>
      <w:r w:rsidR="009F1084">
        <w:rPr>
          <w:lang w:eastAsia="en-AU"/>
        </w:rPr>
        <w:t xml:space="preserve">in </w:t>
      </w:r>
      <w:r w:rsidR="009F1084" w:rsidRPr="00443F90">
        <w:rPr>
          <w:lang w:eastAsia="en-AU"/>
        </w:rPr>
        <w:t>direction and</w:t>
      </w:r>
      <w:r w:rsidRPr="00443F90">
        <w:rPr>
          <w:lang w:eastAsia="en-AU"/>
        </w:rPr>
        <w:t xml:space="preserve"> identify new things that need to be focused on at different points. Using a traditional approach </w:t>
      </w:r>
      <w:r>
        <w:rPr>
          <w:lang w:eastAsia="en-AU"/>
        </w:rPr>
        <w:t>whereby you</w:t>
      </w:r>
      <w:r w:rsidRPr="00443F90">
        <w:rPr>
          <w:lang w:eastAsia="en-AU"/>
        </w:rPr>
        <w:t xml:space="preserve"> set a series of goals</w:t>
      </w:r>
      <w:r w:rsidR="009F1084">
        <w:rPr>
          <w:lang w:eastAsia="en-AU"/>
        </w:rPr>
        <w:t>, measure the baseline</w:t>
      </w:r>
      <w:r w:rsidRPr="00443F90">
        <w:rPr>
          <w:lang w:eastAsia="en-AU"/>
        </w:rPr>
        <w:t xml:space="preserve"> at the start and the</w:t>
      </w:r>
      <w:r w:rsidR="009F1084">
        <w:rPr>
          <w:lang w:eastAsia="en-AU"/>
        </w:rPr>
        <w:t>n</w:t>
      </w:r>
      <w:r w:rsidRPr="00443F90">
        <w:rPr>
          <w:lang w:eastAsia="en-AU"/>
        </w:rPr>
        <w:t xml:space="preserve"> </w:t>
      </w:r>
      <w:r w:rsidR="000446E2">
        <w:rPr>
          <w:lang w:eastAsia="en-AU"/>
        </w:rPr>
        <w:t xml:space="preserve">measure </w:t>
      </w:r>
      <w:r w:rsidRPr="00443F90">
        <w:rPr>
          <w:lang w:eastAsia="en-AU"/>
        </w:rPr>
        <w:t xml:space="preserve">the achievement of these goals </w:t>
      </w:r>
      <w:r>
        <w:rPr>
          <w:lang w:eastAsia="en-AU"/>
        </w:rPr>
        <w:t xml:space="preserve">over time </w:t>
      </w:r>
      <w:r w:rsidRPr="00443F90">
        <w:rPr>
          <w:lang w:eastAsia="en-AU"/>
        </w:rPr>
        <w:t>(such as in result</w:t>
      </w:r>
      <w:r w:rsidR="00171E25">
        <w:rPr>
          <w:lang w:eastAsia="en-AU"/>
        </w:rPr>
        <w:t>s</w:t>
      </w:r>
      <w:r w:rsidRPr="00443F90">
        <w:rPr>
          <w:lang w:eastAsia="en-AU"/>
        </w:rPr>
        <w:t xml:space="preserve">-based accountability) can be </w:t>
      </w:r>
      <w:r w:rsidR="009F1084">
        <w:rPr>
          <w:lang w:eastAsia="en-AU"/>
        </w:rPr>
        <w:t>usef</w:t>
      </w:r>
      <w:r w:rsidR="000446E2">
        <w:rPr>
          <w:lang w:eastAsia="en-AU"/>
        </w:rPr>
        <w:t>ul</w:t>
      </w:r>
      <w:r w:rsidR="009F1084">
        <w:rPr>
          <w:lang w:eastAsia="en-AU"/>
        </w:rPr>
        <w:t xml:space="preserve"> but </w:t>
      </w:r>
      <w:r w:rsidRPr="00443F90">
        <w:rPr>
          <w:lang w:eastAsia="en-AU"/>
        </w:rPr>
        <w:t xml:space="preserve">problematic </w:t>
      </w:r>
      <w:r w:rsidR="009F1084">
        <w:rPr>
          <w:lang w:eastAsia="en-AU"/>
        </w:rPr>
        <w:t>if</w:t>
      </w:r>
      <w:r w:rsidRPr="00443F90">
        <w:rPr>
          <w:lang w:eastAsia="en-AU"/>
        </w:rPr>
        <w:t xml:space="preserve"> the focus of </w:t>
      </w:r>
      <w:r w:rsidR="000446E2">
        <w:rPr>
          <w:lang w:eastAsia="en-AU"/>
        </w:rPr>
        <w:t xml:space="preserve">the </w:t>
      </w:r>
      <w:r w:rsidRPr="00443F90">
        <w:rPr>
          <w:lang w:eastAsia="en-AU"/>
        </w:rPr>
        <w:t>work changes continually.</w:t>
      </w:r>
      <w:r w:rsidR="009F1084">
        <w:rPr>
          <w:lang w:eastAsia="en-AU"/>
        </w:rPr>
        <w:t xml:space="preserve"> </w:t>
      </w:r>
    </w:p>
    <w:p w14:paraId="70E89B5F" w14:textId="77777777" w:rsidR="00BA00B2" w:rsidRDefault="00BA00B2" w:rsidP="008A7CAD">
      <w:pPr>
        <w:pStyle w:val="Heading4"/>
      </w:pPr>
      <w:r>
        <w:t>Hard to attribute</w:t>
      </w:r>
    </w:p>
    <w:p w14:paraId="269D6D4C" w14:textId="722B4215" w:rsidR="00BA00B2" w:rsidRDefault="00BA00B2" w:rsidP="00BA00B2">
      <w:pPr>
        <w:rPr>
          <w:lang w:eastAsia="en-AU"/>
        </w:rPr>
      </w:pPr>
      <w:r>
        <w:rPr>
          <w:lang w:eastAsia="en-AU"/>
        </w:rPr>
        <w:t xml:space="preserve">A major challenge of evaluating PBAs is </w:t>
      </w:r>
      <w:r w:rsidRPr="006B4CA6">
        <w:rPr>
          <w:b/>
          <w:i/>
          <w:lang w:eastAsia="en-AU"/>
        </w:rPr>
        <w:t>attribution</w:t>
      </w:r>
      <w:r>
        <w:rPr>
          <w:lang w:eastAsia="en-AU"/>
        </w:rPr>
        <w:t xml:space="preserve">. </w:t>
      </w:r>
      <w:r w:rsidR="000B2C7E">
        <w:rPr>
          <w:lang w:eastAsia="en-AU"/>
        </w:rPr>
        <w:t>It</w:t>
      </w:r>
      <w:r w:rsidR="00171E25">
        <w:rPr>
          <w:lang w:eastAsia="en-AU"/>
        </w:rPr>
        <w:t xml:space="preserve"> i</w:t>
      </w:r>
      <w:r w:rsidR="000B2C7E">
        <w:rPr>
          <w:lang w:eastAsia="en-AU"/>
        </w:rPr>
        <w:t>s</w:t>
      </w:r>
      <w:r>
        <w:rPr>
          <w:lang w:eastAsia="en-AU"/>
        </w:rPr>
        <w:t xml:space="preserve"> hard to prove that the changes in outcomes were really caused by the PBA and not by other things happening in the community concurrently. </w:t>
      </w:r>
      <w:r>
        <w:t>Much of the literature highlights that traditional methods of determining causation/attribution such as randomised control trials (RCTs) are rarely possible for most PBA (</w:t>
      </w:r>
      <w:r w:rsidR="000446E2">
        <w:rPr>
          <w:lang w:eastAsia="en-AU"/>
        </w:rPr>
        <w:t>Wilks et al., 2015; Horizons</w:t>
      </w:r>
      <w:r>
        <w:rPr>
          <w:lang w:eastAsia="en-AU"/>
        </w:rPr>
        <w:t xml:space="preserve">, 2011; United Way Toronto, 2012; Cabaj, 2014). </w:t>
      </w:r>
      <w:r>
        <w:t>This is because u</w:t>
      </w:r>
      <w:r>
        <w:rPr>
          <w:lang w:eastAsia="en-AU"/>
        </w:rPr>
        <w:t>ndertaking r</w:t>
      </w:r>
      <w:r w:rsidR="006E3DFE">
        <w:rPr>
          <w:lang w:eastAsia="en-AU"/>
        </w:rPr>
        <w:t>igorous ‘scientific’ evaluation</w:t>
      </w:r>
      <w:r>
        <w:rPr>
          <w:lang w:eastAsia="en-AU"/>
        </w:rPr>
        <w:t xml:space="preserve"> requires comparing one group with another</w:t>
      </w:r>
      <w:r w:rsidR="000446E2">
        <w:rPr>
          <w:lang w:eastAsia="en-AU"/>
        </w:rPr>
        <w:t xml:space="preserve"> –</w:t>
      </w:r>
      <w:r>
        <w:rPr>
          <w:lang w:eastAsia="en-AU"/>
        </w:rPr>
        <w:t xml:space="preserve"> something that is difficult to achieve across demographically different commu</w:t>
      </w:r>
      <w:r w:rsidR="00F77A37">
        <w:rPr>
          <w:lang w:eastAsia="en-AU"/>
        </w:rPr>
        <w:t>nities. In delivering RCTs</w:t>
      </w:r>
      <w:r w:rsidR="000446E2">
        <w:rPr>
          <w:lang w:eastAsia="en-AU"/>
        </w:rPr>
        <w:t>,</w:t>
      </w:r>
      <w:r w:rsidR="00F77A37">
        <w:rPr>
          <w:lang w:eastAsia="en-AU"/>
        </w:rPr>
        <w:t xml:space="preserve"> the ‘test’</w:t>
      </w:r>
      <w:r>
        <w:rPr>
          <w:lang w:eastAsia="en-AU"/>
        </w:rPr>
        <w:t xml:space="preserve"> group is given a strict and clear process of program delivery, whereas PBAs need the opportunity to change and ‘grow’ in the communities where they are implemented and be tailored to local issues and conditions. Another issue compounding attribution is where multiple interventions are occurring simultaneously (United Way Toronto, 2012; DSS, 2017).</w:t>
      </w:r>
    </w:p>
    <w:p w14:paraId="0076B1BD" w14:textId="77777777" w:rsidR="00BA00B2" w:rsidRDefault="00BA00B2" w:rsidP="008A7CAD">
      <w:pPr>
        <w:pStyle w:val="Heading4"/>
      </w:pPr>
      <w:r>
        <w:t>Rigour versus ownership</w:t>
      </w:r>
    </w:p>
    <w:p w14:paraId="648D4AD1" w14:textId="1B55D552" w:rsidR="00BA00B2" w:rsidRDefault="00BA00B2" w:rsidP="00BA00B2">
      <w:pPr>
        <w:contextualSpacing/>
        <w:rPr>
          <w:lang w:eastAsia="en-AU"/>
        </w:rPr>
      </w:pPr>
      <w:r>
        <w:rPr>
          <w:lang w:eastAsia="en-AU"/>
        </w:rPr>
        <w:t>A further challenge is balancing the need for rigour with the importance of involving diverse stakeholders in the evaluation process and fostering community ownership (</w:t>
      </w:r>
      <w:r w:rsidRPr="002347B4">
        <w:t>Horizons, 2011; TRCHM, 2014; DSS 2017</w:t>
      </w:r>
      <w:r>
        <w:t>)</w:t>
      </w:r>
      <w:r>
        <w:rPr>
          <w:lang w:eastAsia="en-AU"/>
        </w:rPr>
        <w:t xml:space="preserve">. Evaluation can be very technical at times, and it can be challenging to bring non-evaluators along. Yet the </w:t>
      </w:r>
      <w:r w:rsidRPr="00307460">
        <w:rPr>
          <w:i/>
          <w:lang w:eastAsia="en-AU"/>
        </w:rPr>
        <w:t>process</w:t>
      </w:r>
      <w:r>
        <w:rPr>
          <w:lang w:eastAsia="en-AU"/>
        </w:rPr>
        <w:t xml:space="preserve"> of developing the evaluation design may be crucial to the success of the evaluation. Stakeholder engagement and working with collaborative and co</w:t>
      </w:r>
      <w:r w:rsidR="00AD0059">
        <w:rPr>
          <w:lang w:eastAsia="en-AU"/>
        </w:rPr>
        <w:t xml:space="preserve">llective processes for decision </w:t>
      </w:r>
      <w:r>
        <w:rPr>
          <w:lang w:eastAsia="en-AU"/>
        </w:rPr>
        <w:t xml:space="preserve">making and ownership can present challenges and opportunities when evaluating </w:t>
      </w:r>
      <w:r w:rsidR="00507673">
        <w:rPr>
          <w:lang w:eastAsia="en-AU"/>
        </w:rPr>
        <w:t>PBAs</w:t>
      </w:r>
      <w:r>
        <w:rPr>
          <w:lang w:eastAsia="en-AU"/>
        </w:rPr>
        <w:t xml:space="preserve">. Developing a MEL plan for evaluating </w:t>
      </w:r>
      <w:r w:rsidR="00507673">
        <w:rPr>
          <w:lang w:eastAsia="en-AU"/>
        </w:rPr>
        <w:t>a PBA</w:t>
      </w:r>
      <w:r>
        <w:rPr>
          <w:lang w:eastAsia="en-AU"/>
        </w:rPr>
        <w:t xml:space="preserve"> will involve working with many different stakeholder agendas and worldviews. For </w:t>
      </w:r>
      <w:r w:rsidR="000B2C7E">
        <w:rPr>
          <w:lang w:eastAsia="en-AU"/>
        </w:rPr>
        <w:t>this reason,</w:t>
      </w:r>
      <w:r>
        <w:rPr>
          <w:lang w:eastAsia="en-AU"/>
        </w:rPr>
        <w:t xml:space="preserve"> participatory approaches to evaluation can be particularly relevant. </w:t>
      </w:r>
    </w:p>
    <w:p w14:paraId="1B7C25BF" w14:textId="77777777" w:rsidR="00BA00B2" w:rsidRDefault="00BA00B2" w:rsidP="008A7CAD">
      <w:pPr>
        <w:pStyle w:val="Heading4"/>
      </w:pPr>
      <w:r>
        <w:t>Whose reality and knowledge counts</w:t>
      </w:r>
    </w:p>
    <w:p w14:paraId="04C0CBF5" w14:textId="246E90A9" w:rsidR="00BA00B2" w:rsidRPr="00E565F1" w:rsidRDefault="00BA00B2" w:rsidP="00BA00B2">
      <w:r w:rsidRPr="00E565F1">
        <w:t xml:space="preserve">Evaluation seeks to use </w:t>
      </w:r>
      <w:r w:rsidR="009F1084">
        <w:t>evidence</w:t>
      </w:r>
      <w:r w:rsidRPr="00E565F1">
        <w:t xml:space="preserve"> to determine whether things have been successful. Yet different types of knowledge, such as local knowledge </w:t>
      </w:r>
      <w:r>
        <w:t>versus</w:t>
      </w:r>
      <w:r w:rsidRPr="00E565F1">
        <w:t xml:space="preserve"> expert knowledge</w:t>
      </w:r>
      <w:r w:rsidR="00AD0059">
        <w:t>,</w:t>
      </w:r>
      <w:r w:rsidRPr="00E565F1">
        <w:t xml:space="preserve"> may be at odds</w:t>
      </w:r>
      <w:r>
        <w:t xml:space="preserve"> with one another</w:t>
      </w:r>
      <w:r w:rsidRPr="00E565F1">
        <w:t>. There are also issue</w:t>
      </w:r>
      <w:r w:rsidR="00AD0059">
        <w:t>s</w:t>
      </w:r>
      <w:r w:rsidRPr="00E565F1">
        <w:t xml:space="preserve"> of who gets to decide </w:t>
      </w:r>
      <w:r w:rsidR="002248C4">
        <w:t>‘</w:t>
      </w:r>
      <w:r w:rsidRPr="00E565F1">
        <w:t>what is success</w:t>
      </w:r>
      <w:r w:rsidR="002248C4">
        <w:t>?’</w:t>
      </w:r>
      <w:r w:rsidRPr="00E565F1">
        <w:t xml:space="preserve"> and </w:t>
      </w:r>
      <w:r w:rsidR="00AD0059">
        <w:t xml:space="preserve">of </w:t>
      </w:r>
      <w:r w:rsidRPr="00E565F1">
        <w:t>power</w:t>
      </w:r>
      <w:r w:rsidR="00AD0059">
        <w:t xml:space="preserve">, that is, </w:t>
      </w:r>
      <w:r w:rsidRPr="00E565F1">
        <w:t xml:space="preserve">who gets to decide what to do and how to adjust strategies. </w:t>
      </w:r>
      <w:r w:rsidR="009F1084">
        <w:t>Issues of the primacy of local knowledge as well as expert knowledge, and the d</w:t>
      </w:r>
      <w:r w:rsidR="00AD0059">
        <w:t>esire to build community agency</w:t>
      </w:r>
      <w:r w:rsidR="009F1084">
        <w:t xml:space="preserve"> mean that participatory and pluralistic approaches are critical.</w:t>
      </w:r>
    </w:p>
    <w:p w14:paraId="735D38FD" w14:textId="77777777" w:rsidR="00BA00B2" w:rsidRDefault="00BA00B2" w:rsidP="008A7CAD">
      <w:pPr>
        <w:pStyle w:val="Heading4"/>
      </w:pPr>
      <w:r>
        <w:t>Resource challenges</w:t>
      </w:r>
    </w:p>
    <w:p w14:paraId="5A602A95" w14:textId="44AAD44E" w:rsidR="00BA00B2" w:rsidRDefault="00BA00B2" w:rsidP="00BA00B2">
      <w:pPr>
        <w:contextualSpacing/>
        <w:rPr>
          <w:lang w:eastAsia="en-AU"/>
        </w:rPr>
      </w:pPr>
      <w:r>
        <w:rPr>
          <w:lang w:eastAsia="en-AU"/>
        </w:rPr>
        <w:t>R</w:t>
      </w:r>
      <w:r w:rsidR="00AD0059">
        <w:rPr>
          <w:lang w:eastAsia="en-AU"/>
        </w:rPr>
        <w:t xml:space="preserve">esource challenges such as time, </w:t>
      </w:r>
      <w:r>
        <w:rPr>
          <w:lang w:eastAsia="en-AU"/>
        </w:rPr>
        <w:t>money and expertise are also common issues in evaluating PBAs. The</w:t>
      </w:r>
      <w:r w:rsidR="00A06EC3">
        <w:rPr>
          <w:lang w:eastAsia="en-AU"/>
        </w:rPr>
        <w:t xml:space="preserve">re is no point designing a huge, </w:t>
      </w:r>
      <w:r>
        <w:rPr>
          <w:lang w:eastAsia="en-AU"/>
        </w:rPr>
        <w:t xml:space="preserve">comprehensive evaluation framework if there are no resources or will to implement. For this </w:t>
      </w:r>
      <w:r w:rsidR="000B2C7E">
        <w:rPr>
          <w:lang w:eastAsia="en-AU"/>
        </w:rPr>
        <w:t>reason,</w:t>
      </w:r>
      <w:r>
        <w:rPr>
          <w:lang w:eastAsia="en-AU"/>
        </w:rPr>
        <w:t xml:space="preserve"> it is important to take a proportional approach to evaluation. </w:t>
      </w:r>
    </w:p>
    <w:p w14:paraId="5172F044" w14:textId="1CA43545" w:rsidR="00BA00B2" w:rsidRDefault="00BA00B2" w:rsidP="00BA00B2">
      <w:pPr>
        <w:pStyle w:val="Heading2"/>
        <w:numPr>
          <w:ilvl w:val="0"/>
          <w:numId w:val="0"/>
        </w:numPr>
      </w:pPr>
      <w:bookmarkStart w:id="93" w:name="_Toc527441814"/>
      <w:r>
        <w:t xml:space="preserve">Appropriate theoretical approaches for evaluating </w:t>
      </w:r>
      <w:r w:rsidR="00507673">
        <w:t>PBA</w:t>
      </w:r>
      <w:bookmarkEnd w:id="93"/>
    </w:p>
    <w:p w14:paraId="41783E97" w14:textId="1722E12F" w:rsidR="00BA00B2" w:rsidRDefault="00BA00B2" w:rsidP="00BA00B2">
      <w:pPr>
        <w:rPr>
          <w:lang w:eastAsia="en-AU"/>
        </w:rPr>
      </w:pPr>
      <w:r w:rsidRPr="005B7D25">
        <w:rPr>
          <w:lang w:eastAsia="en-AU"/>
        </w:rPr>
        <w:t>Evaluation today is characterised by great diversity</w:t>
      </w:r>
      <w:r>
        <w:rPr>
          <w:lang w:eastAsia="en-AU"/>
        </w:rPr>
        <w:t xml:space="preserve"> with</w:t>
      </w:r>
      <w:r w:rsidRPr="005B7D25">
        <w:rPr>
          <w:lang w:eastAsia="en-AU"/>
        </w:rPr>
        <w:t xml:space="preserve"> </w:t>
      </w:r>
      <w:r>
        <w:rPr>
          <w:lang w:eastAsia="en-AU"/>
        </w:rPr>
        <w:t xml:space="preserve">more </w:t>
      </w:r>
      <w:r w:rsidRPr="005B7D25">
        <w:rPr>
          <w:lang w:eastAsia="en-AU"/>
        </w:rPr>
        <w:t xml:space="preserve">than </w:t>
      </w:r>
      <w:r>
        <w:rPr>
          <w:lang w:eastAsia="en-AU"/>
        </w:rPr>
        <w:t>5</w:t>
      </w:r>
      <w:r w:rsidRPr="005B7D25">
        <w:rPr>
          <w:lang w:eastAsia="en-AU"/>
        </w:rPr>
        <w:t>0 different models for the conduct of evaluation.  Predictably, there are considerable differences between these models</w:t>
      </w:r>
      <w:r>
        <w:rPr>
          <w:lang w:eastAsia="en-AU"/>
        </w:rPr>
        <w:t xml:space="preserve"> in how they define what good evaluation is</w:t>
      </w:r>
      <w:r w:rsidRPr="005B7D25">
        <w:rPr>
          <w:lang w:eastAsia="en-AU"/>
        </w:rPr>
        <w:t xml:space="preserve">. </w:t>
      </w:r>
    </w:p>
    <w:p w14:paraId="3D05F12F" w14:textId="37275D63" w:rsidR="00BA00B2" w:rsidRDefault="00BA00B2" w:rsidP="00BA00B2">
      <w:pPr>
        <w:rPr>
          <w:lang w:eastAsia="en-AU"/>
        </w:rPr>
      </w:pPr>
      <w:r>
        <w:rPr>
          <w:lang w:eastAsia="en-AU"/>
        </w:rPr>
        <w:t>Some focus on the importance of establishing clear proof that the intervention caused the ef</w:t>
      </w:r>
      <w:r w:rsidR="00A06EC3">
        <w:rPr>
          <w:lang w:eastAsia="en-AU"/>
        </w:rPr>
        <w:t>fect (experimental approaches). O</w:t>
      </w:r>
      <w:r>
        <w:rPr>
          <w:lang w:eastAsia="en-AU"/>
        </w:rPr>
        <w:t>thers focus on casting clear judgment as to whether the interventio</w:t>
      </w:r>
      <w:r w:rsidR="00A06EC3">
        <w:rPr>
          <w:lang w:eastAsia="en-AU"/>
        </w:rPr>
        <w:t>n is serving its citizens (judgmental approaches). S</w:t>
      </w:r>
      <w:r>
        <w:rPr>
          <w:lang w:eastAsia="en-AU"/>
        </w:rPr>
        <w:t xml:space="preserve">ome focus </w:t>
      </w:r>
      <w:r w:rsidR="00A06EC3">
        <w:rPr>
          <w:lang w:eastAsia="en-AU"/>
        </w:rPr>
        <w:t xml:space="preserve">on </w:t>
      </w:r>
      <w:r>
        <w:rPr>
          <w:lang w:eastAsia="en-AU"/>
        </w:rPr>
        <w:t>whether there is a more shared agreement around what future actio</w:t>
      </w:r>
      <w:r w:rsidR="00A06EC3">
        <w:rPr>
          <w:lang w:eastAsia="en-AU"/>
        </w:rPr>
        <w:t xml:space="preserve">ns to take across diverse lived </w:t>
      </w:r>
      <w:r>
        <w:rPr>
          <w:lang w:eastAsia="en-AU"/>
        </w:rPr>
        <w:t xml:space="preserve">experiences (pluralist). Then there are those that focus </w:t>
      </w:r>
      <w:r w:rsidR="00A06EC3">
        <w:rPr>
          <w:lang w:eastAsia="en-AU"/>
        </w:rPr>
        <w:t xml:space="preserve">on </w:t>
      </w:r>
      <w:r>
        <w:rPr>
          <w:lang w:eastAsia="en-AU"/>
        </w:rPr>
        <w:t xml:space="preserve">differences in how interventions work across contexts (realists), or how to answer strategic questions </w:t>
      </w:r>
      <w:r w:rsidR="00A06EC3">
        <w:rPr>
          <w:lang w:eastAsia="en-AU"/>
        </w:rPr>
        <w:t xml:space="preserve">of most importance (utilisation </w:t>
      </w:r>
      <w:r>
        <w:rPr>
          <w:lang w:eastAsia="en-AU"/>
        </w:rPr>
        <w:t xml:space="preserve">focused). </w:t>
      </w:r>
    </w:p>
    <w:p w14:paraId="0E81B4F5" w14:textId="112995FC" w:rsidR="00316A89" w:rsidRDefault="00BA00B2" w:rsidP="00BA00B2">
      <w:r>
        <w:t>Given this diversity in approach</w:t>
      </w:r>
      <w:r w:rsidR="00A06EC3">
        <w:t>,</w:t>
      </w:r>
      <w:r>
        <w:t xml:space="preserve"> it</w:t>
      </w:r>
      <w:r w:rsidR="00171E25">
        <w:t xml:space="preserve"> i</w:t>
      </w:r>
      <w:r>
        <w:t xml:space="preserve">s important that we aim for evaluation approaches that are best suited to the </w:t>
      </w:r>
      <w:r w:rsidR="000B2C7E">
        <w:t>challenges</w:t>
      </w:r>
      <w:r w:rsidR="00BB65AF">
        <w:t>, context and</w:t>
      </w:r>
      <w:r>
        <w:t xml:space="preserve"> properties of PBAs. It should be noted that these approaches may only be relevant to certain phases, or elements of the PBA approach. </w:t>
      </w:r>
    </w:p>
    <w:p w14:paraId="01ECE345" w14:textId="245EFC02" w:rsidR="00BA00B2" w:rsidRDefault="00BA00B2" w:rsidP="00BA00B2">
      <w:pPr>
        <w:rPr>
          <w:lang w:eastAsia="en-AU"/>
        </w:rPr>
      </w:pPr>
      <w:r>
        <w:rPr>
          <w:lang w:eastAsia="en-AU"/>
        </w:rPr>
        <w:t xml:space="preserve">Evaluation approaches </w:t>
      </w:r>
      <w:r w:rsidR="00381D0C">
        <w:rPr>
          <w:lang w:eastAsia="en-AU"/>
        </w:rPr>
        <w:t>that are</w:t>
      </w:r>
      <w:r>
        <w:rPr>
          <w:lang w:eastAsia="en-AU"/>
        </w:rPr>
        <w:t xml:space="preserve"> suited to evaluating PBA include:</w:t>
      </w:r>
    </w:p>
    <w:p w14:paraId="77D7751A" w14:textId="5D4357A6" w:rsidR="00BA00B2" w:rsidRDefault="00BA00B2" w:rsidP="00BA00B2">
      <w:pPr>
        <w:pStyle w:val="Bullet1normal"/>
      </w:pPr>
      <w:r>
        <w:t>Utilisation</w:t>
      </w:r>
      <w:r w:rsidR="00A06EC3">
        <w:t>-</w:t>
      </w:r>
      <w:r>
        <w:t>focused evaluation approaches</w:t>
      </w:r>
    </w:p>
    <w:p w14:paraId="1FB458A4" w14:textId="77777777" w:rsidR="00BA00B2" w:rsidRDefault="00BA00B2" w:rsidP="00BA00B2">
      <w:pPr>
        <w:pStyle w:val="Bullet1normal"/>
      </w:pPr>
      <w:r>
        <w:t>Principle-focused evaluation</w:t>
      </w:r>
    </w:p>
    <w:p w14:paraId="64B94F3D" w14:textId="1231B471" w:rsidR="00BA00B2" w:rsidRDefault="0049197F" w:rsidP="00BA00B2">
      <w:pPr>
        <w:pStyle w:val="Bullet1normal"/>
      </w:pPr>
      <w:r>
        <w:t>Participatory</w:t>
      </w:r>
      <w:r w:rsidR="00BA00B2">
        <w:t xml:space="preserve"> or pluralistic approaches to evaluation</w:t>
      </w:r>
    </w:p>
    <w:p w14:paraId="3421B1D3" w14:textId="77777777" w:rsidR="00BA00B2" w:rsidRDefault="00BA00B2" w:rsidP="00BA00B2">
      <w:pPr>
        <w:pStyle w:val="Bullet1normal"/>
      </w:pPr>
      <w:r>
        <w:t>Realist approaches to evaluation</w:t>
      </w:r>
    </w:p>
    <w:p w14:paraId="0BAFBD41" w14:textId="39A88F2F" w:rsidR="00BA00B2" w:rsidRDefault="00BA00B2" w:rsidP="00BA00B2">
      <w:pPr>
        <w:pStyle w:val="Bullet1normal"/>
      </w:pPr>
      <w:r>
        <w:t>Contribution analysis rather than attribution</w:t>
      </w:r>
      <w:r w:rsidR="00171E25">
        <w:t>.</w:t>
      </w:r>
      <w:r>
        <w:t xml:space="preserve"> </w:t>
      </w:r>
    </w:p>
    <w:p w14:paraId="6FFC12AB" w14:textId="1E6510B7" w:rsidR="00BA00B2" w:rsidRDefault="00BA00B2" w:rsidP="008A7CAD">
      <w:pPr>
        <w:pStyle w:val="Heading3"/>
      </w:pPr>
      <w:r>
        <w:t>Utilisation</w:t>
      </w:r>
      <w:r w:rsidR="00A06EC3">
        <w:t>-</w:t>
      </w:r>
      <w:r>
        <w:t>focused evaluation approaches</w:t>
      </w:r>
    </w:p>
    <w:p w14:paraId="346522D5" w14:textId="6FBFF2DD" w:rsidR="00BA00B2" w:rsidRPr="00C94D7E" w:rsidRDefault="00DE126F" w:rsidP="00BA00B2">
      <w:pPr>
        <w:rPr>
          <w:rFonts w:eastAsia="Times New Roman"/>
          <w:szCs w:val="20"/>
        </w:rPr>
      </w:pPr>
      <w:r w:rsidRPr="00C94D7E">
        <w:rPr>
          <w:rFonts w:eastAsia="Times New Roman"/>
          <w:szCs w:val="20"/>
        </w:rPr>
        <w:t>Utilisation</w:t>
      </w:r>
      <w:r w:rsidR="00BA00B2" w:rsidRPr="00C94D7E">
        <w:rPr>
          <w:rFonts w:eastAsia="Times New Roman"/>
          <w:szCs w:val="20"/>
        </w:rPr>
        <w:t xml:space="preserve">-Focused Evaluation (UFE), developed by Michael Quinn Patton (2000), is an approach based on the principle that an evaluation should be judged on its usefulness to its intended users. </w:t>
      </w:r>
      <w:r w:rsidR="009F1084" w:rsidRPr="00C94D7E">
        <w:rPr>
          <w:rFonts w:eastAsia="Times New Roman"/>
          <w:szCs w:val="20"/>
        </w:rPr>
        <w:t>Under UFE</w:t>
      </w:r>
      <w:r w:rsidR="00BA00B2" w:rsidRPr="00C94D7E">
        <w:rPr>
          <w:rFonts w:eastAsia="Times New Roman"/>
          <w:szCs w:val="20"/>
        </w:rPr>
        <w:t xml:space="preserve">, MEL should be planned and conducted in ways that enhance the likely </w:t>
      </w:r>
      <w:r w:rsidRPr="00C94D7E">
        <w:rPr>
          <w:rFonts w:eastAsia="Times New Roman"/>
          <w:szCs w:val="20"/>
        </w:rPr>
        <w:t xml:space="preserve">utilisation </w:t>
      </w:r>
      <w:r w:rsidR="00BA00B2" w:rsidRPr="00C94D7E">
        <w:rPr>
          <w:rFonts w:eastAsia="Times New Roman"/>
          <w:szCs w:val="20"/>
        </w:rPr>
        <w:t xml:space="preserve">of both the findings and of the process itself to inform decisions and improve performance. UFE has two essential elements. Firstly, the primary intended users of the evaluation must be clearly identified and personally engaged at the beginning of the evaluation process to ensure that their primary intended uses can be identified. Secondly, evaluators must ensure that these intended uses guide all other decisions that are made about the evaluation process. According to Patton </w:t>
      </w:r>
      <w:r w:rsidR="008E3E14">
        <w:rPr>
          <w:rFonts w:eastAsia="Times New Roman"/>
          <w:szCs w:val="20"/>
        </w:rPr>
        <w:t>(</w:t>
      </w:r>
      <w:r w:rsidR="00862F26">
        <w:rPr>
          <w:rFonts w:eastAsia="Times New Roman"/>
          <w:szCs w:val="20"/>
        </w:rPr>
        <w:t>1997</w:t>
      </w:r>
      <w:r w:rsidR="00BA00B2" w:rsidRPr="003626C1">
        <w:rPr>
          <w:rFonts w:eastAsia="Times New Roman"/>
          <w:szCs w:val="20"/>
        </w:rPr>
        <w:t>)</w:t>
      </w:r>
      <w:r w:rsidR="00171E25">
        <w:rPr>
          <w:rFonts w:eastAsia="Times New Roman"/>
          <w:szCs w:val="20"/>
        </w:rPr>
        <w:t>,</w:t>
      </w:r>
      <w:r w:rsidR="00BA00B2" w:rsidRPr="00C94D7E">
        <w:rPr>
          <w:rFonts w:eastAsia="Times New Roman"/>
          <w:szCs w:val="20"/>
        </w:rPr>
        <w:t xml:space="preserve"> </w:t>
      </w:r>
      <w:r w:rsidR="00171E25">
        <w:rPr>
          <w:rFonts w:eastAsia="Times New Roman"/>
          <w:szCs w:val="20"/>
        </w:rPr>
        <w:t>UFE</w:t>
      </w:r>
      <w:r w:rsidR="00A06EC3">
        <w:rPr>
          <w:rFonts w:eastAsia="Times New Roman"/>
          <w:szCs w:val="20"/>
        </w:rPr>
        <w:t xml:space="preserve"> is an “</w:t>
      </w:r>
      <w:r w:rsidR="00BA00B2" w:rsidRPr="00C94D7E">
        <w:rPr>
          <w:rFonts w:eastAsia="Times New Roman"/>
          <w:szCs w:val="20"/>
        </w:rPr>
        <w:t>approach to making evaluations useful, practical, accurate, systemat</w:t>
      </w:r>
      <w:r w:rsidR="00A06EC3">
        <w:rPr>
          <w:rFonts w:eastAsia="Times New Roman"/>
          <w:szCs w:val="20"/>
        </w:rPr>
        <w:t>ic and ethical”</w:t>
      </w:r>
      <w:r w:rsidR="008E3E14">
        <w:rPr>
          <w:rFonts w:eastAsia="Times New Roman"/>
          <w:szCs w:val="20"/>
        </w:rPr>
        <w:t xml:space="preserve"> (p. 1)</w:t>
      </w:r>
      <w:r w:rsidR="00995CCE">
        <w:rPr>
          <w:rFonts w:eastAsia="Times New Roman"/>
          <w:szCs w:val="20"/>
        </w:rPr>
        <w:t>.</w:t>
      </w:r>
      <w:r w:rsidR="00BA00B2" w:rsidRPr="00C94D7E">
        <w:rPr>
          <w:rFonts w:eastAsia="Times New Roman"/>
          <w:szCs w:val="20"/>
        </w:rPr>
        <w:t xml:space="preserve"> This involves matching the evaluation approach and the design to the information and decision needs of primary intended users, </w:t>
      </w:r>
      <w:r w:rsidR="000B2C7E" w:rsidRPr="00C94D7E">
        <w:rPr>
          <w:rFonts w:eastAsia="Times New Roman"/>
          <w:szCs w:val="20"/>
        </w:rPr>
        <w:t>considering</w:t>
      </w:r>
      <w:r w:rsidR="00A06EC3">
        <w:rPr>
          <w:rFonts w:eastAsia="Times New Roman"/>
          <w:szCs w:val="20"/>
        </w:rPr>
        <w:t xml:space="preserve"> “</w:t>
      </w:r>
      <w:r w:rsidR="00BA00B2" w:rsidRPr="00C94D7E">
        <w:rPr>
          <w:rFonts w:eastAsia="Times New Roman"/>
          <w:szCs w:val="20"/>
        </w:rPr>
        <w:t>other stakeholders, political factors, organisational constraints, project/program history, available resources and cultural factors o</w:t>
      </w:r>
      <w:r w:rsidR="00A06EC3">
        <w:rPr>
          <w:rFonts w:eastAsia="Times New Roman"/>
          <w:szCs w:val="20"/>
        </w:rPr>
        <w:t>f a specific evaluation context</w:t>
      </w:r>
      <w:r w:rsidR="00995CCE">
        <w:rPr>
          <w:rFonts w:eastAsia="Times New Roman"/>
          <w:szCs w:val="20"/>
        </w:rPr>
        <w:t>”</w:t>
      </w:r>
      <w:r w:rsidR="00BA00B2" w:rsidRPr="00C94D7E">
        <w:rPr>
          <w:rFonts w:eastAsia="Times New Roman"/>
          <w:szCs w:val="20"/>
        </w:rPr>
        <w:t>. He</w:t>
      </w:r>
      <w:r w:rsidR="00A06EC3">
        <w:rPr>
          <w:rFonts w:eastAsia="Times New Roman"/>
          <w:szCs w:val="20"/>
        </w:rPr>
        <w:t xml:space="preserve"> suggests that this allows for </w:t>
      </w:r>
      <w:r w:rsidR="0007550E">
        <w:rPr>
          <w:rFonts w:eastAsia="Times New Roman"/>
          <w:szCs w:val="20"/>
        </w:rPr>
        <w:t>‘</w:t>
      </w:r>
      <w:r w:rsidR="00A06EC3">
        <w:rPr>
          <w:rFonts w:eastAsia="Times New Roman"/>
          <w:szCs w:val="20"/>
        </w:rPr>
        <w:t>situationally responsive</w:t>
      </w:r>
      <w:r w:rsidR="0007550E">
        <w:rPr>
          <w:rFonts w:eastAsia="Times New Roman"/>
          <w:szCs w:val="20"/>
        </w:rPr>
        <w:t>’</w:t>
      </w:r>
      <w:r w:rsidR="00BA00B2" w:rsidRPr="00C94D7E">
        <w:rPr>
          <w:rFonts w:eastAsia="Times New Roman"/>
          <w:szCs w:val="20"/>
        </w:rPr>
        <w:t xml:space="preserve"> evaluations. This involves setting key evaluation questions that relate to audience needs for information at a </w:t>
      </w:r>
      <w:r w:rsidR="000B2C7E" w:rsidRPr="00C94D7E">
        <w:rPr>
          <w:rFonts w:eastAsia="Times New Roman"/>
          <w:szCs w:val="20"/>
        </w:rPr>
        <w:t>point</w:t>
      </w:r>
      <w:r w:rsidR="00BA00B2" w:rsidRPr="00C94D7E">
        <w:rPr>
          <w:rFonts w:eastAsia="Times New Roman"/>
          <w:szCs w:val="20"/>
        </w:rPr>
        <w:t xml:space="preserve"> in time. </w:t>
      </w:r>
    </w:p>
    <w:p w14:paraId="26F610D5" w14:textId="38B35237" w:rsidR="00BA00B2" w:rsidRPr="00C94D7E" w:rsidRDefault="000B2C7E" w:rsidP="007D41E8">
      <w:pPr>
        <w:shd w:val="clear" w:color="auto" w:fill="FDE9D9" w:themeFill="accent6" w:themeFillTint="33"/>
        <w:rPr>
          <w:rFonts w:eastAsia="Times New Roman"/>
          <w:szCs w:val="20"/>
        </w:rPr>
      </w:pPr>
      <w:r w:rsidRPr="00C94D7E">
        <w:rPr>
          <w:rFonts w:eastAsia="Times New Roman"/>
          <w:szCs w:val="20"/>
        </w:rPr>
        <w:t>Utilisation</w:t>
      </w:r>
      <w:r w:rsidR="00BA00B2" w:rsidRPr="00C94D7E">
        <w:rPr>
          <w:rFonts w:eastAsia="Times New Roman"/>
          <w:szCs w:val="20"/>
        </w:rPr>
        <w:t xml:space="preserve">-focused approaches </w:t>
      </w:r>
      <w:r w:rsidR="009F1084" w:rsidRPr="00C94D7E">
        <w:rPr>
          <w:rFonts w:eastAsia="Times New Roman"/>
          <w:szCs w:val="20"/>
        </w:rPr>
        <w:t>are</w:t>
      </w:r>
      <w:r w:rsidR="00BA00B2" w:rsidRPr="00C94D7E">
        <w:rPr>
          <w:rFonts w:eastAsia="Times New Roman"/>
          <w:szCs w:val="20"/>
        </w:rPr>
        <w:t xml:space="preserve"> particularly relevant for PBA</w:t>
      </w:r>
      <w:r w:rsidR="009F1084" w:rsidRPr="00C94D7E">
        <w:rPr>
          <w:rFonts w:eastAsia="Times New Roman"/>
          <w:szCs w:val="20"/>
        </w:rPr>
        <w:t>s</w:t>
      </w:r>
      <w:r w:rsidR="00BA00B2" w:rsidRPr="00C94D7E">
        <w:rPr>
          <w:rFonts w:eastAsia="Times New Roman"/>
          <w:szCs w:val="20"/>
        </w:rPr>
        <w:t xml:space="preserve"> and are incorporated into this framework. </w:t>
      </w:r>
      <w:r w:rsidR="007D41E8" w:rsidRPr="00C94D7E">
        <w:rPr>
          <w:rFonts w:eastAsia="Times New Roman"/>
          <w:szCs w:val="20"/>
        </w:rPr>
        <w:t>We include a focus on scoping, framing and getting really clear on who are the primary intended users, and frame the whole thing around key evaluation questions</w:t>
      </w:r>
      <w:r w:rsidR="009F1084" w:rsidRPr="00C94D7E">
        <w:rPr>
          <w:rFonts w:eastAsia="Times New Roman"/>
          <w:szCs w:val="20"/>
        </w:rPr>
        <w:t>. We also note that phase</w:t>
      </w:r>
      <w:r w:rsidR="00A06EC3">
        <w:rPr>
          <w:rFonts w:eastAsia="Times New Roman"/>
          <w:szCs w:val="20"/>
        </w:rPr>
        <w:t>-</w:t>
      </w:r>
      <w:r w:rsidR="009F1084" w:rsidRPr="00C94D7E">
        <w:rPr>
          <w:rFonts w:eastAsia="Times New Roman"/>
          <w:szCs w:val="20"/>
        </w:rPr>
        <w:t xml:space="preserve"> or project</w:t>
      </w:r>
      <w:r w:rsidR="00A06EC3">
        <w:rPr>
          <w:rFonts w:eastAsia="Times New Roman"/>
          <w:szCs w:val="20"/>
        </w:rPr>
        <w:t>-</w:t>
      </w:r>
      <w:r w:rsidR="009F1084" w:rsidRPr="00C94D7E">
        <w:rPr>
          <w:rFonts w:eastAsia="Times New Roman"/>
          <w:szCs w:val="20"/>
        </w:rPr>
        <w:t xml:space="preserve">specific </w:t>
      </w:r>
      <w:r w:rsidR="00995CCE">
        <w:rPr>
          <w:rFonts w:eastAsia="Times New Roman"/>
          <w:szCs w:val="20"/>
        </w:rPr>
        <w:t>‘min</w:t>
      </w:r>
      <w:r w:rsidR="009F1084" w:rsidRPr="00C94D7E">
        <w:rPr>
          <w:rFonts w:eastAsia="Times New Roman"/>
          <w:szCs w:val="20"/>
        </w:rPr>
        <w:t>-MEL</w:t>
      </w:r>
      <w:r w:rsidR="00995CCE">
        <w:rPr>
          <w:rFonts w:eastAsia="Times New Roman"/>
          <w:szCs w:val="20"/>
        </w:rPr>
        <w:t>’</w:t>
      </w:r>
      <w:r w:rsidR="009F1084" w:rsidRPr="00C94D7E">
        <w:rPr>
          <w:rFonts w:eastAsia="Times New Roman"/>
          <w:szCs w:val="20"/>
        </w:rPr>
        <w:t xml:space="preserve"> plans may be required.</w:t>
      </w:r>
    </w:p>
    <w:p w14:paraId="48F091D9" w14:textId="77777777" w:rsidR="00BA00B2" w:rsidRDefault="00BA00B2" w:rsidP="008A7CAD">
      <w:pPr>
        <w:pStyle w:val="Heading3"/>
        <w:rPr>
          <w:rFonts w:eastAsia="Times New Roman"/>
        </w:rPr>
      </w:pPr>
      <w:r>
        <w:rPr>
          <w:rFonts w:eastAsia="Times New Roman"/>
        </w:rPr>
        <w:t>Principles-focused evaluation</w:t>
      </w:r>
    </w:p>
    <w:p w14:paraId="5017FCD6" w14:textId="4CC6A881" w:rsidR="00BA00B2" w:rsidRPr="00B448BF" w:rsidRDefault="00BA00B2" w:rsidP="00B448BF">
      <w:pPr>
        <w:shd w:val="clear" w:color="auto" w:fill="FFFFFF" w:themeFill="background1"/>
        <w:rPr>
          <w:lang w:eastAsia="en-AU"/>
        </w:rPr>
      </w:pPr>
      <w:r w:rsidRPr="00B448BF">
        <w:rPr>
          <w:lang w:eastAsia="en-AU"/>
        </w:rPr>
        <w:t>Principle</w:t>
      </w:r>
      <w:r w:rsidR="00EB3349">
        <w:rPr>
          <w:lang w:eastAsia="en-AU"/>
        </w:rPr>
        <w:t>s</w:t>
      </w:r>
      <w:r w:rsidRPr="00B448BF">
        <w:rPr>
          <w:lang w:eastAsia="en-AU"/>
        </w:rPr>
        <w:t xml:space="preserve">-focused evaluation </w:t>
      </w:r>
      <w:r w:rsidR="00EB3349">
        <w:rPr>
          <w:lang w:eastAsia="en-AU"/>
        </w:rPr>
        <w:t xml:space="preserve">(Patton, </w:t>
      </w:r>
      <w:r w:rsidR="004B0809">
        <w:rPr>
          <w:lang w:eastAsia="en-AU"/>
        </w:rPr>
        <w:t xml:space="preserve">2018) </w:t>
      </w:r>
      <w:r w:rsidRPr="00B448BF">
        <w:rPr>
          <w:lang w:eastAsia="en-AU"/>
        </w:rPr>
        <w:t xml:space="preserve">offers a different perspective to the design and conduct of evaluations, which may be particularly relevant to systems change </w:t>
      </w:r>
      <w:r w:rsidR="007D41E8" w:rsidRPr="00B448BF">
        <w:rPr>
          <w:lang w:eastAsia="en-AU"/>
        </w:rPr>
        <w:t>endeavours</w:t>
      </w:r>
      <w:r w:rsidRPr="00B448BF">
        <w:rPr>
          <w:lang w:eastAsia="en-AU"/>
        </w:rPr>
        <w:t>.</w:t>
      </w:r>
    </w:p>
    <w:p w14:paraId="5FC014BC" w14:textId="40B2431A" w:rsidR="00B448BF" w:rsidRDefault="004B0809" w:rsidP="00B448BF">
      <w:pPr>
        <w:shd w:val="clear" w:color="auto" w:fill="FFFFFF" w:themeFill="background1"/>
        <w:rPr>
          <w:lang w:eastAsia="en-AU"/>
        </w:rPr>
      </w:pPr>
      <w:r>
        <w:rPr>
          <w:lang w:eastAsia="en-AU"/>
        </w:rPr>
        <w:t>Under principl</w:t>
      </w:r>
      <w:r w:rsidR="00EB3349">
        <w:rPr>
          <w:lang w:eastAsia="en-AU"/>
        </w:rPr>
        <w:t>es</w:t>
      </w:r>
      <w:r>
        <w:rPr>
          <w:lang w:eastAsia="en-AU"/>
        </w:rPr>
        <w:t>-focused evaluation</w:t>
      </w:r>
      <w:r w:rsidR="00D67FBF">
        <w:rPr>
          <w:lang w:eastAsia="en-AU"/>
        </w:rPr>
        <w:t>, a principle is prescriptive.</w:t>
      </w:r>
      <w:r w:rsidR="00F77A37">
        <w:rPr>
          <w:lang w:eastAsia="en-AU"/>
        </w:rPr>
        <w:t xml:space="preserve"> Patton refers to them as ‘effectiveness principles’</w:t>
      </w:r>
      <w:r>
        <w:rPr>
          <w:lang w:eastAsia="en-AU"/>
        </w:rPr>
        <w:t xml:space="preserve">. </w:t>
      </w:r>
      <w:r w:rsidR="00D67FBF">
        <w:rPr>
          <w:lang w:eastAsia="en-AU"/>
        </w:rPr>
        <w:t>They provide advice and guidance on what to do, how to think, what to value</w:t>
      </w:r>
      <w:r w:rsidR="0007550E">
        <w:rPr>
          <w:lang w:eastAsia="en-AU"/>
        </w:rPr>
        <w:t>,</w:t>
      </w:r>
      <w:r w:rsidR="00D67FBF">
        <w:rPr>
          <w:lang w:eastAsia="en-AU"/>
        </w:rPr>
        <w:t xml:space="preserve"> and how to be effective. They offer direction. </w:t>
      </w:r>
      <w:r>
        <w:rPr>
          <w:lang w:eastAsia="en-AU"/>
        </w:rPr>
        <w:t xml:space="preserve">A principle should provide sufficient guidance so that it is easy to distinguish from the contrary – </w:t>
      </w:r>
      <w:r w:rsidR="000B2C7E">
        <w:rPr>
          <w:lang w:eastAsia="en-AU"/>
        </w:rPr>
        <w:t>e.g.</w:t>
      </w:r>
      <w:r>
        <w:rPr>
          <w:lang w:eastAsia="en-AU"/>
        </w:rPr>
        <w:t xml:space="preserve">: </w:t>
      </w:r>
    </w:p>
    <w:p w14:paraId="18153249" w14:textId="68846F92" w:rsidR="004B0809" w:rsidRPr="00B448BF" w:rsidRDefault="004B0809" w:rsidP="004B0809">
      <w:pPr>
        <w:pStyle w:val="Quotetext"/>
      </w:pPr>
      <w:r>
        <w:t xml:space="preserve"> Harm minimisation rather than zero tolerance.</w:t>
      </w:r>
    </w:p>
    <w:p w14:paraId="7D6A5918" w14:textId="23F55DFB" w:rsidR="00B448BF" w:rsidRPr="00342383" w:rsidRDefault="004B0809" w:rsidP="0096530C">
      <w:r>
        <w:t>A</w:t>
      </w:r>
      <w:r w:rsidR="00B448BF" w:rsidRPr="00B448BF">
        <w:t xml:space="preserve"> drop-in centre for homeless youth</w:t>
      </w:r>
      <w:r>
        <w:t xml:space="preserve"> used this approach</w:t>
      </w:r>
      <w:r w:rsidR="00B448BF" w:rsidRPr="00B448BF">
        <w:t xml:space="preserve">. They developed a set of principles that </w:t>
      </w:r>
      <w:r w:rsidR="0049197F">
        <w:t>articulated</w:t>
      </w:r>
      <w:r w:rsidR="00B448BF" w:rsidRPr="00B448BF">
        <w:t xml:space="preserve"> their holistic and unique way of working (tr</w:t>
      </w:r>
      <w:r w:rsidR="0007550E">
        <w:t>auma-informed, journey-oriented, strengths-based</w:t>
      </w:r>
      <w:r w:rsidR="00B448BF" w:rsidRPr="00B448BF">
        <w:t xml:space="preserve"> etc.)</w:t>
      </w:r>
      <w:r w:rsidR="0007550E">
        <w:t>,</w:t>
      </w:r>
      <w:r w:rsidR="00B448BF" w:rsidRPr="00B448BF">
        <w:t xml:space="preserve"> then used these principles to evaluate their work, describe their work, and even to get the right empl</w:t>
      </w:r>
      <w:r w:rsidR="0096530C">
        <w:t>oyees. There</w:t>
      </w:r>
      <w:r w:rsidR="00C30BD8">
        <w:t xml:space="preserve"> i</w:t>
      </w:r>
      <w:r w:rsidR="0096530C">
        <w:t>s a careful way of</w:t>
      </w:r>
      <w:r w:rsidR="00B448BF" w:rsidRPr="00B448BF">
        <w:t xml:space="preserve"> arriving at</w:t>
      </w:r>
      <w:r w:rsidR="0096530C">
        <w:t xml:space="preserve"> and wording principles</w:t>
      </w:r>
      <w:r w:rsidR="0007550E">
        <w:t>,</w:t>
      </w:r>
      <w:r w:rsidR="0096530C">
        <w:t xml:space="preserve"> of </w:t>
      </w:r>
      <w:r w:rsidR="00B448BF" w:rsidRPr="00B448BF">
        <w:t>course, just lik</w:t>
      </w:r>
      <w:r w:rsidR="0007550E">
        <w:t>e we carefully develop outcomes/</w:t>
      </w:r>
      <w:r w:rsidR="00B448BF" w:rsidRPr="00B448BF">
        <w:t>theory of change</w:t>
      </w:r>
      <w:r w:rsidR="00B448BF" w:rsidRPr="00342383">
        <w:t>.</w:t>
      </w:r>
    </w:p>
    <w:p w14:paraId="7FCAD6CD" w14:textId="0206BB47" w:rsidR="004B0809" w:rsidRDefault="004B0809" w:rsidP="00B448BF">
      <w:pPr>
        <w:shd w:val="clear" w:color="auto" w:fill="FFFFFF" w:themeFill="background1"/>
        <w:rPr>
          <w:lang w:eastAsia="en-AU"/>
        </w:rPr>
      </w:pPr>
      <w:r>
        <w:rPr>
          <w:lang w:eastAsia="en-AU"/>
        </w:rPr>
        <w:t>PBAs show features of emergent complex systems. This means the work is likely to evolve and change in response to what is being learned about how to bring about s</w:t>
      </w:r>
      <w:r w:rsidR="00995CCE">
        <w:rPr>
          <w:lang w:eastAsia="en-AU"/>
        </w:rPr>
        <w:t>ystemic</w:t>
      </w:r>
      <w:r>
        <w:rPr>
          <w:lang w:eastAsia="en-AU"/>
        </w:rPr>
        <w:t xml:space="preserve"> change</w:t>
      </w:r>
      <w:r w:rsidR="00995CCE">
        <w:rPr>
          <w:lang w:eastAsia="en-AU"/>
        </w:rPr>
        <w:t>s</w:t>
      </w:r>
      <w:r>
        <w:rPr>
          <w:lang w:eastAsia="en-AU"/>
        </w:rPr>
        <w:t xml:space="preserve">. A great feature of principles-focused evaluation is that they can stay relatively stable, even with changes in direction and gaining new insights. For this </w:t>
      </w:r>
      <w:r w:rsidR="000B2C7E">
        <w:rPr>
          <w:lang w:eastAsia="en-AU"/>
        </w:rPr>
        <w:t>reason,</w:t>
      </w:r>
      <w:r>
        <w:rPr>
          <w:lang w:eastAsia="en-AU"/>
        </w:rPr>
        <w:t xml:space="preserve"> they provide good solid ground for evaluating PBAs. Another feature of principles that make them </w:t>
      </w:r>
      <w:r w:rsidR="0007550E">
        <w:rPr>
          <w:lang w:eastAsia="en-AU"/>
        </w:rPr>
        <w:t>suitable for community contexts</w:t>
      </w:r>
      <w:r>
        <w:rPr>
          <w:lang w:eastAsia="en-AU"/>
        </w:rPr>
        <w:t xml:space="preserve"> is that they can very much be drawn from the values already present in the community.</w:t>
      </w:r>
    </w:p>
    <w:p w14:paraId="444FBCEB" w14:textId="64C25838" w:rsidR="007D41E8" w:rsidRPr="00443F90" w:rsidRDefault="007D41E8" w:rsidP="007D41E8">
      <w:pPr>
        <w:shd w:val="clear" w:color="auto" w:fill="FDE9D9" w:themeFill="accent6" w:themeFillTint="33"/>
        <w:rPr>
          <w:lang w:eastAsia="en-AU"/>
        </w:rPr>
      </w:pPr>
      <w:r>
        <w:rPr>
          <w:lang w:eastAsia="en-AU"/>
        </w:rPr>
        <w:t>Given the suitability of principle</w:t>
      </w:r>
      <w:r w:rsidR="0007550E">
        <w:rPr>
          <w:lang w:eastAsia="en-AU"/>
        </w:rPr>
        <w:t>s</w:t>
      </w:r>
      <w:r>
        <w:rPr>
          <w:lang w:eastAsia="en-AU"/>
        </w:rPr>
        <w:t xml:space="preserve">-based approaches, we have included principles in our concept cube, and they are both seen as embedded within the theory of </w:t>
      </w:r>
      <w:r w:rsidR="000B2C7E">
        <w:rPr>
          <w:lang w:eastAsia="en-AU"/>
        </w:rPr>
        <w:t>change and</w:t>
      </w:r>
      <w:r>
        <w:rPr>
          <w:lang w:eastAsia="en-AU"/>
        </w:rPr>
        <w:t xml:space="preserve"> </w:t>
      </w:r>
      <w:r w:rsidR="00950822">
        <w:rPr>
          <w:lang w:eastAsia="en-AU"/>
        </w:rPr>
        <w:t xml:space="preserve">offered as </w:t>
      </w:r>
      <w:r>
        <w:rPr>
          <w:lang w:eastAsia="en-AU"/>
        </w:rPr>
        <w:t>cross</w:t>
      </w:r>
      <w:r w:rsidR="00950822">
        <w:rPr>
          <w:lang w:eastAsia="en-AU"/>
        </w:rPr>
        <w:t>-</w:t>
      </w:r>
      <w:r>
        <w:rPr>
          <w:lang w:eastAsia="en-AU"/>
        </w:rPr>
        <w:t>cutting principles that are set by the community themselves</w:t>
      </w:r>
      <w:r w:rsidR="00950822">
        <w:rPr>
          <w:lang w:eastAsia="en-AU"/>
        </w:rPr>
        <w:t>.</w:t>
      </w:r>
    </w:p>
    <w:p w14:paraId="434B70C3" w14:textId="77777777" w:rsidR="00BA00B2" w:rsidRDefault="00BA00B2" w:rsidP="008A7CAD">
      <w:pPr>
        <w:pStyle w:val="Heading3"/>
      </w:pPr>
      <w:r>
        <w:t>Participatory, or pluralistic approaches to evaluation</w:t>
      </w:r>
    </w:p>
    <w:p w14:paraId="4031CC92" w14:textId="264ABF1B" w:rsidR="00BA00B2" w:rsidRDefault="00BA00B2" w:rsidP="00BA00B2">
      <w:pPr>
        <w:rPr>
          <w:lang w:eastAsia="en-AU"/>
        </w:rPr>
      </w:pPr>
      <w:r>
        <w:rPr>
          <w:lang w:val="en"/>
        </w:rPr>
        <w:t xml:space="preserve">Participatory evaluation is </w:t>
      </w:r>
      <w:r w:rsidR="0007550E">
        <w:rPr>
          <w:lang w:val="en"/>
        </w:rPr>
        <w:t xml:space="preserve">a </w:t>
      </w:r>
      <w:r>
        <w:rPr>
          <w:lang w:val="en"/>
        </w:rPr>
        <w:t>family of approaches that involve</w:t>
      </w:r>
      <w:r w:rsidR="0007550E">
        <w:rPr>
          <w:lang w:val="en"/>
        </w:rPr>
        <w:t>s</w:t>
      </w:r>
      <w:r>
        <w:rPr>
          <w:lang w:val="en"/>
        </w:rPr>
        <w:t xml:space="preserve"> the stakeholders in the evaluation process. This involvement can occur at any stage of the evaluation process, from designing an evaluation, deciding what success looks like, collecting and analy</w:t>
      </w:r>
      <w:r w:rsidR="0007550E">
        <w:rPr>
          <w:lang w:val="en"/>
        </w:rPr>
        <w:t>s</w:t>
      </w:r>
      <w:r>
        <w:rPr>
          <w:lang w:val="en"/>
        </w:rPr>
        <w:t>ing data, making recommendations</w:t>
      </w:r>
      <w:r w:rsidR="0007550E">
        <w:rPr>
          <w:lang w:val="en"/>
        </w:rPr>
        <w:t>,</w:t>
      </w:r>
      <w:r>
        <w:rPr>
          <w:lang w:val="en"/>
        </w:rPr>
        <w:t xml:space="preserve"> and reporting. A participatory approach can be taken with any evaluation design, and with quantitative and/or qualitative data. It</w:t>
      </w:r>
      <w:r w:rsidR="00C30BD8">
        <w:rPr>
          <w:lang w:val="en"/>
        </w:rPr>
        <w:t xml:space="preserve"> i</w:t>
      </w:r>
      <w:r w:rsidR="0007550E">
        <w:rPr>
          <w:lang w:val="en"/>
        </w:rPr>
        <w:t>s</w:t>
      </w:r>
      <w:r>
        <w:rPr>
          <w:lang w:val="en"/>
        </w:rPr>
        <w:t xml:space="preserve"> important to consider the purpose of involving stakeholders, and which stakeholders should be involved, in order to maximise the effectiveness of the approach and make good use of people’s time.  </w:t>
      </w:r>
    </w:p>
    <w:p w14:paraId="5181CDD0" w14:textId="7A256178" w:rsidR="00BA00B2" w:rsidRDefault="00BA00B2" w:rsidP="007D41E8">
      <w:pPr>
        <w:shd w:val="clear" w:color="auto" w:fill="FDE9D9" w:themeFill="accent6" w:themeFillTint="33"/>
        <w:rPr>
          <w:lang w:eastAsia="en-AU"/>
        </w:rPr>
      </w:pPr>
      <w:r w:rsidRPr="002B27CE">
        <w:rPr>
          <w:lang w:eastAsia="en-AU"/>
        </w:rPr>
        <w:t xml:space="preserve">This evaluation framework draws </w:t>
      </w:r>
      <w:r w:rsidR="007D41E8">
        <w:rPr>
          <w:lang w:eastAsia="en-AU"/>
        </w:rPr>
        <w:t xml:space="preserve">heavily </w:t>
      </w:r>
      <w:r w:rsidRPr="002B27CE">
        <w:rPr>
          <w:lang w:eastAsia="en-AU"/>
        </w:rPr>
        <w:t>on</w:t>
      </w:r>
      <w:r>
        <w:rPr>
          <w:lang w:eastAsia="en-AU"/>
        </w:rPr>
        <w:t xml:space="preserve"> participatory methods of evaluation to empower and engage the community and organisations.</w:t>
      </w:r>
      <w:r w:rsidR="007D41E8">
        <w:rPr>
          <w:lang w:eastAsia="en-AU"/>
        </w:rPr>
        <w:t xml:space="preserve"> It can be seen in the encouragement to involve community in all aspects of the evaluation, as well as inclusion of </w:t>
      </w:r>
      <w:r w:rsidR="000B2C7E">
        <w:rPr>
          <w:lang w:eastAsia="en-AU"/>
        </w:rPr>
        <w:t>tools</w:t>
      </w:r>
      <w:r w:rsidR="007D41E8">
        <w:rPr>
          <w:lang w:eastAsia="en-AU"/>
        </w:rPr>
        <w:t xml:space="preserve"> that have been tested and found valuable in community contexts, such as the </w:t>
      </w:r>
      <w:r w:rsidR="0007550E">
        <w:rPr>
          <w:lang w:eastAsia="en-AU"/>
        </w:rPr>
        <w:t>M</w:t>
      </w:r>
      <w:r w:rsidR="007D41E8">
        <w:rPr>
          <w:lang w:eastAsia="en-AU"/>
        </w:rPr>
        <w:t xml:space="preserve">ost </w:t>
      </w:r>
      <w:r w:rsidR="0007550E">
        <w:rPr>
          <w:lang w:eastAsia="en-AU"/>
        </w:rPr>
        <w:t>S</w:t>
      </w:r>
      <w:r w:rsidR="007D41E8">
        <w:rPr>
          <w:lang w:eastAsia="en-AU"/>
        </w:rPr>
        <w:t xml:space="preserve">ignificant </w:t>
      </w:r>
      <w:r w:rsidR="0007550E">
        <w:rPr>
          <w:lang w:eastAsia="en-AU"/>
        </w:rPr>
        <w:t>C</w:t>
      </w:r>
      <w:r w:rsidR="007D41E8">
        <w:rPr>
          <w:lang w:eastAsia="en-AU"/>
        </w:rPr>
        <w:t>hange technique</w:t>
      </w:r>
      <w:r w:rsidR="00950822">
        <w:rPr>
          <w:lang w:eastAsia="en-AU"/>
        </w:rPr>
        <w:t xml:space="preserve"> (MSC)</w:t>
      </w:r>
      <w:r w:rsidR="007D41E8">
        <w:rPr>
          <w:lang w:eastAsia="en-AU"/>
        </w:rPr>
        <w:t>.</w:t>
      </w:r>
      <w:r>
        <w:rPr>
          <w:lang w:eastAsia="en-AU"/>
        </w:rPr>
        <w:t xml:space="preserve"> </w:t>
      </w:r>
    </w:p>
    <w:p w14:paraId="7BC1770E" w14:textId="57B4366D" w:rsidR="00BA00B2" w:rsidRDefault="00BA00B2" w:rsidP="008A7CAD">
      <w:pPr>
        <w:pStyle w:val="Heading3"/>
      </w:pPr>
      <w:r>
        <w:t>Theory</w:t>
      </w:r>
      <w:r w:rsidR="0007550E">
        <w:t>-</w:t>
      </w:r>
      <w:r>
        <w:t>based approaches and realist evaluation</w:t>
      </w:r>
    </w:p>
    <w:p w14:paraId="480153C3" w14:textId="2B16D2A4" w:rsidR="00BA00B2" w:rsidRDefault="00BA00B2" w:rsidP="00BA00B2">
      <w:r>
        <w:t>This family of approaches involve</w:t>
      </w:r>
      <w:r w:rsidR="0007550E">
        <w:t>s</w:t>
      </w:r>
      <w:r>
        <w:t xml:space="preserve"> developing and testing</w:t>
      </w:r>
      <w:r w:rsidR="00F77A37">
        <w:t xml:space="preserve"> a ‘theory’</w:t>
      </w:r>
      <w:r>
        <w:t xml:space="preserve"> or explanation for how a project or program is intended to work. </w:t>
      </w:r>
      <w:r w:rsidRPr="00095E8C">
        <w:t xml:space="preserve">Knowing only </w:t>
      </w:r>
      <w:r w:rsidR="000B2C7E">
        <w:t>whether</w:t>
      </w:r>
      <w:r>
        <w:t xml:space="preserve"> a statistically significant change has occurred </w:t>
      </w:r>
      <w:r w:rsidRPr="00095E8C">
        <w:t>through t</w:t>
      </w:r>
      <w:r>
        <w:t xml:space="preserve">he use of a </w:t>
      </w:r>
      <w:r w:rsidR="0007550E">
        <w:t>r</w:t>
      </w:r>
      <w:r>
        <w:t xml:space="preserve">andomised </w:t>
      </w:r>
      <w:r w:rsidR="0007550E">
        <w:t>c</w:t>
      </w:r>
      <w:r>
        <w:t xml:space="preserve">ontrolled </w:t>
      </w:r>
      <w:r w:rsidR="0007550E">
        <w:t>t</w:t>
      </w:r>
      <w:r>
        <w:t xml:space="preserve">rial approach </w:t>
      </w:r>
      <w:r w:rsidRPr="00095E8C">
        <w:t>does not tell us enough to inform program</w:t>
      </w:r>
      <w:r>
        <w:t xml:space="preserve"> improvement or policy revision</w:t>
      </w:r>
      <w:r w:rsidRPr="00095E8C">
        <w:t xml:space="preserve">. Theory-based evaluation can help </w:t>
      </w:r>
      <w:r w:rsidRPr="00270BA1">
        <w:t>understand how and why a program works or fails</w:t>
      </w:r>
      <w:r>
        <w:t xml:space="preserve"> (Weiss, 1997). </w:t>
      </w:r>
    </w:p>
    <w:p w14:paraId="280073DF" w14:textId="053A9F4E" w:rsidR="00FB4826" w:rsidRDefault="00FB4826" w:rsidP="00BA00B2">
      <w:r>
        <w:t xml:space="preserve">A </w:t>
      </w:r>
      <w:r w:rsidR="00982E46">
        <w:t>sub</w:t>
      </w:r>
      <w:r>
        <w:t xml:space="preserve">set of theory-based approaches is realist evaluation. </w:t>
      </w:r>
      <w:r w:rsidRPr="00B048E6">
        <w:t>Rather than merely asking if the program work</w:t>
      </w:r>
      <w:r w:rsidR="00982E46">
        <w:t>s,</w:t>
      </w:r>
      <w:r w:rsidRPr="00B048E6">
        <w:t xml:space="preserve"> realist evaluation aims to produce ever more detailed answers to </w:t>
      </w:r>
      <w:r>
        <w:t>‘</w:t>
      </w:r>
      <w:r w:rsidRPr="00B048E6">
        <w:t>why a program works, for whom it works, and in what circumstances it works</w:t>
      </w:r>
      <w:r>
        <w:t>’</w:t>
      </w:r>
      <w:r w:rsidRPr="00B048E6">
        <w:t>.</w:t>
      </w:r>
      <w:r>
        <w:t xml:space="preserve"> The realist approach is based on the premise that social programs only ever work for certain people in certain circumstances, and the central task is to understand and explain these patterns </w:t>
      </w:r>
      <w:r w:rsidR="00982E46">
        <w:t>of success and failure. By focu</w:t>
      </w:r>
      <w:r>
        <w:t xml:space="preserve">sing on the different people participating in </w:t>
      </w:r>
      <w:r w:rsidR="00982E46">
        <w:t>the program and their context, r</w:t>
      </w:r>
      <w:r>
        <w:t xml:space="preserve">ealist evaluation acknowledges that it </w:t>
      </w:r>
      <w:r w:rsidRPr="00B048E6">
        <w:t>is not projects/program</w:t>
      </w:r>
      <w:r>
        <w:t>s</w:t>
      </w:r>
      <w:r w:rsidRPr="00B048E6">
        <w:t xml:space="preserve"> that ‘work’, but rather the way people respond to the resources, ideas</w:t>
      </w:r>
      <w:r>
        <w:t xml:space="preserve"> and practices that the </w:t>
      </w:r>
      <w:r w:rsidRPr="00B048E6">
        <w:t xml:space="preserve">program </w:t>
      </w:r>
      <w:r>
        <w:t>introduces that creates program</w:t>
      </w:r>
      <w:r w:rsidRPr="00B048E6">
        <w:t xml:space="preserve"> outcomes</w:t>
      </w:r>
      <w:r w:rsidR="00982E46">
        <w:t>.</w:t>
      </w:r>
    </w:p>
    <w:p w14:paraId="6CEC2601" w14:textId="3883CC80" w:rsidR="00FB4826" w:rsidRDefault="00BA00B2" w:rsidP="00FB4826">
      <w:pPr>
        <w:shd w:val="clear" w:color="auto" w:fill="FDE9D9" w:themeFill="accent6" w:themeFillTint="33"/>
      </w:pPr>
      <w:r>
        <w:t xml:space="preserve">We apply a theory-based approach in this framework at a macro level by offering a generic theory of change to help think through what outcomes may need to be measured. </w:t>
      </w:r>
    </w:p>
    <w:p w14:paraId="75F74D75" w14:textId="22583FEE" w:rsidR="00BA00B2" w:rsidRDefault="00FB4826" w:rsidP="007D41E8">
      <w:pPr>
        <w:shd w:val="clear" w:color="auto" w:fill="FDE9D9" w:themeFill="accent6" w:themeFillTint="33"/>
      </w:pPr>
      <w:r>
        <w:t>Realist evaluation</w:t>
      </w:r>
      <w:r w:rsidR="00BA00B2">
        <w:t xml:space="preserve"> </w:t>
      </w:r>
      <w:r>
        <w:t>is recommended for evaluation that is well resourced</w:t>
      </w:r>
      <w:r w:rsidR="00BA00B2">
        <w:t xml:space="preserve"> when evaluating pilots that may emerge from place-based</w:t>
      </w:r>
      <w:r w:rsidR="003076AB">
        <w:t xml:space="preserve"> delivery</w:t>
      </w:r>
      <w:r w:rsidR="00BA00B2">
        <w:t xml:space="preserve"> approaches. </w:t>
      </w:r>
    </w:p>
    <w:p w14:paraId="2B6377BE" w14:textId="77777777" w:rsidR="00BA00B2" w:rsidRDefault="00BA00B2" w:rsidP="008A7CAD">
      <w:pPr>
        <w:pStyle w:val="Heading3"/>
      </w:pPr>
      <w:r>
        <w:t xml:space="preserve">Contribution analysis rather than attribution </w:t>
      </w:r>
    </w:p>
    <w:p w14:paraId="65A80ADB" w14:textId="02FEC02F" w:rsidR="0096530C" w:rsidRDefault="00BA00B2" w:rsidP="00BA00B2">
      <w:r w:rsidRPr="009E35D9">
        <w:rPr>
          <w:lang w:eastAsia="en-AU"/>
        </w:rPr>
        <w:t>Cabaj (2014) recommends s</w:t>
      </w:r>
      <w:r w:rsidRPr="009E35D9">
        <w:t xml:space="preserve">eeking out </w:t>
      </w:r>
      <w:r w:rsidRPr="00C4689C">
        <w:t>contribution</w:t>
      </w:r>
      <w:r w:rsidRPr="009E35D9">
        <w:t>, not attribution to community changes.</w:t>
      </w:r>
      <w:r>
        <w:t xml:space="preserve"> Traditional methods of determining causation/attribution are rarely possible for most PBAs. Cabaj (2014), therefore</w:t>
      </w:r>
      <w:r w:rsidR="00982E46">
        <w:t>,</w:t>
      </w:r>
      <w:r>
        <w:t xml:space="preserve"> recomme</w:t>
      </w:r>
      <w:r w:rsidR="00982E46">
        <w:t xml:space="preserve">nds acknowledging that multiple </w:t>
      </w:r>
      <w:r>
        <w:t xml:space="preserve">factors are likely to have caused an observed </w:t>
      </w:r>
      <w:r w:rsidR="000B2C7E">
        <w:t>change and</w:t>
      </w:r>
      <w:r>
        <w:t xml:space="preserve"> seek to understand the contribution the </w:t>
      </w:r>
      <w:r w:rsidR="00982E46">
        <w:t xml:space="preserve">collective impact </w:t>
      </w:r>
      <w:r>
        <w:t xml:space="preserve">activities had in achieving the change. </w:t>
      </w:r>
      <w:r w:rsidR="0096530C">
        <w:t>See Figure 12 for a visual depiction of the difference between attribution and contribution.</w:t>
      </w:r>
    </w:p>
    <w:p w14:paraId="343D3C66" w14:textId="77777777" w:rsidR="00B63F2B" w:rsidRDefault="00553D1A" w:rsidP="00B63F2B">
      <w:pPr>
        <w:keepNext/>
      </w:pPr>
      <w:r>
        <w:rPr>
          <w:noProof/>
          <w:lang w:eastAsia="en-AU"/>
        </w:rPr>
        <w:drawing>
          <wp:inline distT="0" distB="0" distL="0" distR="0" wp14:anchorId="3B633FC7" wp14:editId="5060101C">
            <wp:extent cx="6297827" cy="2647784"/>
            <wp:effectExtent l="0" t="0" r="8255" b="635"/>
            <wp:docPr id="33" name="Picture 33" descr="attribution: a single output leads to a single outcome.&#10;Contribution: multible outputs lead to an outcome." title="difference between attribution and cont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ntribute.PNG"/>
                    <pic:cNvPicPr/>
                  </pic:nvPicPr>
                  <pic:blipFill rotWithShape="1">
                    <a:blip r:embed="rId88" cstate="screen">
                      <a:extLst>
                        <a:ext uri="{28A0092B-C50C-407E-A947-70E740481C1C}">
                          <a14:useLocalDpi xmlns:a14="http://schemas.microsoft.com/office/drawing/2010/main"/>
                        </a:ext>
                      </a:extLst>
                    </a:blip>
                    <a:srcRect/>
                    <a:stretch/>
                  </pic:blipFill>
                  <pic:spPr bwMode="auto">
                    <a:xfrm>
                      <a:off x="0" y="0"/>
                      <a:ext cx="6335400" cy="2663581"/>
                    </a:xfrm>
                    <a:prstGeom prst="rect">
                      <a:avLst/>
                    </a:prstGeom>
                    <a:ln>
                      <a:noFill/>
                    </a:ln>
                    <a:extLst>
                      <a:ext uri="{53640926-AAD7-44D8-BBD7-CCE9431645EC}">
                        <a14:shadowObscured xmlns:a14="http://schemas.microsoft.com/office/drawing/2010/main"/>
                      </a:ext>
                    </a:extLst>
                  </pic:spPr>
                </pic:pic>
              </a:graphicData>
            </a:graphic>
          </wp:inline>
        </w:drawing>
      </w:r>
    </w:p>
    <w:p w14:paraId="2D5DB948" w14:textId="6E0AE3D5" w:rsidR="00553D1A" w:rsidRDefault="00B63F2B" w:rsidP="00B63F2B">
      <w:pPr>
        <w:pStyle w:val="CaptionFigure"/>
        <w:rPr>
          <w:lang w:eastAsia="en-AU"/>
        </w:rPr>
      </w:pPr>
      <w:bookmarkStart w:id="94" w:name="_Toc522892204"/>
      <w:r>
        <w:t xml:space="preserve">Figure </w:t>
      </w:r>
      <w:r w:rsidR="00970867">
        <w:rPr>
          <w:noProof/>
        </w:rPr>
        <w:fldChar w:fldCharType="begin"/>
      </w:r>
      <w:r w:rsidR="00970867">
        <w:rPr>
          <w:noProof/>
        </w:rPr>
        <w:instrText xml:space="preserve"> SEQ Figure \* ARABIC </w:instrText>
      </w:r>
      <w:r w:rsidR="00970867">
        <w:rPr>
          <w:noProof/>
        </w:rPr>
        <w:fldChar w:fldCharType="separate"/>
      </w:r>
      <w:r w:rsidR="000D39DB">
        <w:rPr>
          <w:noProof/>
        </w:rPr>
        <w:t>12</w:t>
      </w:r>
      <w:r w:rsidR="00970867">
        <w:rPr>
          <w:noProof/>
        </w:rPr>
        <w:fldChar w:fldCharType="end"/>
      </w:r>
      <w:r>
        <w:t>: Difference between attribution and contribution</w:t>
      </w:r>
      <w:bookmarkEnd w:id="94"/>
    </w:p>
    <w:p w14:paraId="6233C145" w14:textId="02FB7659" w:rsidR="00BA00B2" w:rsidRPr="00922252" w:rsidRDefault="00BA00B2" w:rsidP="00BA00B2">
      <w:r w:rsidRPr="00922252">
        <w:t xml:space="preserve">There is an emerging </w:t>
      </w:r>
      <w:r>
        <w:t>family of evaluation</w:t>
      </w:r>
      <w:r w:rsidRPr="00922252">
        <w:t xml:space="preserve"> approaches that attempt</w:t>
      </w:r>
      <w:r w:rsidR="00982E46">
        <w:t>s</w:t>
      </w:r>
      <w:r w:rsidRPr="00922252">
        <w:t xml:space="preserve"> to understand the likely contribution rather than to prov</w:t>
      </w:r>
      <w:r>
        <w:t>e</w:t>
      </w:r>
      <w:r w:rsidRPr="00922252">
        <w:t xml:space="preserve"> </w:t>
      </w:r>
      <w:r>
        <w:t>attribution</w:t>
      </w:r>
      <w:r w:rsidRPr="00922252">
        <w:t>. This family of approaches seem</w:t>
      </w:r>
      <w:r w:rsidR="00982E46">
        <w:t>s</w:t>
      </w:r>
      <w:r w:rsidRPr="00922252">
        <w:t xml:space="preserve"> particularly well suited to PBAs</w:t>
      </w:r>
      <w:r w:rsidR="00982E46">
        <w:t>,</w:t>
      </w:r>
      <w:r w:rsidRPr="00922252">
        <w:t xml:space="preserve"> and this framework attempts to incorporate them. </w:t>
      </w:r>
      <w:r>
        <w:t>These include:</w:t>
      </w:r>
    </w:p>
    <w:p w14:paraId="768A54F2" w14:textId="77777777" w:rsidR="00BA00B2" w:rsidRDefault="00BA00B2" w:rsidP="00BA00B2">
      <w:pPr>
        <w:pStyle w:val="Bullet1Tightlessspacing"/>
      </w:pPr>
      <w:r w:rsidRPr="00922252">
        <w:rPr>
          <w:b/>
        </w:rPr>
        <w:t>Contribution analysis</w:t>
      </w:r>
      <w:r>
        <w:t xml:space="preserve"> is a theory-based evaluation approach, which aims to make credible causal claims about programs and their results (Mayne, 2012).</w:t>
      </w:r>
      <w:r w:rsidRPr="00FB5F3A">
        <w:t xml:space="preserve"> </w:t>
      </w:r>
      <w:r>
        <w:t xml:space="preserve">Contribution analysis is particularly useful where: the program is not experimental; there is little or no scope for varying how the program is implemented; and the program has been funded on the basis of a theory of change (Mayne, 2008). Another advantage of contribution analysis is that many of the steps can be undertaken in a participatory mode (Mayne, 2008).  </w:t>
      </w:r>
    </w:p>
    <w:p w14:paraId="06344378" w14:textId="71065E9E" w:rsidR="00FB4826" w:rsidRPr="00982E46" w:rsidRDefault="002D5E8B" w:rsidP="00982E46">
      <w:pPr>
        <w:pStyle w:val="Bullet1Tightlessspacing"/>
        <w:rPr>
          <w:shd w:val="clear" w:color="auto" w:fill="FFFFFF"/>
        </w:rPr>
      </w:pPr>
      <w:r w:rsidRPr="0047690A">
        <w:rPr>
          <w:noProof/>
        </w:rPr>
        <mc:AlternateContent>
          <mc:Choice Requires="wps">
            <w:drawing>
              <wp:anchor distT="45720" distB="45720" distL="114300" distR="114300" simplePos="0" relativeHeight="251643392" behindDoc="1" locked="0" layoutInCell="1" allowOverlap="1" wp14:anchorId="32862DD5" wp14:editId="0DAD4627">
                <wp:simplePos x="0" y="0"/>
                <wp:positionH relativeFrom="column">
                  <wp:posOffset>5057775</wp:posOffset>
                </wp:positionH>
                <wp:positionV relativeFrom="paragraph">
                  <wp:posOffset>1172210</wp:posOffset>
                </wp:positionV>
                <wp:extent cx="952500" cy="1276350"/>
                <wp:effectExtent l="0" t="0" r="0" b="0"/>
                <wp:wrapTight wrapText="bothSides">
                  <wp:wrapPolygon edited="0">
                    <wp:start x="0" y="0"/>
                    <wp:lineTo x="0" y="21278"/>
                    <wp:lineTo x="21168" y="21278"/>
                    <wp:lineTo x="21168" y="0"/>
                    <wp:lineTo x="0" y="0"/>
                  </wp:wrapPolygon>
                </wp:wrapTight>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276350"/>
                        </a:xfrm>
                        <a:prstGeom prst="rect">
                          <a:avLst/>
                        </a:prstGeom>
                        <a:solidFill>
                          <a:srgbClr val="FFFFFF"/>
                        </a:solidFill>
                        <a:ln w="9525">
                          <a:noFill/>
                          <a:miter lim="800000"/>
                          <a:headEnd/>
                          <a:tailEnd/>
                        </a:ln>
                      </wps:spPr>
                      <wps:txbx>
                        <w:txbxContent>
                          <w:p w14:paraId="58D781A0" w14:textId="77777777" w:rsidR="00341F99" w:rsidRDefault="00341F99" w:rsidP="002D5E8B">
                            <w:r>
                              <w:rPr>
                                <w:noProof/>
                                <w:lang w:eastAsia="en-AU"/>
                              </w:rPr>
                              <w:drawing>
                                <wp:inline distT="0" distB="0" distL="0" distR="0" wp14:anchorId="0A895791" wp14:editId="732C8BBC">
                                  <wp:extent cx="434678" cy="503074"/>
                                  <wp:effectExtent l="0" t="0" r="3810" b="0"/>
                                  <wp:docPr id="272" name="Picture 272" descr="see toolkit section 10.3" title="Toolki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all-free-download.com/images/graphiclarge/digital_books_and_literature_icons_310395.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2133" t="25741" r="81601" b="56722"/>
                                          <a:stretch/>
                                        </pic:blipFill>
                                        <pic:spPr bwMode="auto">
                                          <a:xfrm>
                                            <a:off x="0" y="0"/>
                                            <a:ext cx="437934" cy="506842"/>
                                          </a:xfrm>
                                          <a:prstGeom prst="rect">
                                            <a:avLst/>
                                          </a:prstGeom>
                                          <a:noFill/>
                                          <a:ln>
                                            <a:noFill/>
                                          </a:ln>
                                          <a:extLst>
                                            <a:ext uri="{53640926-AAD7-44D8-BBD7-CCE9431645EC}">
                                              <a14:shadowObscured xmlns:a14="http://schemas.microsoft.com/office/drawing/2010/main"/>
                                            </a:ext>
                                          </a:extLst>
                                        </pic:spPr>
                                      </pic:pic>
                                    </a:graphicData>
                                  </a:graphic>
                                </wp:inline>
                              </w:drawing>
                            </w:r>
                          </w:p>
                          <w:p w14:paraId="5E94B8FB" w14:textId="48113B15" w:rsidR="00341F99" w:rsidRPr="00E002BE" w:rsidRDefault="00341F99" w:rsidP="002D5E8B">
                            <w:pPr>
                              <w:rPr>
                                <w:b/>
                                <w:sz w:val="20"/>
                                <w:szCs w:val="20"/>
                              </w:rPr>
                            </w:pPr>
                            <w:r w:rsidRPr="00E002BE">
                              <w:rPr>
                                <w:b/>
                                <w:sz w:val="20"/>
                                <w:szCs w:val="20"/>
                              </w:rPr>
                              <w:t xml:space="preserve">See Toolkit: Section </w:t>
                            </w:r>
                            <w:r>
                              <w:rPr>
                                <w:b/>
                                <w:sz w:val="20"/>
                                <w:szCs w:val="20"/>
                              </w:rPr>
                              <w:t>10.3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62DD5" id="_x0000_s1076" type="#_x0000_t202" style="position:absolute;left:0;text-align:left;margin-left:398.25pt;margin-top:92.3pt;width:75pt;height:100.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" stroked="f">
                <v:textbox>
                  <w:txbxContent>
                    <w:p w14:paraId="58D781A0" w14:textId="77777777" w:rsidR="00341F99" w:rsidRDefault="00341F99" w:rsidP="002D5E8B">
                      <w:r>
                        <w:rPr>
                          <w:noProof/>
                          <w:lang w:eastAsia="en-AU"/>
                        </w:rPr>
                        <w:drawing>
                          <wp:inline distT="0" distB="0" distL="0" distR="0" wp14:anchorId="0A895791" wp14:editId="732C8BBC">
                            <wp:extent cx="434678" cy="503074"/>
                            <wp:effectExtent l="0" t="0" r="3810" b="0"/>
                            <wp:docPr id="272" name="Picture 272" descr="see toolkit section 10.3" title="Toolki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all-free-download.com/images/graphiclarge/digital_books_and_literature_icons_310395.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2133" t="25741" r="81601" b="56722"/>
                                    <a:stretch/>
                                  </pic:blipFill>
                                  <pic:spPr bwMode="auto">
                                    <a:xfrm>
                                      <a:off x="0" y="0"/>
                                      <a:ext cx="437934" cy="506842"/>
                                    </a:xfrm>
                                    <a:prstGeom prst="rect">
                                      <a:avLst/>
                                    </a:prstGeom>
                                    <a:noFill/>
                                    <a:ln>
                                      <a:noFill/>
                                    </a:ln>
                                    <a:extLst>
                                      <a:ext uri="{53640926-AAD7-44D8-BBD7-CCE9431645EC}">
                                        <a14:shadowObscured xmlns:a14="http://schemas.microsoft.com/office/drawing/2010/main"/>
                                      </a:ext>
                                    </a:extLst>
                                  </pic:spPr>
                                </pic:pic>
                              </a:graphicData>
                            </a:graphic>
                          </wp:inline>
                        </w:drawing>
                      </w:r>
                    </w:p>
                    <w:p w14:paraId="5E94B8FB" w14:textId="48113B15" w:rsidR="00341F99" w:rsidRPr="00E002BE" w:rsidRDefault="00341F99" w:rsidP="002D5E8B">
                      <w:pPr>
                        <w:rPr>
                          <w:b/>
                          <w:sz w:val="20"/>
                          <w:szCs w:val="20"/>
                        </w:rPr>
                      </w:pPr>
                      <w:r w:rsidRPr="00E002BE">
                        <w:rPr>
                          <w:b/>
                          <w:sz w:val="20"/>
                          <w:szCs w:val="20"/>
                        </w:rPr>
                        <w:t xml:space="preserve">See Toolkit: Section </w:t>
                      </w:r>
                      <w:r>
                        <w:rPr>
                          <w:b/>
                          <w:sz w:val="20"/>
                          <w:szCs w:val="20"/>
                        </w:rPr>
                        <w:t>10.3</w:t>
                      </w:r>
                    </w:p>
                  </w:txbxContent>
                </v:textbox>
                <w10:wrap type="tight"/>
              </v:shape>
            </w:pict>
          </mc:Fallback>
        </mc:AlternateContent>
      </w:r>
      <w:r w:rsidR="00982E46">
        <w:rPr>
          <w:b/>
        </w:rPr>
        <w:t>Process t</w:t>
      </w:r>
      <w:r w:rsidR="00BA00B2" w:rsidRPr="00922252">
        <w:rPr>
          <w:b/>
        </w:rPr>
        <w:t xml:space="preserve">racing: </w:t>
      </w:r>
      <w:r w:rsidR="00BA00B2">
        <w:t xml:space="preserve">In their recent evaluation study, </w:t>
      </w:r>
      <w:r w:rsidR="00BA00B2" w:rsidRPr="00922252">
        <w:rPr>
          <w:shd w:val="clear" w:color="auto" w:fill="FFFFFF"/>
        </w:rPr>
        <w:t xml:space="preserve">ORS Impact and the Spark Policy Institute used </w:t>
      </w:r>
      <w:r w:rsidR="00982E46">
        <w:rPr>
          <w:shd w:val="clear" w:color="auto" w:fill="FFFFFF"/>
        </w:rPr>
        <w:t>p</w:t>
      </w:r>
      <w:r w:rsidR="00BA00B2" w:rsidRPr="00922252">
        <w:rPr>
          <w:shd w:val="clear" w:color="auto" w:fill="FFFFFF"/>
        </w:rPr>
        <w:t xml:space="preserve">rocess </w:t>
      </w:r>
      <w:r w:rsidR="00982E46">
        <w:rPr>
          <w:shd w:val="clear" w:color="auto" w:fill="FFFFFF"/>
        </w:rPr>
        <w:t>t</w:t>
      </w:r>
      <w:r w:rsidR="00BA00B2" w:rsidRPr="00922252">
        <w:rPr>
          <w:shd w:val="clear" w:color="auto" w:fill="FFFFFF"/>
        </w:rPr>
        <w:t>racing as the primary approach to understand the degree to which CI contributed meaningfully to observ</w:t>
      </w:r>
      <w:r w:rsidR="00982E46">
        <w:rPr>
          <w:shd w:val="clear" w:color="auto" w:fill="FFFFFF"/>
        </w:rPr>
        <w:t>ed positive changes in people’s</w:t>
      </w:r>
      <w:r w:rsidR="00BA00B2" w:rsidRPr="00922252">
        <w:rPr>
          <w:shd w:val="clear" w:color="auto" w:fill="FFFFFF"/>
        </w:rPr>
        <w:t xml:space="preserve"> lives (or, in some cases, species or eco</w:t>
      </w:r>
      <w:r w:rsidR="00982E46">
        <w:rPr>
          <w:shd w:val="clear" w:color="auto" w:fill="FFFFFF"/>
        </w:rPr>
        <w:t xml:space="preserve">systems) (Lynn et al., 2018). </w:t>
      </w:r>
      <w:r w:rsidR="00BA00B2">
        <w:t xml:space="preserve">Process </w:t>
      </w:r>
      <w:r w:rsidR="00982E46">
        <w:t>t</w:t>
      </w:r>
      <w:r w:rsidR="00BA00B2">
        <w:t>racing is</w:t>
      </w:r>
      <w:r w:rsidR="00BA00B2" w:rsidRPr="00E15CDF">
        <w:t xml:space="preserve"> a rigorous and structured way to identify and explore competing explanations for why change happens</w:t>
      </w:r>
      <w:r w:rsidR="00982E46">
        <w:t>,</w:t>
      </w:r>
      <w:r w:rsidR="00BA00B2" w:rsidRPr="00E15CDF">
        <w:t xml:space="preserve"> and to determine the necessity and sufficiency of different kinds of evidence to support different explanations </w:t>
      </w:r>
      <w:r w:rsidR="00BA00B2">
        <w:t xml:space="preserve">found through the data collection (Lynn et al., 2018). </w:t>
      </w:r>
    </w:p>
    <w:p w14:paraId="76CB19E5" w14:textId="1F468FC6" w:rsidR="00FB4826" w:rsidRPr="00FB4826" w:rsidRDefault="00FB4826" w:rsidP="00FB4826">
      <w:pPr>
        <w:shd w:val="clear" w:color="auto" w:fill="FDE9D9" w:themeFill="accent6" w:themeFillTint="33"/>
      </w:pPr>
      <w:r>
        <w:t>We suggest that process tracing is a particularly suitable framework for establishing reasonable case for whether the work contributed to outcome. We</w:t>
      </w:r>
      <w:r w:rsidR="008E4CFD">
        <w:t xml:space="preserve"> offer this as part of the </w:t>
      </w:r>
      <w:r w:rsidR="008E4CFD" w:rsidRPr="002D5E8B">
        <w:rPr>
          <w:rFonts w:ascii="Franklin Gothic Demi" w:hAnsi="Franklin Gothic Demi"/>
          <w:color w:val="C00000"/>
        </w:rPr>
        <w:t>tool</w:t>
      </w:r>
      <w:r w:rsidR="00982E46" w:rsidRPr="002D5E8B">
        <w:rPr>
          <w:rFonts w:ascii="Franklin Gothic Demi" w:hAnsi="Franklin Gothic Demi"/>
          <w:color w:val="C00000"/>
        </w:rPr>
        <w:t>kit</w:t>
      </w:r>
      <w:r w:rsidRPr="002D5E8B">
        <w:rPr>
          <w:color w:val="C00000"/>
        </w:rPr>
        <w:t xml:space="preserve"> </w:t>
      </w:r>
      <w:r>
        <w:t>for understanding contribution of work</w:t>
      </w:r>
      <w:r w:rsidR="00CD1A76">
        <w:t xml:space="preserve"> from projects, to systemic</w:t>
      </w:r>
      <w:r>
        <w:t xml:space="preserve"> change</w:t>
      </w:r>
      <w:r w:rsidR="00CD1A76">
        <w:t>s</w:t>
      </w:r>
      <w:r w:rsidR="00982E46">
        <w:t xml:space="preserve"> </w:t>
      </w:r>
      <w:r>
        <w:t>and population</w:t>
      </w:r>
      <w:r w:rsidR="00982E46">
        <w:t>-</w:t>
      </w:r>
      <w:r>
        <w:t>level changes.</w:t>
      </w:r>
    </w:p>
    <w:p w14:paraId="29E2E1C1" w14:textId="77777777" w:rsidR="00BA00B2" w:rsidRDefault="00BA00B2" w:rsidP="008A7CAD">
      <w:pPr>
        <w:pStyle w:val="Heading3"/>
        <w:rPr>
          <w:rFonts w:eastAsia="Times New Roman"/>
        </w:rPr>
      </w:pPr>
      <w:r>
        <w:rPr>
          <w:rFonts w:eastAsia="Times New Roman"/>
        </w:rPr>
        <w:t>Developmental evaluation</w:t>
      </w:r>
    </w:p>
    <w:p w14:paraId="7FFB7430" w14:textId="10C3DE39" w:rsidR="00BA00B2" w:rsidRDefault="00982E46" w:rsidP="00BA00B2">
      <w:r>
        <w:rPr>
          <w:rFonts w:eastAsia="Times New Roman"/>
          <w:b/>
          <w:lang w:eastAsia="en-AU"/>
        </w:rPr>
        <w:t>Developmental e</w:t>
      </w:r>
      <w:r w:rsidR="00BA00B2" w:rsidRPr="00CA5112">
        <w:rPr>
          <w:rFonts w:eastAsia="Times New Roman"/>
          <w:b/>
          <w:lang w:eastAsia="en-AU"/>
        </w:rPr>
        <w:t>valuation</w:t>
      </w:r>
      <w:r w:rsidR="00BA00B2">
        <w:t xml:space="preserve">. </w:t>
      </w:r>
      <w:r w:rsidR="00BA00B2">
        <w:rPr>
          <w:rFonts w:eastAsia="Times New Roman"/>
          <w:lang w:eastAsia="en-AU"/>
        </w:rPr>
        <w:t>DE</w:t>
      </w:r>
      <w:r w:rsidR="00BA00B2" w:rsidRPr="00674213">
        <w:rPr>
          <w:rFonts w:eastAsia="Times New Roman"/>
          <w:lang w:eastAsia="en-AU"/>
        </w:rPr>
        <w:t xml:space="preserve"> is an evaluation approach that can assist social innovators develop social change initiatives in complex or uncertain </w:t>
      </w:r>
      <w:r w:rsidR="0022087D">
        <w:rPr>
          <w:rFonts w:eastAsia="Times New Roman"/>
          <w:lang w:eastAsia="en-AU"/>
        </w:rPr>
        <w:t>environments</w:t>
      </w:r>
      <w:r w:rsidR="00BA00B2" w:rsidRPr="00674213">
        <w:rPr>
          <w:rFonts w:eastAsia="Times New Roman"/>
          <w:lang w:eastAsia="en-AU"/>
        </w:rPr>
        <w:t>.</w:t>
      </w:r>
      <w:r w:rsidR="00BA00B2">
        <w:t xml:space="preserve"> The approach is described in a book by </w:t>
      </w:r>
      <w:r w:rsidR="00BA00B2" w:rsidRPr="00674213">
        <w:rPr>
          <w:rFonts w:eastAsia="Times New Roman"/>
          <w:lang w:eastAsia="en-AU"/>
        </w:rPr>
        <w:t>Michael Quinn Patton</w:t>
      </w:r>
      <w:r w:rsidR="00BA00B2">
        <w:rPr>
          <w:rFonts w:eastAsia="Times New Roman"/>
          <w:lang w:eastAsia="en-AU"/>
        </w:rPr>
        <w:t>, who</w:t>
      </w:r>
      <w:r w:rsidR="00BA00B2" w:rsidRPr="00674213">
        <w:rPr>
          <w:rFonts w:eastAsia="Times New Roman"/>
          <w:lang w:eastAsia="en-AU"/>
        </w:rPr>
        <w:t xml:space="preserve"> is careful to describe this approach as one choice that is responsive to context. This approach is not intended as the solution to every situation.</w:t>
      </w:r>
      <w:r w:rsidR="00BA00B2">
        <w:t xml:space="preserve"> </w:t>
      </w:r>
      <w:r w:rsidR="00BA00B2" w:rsidRPr="00674213">
        <w:rPr>
          <w:rFonts w:eastAsia="Times New Roman"/>
          <w:lang w:eastAsia="en-AU"/>
        </w:rPr>
        <w:t>Development evaluation is particularly suited to innovation, radical program re-desi</w:t>
      </w:r>
      <w:r w:rsidR="00BA00B2">
        <w:rPr>
          <w:rFonts w:eastAsia="Times New Roman"/>
          <w:lang w:eastAsia="en-AU"/>
        </w:rPr>
        <w:t>gn, replication, complex issues and</w:t>
      </w:r>
      <w:r w:rsidR="00BA00B2" w:rsidRPr="00674213">
        <w:rPr>
          <w:rFonts w:eastAsia="Times New Roman"/>
          <w:lang w:eastAsia="en-AU"/>
        </w:rPr>
        <w:t xml:space="preserve"> crises</w:t>
      </w:r>
      <w:r w:rsidR="00BA00B2">
        <w:rPr>
          <w:rFonts w:eastAsia="Times New Roman"/>
          <w:lang w:eastAsia="en-AU"/>
        </w:rPr>
        <w:t xml:space="preserve">. </w:t>
      </w:r>
      <w:r w:rsidR="00BA00B2" w:rsidRPr="00674213">
        <w:rPr>
          <w:rFonts w:eastAsia="Times New Roman"/>
          <w:lang w:eastAsia="en-AU"/>
        </w:rPr>
        <w:t>In these situations, DE can help by: framing concepts, test</w:t>
      </w:r>
      <w:r w:rsidR="00573F46">
        <w:rPr>
          <w:rFonts w:eastAsia="Times New Roman"/>
          <w:lang w:eastAsia="en-AU"/>
        </w:rPr>
        <w:t>ing</w:t>
      </w:r>
      <w:r w:rsidR="00BA00B2" w:rsidRPr="00674213">
        <w:rPr>
          <w:rFonts w:eastAsia="Times New Roman"/>
          <w:lang w:eastAsia="en-AU"/>
        </w:rPr>
        <w:t xml:space="preserve"> quick iterations, tracking</w:t>
      </w:r>
      <w:r w:rsidR="00BA00B2">
        <w:rPr>
          <w:rFonts w:eastAsia="Times New Roman"/>
          <w:lang w:eastAsia="en-AU"/>
        </w:rPr>
        <w:t xml:space="preserve"> developments, </w:t>
      </w:r>
      <w:r w:rsidR="00573F46">
        <w:rPr>
          <w:rFonts w:eastAsia="Times New Roman"/>
          <w:lang w:eastAsia="en-AU"/>
        </w:rPr>
        <w:t xml:space="preserve">and </w:t>
      </w:r>
      <w:r w:rsidR="00BA00B2">
        <w:rPr>
          <w:rFonts w:eastAsia="Times New Roman"/>
          <w:lang w:eastAsia="en-AU"/>
        </w:rPr>
        <w:t xml:space="preserve">surfacing issues (Better Evaluation, 2018). </w:t>
      </w:r>
      <w:r w:rsidR="00573F46">
        <w:t>We draw heavily on d</w:t>
      </w:r>
      <w:r w:rsidR="00BA00B2">
        <w:t>evelopmental evaluation in this evaluation framework.</w:t>
      </w:r>
    </w:p>
    <w:p w14:paraId="1F49EC12" w14:textId="288B103A" w:rsidR="00FB4826" w:rsidRPr="00FB4826" w:rsidRDefault="0022087D" w:rsidP="00FB4826">
      <w:pPr>
        <w:shd w:val="clear" w:color="auto" w:fill="FDE9D9" w:themeFill="accent6" w:themeFillTint="33"/>
      </w:pPr>
      <w:r>
        <w:t>As mentioned in Section 10, d</w:t>
      </w:r>
      <w:r w:rsidR="00573F46">
        <w:t xml:space="preserve">evelopmental evaluation is particularly suitable for PBAs. </w:t>
      </w:r>
      <w:r w:rsidR="00FB4826">
        <w:t>In this framework</w:t>
      </w:r>
      <w:r w:rsidR="00573F46">
        <w:t>,</w:t>
      </w:r>
      <w:r w:rsidR="00FB4826">
        <w:t xml:space="preserve"> we offer a series of questions to si</w:t>
      </w:r>
      <w:r w:rsidR="0042516F">
        <w:t>tuation learning relevant throughout the MEL planning</w:t>
      </w:r>
      <w:r w:rsidR="00FB4826">
        <w:t>, as well as recommending the services of a developmental evaluator.</w:t>
      </w:r>
    </w:p>
    <w:p w14:paraId="6CA555CA" w14:textId="4D5968ED" w:rsidR="00BA00B2" w:rsidRDefault="00FB4826" w:rsidP="008A7CAD">
      <w:pPr>
        <w:pStyle w:val="Heading3"/>
      </w:pPr>
      <w:r>
        <w:t>Results</w:t>
      </w:r>
      <w:r w:rsidR="00573F46">
        <w:t>-</w:t>
      </w:r>
      <w:r>
        <w:t>based accountability</w:t>
      </w:r>
      <w:r w:rsidR="00995CCE">
        <w:t xml:space="preserve"> and the balanced score card</w:t>
      </w:r>
    </w:p>
    <w:p w14:paraId="16D51D1F" w14:textId="0D0241D4" w:rsidR="00FB4826" w:rsidRDefault="00FB4826" w:rsidP="00FB4826">
      <w:pPr>
        <w:rPr>
          <w:lang w:eastAsia="en-AU"/>
        </w:rPr>
      </w:pPr>
      <w:r>
        <w:rPr>
          <w:lang w:eastAsia="en-AU"/>
        </w:rPr>
        <w:t>Results</w:t>
      </w:r>
      <w:r w:rsidR="00573F46">
        <w:rPr>
          <w:lang w:eastAsia="en-AU"/>
        </w:rPr>
        <w:t>-</w:t>
      </w:r>
      <w:r>
        <w:rPr>
          <w:lang w:eastAsia="en-AU"/>
        </w:rPr>
        <w:t>based accountability is an increasingly popular framework for measurement that is applied in the social sector. It helps communities focus on results, and provides a framework for setting and tracking targets. Results</w:t>
      </w:r>
      <w:r w:rsidR="00573F46">
        <w:rPr>
          <w:lang w:eastAsia="en-AU"/>
        </w:rPr>
        <w:t>-</w:t>
      </w:r>
      <w:r>
        <w:rPr>
          <w:lang w:eastAsia="en-AU"/>
        </w:rPr>
        <w:t>based accountability is suitable for tracking population</w:t>
      </w:r>
      <w:r w:rsidR="00573F46">
        <w:rPr>
          <w:lang w:eastAsia="en-AU"/>
        </w:rPr>
        <w:t>-</w:t>
      </w:r>
      <w:r>
        <w:rPr>
          <w:lang w:eastAsia="en-AU"/>
        </w:rPr>
        <w:t>level results, and perhaps als</w:t>
      </w:r>
      <w:r w:rsidR="00D76F5F">
        <w:rPr>
          <w:lang w:eastAsia="en-AU"/>
        </w:rPr>
        <w:t>o some key indicators of systemic</w:t>
      </w:r>
      <w:r>
        <w:rPr>
          <w:lang w:eastAsia="en-AU"/>
        </w:rPr>
        <w:t xml:space="preserve"> change.</w:t>
      </w:r>
    </w:p>
    <w:p w14:paraId="06F05CDB" w14:textId="3052D9B8" w:rsidR="009F1084" w:rsidRDefault="00FB4826" w:rsidP="009F1084">
      <w:pPr>
        <w:shd w:val="clear" w:color="auto" w:fill="FFFFFF" w:themeFill="background1"/>
        <w:rPr>
          <w:lang w:eastAsia="en-AU"/>
        </w:rPr>
      </w:pPr>
      <w:r>
        <w:rPr>
          <w:lang w:eastAsia="en-AU"/>
        </w:rPr>
        <w:t>However, results</w:t>
      </w:r>
      <w:r w:rsidR="009F1084">
        <w:rPr>
          <w:lang w:eastAsia="en-AU"/>
        </w:rPr>
        <w:t>-</w:t>
      </w:r>
      <w:r>
        <w:rPr>
          <w:lang w:eastAsia="en-AU"/>
        </w:rPr>
        <w:t xml:space="preserve">based accountability is focused </w:t>
      </w:r>
      <w:r w:rsidR="009F1084">
        <w:rPr>
          <w:lang w:eastAsia="en-AU"/>
        </w:rPr>
        <w:t>squarely</w:t>
      </w:r>
      <w:r>
        <w:rPr>
          <w:lang w:eastAsia="en-AU"/>
        </w:rPr>
        <w:t xml:space="preserve"> on whether changes have been achieved. In this framework</w:t>
      </w:r>
      <w:r w:rsidR="00573F46">
        <w:rPr>
          <w:lang w:eastAsia="en-AU"/>
        </w:rPr>
        <w:t xml:space="preserve">, </w:t>
      </w:r>
      <w:r>
        <w:rPr>
          <w:lang w:eastAsia="en-AU"/>
        </w:rPr>
        <w:t xml:space="preserve">we direct users to also </w:t>
      </w:r>
      <w:r w:rsidR="009F1084">
        <w:rPr>
          <w:lang w:eastAsia="en-AU"/>
        </w:rPr>
        <w:t>incorporate</w:t>
      </w:r>
      <w:r>
        <w:rPr>
          <w:lang w:eastAsia="en-AU"/>
        </w:rPr>
        <w:t xml:space="preserve"> elements of principle-focused evaluation, learning and accountability for good process. </w:t>
      </w:r>
    </w:p>
    <w:p w14:paraId="639E1B07" w14:textId="53605EDD" w:rsidR="00FB4826" w:rsidRPr="00FB4826" w:rsidRDefault="00FB4826" w:rsidP="009F1084">
      <w:pPr>
        <w:shd w:val="clear" w:color="auto" w:fill="FDE9D9" w:themeFill="accent6" w:themeFillTint="33"/>
        <w:rPr>
          <w:lang w:eastAsia="en-AU"/>
        </w:rPr>
      </w:pPr>
      <w:r>
        <w:rPr>
          <w:lang w:eastAsia="en-AU"/>
        </w:rPr>
        <w:t>To balance the focus on results</w:t>
      </w:r>
      <w:r w:rsidR="009F1084">
        <w:rPr>
          <w:lang w:eastAsia="en-AU"/>
        </w:rPr>
        <w:t xml:space="preserve"> with other important lenses</w:t>
      </w:r>
      <w:r>
        <w:rPr>
          <w:lang w:eastAsia="en-AU"/>
        </w:rPr>
        <w:t xml:space="preserve">, we offer a framework (the cube) that marries </w:t>
      </w:r>
      <w:r w:rsidR="009F1084">
        <w:rPr>
          <w:lang w:eastAsia="en-AU"/>
        </w:rPr>
        <w:t>results-based</w:t>
      </w:r>
      <w:r>
        <w:rPr>
          <w:lang w:eastAsia="en-AU"/>
        </w:rPr>
        <w:t xml:space="preserve"> accountability with </w:t>
      </w:r>
      <w:r w:rsidR="009F1084">
        <w:rPr>
          <w:lang w:eastAsia="en-AU"/>
        </w:rPr>
        <w:t>a modified version of the</w:t>
      </w:r>
      <w:r w:rsidR="007D23F2">
        <w:rPr>
          <w:lang w:eastAsia="en-AU"/>
        </w:rPr>
        <w:t xml:space="preserve"> balanced scorecard. The balanced score</w:t>
      </w:r>
      <w:r>
        <w:rPr>
          <w:lang w:eastAsia="en-AU"/>
        </w:rPr>
        <w:t>card looks at results, customer feedback, learning and innovation</w:t>
      </w:r>
      <w:r w:rsidR="00573F46">
        <w:rPr>
          <w:lang w:eastAsia="en-AU"/>
        </w:rPr>
        <w:t>,</w:t>
      </w:r>
      <w:r>
        <w:rPr>
          <w:lang w:eastAsia="en-AU"/>
        </w:rPr>
        <w:t xml:space="preserve"> and </w:t>
      </w:r>
      <w:r w:rsidR="009F1084">
        <w:rPr>
          <w:lang w:eastAsia="en-AU"/>
        </w:rPr>
        <w:t>process quality</w:t>
      </w:r>
      <w:r w:rsidR="007D23F2">
        <w:rPr>
          <w:lang w:eastAsia="en-AU"/>
        </w:rPr>
        <w:t>.</w:t>
      </w:r>
    </w:p>
    <w:p w14:paraId="38BEB011" w14:textId="77777777" w:rsidR="00F7085F" w:rsidRDefault="00F7085F" w:rsidP="00F7085F">
      <w:pPr>
        <w:pStyle w:val="Heading1"/>
        <w:numPr>
          <w:ilvl w:val="0"/>
          <w:numId w:val="0"/>
        </w:numPr>
      </w:pPr>
      <w:bookmarkStart w:id="95" w:name="_Toc527441815"/>
      <w:r>
        <w:t>References</w:t>
      </w:r>
      <w:bookmarkEnd w:id="95"/>
      <w:r>
        <w:t xml:space="preserve"> </w:t>
      </w:r>
    </w:p>
    <w:p w14:paraId="3672CEEE" w14:textId="5C5F0816" w:rsidR="00723D10" w:rsidRPr="003B35EB" w:rsidRDefault="00723D10" w:rsidP="00FD5FF2">
      <w:pPr>
        <w:spacing w:line="240" w:lineRule="auto"/>
      </w:pPr>
      <w:r w:rsidRPr="003B35EB">
        <w:t>The Australian Institute of Health and Welfare (AIHW)</w:t>
      </w:r>
      <w:r w:rsidR="00CA3FC1">
        <w:t>.</w:t>
      </w:r>
      <w:r w:rsidRPr="003B35EB">
        <w:t xml:space="preserve"> (2017). Rural and Remote Health Report. Sourced from: </w:t>
      </w:r>
      <w:hyperlink r:id="rId89" w:history="1">
        <w:r w:rsidRPr="003B35EB">
          <w:rPr>
            <w:rStyle w:val="Hyperlink"/>
          </w:rPr>
          <w:t>https://www.aihw.gov.au/reports/rural-health/rural-remote-health/contents/rural-health</w:t>
        </w:r>
      </w:hyperlink>
    </w:p>
    <w:p w14:paraId="6D795BB9" w14:textId="77777777" w:rsidR="00723D10" w:rsidRPr="003B35EB" w:rsidRDefault="00723D10" w:rsidP="00FD5FF2">
      <w:pPr>
        <w:spacing w:line="240" w:lineRule="auto"/>
      </w:pPr>
      <w:r w:rsidRPr="003B35EB">
        <w:t xml:space="preserve">Baxter, J., Hayes, A. and Gray, M. (2011). Families in regional, rural and remote Australia – research summaries. Sourced from: </w:t>
      </w:r>
      <w:hyperlink r:id="rId90" w:history="1">
        <w:r w:rsidRPr="003B35EB">
          <w:rPr>
            <w:rFonts w:cs="Arial"/>
            <w:color w:val="0000FF" w:themeColor="hyperlink"/>
            <w:u w:val="single"/>
          </w:rPr>
          <w:t>https://aifs.gov.au/publications/families-regional-rural-and-remote-australia</w:t>
        </w:r>
      </w:hyperlink>
    </w:p>
    <w:p w14:paraId="63C0AB2F" w14:textId="0BE67810" w:rsidR="00723D10" w:rsidRPr="003B35EB" w:rsidRDefault="00723D10" w:rsidP="00FD5FF2">
      <w:pPr>
        <w:spacing w:line="240" w:lineRule="auto"/>
      </w:pPr>
      <w:r w:rsidRPr="003B35EB">
        <w:t>Better Evaluation</w:t>
      </w:r>
      <w:r w:rsidR="00CA3FC1">
        <w:t>.</w:t>
      </w:r>
      <w:r w:rsidRPr="003B35EB">
        <w:t xml:space="preserve"> (2018). Sourced from: </w:t>
      </w:r>
      <w:hyperlink r:id="rId91" w:history="1">
        <w:r w:rsidRPr="003B35EB">
          <w:rPr>
            <w:rStyle w:val="Hyperlink"/>
          </w:rPr>
          <w:t>http://www.betterevaluation.org/en</w:t>
        </w:r>
      </w:hyperlink>
      <w:r w:rsidRPr="003B35EB">
        <w:t xml:space="preserve"> </w:t>
      </w:r>
    </w:p>
    <w:p w14:paraId="71742853" w14:textId="7BFE0BF4" w:rsidR="00723D10" w:rsidRPr="003B35EB" w:rsidRDefault="00723D10" w:rsidP="00FD5FF2">
      <w:pPr>
        <w:spacing w:line="240" w:lineRule="auto"/>
      </w:pPr>
      <w:r w:rsidRPr="003B35EB">
        <w:t xml:space="preserve">Cabaj, M. (2014). Evaluating Collective Impact: Five Simple Rules, </w:t>
      </w:r>
      <w:r w:rsidRPr="003B35EB">
        <w:rPr>
          <w:i/>
        </w:rPr>
        <w:t>The Philanthropist</w:t>
      </w:r>
      <w:r w:rsidRPr="003B35EB">
        <w:t>: Vol 26: Iss</w:t>
      </w:r>
      <w:r w:rsidR="008A7CAD">
        <w:t>ue</w:t>
      </w:r>
      <w:r w:rsidRPr="003B35EB">
        <w:t xml:space="preserve"> 1, p109-124.</w:t>
      </w:r>
    </w:p>
    <w:p w14:paraId="103BFAD5" w14:textId="0C65F35D" w:rsidR="00723D10" w:rsidRPr="003B35EB" w:rsidRDefault="001D6D49" w:rsidP="00FD5FF2">
      <w:pPr>
        <w:spacing w:line="240" w:lineRule="auto"/>
      </w:pPr>
      <w:r>
        <w:t>Collaboration</w:t>
      </w:r>
      <w:r w:rsidR="00723D10" w:rsidRPr="003B35EB">
        <w:t xml:space="preserve"> for Impact </w:t>
      </w:r>
      <w:r>
        <w:t>(</w:t>
      </w:r>
      <w:r w:rsidR="00723D10" w:rsidRPr="003B35EB">
        <w:t>CFI</w:t>
      </w:r>
      <w:r>
        <w:t>)</w:t>
      </w:r>
      <w:r w:rsidR="00CA3FC1">
        <w:t>.</w:t>
      </w:r>
      <w:r w:rsidR="00723D10" w:rsidRPr="003B35EB">
        <w:t xml:space="preserve"> (2018). Collaborative Approaches - The Collective Impact Approach. Sourced from: </w:t>
      </w:r>
      <w:hyperlink r:id="rId92" w:history="1">
        <w:r w:rsidR="00723D10" w:rsidRPr="003B35EB">
          <w:rPr>
            <w:color w:val="0000FF" w:themeColor="hyperlink"/>
            <w:u w:val="single"/>
          </w:rPr>
          <w:t>http://www.collaborationforimpact.com/collective-impact/</w:t>
        </w:r>
      </w:hyperlink>
    </w:p>
    <w:p w14:paraId="75159C6E" w14:textId="51F430A9" w:rsidR="00EE10F1" w:rsidRDefault="00EE10F1" w:rsidP="00FD5FF2">
      <w:pPr>
        <w:spacing w:line="240" w:lineRule="auto"/>
      </w:pPr>
      <w:r>
        <w:t>Commonwealth of Australia</w:t>
      </w:r>
      <w:r w:rsidR="00CA3FC1">
        <w:t>.</w:t>
      </w:r>
      <w:r>
        <w:t xml:space="preserve"> (2015). </w:t>
      </w:r>
      <w:r w:rsidRPr="00EE10F1">
        <w:rPr>
          <w:i/>
        </w:rPr>
        <w:t>Resource Management Guide</w:t>
      </w:r>
      <w:r w:rsidR="008802BE">
        <w:rPr>
          <w:i/>
        </w:rPr>
        <w:t xml:space="preserve"> (RMG)</w:t>
      </w:r>
      <w:r w:rsidRPr="00EE10F1">
        <w:rPr>
          <w:i/>
        </w:rPr>
        <w:t xml:space="preserve"> No. 131: Developing good performance information</w:t>
      </w:r>
      <w:r>
        <w:t xml:space="preserve">. Sourced from: </w:t>
      </w:r>
      <w:hyperlink r:id="rId93" w:history="1">
        <w:r w:rsidRPr="00EE10F1">
          <w:rPr>
            <w:rStyle w:val="Hyperlink"/>
          </w:rPr>
          <w:t>https://www.finance.gov.au/sites/default/files/RMG%20131%20Developing%20good%20performance%20information.pdf</w:t>
        </w:r>
      </w:hyperlink>
    </w:p>
    <w:p w14:paraId="68126876" w14:textId="779DA025" w:rsidR="00723D10" w:rsidRPr="003B35EB" w:rsidRDefault="00723D10" w:rsidP="00FD5FF2">
      <w:pPr>
        <w:spacing w:line="240" w:lineRule="auto"/>
      </w:pPr>
      <w:r w:rsidRPr="003B35EB">
        <w:t>Crowther, J.L., and Lloyd-Williams, M. (2012). Researching sensitive and emotive topics: The participant’s voice. </w:t>
      </w:r>
      <w:r w:rsidRPr="003B35EB">
        <w:rPr>
          <w:rStyle w:val="Emphasis"/>
          <w:rFonts w:cs="Arial"/>
          <w:color w:val="444444"/>
        </w:rPr>
        <w:t>Research Ethics, 8</w:t>
      </w:r>
      <w:r w:rsidRPr="003B35EB">
        <w:t>(4), 200-211.</w:t>
      </w:r>
    </w:p>
    <w:p w14:paraId="65378411" w14:textId="0FE0648F" w:rsidR="00723D10" w:rsidRPr="003B35EB" w:rsidRDefault="00723D10" w:rsidP="00FD5FF2">
      <w:pPr>
        <w:pStyle w:val="Bullet1Tightlessspacing"/>
        <w:numPr>
          <w:ilvl w:val="0"/>
          <w:numId w:val="0"/>
        </w:numPr>
        <w:spacing w:line="240" w:lineRule="auto"/>
        <w:rPr>
          <w:rFonts w:eastAsiaTheme="minorHAnsi"/>
          <w:color w:val="1F497D"/>
        </w:rPr>
      </w:pPr>
      <w:r w:rsidRPr="003B35EB">
        <w:t>Department of the Prime Minister and Cabinet (PM&amp;C)</w:t>
      </w:r>
      <w:r w:rsidR="00CA3FC1">
        <w:t>.</w:t>
      </w:r>
      <w:r w:rsidRPr="003B35EB">
        <w:t xml:space="preserve"> (2018). </w:t>
      </w:r>
      <w:r w:rsidRPr="00EE10F1">
        <w:rPr>
          <w:i/>
        </w:rPr>
        <w:t>Indigenous Advancement Strategy Evaluation Framework</w:t>
      </w:r>
      <w:r w:rsidRPr="003B35EB">
        <w:t xml:space="preserve">. Sourced from: </w:t>
      </w:r>
      <w:hyperlink r:id="rId94" w:history="1">
        <w:r w:rsidRPr="003B35EB">
          <w:rPr>
            <w:rStyle w:val="Hyperlink"/>
          </w:rPr>
          <w:t>https://pmc.gov.au/sites/default/files/publications/ias-evaluation-framework.pdf</w:t>
        </w:r>
      </w:hyperlink>
    </w:p>
    <w:p w14:paraId="1DD2712C" w14:textId="77777777" w:rsidR="00723D10" w:rsidRPr="003B35EB" w:rsidRDefault="00723D10" w:rsidP="00FD5FF2">
      <w:pPr>
        <w:spacing w:line="240" w:lineRule="auto"/>
      </w:pPr>
      <w:r w:rsidRPr="003B35EB">
        <w:t xml:space="preserve">Department of Social Services (DSS). (2017). </w:t>
      </w:r>
      <w:r w:rsidRPr="003B35EB">
        <w:rPr>
          <w:i/>
        </w:rPr>
        <w:t xml:space="preserve">Place-based approaches to disadvantage – Departmental Policy Approach March 2017. </w:t>
      </w:r>
      <w:r w:rsidRPr="003B35EB">
        <w:t xml:space="preserve">(Powerpoint presentation sent from DCCSD). </w:t>
      </w:r>
    </w:p>
    <w:p w14:paraId="2D4C552A" w14:textId="77777777" w:rsidR="00723D10" w:rsidRPr="003B35EB" w:rsidRDefault="00723D10" w:rsidP="00FD5FF2">
      <w:pPr>
        <w:spacing w:line="240" w:lineRule="auto"/>
      </w:pPr>
      <w:r w:rsidRPr="003B35EB">
        <w:t>Froonjian, J. and Garnett, J.L. (2013). Reaching the Hard to Reach: Drawing Lessons From Research and Practice. </w:t>
      </w:r>
      <w:r w:rsidRPr="003B35EB">
        <w:rPr>
          <w:rStyle w:val="Emphasis"/>
          <w:rFonts w:cs="Arial"/>
          <w:color w:val="444444"/>
        </w:rPr>
        <w:t>International Journal of Public Administration, 36: </w:t>
      </w:r>
      <w:r w:rsidRPr="003B35EB">
        <w:t>831-839.</w:t>
      </w:r>
    </w:p>
    <w:p w14:paraId="646BFE3A" w14:textId="77777777" w:rsidR="00723D10" w:rsidRPr="003B35EB" w:rsidRDefault="00723D10" w:rsidP="00FD5FF2">
      <w:pPr>
        <w:spacing w:line="240" w:lineRule="auto"/>
      </w:pPr>
      <w:r w:rsidRPr="003B35EB">
        <w:t xml:space="preserve">Gamble, J.A.A. (2008). A Developmental Evaluation Primer. The J.W. McDonnell Family Foundation. Sourced from: </w:t>
      </w:r>
      <w:hyperlink r:id="rId95" w:history="1">
        <w:r w:rsidRPr="003B35EB">
          <w:rPr>
            <w:rStyle w:val="Hyperlink"/>
          </w:rPr>
          <w:t>http://vibrantcanada.ca/files/developmental_evaluation_primer_1.pdf</w:t>
        </w:r>
      </w:hyperlink>
      <w:r w:rsidRPr="003B35EB">
        <w:t xml:space="preserve"> </w:t>
      </w:r>
    </w:p>
    <w:p w14:paraId="1E04EC56" w14:textId="19F401C2" w:rsidR="00723D10" w:rsidRPr="003B35EB" w:rsidRDefault="00723D10" w:rsidP="00FD5FF2">
      <w:pPr>
        <w:spacing w:line="240" w:lineRule="auto"/>
        <w:rPr>
          <w:color w:val="0000FF" w:themeColor="hyperlink"/>
          <w:u w:val="single"/>
        </w:rPr>
      </w:pPr>
      <w:r w:rsidRPr="003B35EB">
        <w:t>Horizons</w:t>
      </w:r>
      <w:r w:rsidR="00CA3FC1">
        <w:t>.</w:t>
      </w:r>
      <w:r w:rsidRPr="003B35EB">
        <w:t xml:space="preserve"> (2011). </w:t>
      </w:r>
      <w:r w:rsidRPr="003B35EB">
        <w:rPr>
          <w:i/>
        </w:rPr>
        <w:t xml:space="preserve">The evaluation of Place-based approaches. Questions for further research. </w:t>
      </w:r>
      <w:r w:rsidRPr="003B35EB">
        <w:t xml:space="preserve">Sourced from: </w:t>
      </w:r>
      <w:hyperlink r:id="rId96" w:history="1">
        <w:r w:rsidRPr="003B35EB">
          <w:rPr>
            <w:color w:val="0000FF" w:themeColor="hyperlink"/>
            <w:u w:val="single"/>
          </w:rPr>
          <w:t>http://www.horizons.gc.ca/en/content/evaluation-place-based-approaches</w:t>
        </w:r>
      </w:hyperlink>
    </w:p>
    <w:p w14:paraId="3404BAF2" w14:textId="05A8C4FC" w:rsidR="006F061A" w:rsidRPr="006F061A" w:rsidRDefault="006F061A" w:rsidP="00FD5FF2">
      <w:pPr>
        <w:spacing w:line="240" w:lineRule="auto"/>
      </w:pPr>
      <w:r>
        <w:t xml:space="preserve">Kania, J. (Producer). </w:t>
      </w:r>
      <w:r w:rsidR="00F9033D">
        <w:t>(</w:t>
      </w:r>
      <w:r>
        <w:t>2012</w:t>
      </w:r>
      <w:r w:rsidR="00F9033D">
        <w:t>)</w:t>
      </w:r>
      <w:r>
        <w:t xml:space="preserve">. </w:t>
      </w:r>
      <w:r>
        <w:rPr>
          <w:i/>
        </w:rPr>
        <w:t>Making collective impact work</w:t>
      </w:r>
      <w:r>
        <w:t xml:space="preserve">. [Audio podcast]. Retrieved from </w:t>
      </w:r>
      <w:hyperlink r:id="rId97" w:history="1">
        <w:r w:rsidRPr="00CA3CDF">
          <w:rPr>
            <w:rStyle w:val="Hyperlink"/>
          </w:rPr>
          <w:t>http://vibrantcanada.ca/content/making-collective-impact-work</w:t>
        </w:r>
      </w:hyperlink>
      <w:r>
        <w:t xml:space="preserve"> </w:t>
      </w:r>
    </w:p>
    <w:p w14:paraId="3DEB5CFC" w14:textId="480BFCC4" w:rsidR="00723D10" w:rsidRPr="003B35EB" w:rsidRDefault="00723D10" w:rsidP="00FD5FF2">
      <w:pPr>
        <w:spacing w:line="240" w:lineRule="auto"/>
      </w:pPr>
      <w:r w:rsidRPr="003B35EB">
        <w:t>Liamputtong, P. (2007). </w:t>
      </w:r>
      <w:r w:rsidRPr="003B35EB">
        <w:rPr>
          <w:rFonts w:cs="Arial"/>
          <w:b/>
          <w:i/>
          <w:iCs/>
          <w:color w:val="444444"/>
        </w:rPr>
        <w:t>Researching the Vulnerable – A Guide to Sensitive Research Methods.</w:t>
      </w:r>
      <w:r w:rsidRPr="003B35EB">
        <w:t> London: Sage.</w:t>
      </w:r>
    </w:p>
    <w:p w14:paraId="095AFCCD" w14:textId="77777777" w:rsidR="00723D10" w:rsidRPr="003B35EB" w:rsidRDefault="00723D10" w:rsidP="00FD5FF2">
      <w:pPr>
        <w:spacing w:line="240" w:lineRule="auto"/>
        <w:rPr>
          <w:lang w:eastAsia="en-AU"/>
        </w:rPr>
      </w:pPr>
      <w:r w:rsidRPr="003B35EB">
        <w:rPr>
          <w:lang w:eastAsia="en-AU"/>
        </w:rPr>
        <w:t>Lynn, J., Gase, L, Roos, J., Oppenheimer, S., Dane, A., Stachowiak, S., Akey, R., Beyers, J., Chew, A., Habtemariam, E., Gutierrez, J., and Orians, C. (2018). When Collective Impact has an impact. A cross-site study of 25 Collective Impact Initiatives. Seattle, WA.</w:t>
      </w:r>
    </w:p>
    <w:p w14:paraId="02A1025E" w14:textId="77777777" w:rsidR="00723D10" w:rsidRPr="003B35EB" w:rsidRDefault="00723D10" w:rsidP="00FD5FF2">
      <w:pPr>
        <w:spacing w:line="240" w:lineRule="auto"/>
      </w:pPr>
      <w:r w:rsidRPr="003B35EB">
        <w:rPr>
          <w:color w:val="000000"/>
        </w:rPr>
        <w:t xml:space="preserve">Mayne, J. (2008) Contribution Analysis: An approach to exploring cause and effect, ILAC methodological brief. Sourced from: </w:t>
      </w:r>
      <w:hyperlink r:id="rId98" w:tgtFrame="_blank" w:history="1">
        <w:r w:rsidRPr="00A86C2C">
          <w:rPr>
            <w:rStyle w:val="Hyperlink"/>
            <w:color w:val="250AF0"/>
          </w:rPr>
          <w:t>http://www.cgiar-ilac.org/files/ILAC_Brief16_Contribution_Analysis_0.pdf</w:t>
        </w:r>
      </w:hyperlink>
    </w:p>
    <w:p w14:paraId="75E484F8" w14:textId="77777777" w:rsidR="00723D10" w:rsidRPr="003B35EB" w:rsidRDefault="00723D10" w:rsidP="00FD5FF2">
      <w:pPr>
        <w:spacing w:line="240" w:lineRule="auto"/>
      </w:pPr>
      <w:r w:rsidRPr="003B35EB">
        <w:t xml:space="preserve">Mayne, J. (2012). ILAC Brief 26 – Making causal claims. Retrieved from: </w:t>
      </w:r>
      <w:hyperlink r:id="rId99" w:history="1">
        <w:r w:rsidRPr="003B35EB">
          <w:rPr>
            <w:rStyle w:val="Hyperlink"/>
          </w:rPr>
          <w:t>http://www.cgiar-ilac.org/files/ilac_brief26_making_causal_claims_0.pdf</w:t>
        </w:r>
      </w:hyperlink>
      <w:r w:rsidRPr="003B35EB">
        <w:t xml:space="preserve"> </w:t>
      </w:r>
    </w:p>
    <w:p w14:paraId="5ACE2078" w14:textId="18F350B2" w:rsidR="00723D10" w:rsidRPr="003B35EB" w:rsidRDefault="00723D10" w:rsidP="00A5022A">
      <w:pPr>
        <w:pStyle w:val="Bullet1Tightlessspacing"/>
        <w:numPr>
          <w:ilvl w:val="0"/>
          <w:numId w:val="0"/>
        </w:numPr>
        <w:spacing w:after="240" w:line="240" w:lineRule="auto"/>
      </w:pPr>
      <w:r w:rsidRPr="003B35EB">
        <w:t>National Health and Medical Research Council</w:t>
      </w:r>
      <w:r w:rsidR="00CA3FC1">
        <w:t>.</w:t>
      </w:r>
      <w:r w:rsidRPr="003B35EB">
        <w:t xml:space="preserve"> (2003). </w:t>
      </w:r>
      <w:r w:rsidRPr="003B35EB">
        <w:rPr>
          <w:rStyle w:val="Emphasis"/>
          <w:rFonts w:cs="Arial"/>
          <w:b w:val="0"/>
          <w:i w:val="0"/>
          <w:lang w:val="en"/>
        </w:rPr>
        <w:t>Values and Ethics: Guidelines for Ethical Conduct in Aboriginal and Torres Strait Islander Health Research</w:t>
      </w:r>
      <w:r w:rsidRPr="003B35EB">
        <w:rPr>
          <w:rFonts w:cs="Arial"/>
          <w:lang w:val="en"/>
        </w:rPr>
        <w:t xml:space="preserve">. Sourced from: </w:t>
      </w:r>
      <w:hyperlink r:id="rId100" w:history="1">
        <w:r w:rsidRPr="00A86C2C">
          <w:rPr>
            <w:rStyle w:val="Hyperlink"/>
            <w:color w:val="250AF0"/>
          </w:rPr>
          <w:t>https://www.nhmrc.gov.au/_files_nhmrc/publications/attachments/e52.pdf</w:t>
        </w:r>
      </w:hyperlink>
    </w:p>
    <w:p w14:paraId="38DFAF4A" w14:textId="0C2CC7A9" w:rsidR="00723D10" w:rsidRPr="003B35EB" w:rsidRDefault="00723D10" w:rsidP="00A5022A">
      <w:pPr>
        <w:pStyle w:val="Bullet1Tightlessspacing"/>
        <w:numPr>
          <w:ilvl w:val="0"/>
          <w:numId w:val="0"/>
        </w:numPr>
        <w:spacing w:after="240" w:line="240" w:lineRule="auto"/>
        <w:rPr>
          <w:rStyle w:val="Hyperlink"/>
          <w:color w:val="C00000"/>
        </w:rPr>
      </w:pPr>
      <w:r w:rsidRPr="003B35EB">
        <w:t>National Health and Medical Research Council</w:t>
      </w:r>
      <w:r w:rsidR="00CA3FC1">
        <w:t>.</w:t>
      </w:r>
      <w:r w:rsidRPr="003B35EB">
        <w:t xml:space="preserve"> (2006). Keeping Research on track: A Guide for Aboriginal and Torres Strait Islander peoples about health research ethics, Sourced from:  </w:t>
      </w:r>
      <w:hyperlink r:id="rId101" w:history="1">
        <w:r w:rsidRPr="003B35EB">
          <w:rPr>
            <w:rStyle w:val="Hyperlink"/>
          </w:rPr>
          <w:t>https://www.nhmrc.gov.au/guidelines-publications/e65</w:t>
        </w:r>
      </w:hyperlink>
      <w:r w:rsidR="00A5022A">
        <w:rPr>
          <w:rStyle w:val="Hyperlink"/>
          <w:color w:val="C00000"/>
        </w:rPr>
        <w:t xml:space="preserve"> </w:t>
      </w:r>
    </w:p>
    <w:p w14:paraId="785482E5" w14:textId="77777777" w:rsidR="00723D10" w:rsidRPr="003B35EB" w:rsidRDefault="00723D10" w:rsidP="00FD5FF2">
      <w:pPr>
        <w:pStyle w:val="Bullet1Tightlessspacing"/>
        <w:numPr>
          <w:ilvl w:val="0"/>
          <w:numId w:val="0"/>
        </w:numPr>
        <w:spacing w:line="240" w:lineRule="auto"/>
      </w:pPr>
      <w:r w:rsidRPr="003B35EB">
        <w:t>Owen, S. (2001). The practical, methodological and ethical dilemmas of conducting focus groups with vulnerable clients. </w:t>
      </w:r>
      <w:r w:rsidRPr="003B35EB">
        <w:rPr>
          <w:rStyle w:val="Emphasis"/>
          <w:rFonts w:cs="Arial"/>
          <w:color w:val="444444"/>
        </w:rPr>
        <w:t>Methodological Issues In Nursing Research, 36</w:t>
      </w:r>
      <w:r w:rsidRPr="003B35EB">
        <w:t>(5), 652-658.</w:t>
      </w:r>
    </w:p>
    <w:p w14:paraId="1FEEAF13" w14:textId="77777777" w:rsidR="00862F26" w:rsidRPr="003B35EB" w:rsidRDefault="00862F26" w:rsidP="00FD5FF2">
      <w:pPr>
        <w:spacing w:line="240" w:lineRule="auto"/>
        <w:rPr>
          <w:color w:val="000000"/>
        </w:rPr>
      </w:pPr>
      <w:r w:rsidRPr="003B35EB">
        <w:rPr>
          <w:color w:val="000000"/>
        </w:rPr>
        <w:t xml:space="preserve">Patton, M.Q. (2018). Principles-focused Evaluation. The Guide. Guilford Press. </w:t>
      </w:r>
    </w:p>
    <w:p w14:paraId="5C700167" w14:textId="01608661" w:rsidR="00723D10" w:rsidRDefault="00723D10" w:rsidP="00FD5FF2">
      <w:pPr>
        <w:spacing w:line="240" w:lineRule="auto"/>
        <w:rPr>
          <w:color w:val="000000"/>
        </w:rPr>
      </w:pPr>
      <w:r w:rsidRPr="003B35EB">
        <w:rPr>
          <w:color w:val="000000"/>
        </w:rPr>
        <w:t>Patton, M. Q. (2010)</w:t>
      </w:r>
      <w:r w:rsidR="00F9033D">
        <w:rPr>
          <w:color w:val="000000"/>
        </w:rPr>
        <w:t>.</w:t>
      </w:r>
      <w:r w:rsidRPr="003B35EB">
        <w:rPr>
          <w:color w:val="000000"/>
        </w:rPr>
        <w:t> Developmental Evaluation. Applying Complexity Concepts to Enhance Innovation and Use. Guilford Press, New York.</w:t>
      </w:r>
    </w:p>
    <w:p w14:paraId="46D0EB6E" w14:textId="77777777" w:rsidR="00862F26" w:rsidRPr="003B35EB" w:rsidRDefault="00862F26" w:rsidP="00FD5FF2">
      <w:pPr>
        <w:spacing w:line="240" w:lineRule="auto"/>
        <w:rPr>
          <w:color w:val="000000"/>
        </w:rPr>
      </w:pPr>
      <w:r w:rsidRPr="003B35EB">
        <w:rPr>
          <w:color w:val="000000"/>
        </w:rPr>
        <w:t>Patton, M.Q. (2008). Utilization-focused evaluation 4</w:t>
      </w:r>
      <w:r w:rsidRPr="003B35EB">
        <w:rPr>
          <w:color w:val="000000"/>
          <w:vertAlign w:val="superscript"/>
        </w:rPr>
        <w:t>th</w:t>
      </w:r>
      <w:r w:rsidRPr="003B35EB">
        <w:rPr>
          <w:color w:val="000000"/>
        </w:rPr>
        <w:t xml:space="preserve"> Edition. Sage Publications. </w:t>
      </w:r>
    </w:p>
    <w:p w14:paraId="520FC2DD" w14:textId="1FD61576" w:rsidR="00862F26" w:rsidRDefault="00862F26" w:rsidP="00FD5FF2">
      <w:pPr>
        <w:spacing w:line="240" w:lineRule="auto"/>
        <w:rPr>
          <w:color w:val="000000"/>
        </w:rPr>
      </w:pPr>
      <w:r w:rsidRPr="00862F26">
        <w:rPr>
          <w:color w:val="000000"/>
        </w:rPr>
        <w:t>Patton, M.Q. (1997). Utilization-focused evaluation: The new ce</w:t>
      </w:r>
      <w:r w:rsidR="00310192">
        <w:rPr>
          <w:color w:val="000000"/>
        </w:rPr>
        <w:t>ntury text. 3</w:t>
      </w:r>
      <w:r w:rsidR="00310192" w:rsidRPr="00310192">
        <w:rPr>
          <w:color w:val="000000"/>
          <w:vertAlign w:val="superscript"/>
        </w:rPr>
        <w:t>rd</w:t>
      </w:r>
      <w:r w:rsidR="00310192">
        <w:rPr>
          <w:color w:val="000000"/>
        </w:rPr>
        <w:t xml:space="preserve"> E</w:t>
      </w:r>
      <w:r w:rsidRPr="00862F26">
        <w:rPr>
          <w:color w:val="000000"/>
        </w:rPr>
        <w:t>dition. Sage Publications.</w:t>
      </w:r>
    </w:p>
    <w:p w14:paraId="2F507091" w14:textId="4A88CD48" w:rsidR="00723D10" w:rsidRPr="00F05E0B" w:rsidRDefault="00723D10" w:rsidP="00FD5FF2">
      <w:pPr>
        <w:spacing w:line="240" w:lineRule="auto"/>
        <w:rPr>
          <w:color w:val="000000" w:themeColor="text1"/>
          <w:lang w:eastAsia="en-AU"/>
        </w:rPr>
      </w:pPr>
      <w:r w:rsidRPr="00F05E0B">
        <w:rPr>
          <w:color w:val="000000" w:themeColor="text1"/>
          <w:lang w:eastAsia="en-AU"/>
        </w:rPr>
        <w:t xml:space="preserve">Patton, M.Q. McKegg, K., and Wehipeihana, N. (2015). Developmental Evaluation Exemplars. Principles in practice. Guilford Press. </w:t>
      </w:r>
    </w:p>
    <w:p w14:paraId="4AF2B203" w14:textId="739A1859" w:rsidR="00CA3FC1" w:rsidRDefault="00723D10" w:rsidP="00FD5FF2">
      <w:pPr>
        <w:spacing w:line="240" w:lineRule="auto"/>
        <w:rPr>
          <w:lang w:eastAsia="en-AU"/>
        </w:rPr>
      </w:pPr>
      <w:r w:rsidRPr="003B35EB">
        <w:rPr>
          <w:lang w:eastAsia="en-AU"/>
        </w:rPr>
        <w:t xml:space="preserve">Sithole, B. (2012). The ARPNet Dillybag – A practical field guide to participatory and other research tools for use by Aboriginal Research Practitioners in Australia. ARPNet at RIEL, Charles Darwin University. Available from: </w:t>
      </w:r>
      <w:hyperlink r:id="rId102" w:history="1">
        <w:r w:rsidR="00CA3FC1" w:rsidRPr="004C6E70">
          <w:rPr>
            <w:rStyle w:val="Hyperlink"/>
            <w:lang w:eastAsia="en-AU"/>
          </w:rPr>
          <w:t>https://www.researchgate.net/publication/302957598_The_ARPNet_Dilly_bag_A_practical_field_guide_to_participatory_and_other_research_tools_for_use_by_Aboriginal_research_practitioners_in_Australia</w:t>
        </w:r>
      </w:hyperlink>
    </w:p>
    <w:p w14:paraId="59BEE755" w14:textId="77777777" w:rsidR="00723D10" w:rsidRPr="003B35EB" w:rsidRDefault="00723D10" w:rsidP="00FD5FF2">
      <w:pPr>
        <w:spacing w:line="240" w:lineRule="auto"/>
      </w:pPr>
      <w:r w:rsidRPr="003B35EB">
        <w:t xml:space="preserve">The Royal Children’s Hospital Melbourne (TRCHM) and the Murdoch Children’s Research Institute. (2014). The evidence: what we know about place-based approaches to support children’s wellbeing. Collaborate for children: scoping project. Sourced from: </w:t>
      </w:r>
      <w:hyperlink r:id="rId103" w:history="1">
        <w:r w:rsidRPr="003B35EB">
          <w:rPr>
            <w:rStyle w:val="Hyperlink"/>
          </w:rPr>
          <w:t>https://www.rch.org.au/uploadedFiles/Main/Content/ccch/CCCH_Collaborate_for_Children_Report_The_Evidence_Nov2014.pdf</w:t>
        </w:r>
      </w:hyperlink>
    </w:p>
    <w:p w14:paraId="0BBD9427" w14:textId="77777777" w:rsidR="00723D10" w:rsidRPr="003B35EB" w:rsidRDefault="00723D10" w:rsidP="00FD5FF2">
      <w:pPr>
        <w:spacing w:line="240" w:lineRule="auto"/>
      </w:pPr>
      <w:r w:rsidRPr="003B35EB">
        <w:t xml:space="preserve">United Way Toronto. (2012). Evidence review of place-based approaches – summary report. Sourced from: </w:t>
      </w:r>
      <w:hyperlink r:id="rId104" w:history="1">
        <w:r w:rsidRPr="003B35EB">
          <w:rPr>
            <w:rStyle w:val="Hyperlink"/>
          </w:rPr>
          <w:t>http://www.publicinterest.ca/images/Place-Based_Approaches_Evidence_Review_Summary_FINAL_2012-11-26.pdf</w:t>
        </w:r>
      </w:hyperlink>
      <w:r w:rsidRPr="003B35EB">
        <w:t xml:space="preserve"> </w:t>
      </w:r>
    </w:p>
    <w:p w14:paraId="02E961B5" w14:textId="77777777" w:rsidR="00723D10" w:rsidRPr="003B35EB" w:rsidRDefault="00723D10" w:rsidP="00FD5FF2">
      <w:pPr>
        <w:spacing w:line="240" w:lineRule="auto"/>
      </w:pPr>
      <w:r w:rsidRPr="003B35EB">
        <w:t>Weiss, C.H. (1997). Theory-based Evaluation: Past, Present, and Future. New Directions for Evaluation, 76, 41-55.</w:t>
      </w:r>
    </w:p>
    <w:p w14:paraId="2CEF53C9" w14:textId="4CE852B5" w:rsidR="00CA4A96" w:rsidRDefault="00723D10" w:rsidP="00FD5FF2">
      <w:pPr>
        <w:spacing w:line="240" w:lineRule="auto"/>
        <w:rPr>
          <w:rStyle w:val="Hyperlink"/>
        </w:rPr>
      </w:pPr>
      <w:r w:rsidRPr="003B35EB">
        <w:t xml:space="preserve">Wilks, S., Lahausee, J. and Edwards, B. (2015). Commonwealth Place-based Service Delivery Initiatives – Key learnings project. Sourced from: </w:t>
      </w:r>
      <w:hyperlink r:id="rId105" w:history="1">
        <w:r w:rsidRPr="003B35EB">
          <w:rPr>
            <w:rStyle w:val="Hyperlink"/>
          </w:rPr>
          <w:t>https://aifs.gov.au/publications/commonwealth-place-based-service-delivery-initiatives/4-commonwealth-place-based</w:t>
        </w:r>
      </w:hyperlink>
    </w:p>
    <w:p w14:paraId="3F789037" w14:textId="77777777" w:rsidR="00CA4A96" w:rsidRDefault="00CA4A96" w:rsidP="00CA4A96">
      <w:pPr>
        <w:pStyle w:val="Heading1"/>
        <w:numPr>
          <w:ilvl w:val="0"/>
          <w:numId w:val="0"/>
        </w:numPr>
      </w:pPr>
      <w:bookmarkStart w:id="96" w:name="_Toc520896841"/>
      <w:bookmarkStart w:id="97" w:name="_Toc527441816"/>
      <w:r>
        <w:t>Annex 1: Glossary</w:t>
      </w:r>
      <w:bookmarkEnd w:id="96"/>
      <w:bookmarkEnd w:id="97"/>
    </w:p>
    <w:tbl>
      <w:tblPr>
        <w:tblStyle w:val="CHtablestyle1"/>
        <w:tblW w:w="10173" w:type="dxa"/>
        <w:tblInd w:w="-142" w:type="dxa"/>
        <w:tblLook w:val="04A0" w:firstRow="1" w:lastRow="0" w:firstColumn="1" w:lastColumn="0" w:noHBand="0" w:noVBand="1"/>
        <w:tblCaption w:val="Glossary"/>
        <w:tblDescription w:val="terms and definitions used throughout this document"/>
      </w:tblPr>
      <w:tblGrid>
        <w:gridCol w:w="1843"/>
        <w:gridCol w:w="8330"/>
      </w:tblGrid>
      <w:tr w:rsidR="00CA4A96" w:rsidRPr="006E4039" w14:paraId="29831AC2" w14:textId="77777777" w:rsidTr="00FB6467">
        <w:trPr>
          <w:cnfStyle w:val="100000000000" w:firstRow="1" w:lastRow="0" w:firstColumn="0" w:lastColumn="0" w:oddVBand="0" w:evenVBand="0" w:oddHBand="0" w:evenHBand="0" w:firstRowFirstColumn="0" w:firstRowLastColumn="0" w:lastRowFirstColumn="0" w:lastRowLastColumn="0"/>
          <w:trHeight w:val="676"/>
          <w:tblHeader/>
        </w:trPr>
        <w:tc>
          <w:tcPr>
            <w:tcW w:w="1843" w:type="dxa"/>
            <w:tcBorders>
              <w:bottom w:val="single" w:sz="4" w:space="0" w:color="808080"/>
              <w:right w:val="single" w:sz="4" w:space="0" w:color="auto"/>
            </w:tcBorders>
            <w:shd w:val="clear" w:color="auto" w:fill="FBD4B4" w:themeFill="accent6" w:themeFillTint="66"/>
          </w:tcPr>
          <w:p w14:paraId="0F4167D3" w14:textId="77777777" w:rsidR="00CA4A96" w:rsidRPr="006E4039" w:rsidRDefault="00CA4A96" w:rsidP="002C38EA">
            <w:pPr>
              <w:spacing w:before="60" w:after="60" w:line="264" w:lineRule="auto"/>
              <w:rPr>
                <w:rFonts w:ascii="Franklin Gothic Book" w:hAnsi="Franklin Gothic Book"/>
                <w:szCs w:val="20"/>
              </w:rPr>
            </w:pPr>
            <w:r w:rsidRPr="006E4039">
              <w:rPr>
                <w:rFonts w:ascii="Franklin Gothic Book" w:eastAsiaTheme="majorEastAsia" w:hAnsi="Franklin Gothic Book" w:cs="Arial"/>
                <w:iCs/>
                <w:color w:val="984806" w:themeColor="accent6" w:themeShade="80"/>
                <w:kern w:val="32"/>
                <w:szCs w:val="20"/>
              </w:rPr>
              <w:t>Term</w:t>
            </w:r>
          </w:p>
        </w:tc>
        <w:tc>
          <w:tcPr>
            <w:tcW w:w="8330" w:type="dxa"/>
            <w:tcBorders>
              <w:left w:val="single" w:sz="4" w:space="0" w:color="auto"/>
            </w:tcBorders>
            <w:shd w:val="clear" w:color="auto" w:fill="FBD4B4" w:themeFill="accent6" w:themeFillTint="66"/>
          </w:tcPr>
          <w:p w14:paraId="5B38B4F6" w14:textId="77777777" w:rsidR="00CA4A96" w:rsidRPr="006E4039" w:rsidRDefault="00CA4A96" w:rsidP="002C38EA">
            <w:pPr>
              <w:spacing w:before="60" w:after="60" w:line="264" w:lineRule="auto"/>
              <w:rPr>
                <w:rFonts w:ascii="Franklin Gothic Book" w:hAnsi="Franklin Gothic Book"/>
                <w:szCs w:val="20"/>
              </w:rPr>
            </w:pPr>
            <w:r w:rsidRPr="006E4039">
              <w:rPr>
                <w:rFonts w:ascii="Franklin Gothic Book" w:eastAsiaTheme="majorEastAsia" w:hAnsi="Franklin Gothic Book" w:cs="Arial"/>
                <w:iCs/>
                <w:color w:val="984806" w:themeColor="accent6" w:themeShade="80"/>
                <w:kern w:val="32"/>
                <w:szCs w:val="20"/>
              </w:rPr>
              <w:t xml:space="preserve">Definition </w:t>
            </w:r>
          </w:p>
        </w:tc>
      </w:tr>
      <w:tr w:rsidR="00CA4A96" w:rsidRPr="006E4039" w14:paraId="67E34A6B" w14:textId="77777777" w:rsidTr="002C38EA">
        <w:trPr>
          <w:trHeight w:val="737"/>
        </w:trPr>
        <w:tc>
          <w:tcPr>
            <w:tcW w:w="1843" w:type="dxa"/>
            <w:tcBorders>
              <w:right w:val="single" w:sz="4" w:space="0" w:color="auto"/>
            </w:tcBorders>
          </w:tcPr>
          <w:p w14:paraId="25A652B4" w14:textId="77777777" w:rsidR="00CA4A96" w:rsidRPr="006E4039" w:rsidRDefault="00CA4A96" w:rsidP="002C38EA">
            <w:pPr>
              <w:autoSpaceDE w:val="0"/>
              <w:autoSpaceDN w:val="0"/>
              <w:adjustRightInd w:val="0"/>
              <w:spacing w:before="60" w:after="60"/>
              <w:rPr>
                <w:szCs w:val="20"/>
              </w:rPr>
            </w:pPr>
            <w:r w:rsidRPr="006E4039">
              <w:rPr>
                <w:szCs w:val="20"/>
                <w:lang w:eastAsia="en-AU"/>
              </w:rPr>
              <w:t>Activity</w:t>
            </w:r>
          </w:p>
        </w:tc>
        <w:tc>
          <w:tcPr>
            <w:tcW w:w="8330" w:type="dxa"/>
            <w:tcBorders>
              <w:left w:val="single" w:sz="4" w:space="0" w:color="auto"/>
            </w:tcBorders>
          </w:tcPr>
          <w:p w14:paraId="78BF8F24" w14:textId="77777777" w:rsidR="00CA4A96" w:rsidRPr="006E4039" w:rsidRDefault="00CA4A96" w:rsidP="002C38EA">
            <w:pPr>
              <w:spacing w:before="60" w:after="60"/>
              <w:rPr>
                <w:szCs w:val="20"/>
                <w:lang w:eastAsia="en-AU"/>
              </w:rPr>
            </w:pPr>
            <w:r w:rsidRPr="006E4039">
              <w:rPr>
                <w:szCs w:val="20"/>
                <w:lang w:eastAsia="en-AU"/>
              </w:rPr>
              <w:t>A distinct effort of an entity undertaken to achieve a specific result. A purpose (that is, the objectives, functions or role of an entity, against which entities undertake activities) may be achieved through a single activity or multiple activities. Alternatively, an activity may make a contribution to multiple purposes (</w:t>
            </w:r>
            <w:r>
              <w:rPr>
                <w:szCs w:val="20"/>
                <w:lang w:eastAsia="en-AU"/>
              </w:rPr>
              <w:t>Commonwealth of Australia, 2015:</w:t>
            </w:r>
            <w:r w:rsidRPr="006E4039">
              <w:rPr>
                <w:szCs w:val="20"/>
                <w:lang w:eastAsia="en-AU"/>
              </w:rPr>
              <w:t xml:space="preserve"> 49, 52). Activities are conducted to bring a change in a situation or behaviour that is expected to contribute to outcomes. For example, incentives scheme advertised, workshops run, awareness raising. </w:t>
            </w:r>
          </w:p>
        </w:tc>
      </w:tr>
      <w:tr w:rsidR="00CA4A96" w:rsidRPr="006E4039" w14:paraId="18551347" w14:textId="77777777" w:rsidTr="002C38EA">
        <w:trPr>
          <w:trHeight w:val="861"/>
        </w:trPr>
        <w:tc>
          <w:tcPr>
            <w:tcW w:w="1843" w:type="dxa"/>
            <w:tcBorders>
              <w:right w:val="single" w:sz="4" w:space="0" w:color="auto"/>
            </w:tcBorders>
          </w:tcPr>
          <w:p w14:paraId="15AACBE8" w14:textId="77777777" w:rsidR="00CA4A96" w:rsidRPr="006E4039" w:rsidRDefault="00CA4A96" w:rsidP="002C38EA">
            <w:pPr>
              <w:spacing w:before="60" w:after="60"/>
              <w:rPr>
                <w:szCs w:val="20"/>
              </w:rPr>
            </w:pPr>
            <w:r w:rsidRPr="006E4039">
              <w:rPr>
                <w:szCs w:val="20"/>
              </w:rPr>
              <w:t>Appropriateness</w:t>
            </w:r>
          </w:p>
        </w:tc>
        <w:tc>
          <w:tcPr>
            <w:tcW w:w="8330" w:type="dxa"/>
            <w:tcBorders>
              <w:left w:val="single" w:sz="4" w:space="0" w:color="auto"/>
            </w:tcBorders>
          </w:tcPr>
          <w:p w14:paraId="545D3F5F" w14:textId="77777777" w:rsidR="00CA4A96" w:rsidRPr="006E4039" w:rsidRDefault="00CA4A96" w:rsidP="002C38EA">
            <w:pPr>
              <w:spacing w:before="60" w:after="60"/>
              <w:rPr>
                <w:szCs w:val="20"/>
              </w:rPr>
            </w:pPr>
            <w:r w:rsidRPr="006E4039">
              <w:rPr>
                <w:szCs w:val="20"/>
              </w:rPr>
              <w:t>A measure of whether an intervention is suitable in terms of achieving its desired effect and working in its given context. Suitability may apply, for example, to whether the intervention is of an appropriate type or style to meet the needs of major stakeholder groups.</w:t>
            </w:r>
          </w:p>
        </w:tc>
      </w:tr>
      <w:tr w:rsidR="00CA4A96" w:rsidRPr="006E4039" w14:paraId="64F6D083" w14:textId="77777777" w:rsidTr="002C38EA">
        <w:trPr>
          <w:trHeight w:val="538"/>
        </w:trPr>
        <w:tc>
          <w:tcPr>
            <w:tcW w:w="1843" w:type="dxa"/>
            <w:tcBorders>
              <w:right w:val="single" w:sz="4" w:space="0" w:color="auto"/>
            </w:tcBorders>
          </w:tcPr>
          <w:p w14:paraId="12D156A0" w14:textId="77777777" w:rsidR="00CA4A96" w:rsidRPr="006E4039" w:rsidRDefault="00CA4A96" w:rsidP="002C38EA">
            <w:pPr>
              <w:spacing w:before="60" w:after="60"/>
              <w:rPr>
                <w:szCs w:val="20"/>
              </w:rPr>
            </w:pPr>
            <w:r w:rsidRPr="006E4039">
              <w:rPr>
                <w:szCs w:val="20"/>
              </w:rPr>
              <w:t>Assumptions</w:t>
            </w:r>
          </w:p>
        </w:tc>
        <w:tc>
          <w:tcPr>
            <w:tcW w:w="8330" w:type="dxa"/>
            <w:tcBorders>
              <w:left w:val="single" w:sz="4" w:space="0" w:color="auto"/>
            </w:tcBorders>
          </w:tcPr>
          <w:p w14:paraId="03F4E4B6" w14:textId="77777777" w:rsidR="00CA4A96" w:rsidRPr="006E4039" w:rsidRDefault="00CA4A96" w:rsidP="002C38EA">
            <w:pPr>
              <w:spacing w:before="60" w:after="60"/>
              <w:rPr>
                <w:szCs w:val="20"/>
              </w:rPr>
            </w:pPr>
            <w:r w:rsidRPr="006E4039">
              <w:rPr>
                <w:szCs w:val="20"/>
              </w:rPr>
              <w:t>Hypotheses about factors or risks which could affect the progress or success of an intervention.</w:t>
            </w:r>
          </w:p>
        </w:tc>
      </w:tr>
      <w:tr w:rsidR="00CA4A96" w:rsidRPr="006E4039" w14:paraId="62509B27" w14:textId="77777777" w:rsidTr="002C38EA">
        <w:trPr>
          <w:trHeight w:val="861"/>
        </w:trPr>
        <w:tc>
          <w:tcPr>
            <w:tcW w:w="1843" w:type="dxa"/>
            <w:tcBorders>
              <w:right w:val="single" w:sz="4" w:space="0" w:color="auto"/>
            </w:tcBorders>
          </w:tcPr>
          <w:p w14:paraId="6BAA2CD8" w14:textId="77777777" w:rsidR="00CA4A96" w:rsidRPr="006E4039" w:rsidRDefault="00CA4A96" w:rsidP="002C38EA">
            <w:pPr>
              <w:spacing w:before="60" w:after="60"/>
              <w:rPr>
                <w:szCs w:val="20"/>
              </w:rPr>
            </w:pPr>
            <w:r w:rsidRPr="006E4039">
              <w:rPr>
                <w:szCs w:val="20"/>
              </w:rPr>
              <w:t>Attribution</w:t>
            </w:r>
          </w:p>
        </w:tc>
        <w:tc>
          <w:tcPr>
            <w:tcW w:w="8330" w:type="dxa"/>
            <w:tcBorders>
              <w:left w:val="single" w:sz="4" w:space="0" w:color="auto"/>
            </w:tcBorders>
          </w:tcPr>
          <w:p w14:paraId="7A8752F3" w14:textId="77777777" w:rsidR="00CA4A96" w:rsidRPr="006E4039" w:rsidRDefault="00CA4A96" w:rsidP="002C38EA">
            <w:pPr>
              <w:pStyle w:val="Tabletex"/>
              <w:rPr>
                <w:szCs w:val="20"/>
                <w:lang w:eastAsia="en-AU"/>
              </w:rPr>
            </w:pPr>
            <w:r w:rsidRPr="006E4039">
              <w:rPr>
                <w:rFonts w:cs="Calibri"/>
                <w:szCs w:val="20"/>
                <w:lang w:eastAsia="en-AU"/>
              </w:rPr>
              <w:t xml:space="preserve">When assessing </w:t>
            </w:r>
            <w:r w:rsidRPr="006E4039">
              <w:rPr>
                <w:rFonts w:cs="Calibri"/>
                <w:i/>
                <w:szCs w:val="20"/>
                <w:lang w:eastAsia="en-AU"/>
              </w:rPr>
              <w:t>attribution</w:t>
            </w:r>
            <w:r w:rsidRPr="006E4039">
              <w:rPr>
                <w:rFonts w:cs="Calibri"/>
                <w:szCs w:val="20"/>
                <w:lang w:eastAsia="en-AU"/>
              </w:rPr>
              <w:t xml:space="preserve">, we are attempting to determine if the program </w:t>
            </w:r>
            <w:r w:rsidRPr="006E4039">
              <w:rPr>
                <w:rFonts w:cs="Calibri"/>
                <w:i/>
                <w:szCs w:val="20"/>
                <w:lang w:eastAsia="en-AU"/>
              </w:rPr>
              <w:t>caused</w:t>
            </w:r>
            <w:r w:rsidRPr="006E4039">
              <w:rPr>
                <w:rFonts w:cs="Calibri"/>
                <w:szCs w:val="20"/>
                <w:lang w:eastAsia="en-AU"/>
              </w:rPr>
              <w:t xml:space="preserve"> the observed outcomes.</w:t>
            </w:r>
            <w:r w:rsidRPr="006E4039">
              <w:rPr>
                <w:szCs w:val="20"/>
                <w:lang w:eastAsia="en-AU"/>
              </w:rPr>
              <w:t xml:space="preserve"> Attribution implies causation and involves drawing conclusions about the relationship between observed changes, whether anticipated or not for specific interventions.</w:t>
            </w:r>
          </w:p>
          <w:p w14:paraId="3486377A" w14:textId="77777777" w:rsidR="00CA4A96" w:rsidRPr="006E4039" w:rsidRDefault="00CA4A96" w:rsidP="002C38EA">
            <w:pPr>
              <w:pStyle w:val="Tabletex"/>
              <w:rPr>
                <w:szCs w:val="20"/>
                <w:lang w:eastAsia="en-AU"/>
              </w:rPr>
            </w:pPr>
            <w:r w:rsidRPr="006E4039">
              <w:rPr>
                <w:szCs w:val="20"/>
                <w:lang w:eastAsia="en-AU"/>
              </w:rPr>
              <w:t xml:space="preserve">Some questions posed for addressing attribution might be: </w:t>
            </w:r>
          </w:p>
          <w:p w14:paraId="1C0B1F43" w14:textId="77777777" w:rsidR="00CA4A96" w:rsidRPr="006E4039" w:rsidRDefault="00CA4A96" w:rsidP="002C38EA">
            <w:pPr>
              <w:pStyle w:val="Tablebullet"/>
              <w:numPr>
                <w:ilvl w:val="0"/>
                <w:numId w:val="7"/>
              </w:numPr>
              <w:rPr>
                <w:szCs w:val="20"/>
              </w:rPr>
            </w:pPr>
            <w:r w:rsidRPr="006E4039">
              <w:rPr>
                <w:szCs w:val="20"/>
              </w:rPr>
              <w:t>Are the results attributable to the program?</w:t>
            </w:r>
          </w:p>
          <w:p w14:paraId="71BAFBF1" w14:textId="77777777" w:rsidR="00CA4A96" w:rsidRPr="006E4039" w:rsidRDefault="00CA4A96" w:rsidP="002C38EA">
            <w:pPr>
              <w:pStyle w:val="Tablebullet"/>
              <w:numPr>
                <w:ilvl w:val="0"/>
                <w:numId w:val="7"/>
              </w:numPr>
              <w:rPr>
                <w:szCs w:val="20"/>
              </w:rPr>
            </w:pPr>
            <w:r w:rsidRPr="006E4039">
              <w:rPr>
                <w:szCs w:val="20"/>
              </w:rPr>
              <w:t xml:space="preserve">Are the outcomes of interest changing as a result of the program? </w:t>
            </w:r>
          </w:p>
          <w:p w14:paraId="2D604C01" w14:textId="77777777" w:rsidR="00CA4A96" w:rsidRPr="006E4039" w:rsidRDefault="00CA4A96" w:rsidP="002C38EA">
            <w:pPr>
              <w:pStyle w:val="Tablebullet"/>
              <w:numPr>
                <w:ilvl w:val="0"/>
                <w:numId w:val="7"/>
              </w:numPr>
              <w:rPr>
                <w:rFonts w:cs="Calibri"/>
                <w:szCs w:val="20"/>
              </w:rPr>
            </w:pPr>
            <w:r w:rsidRPr="006E4039">
              <w:rPr>
                <w:szCs w:val="20"/>
              </w:rPr>
              <w:t>Did the program cause the outcome of interest?</w:t>
            </w:r>
          </w:p>
        </w:tc>
      </w:tr>
      <w:tr w:rsidR="00CA4A96" w:rsidRPr="006E4039" w14:paraId="3C7885C7" w14:textId="77777777" w:rsidTr="002C38EA">
        <w:trPr>
          <w:trHeight w:val="861"/>
        </w:trPr>
        <w:tc>
          <w:tcPr>
            <w:tcW w:w="1843" w:type="dxa"/>
            <w:tcBorders>
              <w:right w:val="single" w:sz="4" w:space="0" w:color="auto"/>
            </w:tcBorders>
          </w:tcPr>
          <w:p w14:paraId="495D0A5F" w14:textId="77777777" w:rsidR="00CA4A96" w:rsidRPr="006E4039" w:rsidRDefault="00CA4A96" w:rsidP="002C38EA">
            <w:pPr>
              <w:spacing w:before="60" w:after="60"/>
              <w:rPr>
                <w:szCs w:val="20"/>
                <w:highlight w:val="yellow"/>
              </w:rPr>
            </w:pPr>
            <w:r w:rsidRPr="006E4039">
              <w:rPr>
                <w:szCs w:val="20"/>
              </w:rPr>
              <w:t>Backbone organisation</w:t>
            </w:r>
          </w:p>
        </w:tc>
        <w:tc>
          <w:tcPr>
            <w:tcW w:w="8330" w:type="dxa"/>
            <w:tcBorders>
              <w:left w:val="single" w:sz="4" w:space="0" w:color="auto"/>
            </w:tcBorders>
          </w:tcPr>
          <w:p w14:paraId="1163CB3C" w14:textId="77777777" w:rsidR="00CA4A96" w:rsidRPr="006E4039" w:rsidRDefault="00CA4A96" w:rsidP="002C38EA">
            <w:pPr>
              <w:pStyle w:val="Tabletex"/>
              <w:rPr>
                <w:rFonts w:cs="Calibri"/>
                <w:szCs w:val="20"/>
                <w:lang w:eastAsia="en-AU"/>
              </w:rPr>
            </w:pPr>
            <w:r w:rsidRPr="006E4039">
              <w:rPr>
                <w:rFonts w:cs="Calibri"/>
                <w:szCs w:val="20"/>
                <w:lang w:eastAsia="en-AU"/>
              </w:rPr>
              <w:t>A defining feature of the Collective Impact approach is the role of a backbone organisation – a separate organisation dedicated to coordinating and supporting the various dimensions and collaborators involved. In this framewo</w:t>
            </w:r>
            <w:r>
              <w:rPr>
                <w:rFonts w:cs="Calibri"/>
                <w:szCs w:val="20"/>
                <w:lang w:eastAsia="en-AU"/>
              </w:rPr>
              <w:t>rk we use the alternative term ‘facilitating partner’</w:t>
            </w:r>
            <w:r w:rsidRPr="006E4039">
              <w:rPr>
                <w:rFonts w:cs="Calibri"/>
                <w:szCs w:val="20"/>
                <w:lang w:eastAsia="en-AU"/>
              </w:rPr>
              <w:t xml:space="preserve">.  Supporting backbone infrastructure is essential to ensuring the collaborative effort maintains momentum and facilitates impact across PBAs. For further information see: </w:t>
            </w:r>
            <w:hyperlink r:id="rId106" w:history="1">
              <w:r w:rsidRPr="006E4039">
                <w:rPr>
                  <w:rStyle w:val="Hyperlink"/>
                  <w:rFonts w:cs="Calibri"/>
                  <w:szCs w:val="20"/>
                  <w:lang w:eastAsia="en-AU"/>
                </w:rPr>
                <w:t>http://www.collaborationforimpact.com/collective-impact/the-backbone-organisation/</w:t>
              </w:r>
            </w:hyperlink>
            <w:r w:rsidRPr="006E4039">
              <w:rPr>
                <w:rFonts w:cs="Calibri"/>
                <w:szCs w:val="20"/>
                <w:lang w:eastAsia="en-AU"/>
              </w:rPr>
              <w:t xml:space="preserve"> </w:t>
            </w:r>
          </w:p>
        </w:tc>
      </w:tr>
      <w:tr w:rsidR="00CA4A96" w:rsidRPr="006E4039" w14:paraId="207E072A" w14:textId="77777777" w:rsidTr="002C38EA">
        <w:trPr>
          <w:trHeight w:val="531"/>
        </w:trPr>
        <w:tc>
          <w:tcPr>
            <w:tcW w:w="1843" w:type="dxa"/>
            <w:tcBorders>
              <w:right w:val="single" w:sz="4" w:space="0" w:color="auto"/>
            </w:tcBorders>
          </w:tcPr>
          <w:p w14:paraId="76B0F9FB" w14:textId="77777777" w:rsidR="00CA4A96" w:rsidRPr="006E4039" w:rsidRDefault="00CA4A96" w:rsidP="002C38EA">
            <w:pPr>
              <w:spacing w:before="60" w:after="60"/>
              <w:rPr>
                <w:szCs w:val="20"/>
              </w:rPr>
            </w:pPr>
            <w:r w:rsidRPr="006E4039">
              <w:rPr>
                <w:szCs w:val="20"/>
              </w:rPr>
              <w:t>Baseline study</w:t>
            </w:r>
          </w:p>
        </w:tc>
        <w:tc>
          <w:tcPr>
            <w:tcW w:w="8330" w:type="dxa"/>
            <w:tcBorders>
              <w:left w:val="single" w:sz="4" w:space="0" w:color="auto"/>
            </w:tcBorders>
          </w:tcPr>
          <w:p w14:paraId="7E731874" w14:textId="77777777" w:rsidR="00CA4A96" w:rsidRPr="006E4039" w:rsidRDefault="00CA4A96" w:rsidP="002C38EA">
            <w:pPr>
              <w:spacing w:before="60" w:after="60"/>
              <w:rPr>
                <w:szCs w:val="20"/>
              </w:rPr>
            </w:pPr>
            <w:r w:rsidRPr="006E4039">
              <w:rPr>
                <w:szCs w:val="20"/>
              </w:rPr>
              <w:t>Information collected before or at the start of an activity that provides a basis for monitoring the difference made by that activity (</w:t>
            </w:r>
            <w:r>
              <w:rPr>
                <w:szCs w:val="20"/>
                <w:lang w:eastAsia="en-AU"/>
              </w:rPr>
              <w:t xml:space="preserve">Commonwealth of Australia, 2015: </w:t>
            </w:r>
            <w:r w:rsidRPr="006E4039">
              <w:rPr>
                <w:szCs w:val="20"/>
              </w:rPr>
              <w:t>47). Analysis of the situation prior to an intervention/initiative/program, and then after, can be used to measure and assess progress.</w:t>
            </w:r>
          </w:p>
        </w:tc>
      </w:tr>
      <w:tr w:rsidR="00CA4A96" w:rsidRPr="006E4039" w14:paraId="75B6B54C" w14:textId="77777777" w:rsidTr="002C38EA">
        <w:trPr>
          <w:trHeight w:val="861"/>
        </w:trPr>
        <w:tc>
          <w:tcPr>
            <w:tcW w:w="1843" w:type="dxa"/>
            <w:tcBorders>
              <w:right w:val="single" w:sz="4" w:space="0" w:color="auto"/>
            </w:tcBorders>
          </w:tcPr>
          <w:p w14:paraId="1DE594D3" w14:textId="77777777" w:rsidR="00CA4A96" w:rsidRPr="006E4039" w:rsidRDefault="00CA4A96" w:rsidP="002C38EA">
            <w:pPr>
              <w:spacing w:before="60" w:after="60"/>
              <w:rPr>
                <w:szCs w:val="20"/>
              </w:rPr>
            </w:pPr>
            <w:r w:rsidRPr="006E4039">
              <w:rPr>
                <w:szCs w:val="20"/>
              </w:rPr>
              <w:t>Broader goals</w:t>
            </w:r>
          </w:p>
        </w:tc>
        <w:tc>
          <w:tcPr>
            <w:tcW w:w="8330" w:type="dxa"/>
            <w:tcBorders>
              <w:left w:val="single" w:sz="4" w:space="0" w:color="auto"/>
            </w:tcBorders>
          </w:tcPr>
          <w:p w14:paraId="0B8B2FD5" w14:textId="77777777" w:rsidR="00CA4A96" w:rsidRPr="006E4039" w:rsidRDefault="00CA4A96" w:rsidP="002C38EA">
            <w:pPr>
              <w:spacing w:before="60" w:after="60"/>
              <w:rPr>
                <w:szCs w:val="20"/>
                <w:lang w:eastAsia="en-GB"/>
              </w:rPr>
            </w:pPr>
            <w:r w:rsidRPr="006E4039">
              <w:rPr>
                <w:szCs w:val="20"/>
                <w:lang w:eastAsia="en-GB"/>
              </w:rPr>
              <w:t>Are long-term goals that the program outcomes are expected to contribute towards (it is acknowledged that many other factors and programs are also contributing to these broader goals) (at the same level as a program’s Vision).  Broader goals often refer to social, economic or environmen</w:t>
            </w:r>
            <w:r>
              <w:rPr>
                <w:szCs w:val="20"/>
                <w:lang w:eastAsia="en-GB"/>
              </w:rPr>
              <w:t>tal consequences, for example, ‘improved water quality’</w:t>
            </w:r>
            <w:r w:rsidRPr="006E4039">
              <w:rPr>
                <w:szCs w:val="20"/>
                <w:lang w:eastAsia="en-GB"/>
              </w:rPr>
              <w:t xml:space="preserve">. </w:t>
            </w:r>
          </w:p>
        </w:tc>
      </w:tr>
      <w:tr w:rsidR="00CA4A96" w:rsidRPr="006E4039" w14:paraId="50E93647" w14:textId="77777777" w:rsidTr="002C38EA">
        <w:trPr>
          <w:trHeight w:val="861"/>
        </w:trPr>
        <w:tc>
          <w:tcPr>
            <w:tcW w:w="1843" w:type="dxa"/>
            <w:tcBorders>
              <w:right w:val="single" w:sz="4" w:space="0" w:color="auto"/>
            </w:tcBorders>
          </w:tcPr>
          <w:p w14:paraId="7D562A47" w14:textId="77777777" w:rsidR="00CA4A96" w:rsidRPr="006E4039" w:rsidRDefault="00CA4A96" w:rsidP="002C38EA">
            <w:pPr>
              <w:spacing w:before="60" w:after="60"/>
              <w:rPr>
                <w:szCs w:val="20"/>
              </w:rPr>
            </w:pPr>
            <w:r>
              <w:rPr>
                <w:szCs w:val="20"/>
              </w:rPr>
              <w:t>Broader collaboration</w:t>
            </w:r>
          </w:p>
        </w:tc>
        <w:tc>
          <w:tcPr>
            <w:tcW w:w="8330" w:type="dxa"/>
            <w:tcBorders>
              <w:left w:val="single" w:sz="4" w:space="0" w:color="auto"/>
            </w:tcBorders>
          </w:tcPr>
          <w:p w14:paraId="6DA0E7CB" w14:textId="77777777" w:rsidR="00CA4A96" w:rsidRPr="006E4039" w:rsidRDefault="00CA4A96" w:rsidP="002C38EA">
            <w:pPr>
              <w:spacing w:before="60" w:after="60"/>
              <w:rPr>
                <w:szCs w:val="20"/>
                <w:lang w:eastAsia="en-GB"/>
              </w:rPr>
            </w:pPr>
            <w:r>
              <w:rPr>
                <w:lang w:eastAsia="en-AU"/>
              </w:rPr>
              <w:t>The broader collaboration are all the organisations, including community groups, academics, service providers and government, policy makers, individuals, and families who are involved in implementing the PBA across the place -- this can be in-kind or can be funded in many diverse ways.</w:t>
            </w:r>
          </w:p>
        </w:tc>
      </w:tr>
      <w:tr w:rsidR="00CA4A96" w:rsidRPr="006E4039" w14:paraId="154097D5" w14:textId="77777777" w:rsidTr="002C38EA">
        <w:trPr>
          <w:trHeight w:val="861"/>
        </w:trPr>
        <w:tc>
          <w:tcPr>
            <w:tcW w:w="1843" w:type="dxa"/>
            <w:tcBorders>
              <w:right w:val="single" w:sz="4" w:space="0" w:color="auto"/>
            </w:tcBorders>
          </w:tcPr>
          <w:p w14:paraId="1DD4326A" w14:textId="77777777" w:rsidR="00CA4A96" w:rsidRPr="006E4039" w:rsidRDefault="00CA4A96" w:rsidP="002C38EA">
            <w:pPr>
              <w:spacing w:before="60" w:after="60"/>
              <w:rPr>
                <w:szCs w:val="20"/>
              </w:rPr>
            </w:pPr>
            <w:r w:rsidRPr="006E4039">
              <w:rPr>
                <w:szCs w:val="20"/>
              </w:rPr>
              <w:t>CALD</w:t>
            </w:r>
          </w:p>
        </w:tc>
        <w:tc>
          <w:tcPr>
            <w:tcW w:w="8330" w:type="dxa"/>
            <w:tcBorders>
              <w:left w:val="single" w:sz="4" w:space="0" w:color="auto"/>
            </w:tcBorders>
          </w:tcPr>
          <w:p w14:paraId="709EC035" w14:textId="77777777" w:rsidR="00CA4A96" w:rsidRPr="006E4039" w:rsidRDefault="00CA4A96" w:rsidP="002C38EA">
            <w:pPr>
              <w:spacing w:before="60" w:after="60"/>
              <w:rPr>
                <w:szCs w:val="20"/>
                <w:lang w:eastAsia="en-GB"/>
              </w:rPr>
            </w:pPr>
            <w:r w:rsidRPr="006E4039">
              <w:rPr>
                <w:szCs w:val="20"/>
                <w:lang w:eastAsia="en-GB"/>
              </w:rPr>
              <w:t>Culturally and linguistically diverse (CALD) is a broad and inclusive descriptor for communities with diverse language, ethnic background, nationality, dress, traditions, food, socie</w:t>
            </w:r>
            <w:r>
              <w:rPr>
                <w:szCs w:val="20"/>
                <w:lang w:eastAsia="en-GB"/>
              </w:rPr>
              <w:t>tal structures, art and religious</w:t>
            </w:r>
            <w:r w:rsidRPr="006E4039">
              <w:rPr>
                <w:szCs w:val="20"/>
                <w:lang w:eastAsia="en-GB"/>
              </w:rPr>
              <w:t xml:space="preserve"> characteristics. This term is used broadly and often synonymously with the term 'ethnic communities'.</w:t>
            </w:r>
          </w:p>
        </w:tc>
      </w:tr>
      <w:tr w:rsidR="00CA4A96" w:rsidRPr="006E4039" w14:paraId="2D1B9FB0" w14:textId="77777777" w:rsidTr="002C38EA">
        <w:trPr>
          <w:trHeight w:val="861"/>
        </w:trPr>
        <w:tc>
          <w:tcPr>
            <w:tcW w:w="1843" w:type="dxa"/>
            <w:tcBorders>
              <w:right w:val="single" w:sz="4" w:space="0" w:color="auto"/>
            </w:tcBorders>
          </w:tcPr>
          <w:p w14:paraId="6A0D937A" w14:textId="77777777" w:rsidR="00CA4A96" w:rsidRPr="006E4039" w:rsidRDefault="00CA4A96" w:rsidP="002C38EA">
            <w:pPr>
              <w:spacing w:before="60" w:after="60"/>
              <w:rPr>
                <w:szCs w:val="20"/>
              </w:rPr>
            </w:pPr>
            <w:r w:rsidRPr="006E4039">
              <w:rPr>
                <w:szCs w:val="20"/>
              </w:rPr>
              <w:t xml:space="preserve">Collective </w:t>
            </w:r>
            <w:r>
              <w:rPr>
                <w:szCs w:val="20"/>
              </w:rPr>
              <w:t>i</w:t>
            </w:r>
            <w:r w:rsidRPr="006E4039">
              <w:rPr>
                <w:szCs w:val="20"/>
              </w:rPr>
              <w:t>mpact</w:t>
            </w:r>
          </w:p>
        </w:tc>
        <w:tc>
          <w:tcPr>
            <w:tcW w:w="8330" w:type="dxa"/>
            <w:tcBorders>
              <w:left w:val="single" w:sz="4" w:space="0" w:color="auto"/>
            </w:tcBorders>
          </w:tcPr>
          <w:p w14:paraId="25DFAC01" w14:textId="77777777" w:rsidR="00CA4A96" w:rsidRPr="006E4039" w:rsidRDefault="00CA4A96" w:rsidP="002C38EA">
            <w:pPr>
              <w:pStyle w:val="Tablebullet"/>
              <w:numPr>
                <w:ilvl w:val="0"/>
                <w:numId w:val="0"/>
              </w:numPr>
              <w:rPr>
                <w:rFonts w:eastAsiaTheme="minorHAnsi"/>
                <w:szCs w:val="20"/>
              </w:rPr>
            </w:pPr>
            <w:r w:rsidRPr="006E4039">
              <w:rPr>
                <w:szCs w:val="20"/>
              </w:rPr>
              <w:t xml:space="preserve">At the more complex end of the spectrum of PBAs is the collaborative organisational approach of </w:t>
            </w:r>
            <w:r>
              <w:rPr>
                <w:szCs w:val="20"/>
              </w:rPr>
              <w:t>c</w:t>
            </w:r>
            <w:r w:rsidRPr="006E4039">
              <w:rPr>
                <w:szCs w:val="20"/>
              </w:rPr>
              <w:t xml:space="preserve">ollective </w:t>
            </w:r>
            <w:r>
              <w:rPr>
                <w:szCs w:val="20"/>
              </w:rPr>
              <w:t>i</w:t>
            </w:r>
            <w:r w:rsidRPr="006E4039">
              <w:rPr>
                <w:szCs w:val="20"/>
              </w:rPr>
              <w:t xml:space="preserve">mpact (CI). Collective Impact is only one of many place-based </w:t>
            </w:r>
            <w:r>
              <w:rPr>
                <w:szCs w:val="20"/>
              </w:rPr>
              <w:t>delivery approaches</w:t>
            </w:r>
            <w:r w:rsidRPr="006E4039">
              <w:rPr>
                <w:szCs w:val="20"/>
              </w:rPr>
              <w:t>. More than just a new way of collaborating, CI is a progressive, staged approach to problem solving that requires multiple organisations from different sectors to align with a shared agenda and mutually reinforcing activities. Collaboration for Impact (CFI, 2018) define CI as:</w:t>
            </w:r>
          </w:p>
          <w:p w14:paraId="10D65F6F" w14:textId="77777777" w:rsidR="00CA4A96" w:rsidRPr="006E4039" w:rsidRDefault="00CA4A96" w:rsidP="002C38EA">
            <w:pPr>
              <w:pStyle w:val="Quotetext"/>
              <w:spacing w:before="0"/>
              <w:ind w:left="425"/>
              <w:rPr>
                <w:szCs w:val="20"/>
                <w:lang w:eastAsia="en-AU"/>
              </w:rPr>
            </w:pPr>
            <w:r w:rsidRPr="006E4039">
              <w:rPr>
                <w:szCs w:val="20"/>
              </w:rPr>
              <w:t>A framework to tackle deeply entrenched and complex social problems. It is an innovative and structured approach to making collaboration work across government, business, philanthropy, non-profit organisations and community members to achieve significant and lasting social change.</w:t>
            </w:r>
          </w:p>
          <w:p w14:paraId="0B17DA3A" w14:textId="77777777" w:rsidR="00CA4A96" w:rsidRPr="006E4039" w:rsidRDefault="00CA4A96" w:rsidP="002C38EA">
            <w:pPr>
              <w:rPr>
                <w:szCs w:val="20"/>
              </w:rPr>
            </w:pPr>
            <w:r w:rsidRPr="006E4039">
              <w:rPr>
                <w:szCs w:val="20"/>
                <w:lang w:eastAsia="en-AU"/>
              </w:rPr>
              <w:t>One distinguishing feature of Collective Impact from other collaborations or partnerships is the backbone organisation with dedicated staff whose role is to help participating organisations shift from acting alone to working together (CFI, 2018).  Collective impact is not business as usual and it is widely agreed that securing long-term, sustainable change takes many years. There is no agreed-upon or consistent timeframe that defines CI progress, and many scholars and practitioners relat</w:t>
            </w:r>
            <w:r>
              <w:rPr>
                <w:szCs w:val="20"/>
                <w:lang w:eastAsia="en-AU"/>
              </w:rPr>
              <w:t>e to progress phases for systemic</w:t>
            </w:r>
            <w:r w:rsidRPr="006E4039">
              <w:rPr>
                <w:szCs w:val="20"/>
                <w:lang w:eastAsia="en-AU"/>
              </w:rPr>
              <w:t xml:space="preserve"> change that can involve iterative cycles of exploration, emergence, adaption, maturity and sustaining. </w:t>
            </w:r>
          </w:p>
        </w:tc>
      </w:tr>
      <w:tr w:rsidR="00CA4A96" w:rsidRPr="006E4039" w14:paraId="42590746" w14:textId="77777777" w:rsidTr="002C38EA">
        <w:trPr>
          <w:trHeight w:val="861"/>
        </w:trPr>
        <w:tc>
          <w:tcPr>
            <w:tcW w:w="1843" w:type="dxa"/>
            <w:tcBorders>
              <w:right w:val="single" w:sz="4" w:space="0" w:color="auto"/>
            </w:tcBorders>
          </w:tcPr>
          <w:p w14:paraId="17C9FAC2" w14:textId="77777777" w:rsidR="00CA4A96" w:rsidRPr="006E4039" w:rsidRDefault="00CA4A96" w:rsidP="002C38EA">
            <w:pPr>
              <w:spacing w:before="60" w:after="60"/>
              <w:rPr>
                <w:szCs w:val="20"/>
              </w:rPr>
            </w:pPr>
            <w:r w:rsidRPr="006E4039">
              <w:rPr>
                <w:szCs w:val="20"/>
              </w:rPr>
              <w:t>Contribution</w:t>
            </w:r>
          </w:p>
        </w:tc>
        <w:tc>
          <w:tcPr>
            <w:tcW w:w="8330" w:type="dxa"/>
            <w:tcBorders>
              <w:left w:val="single" w:sz="4" w:space="0" w:color="auto"/>
            </w:tcBorders>
          </w:tcPr>
          <w:p w14:paraId="3AA59375" w14:textId="77777777" w:rsidR="00CA4A96" w:rsidRPr="006E4039" w:rsidRDefault="00CA4A96" w:rsidP="002C38EA">
            <w:pPr>
              <w:pStyle w:val="Tabletex"/>
              <w:rPr>
                <w:szCs w:val="20"/>
                <w:lang w:eastAsia="en-AU"/>
              </w:rPr>
            </w:pPr>
            <w:r w:rsidRPr="006E4039">
              <w:rPr>
                <w:szCs w:val="20"/>
                <w:lang w:eastAsia="en-AU"/>
              </w:rPr>
              <w:t xml:space="preserve">Assessing </w:t>
            </w:r>
            <w:r w:rsidRPr="006E4039">
              <w:rPr>
                <w:i/>
                <w:szCs w:val="20"/>
                <w:lang w:eastAsia="en-AU"/>
              </w:rPr>
              <w:t>contribution</w:t>
            </w:r>
            <w:r w:rsidRPr="006E4039">
              <w:rPr>
                <w:szCs w:val="20"/>
                <w:lang w:eastAsia="en-AU"/>
              </w:rPr>
              <w:t xml:space="preserve"> involves determining if the program contributed to or helped to cause the observed outcomes. Questions related to contribution are: </w:t>
            </w:r>
          </w:p>
          <w:p w14:paraId="7D16C512" w14:textId="77777777" w:rsidR="00CA4A96" w:rsidRPr="006E4039" w:rsidRDefault="00CA4A96" w:rsidP="002C38EA">
            <w:pPr>
              <w:pStyle w:val="Tablebullet"/>
              <w:numPr>
                <w:ilvl w:val="0"/>
                <w:numId w:val="7"/>
              </w:numPr>
              <w:rPr>
                <w:szCs w:val="20"/>
              </w:rPr>
            </w:pPr>
            <w:r w:rsidRPr="006E4039">
              <w:rPr>
                <w:szCs w:val="20"/>
              </w:rPr>
              <w:t xml:space="preserve">Did the program contribute to the outcomes of interest? </w:t>
            </w:r>
          </w:p>
          <w:p w14:paraId="6D932E02" w14:textId="77777777" w:rsidR="00CA4A96" w:rsidRPr="006E4039" w:rsidRDefault="00CA4A96" w:rsidP="002C38EA">
            <w:pPr>
              <w:pStyle w:val="Tablebullet"/>
              <w:numPr>
                <w:ilvl w:val="0"/>
                <w:numId w:val="7"/>
              </w:numPr>
              <w:rPr>
                <w:szCs w:val="20"/>
              </w:rPr>
            </w:pPr>
            <w:r w:rsidRPr="006E4039">
              <w:rPr>
                <w:szCs w:val="20"/>
              </w:rPr>
              <w:t xml:space="preserve">Is there evidence that the program helped to achieve or was part of what caused the outcomes of interest? </w:t>
            </w:r>
          </w:p>
        </w:tc>
      </w:tr>
      <w:tr w:rsidR="00CA4A96" w:rsidRPr="006E4039" w14:paraId="6BEECFE6" w14:textId="77777777" w:rsidTr="002C38EA">
        <w:trPr>
          <w:trHeight w:val="408"/>
        </w:trPr>
        <w:tc>
          <w:tcPr>
            <w:tcW w:w="1843" w:type="dxa"/>
            <w:tcBorders>
              <w:right w:val="single" w:sz="4" w:space="0" w:color="auto"/>
            </w:tcBorders>
          </w:tcPr>
          <w:p w14:paraId="6C78EEB4" w14:textId="77777777" w:rsidR="00CA4A96" w:rsidRPr="006E4039" w:rsidRDefault="00CA4A96" w:rsidP="002C38EA">
            <w:pPr>
              <w:spacing w:before="60" w:after="60"/>
              <w:rPr>
                <w:szCs w:val="20"/>
              </w:rPr>
            </w:pPr>
            <w:r w:rsidRPr="006E4039">
              <w:rPr>
                <w:szCs w:val="20"/>
              </w:rPr>
              <w:t>Effectiveness</w:t>
            </w:r>
          </w:p>
        </w:tc>
        <w:tc>
          <w:tcPr>
            <w:tcW w:w="8330" w:type="dxa"/>
            <w:tcBorders>
              <w:left w:val="single" w:sz="4" w:space="0" w:color="auto"/>
            </w:tcBorders>
          </w:tcPr>
          <w:p w14:paraId="766A6D44" w14:textId="77777777" w:rsidR="00CA4A96" w:rsidRPr="006E4039" w:rsidRDefault="00CA4A96" w:rsidP="002C38EA">
            <w:pPr>
              <w:spacing w:before="60" w:after="60"/>
              <w:rPr>
                <w:szCs w:val="20"/>
                <w:lang w:eastAsia="en-GB"/>
              </w:rPr>
            </w:pPr>
            <w:r w:rsidRPr="006E4039">
              <w:rPr>
                <w:szCs w:val="20"/>
                <w:lang w:eastAsia="en-GB"/>
              </w:rPr>
              <w:t>The extent to which an initiative or project meets its intended outputs and/or objectives</w:t>
            </w:r>
            <w:r>
              <w:rPr>
                <w:szCs w:val="20"/>
                <w:lang w:eastAsia="en-GB"/>
              </w:rPr>
              <w:t>,</w:t>
            </w:r>
            <w:r w:rsidRPr="006E4039">
              <w:rPr>
                <w:szCs w:val="20"/>
                <w:lang w:eastAsia="en-GB"/>
              </w:rPr>
              <w:t xml:space="preserve"> and/or the extent to which a difference is made. At the level of the purpose described in an entity’s corporate </w:t>
            </w:r>
            <w:r>
              <w:rPr>
                <w:szCs w:val="20"/>
                <w:lang w:eastAsia="en-GB"/>
              </w:rPr>
              <w:t xml:space="preserve">framework, </w:t>
            </w:r>
            <w:r w:rsidRPr="006E4039">
              <w:rPr>
                <w:szCs w:val="20"/>
                <w:lang w:eastAsia="en-GB"/>
              </w:rPr>
              <w:t xml:space="preserve">for example, is the extent to which the purpose is fulfilled and provides the benefits intended. At the level of an activity, it is the extent to which it makes the intended contribution towards a specific purpose </w:t>
            </w:r>
            <w:r w:rsidRPr="006E4039">
              <w:rPr>
                <w:szCs w:val="20"/>
                <w:lang w:eastAsia="en-AU"/>
              </w:rPr>
              <w:t>(</w:t>
            </w:r>
            <w:r>
              <w:rPr>
                <w:szCs w:val="20"/>
                <w:lang w:eastAsia="en-AU"/>
              </w:rPr>
              <w:t>Commonwealth of Australia, 2015, p.</w:t>
            </w:r>
            <w:r w:rsidRPr="006E4039">
              <w:rPr>
                <w:szCs w:val="20"/>
                <w:lang w:eastAsia="en-AU"/>
              </w:rPr>
              <w:t xml:space="preserve"> </w:t>
            </w:r>
            <w:r w:rsidRPr="006E4039">
              <w:rPr>
                <w:szCs w:val="20"/>
                <w:lang w:eastAsia="en-GB"/>
              </w:rPr>
              <w:t>48).</w:t>
            </w:r>
          </w:p>
        </w:tc>
      </w:tr>
      <w:tr w:rsidR="00CA4A96" w:rsidRPr="006E4039" w14:paraId="3FEEC71D" w14:textId="77777777" w:rsidTr="002C38EA">
        <w:trPr>
          <w:trHeight w:val="556"/>
        </w:trPr>
        <w:tc>
          <w:tcPr>
            <w:tcW w:w="1843" w:type="dxa"/>
            <w:tcBorders>
              <w:right w:val="single" w:sz="4" w:space="0" w:color="auto"/>
            </w:tcBorders>
          </w:tcPr>
          <w:p w14:paraId="43AA90AF" w14:textId="77777777" w:rsidR="00CA4A96" w:rsidRPr="006E4039" w:rsidRDefault="00CA4A96" w:rsidP="002C38EA">
            <w:pPr>
              <w:spacing w:before="60" w:after="60"/>
              <w:rPr>
                <w:szCs w:val="20"/>
              </w:rPr>
            </w:pPr>
            <w:r w:rsidRPr="006E4039">
              <w:rPr>
                <w:szCs w:val="20"/>
              </w:rPr>
              <w:t xml:space="preserve">Efficiency </w:t>
            </w:r>
          </w:p>
        </w:tc>
        <w:tc>
          <w:tcPr>
            <w:tcW w:w="8330" w:type="dxa"/>
            <w:tcBorders>
              <w:left w:val="single" w:sz="4" w:space="0" w:color="auto"/>
            </w:tcBorders>
          </w:tcPr>
          <w:p w14:paraId="017D533C" w14:textId="77777777" w:rsidR="00CA4A96" w:rsidRPr="006E4039" w:rsidRDefault="00CA4A96" w:rsidP="002C38EA">
            <w:pPr>
              <w:spacing w:before="60" w:after="60"/>
              <w:rPr>
                <w:szCs w:val="20"/>
                <w:lang w:eastAsia="en-GB"/>
              </w:rPr>
            </w:pPr>
            <w:r w:rsidRPr="006E4039">
              <w:rPr>
                <w:szCs w:val="20"/>
                <w:lang w:eastAsia="en-GB"/>
              </w:rPr>
              <w:t xml:space="preserve">The extent to which activities, outputs and/or the desired outcomes are achieved with the lowest possible use of resources. For ‘economic efficiency’ for example, an activity is most efficient when the unit cost (e.g. in terms of dollars spent or human resources committed) of delivering an output (e.g. a service) at a given quality is </w:t>
            </w:r>
            <w:r>
              <w:rPr>
                <w:szCs w:val="20"/>
                <w:lang w:eastAsia="en-GB"/>
              </w:rPr>
              <w:t xml:space="preserve">at </w:t>
            </w:r>
            <w:r w:rsidRPr="006E4039">
              <w:rPr>
                <w:szCs w:val="20"/>
                <w:lang w:eastAsia="en-GB"/>
              </w:rPr>
              <w:t xml:space="preserve">a minimum </w:t>
            </w:r>
            <w:r w:rsidRPr="006E4039">
              <w:rPr>
                <w:szCs w:val="20"/>
                <w:lang w:eastAsia="en-AU"/>
              </w:rPr>
              <w:t>(</w:t>
            </w:r>
            <w:r>
              <w:rPr>
                <w:szCs w:val="20"/>
                <w:lang w:eastAsia="en-AU"/>
              </w:rPr>
              <w:t xml:space="preserve">Commonwealth of Australia, 2015, p. </w:t>
            </w:r>
            <w:r w:rsidRPr="006E4039">
              <w:rPr>
                <w:szCs w:val="20"/>
                <w:lang w:eastAsia="en-GB"/>
              </w:rPr>
              <w:t xml:space="preserve">48). </w:t>
            </w:r>
          </w:p>
        </w:tc>
      </w:tr>
      <w:tr w:rsidR="00CA4A96" w:rsidRPr="006E4039" w14:paraId="46F432BF" w14:textId="77777777" w:rsidTr="002C38EA">
        <w:trPr>
          <w:trHeight w:val="556"/>
        </w:trPr>
        <w:tc>
          <w:tcPr>
            <w:tcW w:w="1843" w:type="dxa"/>
            <w:tcBorders>
              <w:right w:val="single" w:sz="4" w:space="0" w:color="auto"/>
            </w:tcBorders>
          </w:tcPr>
          <w:p w14:paraId="465984B8" w14:textId="77777777" w:rsidR="00CA4A96" w:rsidRPr="006E4039" w:rsidRDefault="00CA4A96" w:rsidP="002C38EA">
            <w:pPr>
              <w:spacing w:before="60" w:after="60"/>
              <w:rPr>
                <w:szCs w:val="20"/>
              </w:rPr>
            </w:pPr>
            <w:r>
              <w:rPr>
                <w:szCs w:val="20"/>
              </w:rPr>
              <w:t>Facilitating partner</w:t>
            </w:r>
          </w:p>
        </w:tc>
        <w:tc>
          <w:tcPr>
            <w:tcW w:w="8330" w:type="dxa"/>
            <w:tcBorders>
              <w:left w:val="single" w:sz="4" w:space="0" w:color="auto"/>
            </w:tcBorders>
          </w:tcPr>
          <w:p w14:paraId="73455C56" w14:textId="77777777" w:rsidR="00CA4A96" w:rsidRPr="009B527A" w:rsidRDefault="00CA4A96" w:rsidP="002C38EA">
            <w:pPr>
              <w:spacing w:before="60" w:after="60"/>
              <w:rPr>
                <w:lang w:eastAsia="en-AU"/>
              </w:rPr>
            </w:pPr>
            <w:r>
              <w:rPr>
                <w:lang w:eastAsia="en-AU"/>
              </w:rPr>
              <w:t xml:space="preserve">In this framework, this term refers to the person, group or team who has the role of convening, facilitating and catalysing the PBA -- this is often a funded function. They may provide </w:t>
            </w:r>
            <w:r>
              <w:t>supportive and/or driving functions for the initiative, such as coordinating the shared vision, strategy, aligned activities, learning and measurement systems, or mobilisation of funding.</w:t>
            </w:r>
            <w:r>
              <w:rPr>
                <w:lang w:eastAsia="en-AU"/>
              </w:rPr>
              <w:t xml:space="preserve"> </w:t>
            </w:r>
            <w:r>
              <w:t xml:space="preserve">The way facilitating partners are structured, named, resourced and operated will differ between PBAs. For example in collective impact PBA delivery models they are referred to it as ‘backbone’ teams and/or structures. </w:t>
            </w:r>
          </w:p>
        </w:tc>
      </w:tr>
      <w:tr w:rsidR="00CA4A96" w:rsidRPr="006E4039" w14:paraId="7ACDDB2A" w14:textId="77777777" w:rsidTr="002C38EA">
        <w:trPr>
          <w:trHeight w:val="556"/>
        </w:trPr>
        <w:tc>
          <w:tcPr>
            <w:tcW w:w="1843" w:type="dxa"/>
            <w:tcBorders>
              <w:right w:val="single" w:sz="4" w:space="0" w:color="auto"/>
            </w:tcBorders>
          </w:tcPr>
          <w:p w14:paraId="214BAB9F" w14:textId="77777777" w:rsidR="00CA4A96" w:rsidRPr="006E4039" w:rsidRDefault="00CA4A96" w:rsidP="002C38EA">
            <w:pPr>
              <w:spacing w:before="60" w:after="60"/>
              <w:rPr>
                <w:szCs w:val="20"/>
              </w:rPr>
            </w:pPr>
            <w:r w:rsidRPr="006E4039">
              <w:rPr>
                <w:szCs w:val="20"/>
              </w:rPr>
              <w:t>Formative evaluation</w:t>
            </w:r>
          </w:p>
        </w:tc>
        <w:tc>
          <w:tcPr>
            <w:tcW w:w="8330" w:type="dxa"/>
            <w:tcBorders>
              <w:left w:val="single" w:sz="4" w:space="0" w:color="auto"/>
            </w:tcBorders>
          </w:tcPr>
          <w:p w14:paraId="6F03AB41" w14:textId="77777777" w:rsidR="00CA4A96" w:rsidRPr="006E4039" w:rsidRDefault="00CA4A96" w:rsidP="002C38EA">
            <w:pPr>
              <w:spacing w:before="60" w:after="60"/>
              <w:rPr>
                <w:szCs w:val="20"/>
                <w:lang w:eastAsia="en-GB"/>
              </w:rPr>
            </w:pPr>
            <w:r w:rsidRPr="006E4039">
              <w:rPr>
                <w:rFonts w:cs="Arial"/>
                <w:color w:val="000000"/>
                <w:szCs w:val="20"/>
                <w:shd w:val="clear" w:color="auto" w:fill="FFFFFF"/>
              </w:rPr>
              <w:t>Refers to evaluation conducted to inform decisions about improvement.  It can provide information on how the program might be developed (for new programs) or improved (for both new and existing programs). It is often done during program implementation to inform ongoing improvement, usually for an internal audience. Formative evaluations use process evaluation, but can also include outcome evaluation, particularly to assess interim outcomes.</w:t>
            </w:r>
          </w:p>
        </w:tc>
      </w:tr>
      <w:tr w:rsidR="00CA4A96" w:rsidRPr="006E4039" w14:paraId="02B338FD" w14:textId="77777777" w:rsidTr="002C38EA">
        <w:trPr>
          <w:trHeight w:val="422"/>
        </w:trPr>
        <w:tc>
          <w:tcPr>
            <w:tcW w:w="1843" w:type="dxa"/>
            <w:tcBorders>
              <w:right w:val="single" w:sz="4" w:space="0" w:color="auto"/>
            </w:tcBorders>
          </w:tcPr>
          <w:p w14:paraId="465DD285" w14:textId="77777777" w:rsidR="00CA4A96" w:rsidRPr="006E4039" w:rsidRDefault="00CA4A96" w:rsidP="002C38EA">
            <w:pPr>
              <w:pStyle w:val="Tableheading0"/>
              <w:spacing w:before="60" w:after="60"/>
              <w:rPr>
                <w:rFonts w:ascii="Franklin Gothic Book" w:hAnsi="Franklin Gothic Book"/>
                <w:color w:val="auto"/>
                <w:szCs w:val="20"/>
              </w:rPr>
            </w:pPr>
            <w:r>
              <w:rPr>
                <w:rFonts w:ascii="Franklin Gothic Book" w:hAnsi="Franklin Gothic Book"/>
                <w:color w:val="auto"/>
                <w:szCs w:val="20"/>
              </w:rPr>
              <w:t>High level theory of change</w:t>
            </w:r>
          </w:p>
        </w:tc>
        <w:tc>
          <w:tcPr>
            <w:tcW w:w="8330" w:type="dxa"/>
            <w:tcBorders>
              <w:left w:val="single" w:sz="4" w:space="0" w:color="auto"/>
            </w:tcBorders>
          </w:tcPr>
          <w:p w14:paraId="18620053" w14:textId="77777777" w:rsidR="00CA4A96" w:rsidRPr="006E4039" w:rsidRDefault="00CA4A96" w:rsidP="002C38EA">
            <w:pPr>
              <w:pStyle w:val="Tabletext"/>
            </w:pPr>
            <w:r w:rsidRPr="006E4039">
              <w:rPr>
                <w:rFonts w:eastAsia="MS Gothic" w:cs="Kartika"/>
              </w:rPr>
              <w:t>In this framework we also refer to a high level theory of change. That means just the population results and preconditions, without the theory of action.</w:t>
            </w:r>
          </w:p>
        </w:tc>
      </w:tr>
      <w:tr w:rsidR="00CA4A96" w:rsidRPr="006E4039" w14:paraId="6D2B1689" w14:textId="77777777" w:rsidTr="002C38EA">
        <w:trPr>
          <w:trHeight w:val="422"/>
        </w:trPr>
        <w:tc>
          <w:tcPr>
            <w:tcW w:w="1843" w:type="dxa"/>
            <w:tcBorders>
              <w:right w:val="single" w:sz="4" w:space="0" w:color="auto"/>
            </w:tcBorders>
          </w:tcPr>
          <w:p w14:paraId="309DE44E" w14:textId="77777777" w:rsidR="00CA4A96" w:rsidRPr="006E4039" w:rsidRDefault="00CA4A96" w:rsidP="002C38EA">
            <w:pPr>
              <w:pStyle w:val="Tableheading0"/>
              <w:spacing w:before="60" w:after="60"/>
              <w:rPr>
                <w:rFonts w:ascii="Franklin Gothic Book" w:hAnsi="Franklin Gothic Book"/>
                <w:color w:val="auto"/>
                <w:szCs w:val="20"/>
              </w:rPr>
            </w:pPr>
            <w:r w:rsidRPr="006E4039">
              <w:rPr>
                <w:rFonts w:ascii="Franklin Gothic Book" w:hAnsi="Franklin Gothic Book"/>
                <w:color w:val="auto"/>
                <w:szCs w:val="20"/>
              </w:rPr>
              <w:t>Immediate  outcomes and outputs</w:t>
            </w:r>
          </w:p>
        </w:tc>
        <w:tc>
          <w:tcPr>
            <w:tcW w:w="8330" w:type="dxa"/>
            <w:tcBorders>
              <w:left w:val="single" w:sz="4" w:space="0" w:color="auto"/>
            </w:tcBorders>
          </w:tcPr>
          <w:p w14:paraId="344C4620" w14:textId="77777777" w:rsidR="00CA4A96" w:rsidRPr="006E4039" w:rsidRDefault="00CA4A96" w:rsidP="002C38EA">
            <w:pPr>
              <w:pStyle w:val="Tabletext"/>
            </w:pPr>
            <w:r w:rsidRPr="006E4039">
              <w:t>Any immediate changes or tangible products that are a direct result of the activities.</w:t>
            </w:r>
          </w:p>
        </w:tc>
      </w:tr>
      <w:tr w:rsidR="00CA4A96" w:rsidRPr="006E4039" w14:paraId="458A4D1C" w14:textId="77777777" w:rsidTr="002C38EA">
        <w:trPr>
          <w:trHeight w:val="422"/>
        </w:trPr>
        <w:tc>
          <w:tcPr>
            <w:tcW w:w="1843" w:type="dxa"/>
            <w:tcBorders>
              <w:right w:val="single" w:sz="4" w:space="0" w:color="auto"/>
            </w:tcBorders>
          </w:tcPr>
          <w:p w14:paraId="290C689A" w14:textId="77777777" w:rsidR="00CA4A96" w:rsidRPr="006E4039" w:rsidRDefault="00CA4A96" w:rsidP="002C38EA">
            <w:pPr>
              <w:pStyle w:val="Tabletext"/>
            </w:pPr>
            <w:r w:rsidRPr="006E4039">
              <w:t>Impact</w:t>
            </w:r>
          </w:p>
        </w:tc>
        <w:tc>
          <w:tcPr>
            <w:tcW w:w="8330" w:type="dxa"/>
            <w:tcBorders>
              <w:left w:val="single" w:sz="4" w:space="0" w:color="auto"/>
            </w:tcBorders>
          </w:tcPr>
          <w:p w14:paraId="5C15A5E6" w14:textId="77777777" w:rsidR="00CA4A96" w:rsidRPr="006E4039" w:rsidRDefault="00CA4A96" w:rsidP="002C38EA">
            <w:pPr>
              <w:pStyle w:val="Tabletext"/>
            </w:pPr>
            <w:r w:rsidRPr="006E4039">
              <w:t>The ultimate difference or net benefit made by an intervention (usually longer term). It refers to measures of change that result from the outputs being completed and outcomes being achieved. Compared to the combined outcome of activities contributing to a purpose, impacts are measured over the longer term and in a broader societal context (</w:t>
            </w:r>
            <w:r>
              <w:t xml:space="preserve">Commonwealth of Australia, 2015: </w:t>
            </w:r>
            <w:r w:rsidRPr="006E4039">
              <w:t>49).</w:t>
            </w:r>
          </w:p>
        </w:tc>
      </w:tr>
      <w:tr w:rsidR="00CA4A96" w:rsidRPr="006E4039" w14:paraId="029F3C93" w14:textId="77777777" w:rsidTr="002C38EA">
        <w:trPr>
          <w:trHeight w:val="64"/>
        </w:trPr>
        <w:tc>
          <w:tcPr>
            <w:tcW w:w="1843" w:type="dxa"/>
            <w:tcBorders>
              <w:right w:val="single" w:sz="4" w:space="0" w:color="auto"/>
            </w:tcBorders>
          </w:tcPr>
          <w:p w14:paraId="65BCFBDE" w14:textId="77777777" w:rsidR="00CA4A96" w:rsidRPr="006E4039" w:rsidRDefault="00CA4A96" w:rsidP="002C38EA">
            <w:pPr>
              <w:spacing w:before="60" w:after="60"/>
              <w:rPr>
                <w:szCs w:val="20"/>
              </w:rPr>
            </w:pPr>
            <w:r w:rsidRPr="006E4039">
              <w:rPr>
                <w:szCs w:val="20"/>
              </w:rPr>
              <w:t>Intermediary organisation</w:t>
            </w:r>
          </w:p>
        </w:tc>
        <w:tc>
          <w:tcPr>
            <w:tcW w:w="8330" w:type="dxa"/>
            <w:tcBorders>
              <w:left w:val="single" w:sz="4" w:space="0" w:color="auto"/>
            </w:tcBorders>
          </w:tcPr>
          <w:p w14:paraId="1E17658B" w14:textId="77777777" w:rsidR="00CA4A96" w:rsidRPr="006E4039" w:rsidRDefault="00CA4A96" w:rsidP="002C38EA">
            <w:pPr>
              <w:pStyle w:val="VLADocumentText"/>
              <w:spacing w:before="120" w:after="60" w:line="240" w:lineRule="auto"/>
              <w:rPr>
                <w:rFonts w:ascii="Franklin Gothic Book" w:eastAsia="MS Gothic" w:hAnsi="Franklin Gothic Book" w:cs="Kartika"/>
                <w:sz w:val="20"/>
                <w:szCs w:val="20"/>
              </w:rPr>
            </w:pPr>
            <w:r w:rsidRPr="006E4039">
              <w:rPr>
                <w:rFonts w:ascii="Franklin Gothic Book" w:eastAsia="MS Gothic" w:hAnsi="Franklin Gothic Book" w:cs="Kartika"/>
                <w:sz w:val="20"/>
                <w:szCs w:val="20"/>
              </w:rPr>
              <w:t>An intermediary organisation is an organisation whose mission is to support an</w:t>
            </w:r>
            <w:r>
              <w:rPr>
                <w:rFonts w:ascii="Franklin Gothic Book" w:eastAsia="MS Gothic" w:hAnsi="Franklin Gothic Book" w:cs="Kartika"/>
                <w:sz w:val="20"/>
                <w:szCs w:val="20"/>
              </w:rPr>
              <w:t>d</w:t>
            </w:r>
            <w:r w:rsidRPr="006E4039">
              <w:rPr>
                <w:rFonts w:ascii="Franklin Gothic Book" w:eastAsia="MS Gothic" w:hAnsi="Franklin Gothic Book" w:cs="Kartika"/>
                <w:sz w:val="20"/>
                <w:szCs w:val="20"/>
              </w:rPr>
              <w:t xml:space="preserve"> e</w:t>
            </w:r>
            <w:r>
              <w:rPr>
                <w:rFonts w:ascii="Franklin Gothic Book" w:eastAsia="MS Gothic" w:hAnsi="Franklin Gothic Book" w:cs="Kartika"/>
                <w:sz w:val="20"/>
                <w:szCs w:val="20"/>
              </w:rPr>
              <w:t>nable the conditions for systemic</w:t>
            </w:r>
            <w:r w:rsidRPr="006E4039">
              <w:rPr>
                <w:rFonts w:ascii="Franklin Gothic Book" w:eastAsia="MS Gothic" w:hAnsi="Franklin Gothic Book" w:cs="Kartika"/>
                <w:sz w:val="20"/>
                <w:szCs w:val="20"/>
              </w:rPr>
              <w:t xml:space="preserve"> chang</w:t>
            </w:r>
            <w:r>
              <w:rPr>
                <w:rFonts w:ascii="Franklin Gothic Book" w:eastAsia="MS Gothic" w:hAnsi="Franklin Gothic Book" w:cs="Kartika"/>
                <w:sz w:val="20"/>
                <w:szCs w:val="20"/>
              </w:rPr>
              <w:t>e</w:t>
            </w:r>
            <w:r w:rsidRPr="006E4039">
              <w:rPr>
                <w:rFonts w:ascii="Franklin Gothic Book" w:eastAsia="MS Gothic" w:hAnsi="Franklin Gothic Book" w:cs="Kartika"/>
                <w:sz w:val="20"/>
                <w:szCs w:val="20"/>
              </w:rPr>
              <w:t xml:space="preserve">. This often involves them providing capacity building support to local backbones and helping convene and catalyse broader coalitions for change. They support multiple PBAs. Some </w:t>
            </w:r>
            <w:r>
              <w:rPr>
                <w:rFonts w:ascii="Franklin Gothic Book" w:eastAsia="MS Gothic" w:hAnsi="Franklin Gothic Book" w:cs="Kartika"/>
                <w:sz w:val="20"/>
                <w:szCs w:val="20"/>
              </w:rPr>
              <w:t>provide</w:t>
            </w:r>
            <w:r w:rsidRPr="006E4039">
              <w:rPr>
                <w:rFonts w:ascii="Franklin Gothic Book" w:eastAsia="MS Gothic" w:hAnsi="Franklin Gothic Book" w:cs="Kartika"/>
                <w:sz w:val="20"/>
                <w:szCs w:val="20"/>
              </w:rPr>
              <w:t xml:space="preserve"> funding, and some do not. May also be referred to as ‘boundary organisations’.</w:t>
            </w:r>
          </w:p>
        </w:tc>
      </w:tr>
      <w:tr w:rsidR="00CA4A96" w:rsidRPr="006E4039" w14:paraId="07560134" w14:textId="77777777" w:rsidTr="002C38EA">
        <w:trPr>
          <w:trHeight w:val="422"/>
        </w:trPr>
        <w:tc>
          <w:tcPr>
            <w:tcW w:w="1843" w:type="dxa"/>
            <w:tcBorders>
              <w:right w:val="single" w:sz="4" w:space="0" w:color="auto"/>
            </w:tcBorders>
          </w:tcPr>
          <w:p w14:paraId="31E373EC" w14:textId="77777777" w:rsidR="00CA4A96" w:rsidRPr="006E4039" w:rsidRDefault="00CA4A96" w:rsidP="002C38EA">
            <w:pPr>
              <w:pStyle w:val="Tabletext"/>
            </w:pPr>
            <w:r w:rsidRPr="006E4039">
              <w:t>Micro-place</w:t>
            </w:r>
          </w:p>
        </w:tc>
        <w:tc>
          <w:tcPr>
            <w:tcW w:w="8330" w:type="dxa"/>
            <w:tcBorders>
              <w:left w:val="single" w:sz="4" w:space="0" w:color="auto"/>
            </w:tcBorders>
          </w:tcPr>
          <w:p w14:paraId="7DE2F821" w14:textId="77777777" w:rsidR="00CA4A96" w:rsidRPr="006E4039" w:rsidRDefault="00CA4A96" w:rsidP="002C38EA">
            <w:pPr>
              <w:pStyle w:val="Tabletext"/>
            </w:pPr>
            <w:r w:rsidRPr="006E4039">
              <w:t>Refers to the locales or suburbs within a broader geographic area or ‘place’. Sometimes in the PBA field the term ‘micro-communities’ is similarly used, and describes distinct communities within a wider geographic place-based ‘community’.</w:t>
            </w:r>
          </w:p>
        </w:tc>
      </w:tr>
      <w:tr w:rsidR="00CA4A96" w:rsidRPr="006E4039" w14:paraId="47B5881E" w14:textId="77777777" w:rsidTr="002C38EA">
        <w:trPr>
          <w:trHeight w:val="64"/>
        </w:trPr>
        <w:tc>
          <w:tcPr>
            <w:tcW w:w="1843" w:type="dxa"/>
            <w:tcBorders>
              <w:right w:val="single" w:sz="4" w:space="0" w:color="auto"/>
            </w:tcBorders>
          </w:tcPr>
          <w:p w14:paraId="0978DB12" w14:textId="77777777" w:rsidR="00CA4A96" w:rsidRPr="006E4039" w:rsidRDefault="00CA4A96" w:rsidP="002C38EA">
            <w:pPr>
              <w:spacing w:before="60" w:after="60"/>
              <w:rPr>
                <w:szCs w:val="20"/>
              </w:rPr>
            </w:pPr>
            <w:r w:rsidRPr="006E4039">
              <w:rPr>
                <w:szCs w:val="20"/>
              </w:rPr>
              <w:t>Monitoring</w:t>
            </w:r>
          </w:p>
        </w:tc>
        <w:tc>
          <w:tcPr>
            <w:tcW w:w="8330" w:type="dxa"/>
            <w:tcBorders>
              <w:left w:val="single" w:sz="4" w:space="0" w:color="auto"/>
            </w:tcBorders>
          </w:tcPr>
          <w:p w14:paraId="7C78F756" w14:textId="77777777" w:rsidR="00CA4A96" w:rsidRPr="006E4039" w:rsidRDefault="00CA4A96" w:rsidP="002C38EA">
            <w:pPr>
              <w:pStyle w:val="VLADocumentText"/>
              <w:spacing w:before="120" w:after="60" w:line="240" w:lineRule="auto"/>
              <w:rPr>
                <w:rFonts w:ascii="Franklin Gothic Book" w:hAnsi="Franklin Gothic Book"/>
                <w:sz w:val="20"/>
                <w:szCs w:val="20"/>
                <w:highlight w:val="yellow"/>
              </w:rPr>
            </w:pPr>
            <w:r w:rsidRPr="006E4039">
              <w:rPr>
                <w:rFonts w:ascii="Franklin Gothic Book" w:eastAsia="MS Gothic" w:hAnsi="Franklin Gothic Book" w:cs="Kartika"/>
                <w:sz w:val="20"/>
                <w:szCs w:val="20"/>
              </w:rPr>
              <w:t>Monitoring is the ongoing process of collecting routine data, usually internally, to track progress with previously identified activities and outputs.</w:t>
            </w:r>
          </w:p>
        </w:tc>
      </w:tr>
      <w:tr w:rsidR="00CA4A96" w:rsidRPr="006E4039" w14:paraId="27E9714B" w14:textId="77777777" w:rsidTr="002C38EA">
        <w:trPr>
          <w:trHeight w:val="466"/>
        </w:trPr>
        <w:tc>
          <w:tcPr>
            <w:tcW w:w="1843" w:type="dxa"/>
            <w:tcBorders>
              <w:right w:val="single" w:sz="4" w:space="0" w:color="auto"/>
            </w:tcBorders>
          </w:tcPr>
          <w:p w14:paraId="1A33B3B4" w14:textId="77777777" w:rsidR="00CA4A96" w:rsidRPr="006E4039" w:rsidRDefault="00CA4A96" w:rsidP="002C38EA">
            <w:pPr>
              <w:spacing w:before="60" w:after="60"/>
              <w:rPr>
                <w:szCs w:val="20"/>
              </w:rPr>
            </w:pPr>
            <w:r>
              <w:rPr>
                <w:szCs w:val="20"/>
              </w:rPr>
              <w:t>Outcomes measurement</w:t>
            </w:r>
          </w:p>
        </w:tc>
        <w:tc>
          <w:tcPr>
            <w:tcW w:w="8330" w:type="dxa"/>
            <w:tcBorders>
              <w:left w:val="single" w:sz="4" w:space="0" w:color="auto"/>
            </w:tcBorders>
          </w:tcPr>
          <w:p w14:paraId="4C81BAD6" w14:textId="77777777" w:rsidR="00CA4A96" w:rsidRPr="00FA743B" w:rsidRDefault="00CA4A96" w:rsidP="002C38EA">
            <w:pPr>
              <w:spacing w:before="120" w:after="120"/>
              <w:rPr>
                <w:rFonts w:eastAsiaTheme="minorHAnsi"/>
                <w:color w:val="000000"/>
              </w:rPr>
            </w:pPr>
            <w:r>
              <w:rPr>
                <w:color w:val="000000"/>
              </w:rPr>
              <w:t xml:space="preserve">A systematic approach to exploring the extent to which a place-based delivery approach has achieved its intended results, and may include assessing outcomes against targets and/or agreed progress measures. Involves measuring against a theory of change using indicators and evaluative questions (organised as an ‘outcomes framework’) for the purpose of measuring and evaluating changes, achieved outcomes, or the extent to which the program/initiative has made a difference. (For a guide see: </w:t>
            </w:r>
            <w:hyperlink r:id="rId107" w:history="1">
              <w:r>
                <w:rPr>
                  <w:rStyle w:val="Hyperlink"/>
                </w:rPr>
                <w:t>http://strengtheningnonprofits.org/resources/guidebooks/measuringoutcomes.pdf</w:t>
              </w:r>
            </w:hyperlink>
            <w:r>
              <w:rPr>
                <w:color w:val="000000"/>
              </w:rPr>
              <w:t>).</w:t>
            </w:r>
          </w:p>
        </w:tc>
      </w:tr>
      <w:tr w:rsidR="00CA4A96" w:rsidRPr="006E4039" w14:paraId="68C4B641" w14:textId="77777777" w:rsidTr="002C38EA">
        <w:trPr>
          <w:trHeight w:val="64"/>
        </w:trPr>
        <w:tc>
          <w:tcPr>
            <w:tcW w:w="1843" w:type="dxa"/>
            <w:tcBorders>
              <w:right w:val="single" w:sz="4" w:space="0" w:color="auto"/>
            </w:tcBorders>
          </w:tcPr>
          <w:p w14:paraId="41AC2403" w14:textId="77777777" w:rsidR="00CA4A96" w:rsidRPr="006E4039" w:rsidRDefault="00CA4A96" w:rsidP="002C38EA">
            <w:pPr>
              <w:spacing w:before="60" w:after="60"/>
              <w:rPr>
                <w:szCs w:val="20"/>
              </w:rPr>
            </w:pPr>
            <w:r w:rsidRPr="00F61A98">
              <w:rPr>
                <w:szCs w:val="20"/>
              </w:rPr>
              <w:t>Place</w:t>
            </w:r>
          </w:p>
        </w:tc>
        <w:tc>
          <w:tcPr>
            <w:tcW w:w="8330" w:type="dxa"/>
            <w:tcBorders>
              <w:left w:val="single" w:sz="4" w:space="0" w:color="auto"/>
            </w:tcBorders>
          </w:tcPr>
          <w:p w14:paraId="03EE51CC" w14:textId="77777777" w:rsidR="00CA4A96" w:rsidRPr="006E4039" w:rsidRDefault="00CA4A96" w:rsidP="002C38EA">
            <w:pPr>
              <w:pStyle w:val="VLADocumentText"/>
              <w:spacing w:before="120" w:after="60" w:line="240" w:lineRule="auto"/>
              <w:rPr>
                <w:rFonts w:ascii="Franklin Gothic Book" w:eastAsia="MS Gothic" w:hAnsi="Franklin Gothic Book" w:cs="Kartika"/>
                <w:sz w:val="20"/>
                <w:szCs w:val="20"/>
              </w:rPr>
            </w:pPr>
            <w:r>
              <w:rPr>
                <w:rFonts w:ascii="Franklin Gothic Book" w:eastAsia="MS Gothic" w:hAnsi="Franklin Gothic Book" w:cs="Kartika"/>
                <w:sz w:val="20"/>
                <w:szCs w:val="20"/>
              </w:rPr>
              <w:t xml:space="preserve">“Place” refers to the geographical area that is covered by the place-based delivery approach. </w:t>
            </w:r>
          </w:p>
        </w:tc>
      </w:tr>
      <w:tr w:rsidR="00CA4A96" w:rsidRPr="006E4039" w14:paraId="68C74277" w14:textId="77777777" w:rsidTr="002C38EA">
        <w:trPr>
          <w:trHeight w:val="64"/>
        </w:trPr>
        <w:tc>
          <w:tcPr>
            <w:tcW w:w="1843" w:type="dxa"/>
            <w:tcBorders>
              <w:right w:val="single" w:sz="4" w:space="0" w:color="auto"/>
            </w:tcBorders>
          </w:tcPr>
          <w:p w14:paraId="5D90CFD3" w14:textId="77777777" w:rsidR="00CA4A96" w:rsidRPr="006E4039" w:rsidRDefault="00CA4A96" w:rsidP="002C38EA">
            <w:pPr>
              <w:spacing w:before="60" w:after="60"/>
              <w:rPr>
                <w:szCs w:val="20"/>
              </w:rPr>
            </w:pPr>
            <w:r w:rsidRPr="006E4039">
              <w:rPr>
                <w:szCs w:val="20"/>
              </w:rPr>
              <w:t xml:space="preserve">Place-based </w:t>
            </w:r>
            <w:r>
              <w:rPr>
                <w:szCs w:val="20"/>
              </w:rPr>
              <w:t xml:space="preserve">delivery </w:t>
            </w:r>
            <w:r w:rsidRPr="006E4039">
              <w:rPr>
                <w:szCs w:val="20"/>
              </w:rPr>
              <w:t>approach (PBA)</w:t>
            </w:r>
          </w:p>
        </w:tc>
        <w:tc>
          <w:tcPr>
            <w:tcW w:w="8330" w:type="dxa"/>
            <w:tcBorders>
              <w:left w:val="single" w:sz="4" w:space="0" w:color="auto"/>
            </w:tcBorders>
          </w:tcPr>
          <w:p w14:paraId="1781C74B" w14:textId="77777777" w:rsidR="00CA4A96" w:rsidRPr="006E4039" w:rsidRDefault="00CA4A96" w:rsidP="002C38EA">
            <w:pPr>
              <w:pStyle w:val="VLADocumentText"/>
              <w:spacing w:before="120" w:after="60" w:line="240" w:lineRule="auto"/>
              <w:rPr>
                <w:rFonts w:ascii="Franklin Gothic Book" w:eastAsia="MS Gothic" w:hAnsi="Franklin Gothic Book" w:cs="Kartika"/>
                <w:sz w:val="20"/>
                <w:szCs w:val="20"/>
              </w:rPr>
            </w:pPr>
            <w:r w:rsidRPr="006E4039">
              <w:rPr>
                <w:rFonts w:ascii="Franklin Gothic Book" w:eastAsia="MS Gothic" w:hAnsi="Franklin Gothic Book" w:cs="Kartika"/>
                <w:sz w:val="20"/>
                <w:szCs w:val="20"/>
              </w:rPr>
              <w:t>A collaborative, long-term approach responding to complex problems delivered in a defined geographic location. This approach is ideally characterised by partnering and shared design, shared stewardship, and shared accountability for outcomes and impacts.</w:t>
            </w:r>
          </w:p>
        </w:tc>
      </w:tr>
      <w:tr w:rsidR="00CA4A96" w:rsidRPr="006E4039" w14:paraId="17092077" w14:textId="77777777" w:rsidTr="002C38EA">
        <w:trPr>
          <w:trHeight w:val="64"/>
        </w:trPr>
        <w:tc>
          <w:tcPr>
            <w:tcW w:w="1843" w:type="dxa"/>
            <w:tcBorders>
              <w:right w:val="single" w:sz="4" w:space="0" w:color="auto"/>
            </w:tcBorders>
          </w:tcPr>
          <w:p w14:paraId="3F4DAE3D" w14:textId="77777777" w:rsidR="00CA4A96" w:rsidRPr="006E4039" w:rsidRDefault="00CA4A96" w:rsidP="002C38EA">
            <w:pPr>
              <w:spacing w:before="60" w:after="60"/>
              <w:rPr>
                <w:szCs w:val="20"/>
              </w:rPr>
            </w:pPr>
            <w:r>
              <w:rPr>
                <w:szCs w:val="20"/>
              </w:rPr>
              <w:t>PBA leaders</w:t>
            </w:r>
          </w:p>
        </w:tc>
        <w:tc>
          <w:tcPr>
            <w:tcW w:w="8330" w:type="dxa"/>
            <w:tcBorders>
              <w:left w:val="single" w:sz="4" w:space="0" w:color="auto"/>
            </w:tcBorders>
          </w:tcPr>
          <w:p w14:paraId="2222404A" w14:textId="77777777" w:rsidR="00CA4A96" w:rsidRPr="00BF0AC4" w:rsidRDefault="00CA4A96" w:rsidP="002C38EA">
            <w:pPr>
              <w:pStyle w:val="VLADocumentText"/>
              <w:spacing w:before="120" w:after="60" w:line="240" w:lineRule="auto"/>
              <w:rPr>
                <w:rFonts w:ascii="Franklin Gothic Book" w:eastAsia="MS Gothic" w:hAnsi="Franklin Gothic Book" w:cs="Kartika"/>
                <w:sz w:val="20"/>
                <w:szCs w:val="20"/>
              </w:rPr>
            </w:pPr>
            <w:r w:rsidRPr="00BF0AC4">
              <w:rPr>
                <w:rFonts w:ascii="Franklin Gothic Book" w:eastAsia="MS Gothic" w:hAnsi="Franklin Gothic Book" w:cs="Kartika"/>
                <w:sz w:val="20"/>
                <w:szCs w:val="20"/>
              </w:rPr>
              <w:t>“PBA leaders” are a group</w:t>
            </w:r>
            <w:r w:rsidRPr="00BF0AC4">
              <w:rPr>
                <w:rFonts w:ascii="Franklin Gothic Book" w:hAnsi="Franklin Gothic Book"/>
                <w:sz w:val="20"/>
                <w:szCs w:val="20"/>
                <w:lang w:eastAsia="en-AU"/>
              </w:rPr>
              <w:t xml:space="preserve"> of leaders (or quorum) from different organisations and from the community who play a leadership and governance role in the PBA -- this is often an in-kind contribution.</w:t>
            </w:r>
            <w:r w:rsidRPr="00BF0AC4">
              <w:rPr>
                <w:rFonts w:ascii="Franklin Gothic Book" w:eastAsia="MS Gothic" w:hAnsi="Franklin Gothic Book" w:cs="Kartika"/>
                <w:sz w:val="20"/>
                <w:szCs w:val="20"/>
              </w:rPr>
              <w:t xml:space="preserve"> </w:t>
            </w:r>
          </w:p>
        </w:tc>
      </w:tr>
      <w:tr w:rsidR="00CA4A96" w:rsidRPr="006E4039" w14:paraId="0036BB38" w14:textId="77777777" w:rsidTr="002C38EA">
        <w:trPr>
          <w:trHeight w:val="64"/>
        </w:trPr>
        <w:tc>
          <w:tcPr>
            <w:tcW w:w="1843" w:type="dxa"/>
            <w:tcBorders>
              <w:right w:val="single" w:sz="4" w:space="0" w:color="auto"/>
            </w:tcBorders>
          </w:tcPr>
          <w:p w14:paraId="542F36F1" w14:textId="77777777" w:rsidR="00CA4A96" w:rsidRPr="006E4039" w:rsidRDefault="00CA4A96" w:rsidP="002C38EA">
            <w:pPr>
              <w:spacing w:before="60" w:after="60"/>
              <w:rPr>
                <w:szCs w:val="20"/>
              </w:rPr>
            </w:pPr>
            <w:r w:rsidRPr="006E4039">
              <w:rPr>
                <w:szCs w:val="20"/>
              </w:rPr>
              <w:t>Primary audience</w:t>
            </w:r>
          </w:p>
        </w:tc>
        <w:tc>
          <w:tcPr>
            <w:tcW w:w="8330" w:type="dxa"/>
            <w:tcBorders>
              <w:left w:val="single" w:sz="4" w:space="0" w:color="auto"/>
            </w:tcBorders>
          </w:tcPr>
          <w:p w14:paraId="325BA0DB" w14:textId="77777777" w:rsidR="00CA4A96" w:rsidRPr="006E4039" w:rsidRDefault="00CA4A96" w:rsidP="002C38EA">
            <w:pPr>
              <w:pStyle w:val="VLADocumentText"/>
              <w:spacing w:before="120" w:after="60" w:line="240" w:lineRule="auto"/>
              <w:rPr>
                <w:rFonts w:ascii="Franklin Gothic Book" w:eastAsia="MS Gothic" w:hAnsi="Franklin Gothic Book" w:cs="Kartika"/>
                <w:sz w:val="20"/>
                <w:szCs w:val="20"/>
              </w:rPr>
            </w:pPr>
            <w:r w:rsidRPr="006E4039">
              <w:rPr>
                <w:rFonts w:ascii="Franklin Gothic Book" w:eastAsia="MS Gothic" w:hAnsi="Franklin Gothic Book" w:cs="Kartika"/>
                <w:sz w:val="20"/>
                <w:szCs w:val="20"/>
              </w:rPr>
              <w:t>The stakeholders who will receive the evaluation results directly, and who will use the information for decision</w:t>
            </w:r>
            <w:r>
              <w:rPr>
                <w:rFonts w:ascii="Franklin Gothic Book" w:eastAsia="MS Gothic" w:hAnsi="Franklin Gothic Book" w:cs="Kartika"/>
                <w:sz w:val="20"/>
                <w:szCs w:val="20"/>
              </w:rPr>
              <w:t xml:space="preserve"> </w:t>
            </w:r>
            <w:r w:rsidRPr="006E4039">
              <w:rPr>
                <w:rFonts w:ascii="Franklin Gothic Book" w:eastAsia="MS Gothic" w:hAnsi="Franklin Gothic Book" w:cs="Kartika"/>
                <w:sz w:val="20"/>
                <w:szCs w:val="20"/>
              </w:rPr>
              <w:t xml:space="preserve">making, such as program continuation or improvement. </w:t>
            </w:r>
          </w:p>
        </w:tc>
      </w:tr>
      <w:tr w:rsidR="00CA4A96" w:rsidRPr="006E4039" w14:paraId="7771DD0E" w14:textId="77777777" w:rsidTr="002C38EA">
        <w:trPr>
          <w:trHeight w:val="64"/>
        </w:trPr>
        <w:tc>
          <w:tcPr>
            <w:tcW w:w="1843" w:type="dxa"/>
            <w:tcBorders>
              <w:right w:val="single" w:sz="4" w:space="0" w:color="auto"/>
            </w:tcBorders>
          </w:tcPr>
          <w:p w14:paraId="4EB8F5A9" w14:textId="77777777" w:rsidR="00CA4A96" w:rsidRPr="006E4039" w:rsidRDefault="00CA4A96" w:rsidP="002C38EA">
            <w:pPr>
              <w:spacing w:before="60" w:after="60"/>
              <w:rPr>
                <w:szCs w:val="20"/>
              </w:rPr>
            </w:pPr>
            <w:r w:rsidRPr="00F61A98">
              <w:rPr>
                <w:szCs w:val="20"/>
              </w:rPr>
              <w:t>Principles</w:t>
            </w:r>
          </w:p>
        </w:tc>
        <w:tc>
          <w:tcPr>
            <w:tcW w:w="8330" w:type="dxa"/>
            <w:tcBorders>
              <w:left w:val="single" w:sz="4" w:space="0" w:color="auto"/>
            </w:tcBorders>
          </w:tcPr>
          <w:p w14:paraId="28B53594" w14:textId="77777777" w:rsidR="00CA4A96" w:rsidRDefault="00CA4A96" w:rsidP="002C38EA">
            <w:pPr>
              <w:pStyle w:val="VLADocumentText"/>
              <w:spacing w:before="120" w:after="60" w:line="240" w:lineRule="auto"/>
              <w:rPr>
                <w:rFonts w:ascii="Franklin Gothic Book" w:eastAsia="MS Gothic" w:hAnsi="Franklin Gothic Book" w:cs="Kartika"/>
                <w:b/>
                <w:sz w:val="20"/>
                <w:szCs w:val="20"/>
              </w:rPr>
            </w:pPr>
            <w:r w:rsidRPr="00F61A98">
              <w:rPr>
                <w:rFonts w:ascii="Franklin Gothic Book" w:eastAsia="MS Gothic" w:hAnsi="Franklin Gothic Book" w:cs="Kartika"/>
                <w:b/>
                <w:sz w:val="20"/>
                <w:szCs w:val="20"/>
              </w:rPr>
              <w:t>Evaluation principles</w:t>
            </w:r>
          </w:p>
          <w:p w14:paraId="4AD5472E" w14:textId="77777777" w:rsidR="00CA4A96" w:rsidRDefault="00CA4A96" w:rsidP="002C38EA">
            <w:pPr>
              <w:pStyle w:val="VLADocumentText"/>
              <w:spacing w:before="120" w:after="60" w:line="240" w:lineRule="auto"/>
              <w:rPr>
                <w:rFonts w:ascii="Franklin Gothic Book" w:eastAsia="MS Gothic" w:hAnsi="Franklin Gothic Book" w:cs="Kartika"/>
                <w:sz w:val="20"/>
                <w:szCs w:val="20"/>
              </w:rPr>
            </w:pPr>
            <w:r w:rsidRPr="00F61A98">
              <w:rPr>
                <w:rFonts w:ascii="Franklin Gothic Book" w:eastAsia="MS Gothic" w:hAnsi="Franklin Gothic Book" w:cs="Kartika"/>
                <w:sz w:val="20"/>
                <w:szCs w:val="20"/>
              </w:rPr>
              <w:t xml:space="preserve">Evaluation principles </w:t>
            </w:r>
            <w:r>
              <w:rPr>
                <w:rFonts w:ascii="Franklin Gothic Book" w:eastAsia="MS Gothic" w:hAnsi="Franklin Gothic Book" w:cs="Kartika"/>
                <w:sz w:val="20"/>
                <w:szCs w:val="20"/>
              </w:rPr>
              <w:t>outline</w:t>
            </w:r>
            <w:r w:rsidRPr="00F61A98">
              <w:rPr>
                <w:rFonts w:ascii="Franklin Gothic Book" w:eastAsia="MS Gothic" w:hAnsi="Franklin Gothic Book" w:cs="Kartika"/>
                <w:sz w:val="20"/>
                <w:szCs w:val="20"/>
              </w:rPr>
              <w:t xml:space="preserve"> the approach to evaluation </w:t>
            </w:r>
            <w:r>
              <w:rPr>
                <w:rFonts w:ascii="Franklin Gothic Book" w:eastAsia="MS Gothic" w:hAnsi="Franklin Gothic Book" w:cs="Kartika"/>
                <w:sz w:val="20"/>
                <w:szCs w:val="20"/>
              </w:rPr>
              <w:t>that we put forward as being relevant and viable for PBAs.</w:t>
            </w:r>
          </w:p>
          <w:p w14:paraId="7318966F" w14:textId="77777777" w:rsidR="00CA4A96" w:rsidRDefault="00CA4A96" w:rsidP="002C38EA">
            <w:pPr>
              <w:pStyle w:val="VLADocumentText"/>
              <w:spacing w:before="120" w:after="60" w:line="240" w:lineRule="auto"/>
              <w:rPr>
                <w:rFonts w:ascii="Franklin Gothic Book" w:eastAsia="MS Gothic" w:hAnsi="Franklin Gothic Book" w:cs="Kartika"/>
                <w:b/>
                <w:sz w:val="20"/>
                <w:szCs w:val="20"/>
              </w:rPr>
            </w:pPr>
            <w:r w:rsidRPr="00F61A98">
              <w:rPr>
                <w:rFonts w:ascii="Franklin Gothic Book" w:eastAsia="MS Gothic" w:hAnsi="Franklin Gothic Book" w:cs="Kartika"/>
                <w:b/>
                <w:sz w:val="20"/>
                <w:szCs w:val="20"/>
              </w:rPr>
              <w:t>PBA principles</w:t>
            </w:r>
          </w:p>
          <w:p w14:paraId="115021A7" w14:textId="77777777" w:rsidR="00CA4A96" w:rsidRDefault="00CA4A96" w:rsidP="002C38EA">
            <w:pPr>
              <w:pStyle w:val="VLADocumentText"/>
              <w:spacing w:before="120" w:after="60" w:line="240" w:lineRule="auto"/>
              <w:rPr>
                <w:rFonts w:ascii="Franklin Gothic Book" w:eastAsia="MS Gothic" w:hAnsi="Franklin Gothic Book" w:cs="Kartika"/>
                <w:sz w:val="20"/>
                <w:szCs w:val="20"/>
              </w:rPr>
            </w:pPr>
            <w:r w:rsidRPr="00F61A98">
              <w:rPr>
                <w:rFonts w:ascii="Franklin Gothic Book" w:eastAsia="MS Gothic" w:hAnsi="Franklin Gothic Book" w:cs="Kartika"/>
                <w:sz w:val="20"/>
                <w:szCs w:val="20"/>
              </w:rPr>
              <w:t>PBA principles accompany and expand the definition for a PBA</w:t>
            </w:r>
            <w:r>
              <w:rPr>
                <w:rFonts w:ascii="Franklin Gothic Book" w:eastAsia="MS Gothic" w:hAnsi="Franklin Gothic Book" w:cs="Kartika"/>
                <w:sz w:val="20"/>
                <w:szCs w:val="20"/>
              </w:rPr>
              <w:t>.</w:t>
            </w:r>
          </w:p>
          <w:p w14:paraId="4A27CAED" w14:textId="77777777" w:rsidR="00CA4A96" w:rsidRPr="00F61A98" w:rsidRDefault="00CA4A96" w:rsidP="002C38EA">
            <w:pPr>
              <w:pStyle w:val="VLADocumentText"/>
              <w:spacing w:before="120" w:after="60" w:line="240" w:lineRule="auto"/>
              <w:rPr>
                <w:rFonts w:ascii="Franklin Gothic Book" w:eastAsia="MS Gothic" w:hAnsi="Franklin Gothic Book" w:cs="Kartika"/>
                <w:b/>
                <w:sz w:val="20"/>
                <w:szCs w:val="20"/>
              </w:rPr>
            </w:pPr>
            <w:r w:rsidRPr="00F61A98">
              <w:rPr>
                <w:rFonts w:ascii="Franklin Gothic Book" w:eastAsia="MS Gothic" w:hAnsi="Franklin Gothic Book" w:cs="Kartika"/>
                <w:b/>
                <w:sz w:val="20"/>
                <w:szCs w:val="20"/>
              </w:rPr>
              <w:t>Theory of change principles</w:t>
            </w:r>
          </w:p>
          <w:p w14:paraId="73A0B5F8" w14:textId="77777777" w:rsidR="00CA4A96" w:rsidRPr="006E4039" w:rsidRDefault="00CA4A96" w:rsidP="002C38EA">
            <w:pPr>
              <w:pStyle w:val="VLADocumentText"/>
              <w:spacing w:before="120" w:after="60" w:line="240" w:lineRule="auto"/>
              <w:rPr>
                <w:rFonts w:ascii="Franklin Gothic Book" w:eastAsia="MS Gothic" w:hAnsi="Franklin Gothic Book" w:cs="Kartika"/>
                <w:sz w:val="20"/>
                <w:szCs w:val="20"/>
              </w:rPr>
            </w:pPr>
            <w:r w:rsidRPr="006E4039">
              <w:rPr>
                <w:rFonts w:ascii="Franklin Gothic Book" w:eastAsia="MS Gothic" w:hAnsi="Franklin Gothic Book" w:cs="Kartika"/>
                <w:sz w:val="20"/>
                <w:szCs w:val="20"/>
              </w:rPr>
              <w:t xml:space="preserve">In addition to developing a </w:t>
            </w:r>
            <w:r>
              <w:rPr>
                <w:rFonts w:ascii="Franklin Gothic Book" w:eastAsia="MS Gothic" w:hAnsi="Franklin Gothic Book" w:cs="Kartika"/>
                <w:sz w:val="20"/>
                <w:szCs w:val="20"/>
              </w:rPr>
              <w:t>theory of change</w:t>
            </w:r>
            <w:r w:rsidRPr="006E4039">
              <w:rPr>
                <w:rFonts w:ascii="Franklin Gothic Book" w:eastAsia="MS Gothic" w:hAnsi="Franklin Gothic Book" w:cs="Kartika"/>
                <w:sz w:val="20"/>
                <w:szCs w:val="20"/>
              </w:rPr>
              <w:t xml:space="preserve"> reflecting the cause and effect relationships in a program, sometimes it is also useful to develop a set of ‘principles’ to accompany the </w:t>
            </w:r>
            <w:r>
              <w:rPr>
                <w:rFonts w:ascii="Franklin Gothic Book" w:eastAsia="MS Gothic" w:hAnsi="Franklin Gothic Book" w:cs="Kartika"/>
                <w:sz w:val="20"/>
                <w:szCs w:val="20"/>
              </w:rPr>
              <w:t>theory of change</w:t>
            </w:r>
            <w:r w:rsidRPr="006E4039">
              <w:rPr>
                <w:rFonts w:ascii="Franklin Gothic Book" w:eastAsia="MS Gothic" w:hAnsi="Franklin Gothic Book" w:cs="Kartika"/>
                <w:sz w:val="20"/>
                <w:szCs w:val="20"/>
              </w:rPr>
              <w:t xml:space="preserve">. These principles are cross-cutting in that they affect the way we should engage across the whole </w:t>
            </w:r>
            <w:r>
              <w:rPr>
                <w:rFonts w:ascii="Franklin Gothic Book" w:eastAsia="MS Gothic" w:hAnsi="Franklin Gothic Book" w:cs="Kartika"/>
                <w:b/>
                <w:i/>
                <w:sz w:val="20"/>
                <w:szCs w:val="20"/>
              </w:rPr>
              <w:t xml:space="preserve">theory of change </w:t>
            </w:r>
            <w:r w:rsidRPr="006E4039">
              <w:rPr>
                <w:rFonts w:ascii="Franklin Gothic Book" w:eastAsia="MS Gothic" w:hAnsi="Franklin Gothic Book" w:cs="Kartika"/>
                <w:sz w:val="20"/>
                <w:szCs w:val="20"/>
              </w:rPr>
              <w:t xml:space="preserve">model. They are more akin to a ‘mindset’ or philosophy than a stand-alone action. They are about how we should behave while doing the influence activities.  </w:t>
            </w:r>
          </w:p>
        </w:tc>
      </w:tr>
      <w:tr w:rsidR="00CA4A96" w:rsidRPr="006E4039" w14:paraId="2683F752" w14:textId="77777777" w:rsidTr="002C38EA">
        <w:trPr>
          <w:trHeight w:val="466"/>
        </w:trPr>
        <w:tc>
          <w:tcPr>
            <w:tcW w:w="1843" w:type="dxa"/>
            <w:tcBorders>
              <w:right w:val="single" w:sz="4" w:space="0" w:color="auto"/>
            </w:tcBorders>
          </w:tcPr>
          <w:p w14:paraId="663A6CED" w14:textId="77777777" w:rsidR="00CA4A96" w:rsidRPr="006E4039" w:rsidRDefault="00CA4A96" w:rsidP="002C38EA">
            <w:pPr>
              <w:spacing w:before="60" w:after="60"/>
              <w:rPr>
                <w:szCs w:val="20"/>
              </w:rPr>
            </w:pPr>
            <w:r w:rsidRPr="006E4039">
              <w:rPr>
                <w:szCs w:val="20"/>
              </w:rPr>
              <w:t>Program logic</w:t>
            </w:r>
          </w:p>
        </w:tc>
        <w:tc>
          <w:tcPr>
            <w:tcW w:w="8330" w:type="dxa"/>
            <w:tcBorders>
              <w:left w:val="single" w:sz="4" w:space="0" w:color="auto"/>
            </w:tcBorders>
          </w:tcPr>
          <w:p w14:paraId="6A71B043" w14:textId="77777777" w:rsidR="00CA4A96" w:rsidRPr="006E4039" w:rsidRDefault="00CA4A96" w:rsidP="002C38EA">
            <w:pPr>
              <w:pStyle w:val="VLADocumentText"/>
              <w:spacing w:before="60" w:after="60" w:line="240" w:lineRule="auto"/>
              <w:rPr>
                <w:rFonts w:ascii="Franklin Gothic Book" w:eastAsia="MS Gothic" w:hAnsi="Franklin Gothic Book" w:cs="Kartika"/>
                <w:sz w:val="20"/>
                <w:szCs w:val="20"/>
              </w:rPr>
            </w:pPr>
            <w:r w:rsidRPr="006E4039">
              <w:rPr>
                <w:rFonts w:ascii="Franklin Gothic Book" w:eastAsia="MS Gothic" w:hAnsi="Franklin Gothic Book" w:cs="Kartika"/>
                <w:sz w:val="20"/>
                <w:szCs w:val="20"/>
              </w:rPr>
              <w:t>A visual depiction of the program theory and logic behind how activities lead to outcomes. It is usually represented as a diagram that shows a series of causal relationships between inputs, activities, outputs, outcomes and impacts.</w:t>
            </w:r>
          </w:p>
        </w:tc>
      </w:tr>
      <w:tr w:rsidR="00CA4A96" w:rsidRPr="006E4039" w14:paraId="293D3F99" w14:textId="77777777" w:rsidTr="002C38EA">
        <w:trPr>
          <w:trHeight w:val="466"/>
        </w:trPr>
        <w:tc>
          <w:tcPr>
            <w:tcW w:w="1843" w:type="dxa"/>
            <w:tcBorders>
              <w:right w:val="single" w:sz="4" w:space="0" w:color="auto"/>
            </w:tcBorders>
          </w:tcPr>
          <w:p w14:paraId="2FB3DDBB" w14:textId="77777777" w:rsidR="00CA4A96" w:rsidRPr="006E4039" w:rsidRDefault="00CA4A96" w:rsidP="002C38EA">
            <w:pPr>
              <w:pStyle w:val="Tableheading0"/>
              <w:spacing w:before="60" w:after="60"/>
              <w:rPr>
                <w:rFonts w:ascii="Franklin Gothic Book" w:hAnsi="Franklin Gothic Book"/>
                <w:color w:val="auto"/>
                <w:szCs w:val="20"/>
              </w:rPr>
            </w:pPr>
            <w:r w:rsidRPr="006E4039">
              <w:rPr>
                <w:rFonts w:ascii="Franklin Gothic Book" w:hAnsi="Franklin Gothic Book"/>
                <w:color w:val="auto"/>
                <w:szCs w:val="20"/>
              </w:rPr>
              <w:t>Qualitative</w:t>
            </w:r>
          </w:p>
        </w:tc>
        <w:tc>
          <w:tcPr>
            <w:tcW w:w="8330" w:type="dxa"/>
            <w:tcBorders>
              <w:left w:val="single" w:sz="4" w:space="0" w:color="auto"/>
            </w:tcBorders>
          </w:tcPr>
          <w:p w14:paraId="224E19B7" w14:textId="77777777" w:rsidR="00CA4A96" w:rsidRPr="006E4039" w:rsidRDefault="00CA4A96" w:rsidP="002C38EA">
            <w:pPr>
              <w:pStyle w:val="Tabletext"/>
              <w:spacing w:before="0" w:beforeAutospacing="0" w:after="0" w:afterAutospacing="0"/>
            </w:pPr>
            <w:r w:rsidRPr="006E4039">
              <w:rPr>
                <w:rFonts w:eastAsia="MS Gothic"/>
              </w:rPr>
              <w:t xml:space="preserve">Information or observations that emphasises narrative rather than numbers. Qualitative inquiry involves capturing and interpreting the characteristics of something to reveal its larger meaning. This can involve tapping into experiences of stakeholders through observations, interviews, focus groups and analysis of documents </w:t>
            </w:r>
            <w:r w:rsidRPr="006E4039">
              <w:t>(</w:t>
            </w:r>
            <w:r>
              <w:t xml:space="preserve">Commonwealth of Australia, 2015, p. </w:t>
            </w:r>
            <w:r w:rsidRPr="006E4039">
              <w:rPr>
                <w:rFonts w:eastAsia="MS Gothic"/>
              </w:rPr>
              <w:t>50).</w:t>
            </w:r>
          </w:p>
        </w:tc>
      </w:tr>
      <w:tr w:rsidR="00CA4A96" w:rsidRPr="006E4039" w14:paraId="6C02292D" w14:textId="77777777" w:rsidTr="002C38EA">
        <w:trPr>
          <w:trHeight w:val="466"/>
        </w:trPr>
        <w:tc>
          <w:tcPr>
            <w:tcW w:w="1843" w:type="dxa"/>
            <w:tcBorders>
              <w:right w:val="single" w:sz="4" w:space="0" w:color="auto"/>
            </w:tcBorders>
          </w:tcPr>
          <w:p w14:paraId="2DBD9A50" w14:textId="77777777" w:rsidR="00CA4A96" w:rsidRPr="006E4039" w:rsidRDefault="00CA4A96" w:rsidP="002C38EA">
            <w:pPr>
              <w:pStyle w:val="Tableheading0"/>
              <w:spacing w:before="60" w:after="60"/>
              <w:rPr>
                <w:rFonts w:ascii="Franklin Gothic Book" w:hAnsi="Franklin Gothic Book"/>
                <w:color w:val="auto"/>
                <w:szCs w:val="20"/>
                <w:highlight w:val="yellow"/>
              </w:rPr>
            </w:pPr>
            <w:r w:rsidRPr="006E4039">
              <w:rPr>
                <w:rFonts w:ascii="Franklin Gothic Book" w:hAnsi="Franklin Gothic Book"/>
                <w:color w:val="auto"/>
                <w:szCs w:val="20"/>
              </w:rPr>
              <w:t>Quantitative</w:t>
            </w:r>
          </w:p>
        </w:tc>
        <w:tc>
          <w:tcPr>
            <w:tcW w:w="8330" w:type="dxa"/>
            <w:tcBorders>
              <w:left w:val="single" w:sz="4" w:space="0" w:color="auto"/>
            </w:tcBorders>
          </w:tcPr>
          <w:p w14:paraId="5DD5BEB6" w14:textId="77777777" w:rsidR="00CA4A96" w:rsidRPr="006E4039" w:rsidRDefault="00CA4A96" w:rsidP="002C38EA">
            <w:pPr>
              <w:pStyle w:val="Tabletext"/>
              <w:spacing w:before="0" w:beforeAutospacing="0" w:after="0" w:afterAutospacing="0"/>
              <w:rPr>
                <w:highlight w:val="yellow"/>
              </w:rPr>
            </w:pPr>
            <w:r w:rsidRPr="006E4039">
              <w:rPr>
                <w:rFonts w:eastAsia="MS Gothic"/>
              </w:rPr>
              <w:t>Information represented numerically, including as a number (count), grade, rank, score or proportion. Examples are standardised test scores, average age, the number of grants during a period or the number of clients (</w:t>
            </w:r>
            <w:r>
              <w:t>Commonwealth of Australia</w:t>
            </w:r>
            <w:r>
              <w:rPr>
                <w:rFonts w:eastAsia="MS Gothic"/>
              </w:rPr>
              <w:t xml:space="preserve">, 2015, p. </w:t>
            </w:r>
            <w:r w:rsidRPr="006E4039">
              <w:rPr>
                <w:rFonts w:eastAsia="MS Gothic"/>
              </w:rPr>
              <w:t>50).</w:t>
            </w:r>
          </w:p>
        </w:tc>
      </w:tr>
      <w:tr w:rsidR="00CA4A96" w:rsidRPr="006E4039" w14:paraId="72A2B9F9" w14:textId="77777777" w:rsidTr="002C38EA">
        <w:trPr>
          <w:trHeight w:val="466"/>
        </w:trPr>
        <w:tc>
          <w:tcPr>
            <w:tcW w:w="1843" w:type="dxa"/>
            <w:tcBorders>
              <w:right w:val="single" w:sz="4" w:space="0" w:color="auto"/>
            </w:tcBorders>
          </w:tcPr>
          <w:p w14:paraId="29F2941E" w14:textId="77777777" w:rsidR="00CA4A96" w:rsidRPr="006E4039" w:rsidRDefault="00CA4A96" w:rsidP="002C38EA">
            <w:pPr>
              <w:pStyle w:val="Tableheading0"/>
              <w:spacing w:before="60" w:after="60"/>
              <w:rPr>
                <w:rFonts w:ascii="Franklin Gothic Book" w:hAnsi="Franklin Gothic Book"/>
                <w:color w:val="auto"/>
                <w:szCs w:val="20"/>
              </w:rPr>
            </w:pPr>
            <w:r w:rsidRPr="006E4039">
              <w:rPr>
                <w:rFonts w:ascii="Franklin Gothic Book" w:hAnsi="Franklin Gothic Book"/>
                <w:color w:val="auto"/>
                <w:szCs w:val="20"/>
              </w:rPr>
              <w:t>Reporting</w:t>
            </w:r>
          </w:p>
        </w:tc>
        <w:tc>
          <w:tcPr>
            <w:tcW w:w="8330" w:type="dxa"/>
            <w:tcBorders>
              <w:left w:val="single" w:sz="4" w:space="0" w:color="auto"/>
            </w:tcBorders>
          </w:tcPr>
          <w:p w14:paraId="5A29049C" w14:textId="77777777" w:rsidR="00CA4A96" w:rsidRPr="006E4039" w:rsidRDefault="00CA4A96" w:rsidP="002C38EA">
            <w:pPr>
              <w:pStyle w:val="Tabletext"/>
              <w:spacing w:before="0" w:beforeAutospacing="0" w:after="0" w:afterAutospacing="0"/>
            </w:pPr>
            <w:r w:rsidRPr="006E4039">
              <w:t>To give a spoken or written account of something that one has observed, heard, done, or investigated.</w:t>
            </w:r>
          </w:p>
        </w:tc>
      </w:tr>
      <w:tr w:rsidR="00CA4A96" w:rsidRPr="006E4039" w14:paraId="1E48CB0E" w14:textId="77777777" w:rsidTr="002C38EA">
        <w:trPr>
          <w:trHeight w:val="466"/>
        </w:trPr>
        <w:tc>
          <w:tcPr>
            <w:tcW w:w="1843" w:type="dxa"/>
            <w:tcBorders>
              <w:right w:val="single" w:sz="4" w:space="0" w:color="auto"/>
            </w:tcBorders>
          </w:tcPr>
          <w:p w14:paraId="67C57579" w14:textId="77777777" w:rsidR="00CA4A96" w:rsidRPr="006E4039" w:rsidRDefault="00CA4A96" w:rsidP="002C38EA">
            <w:pPr>
              <w:pStyle w:val="Tableheading0"/>
              <w:spacing w:before="60" w:after="60"/>
              <w:rPr>
                <w:rFonts w:ascii="Franklin Gothic Book" w:hAnsi="Franklin Gothic Book"/>
                <w:color w:val="auto"/>
                <w:szCs w:val="20"/>
              </w:rPr>
            </w:pPr>
            <w:r w:rsidRPr="006E4039">
              <w:rPr>
                <w:rFonts w:ascii="Franklin Gothic Book" w:hAnsi="Franklin Gothic Book"/>
                <w:color w:val="auto"/>
                <w:szCs w:val="20"/>
              </w:rPr>
              <w:t>Rubric</w:t>
            </w:r>
          </w:p>
        </w:tc>
        <w:tc>
          <w:tcPr>
            <w:tcW w:w="8330" w:type="dxa"/>
            <w:tcBorders>
              <w:left w:val="single" w:sz="4" w:space="0" w:color="auto"/>
            </w:tcBorders>
          </w:tcPr>
          <w:p w14:paraId="1D389214" w14:textId="77777777" w:rsidR="00CA4A96" w:rsidRPr="006E4039" w:rsidRDefault="00CA4A96" w:rsidP="002C38EA">
            <w:pPr>
              <w:pStyle w:val="Tabletext"/>
              <w:spacing w:before="0" w:beforeAutospacing="0" w:after="0" w:afterAutospacing="0"/>
            </w:pPr>
            <w:r w:rsidRPr="006E4039">
              <w:t>An attempt to communicate expectations of quality around a task. In many cases, scoring rubrics are used to define consistent criteria for grading or scoring. Rubrics allow all stakeholders to see the evaluation criteria (which can often be complex and subjective).</w:t>
            </w:r>
            <w:r w:rsidRPr="006E4039">
              <w:rPr>
                <w:rStyle w:val="apple-converted-space"/>
                <w:color w:val="252525"/>
              </w:rPr>
              <w:t> </w:t>
            </w:r>
          </w:p>
        </w:tc>
      </w:tr>
      <w:tr w:rsidR="00CA4A96" w:rsidRPr="006E4039" w14:paraId="26673B4E" w14:textId="77777777" w:rsidTr="002C38EA">
        <w:trPr>
          <w:trHeight w:val="466"/>
        </w:trPr>
        <w:tc>
          <w:tcPr>
            <w:tcW w:w="1843" w:type="dxa"/>
            <w:tcBorders>
              <w:right w:val="single" w:sz="4" w:space="0" w:color="auto"/>
            </w:tcBorders>
          </w:tcPr>
          <w:p w14:paraId="5667874B" w14:textId="7894CD41" w:rsidR="00CA4A96" w:rsidRDefault="007F6B1F" w:rsidP="002C38EA">
            <w:pPr>
              <w:pStyle w:val="Tableheading0"/>
              <w:spacing w:before="60" w:after="60"/>
              <w:rPr>
                <w:rFonts w:ascii="Franklin Gothic Book" w:hAnsi="Franklin Gothic Book"/>
                <w:color w:val="auto"/>
                <w:szCs w:val="20"/>
              </w:rPr>
            </w:pPr>
            <w:r>
              <w:rPr>
                <w:rFonts w:ascii="Franklin Gothic Book" w:hAnsi="Franklin Gothic Book"/>
                <w:color w:val="auto"/>
                <w:szCs w:val="20"/>
              </w:rPr>
              <w:t>Scorecard</w:t>
            </w:r>
          </w:p>
          <w:p w14:paraId="5CBE2408" w14:textId="77777777" w:rsidR="00CA4A96" w:rsidRPr="006E4039" w:rsidRDefault="00CA4A96" w:rsidP="007F6B1F">
            <w:pPr>
              <w:pStyle w:val="Tableheading0"/>
              <w:spacing w:before="860" w:after="60"/>
              <w:rPr>
                <w:rFonts w:ascii="Franklin Gothic Book" w:hAnsi="Franklin Gothic Book"/>
                <w:color w:val="auto"/>
                <w:szCs w:val="20"/>
              </w:rPr>
            </w:pPr>
            <w:r>
              <w:rPr>
                <w:rFonts w:ascii="Franklin Gothic Book" w:hAnsi="Franklin Gothic Book"/>
                <w:color w:val="auto"/>
                <w:szCs w:val="20"/>
              </w:rPr>
              <w:t>Balanced scorecard</w:t>
            </w:r>
          </w:p>
        </w:tc>
        <w:tc>
          <w:tcPr>
            <w:tcW w:w="8330" w:type="dxa"/>
            <w:tcBorders>
              <w:left w:val="single" w:sz="4" w:space="0" w:color="auto"/>
            </w:tcBorders>
          </w:tcPr>
          <w:p w14:paraId="0579344E" w14:textId="77777777" w:rsidR="00CA4A96" w:rsidRDefault="00CA4A96" w:rsidP="002C38EA">
            <w:pPr>
              <w:spacing w:before="0" w:after="0"/>
              <w:rPr>
                <w:color w:val="000000"/>
              </w:rPr>
            </w:pPr>
            <w:r w:rsidRPr="00846336">
              <w:rPr>
                <w:bCs/>
                <w:color w:val="000000"/>
              </w:rPr>
              <w:t xml:space="preserve">An </w:t>
            </w:r>
            <w:r w:rsidRPr="00846336">
              <w:rPr>
                <w:color w:val="000000"/>
              </w:rPr>
              <w:t>approach to progress</w:t>
            </w:r>
            <w:r>
              <w:rPr>
                <w:color w:val="000000"/>
              </w:rPr>
              <w:t>/performance</w:t>
            </w:r>
            <w:r w:rsidRPr="00846336">
              <w:rPr>
                <w:color w:val="000000"/>
              </w:rPr>
              <w:t xml:space="preserve"> reporting</w:t>
            </w:r>
            <w:r>
              <w:rPr>
                <w:color w:val="000000"/>
              </w:rPr>
              <w:t xml:space="preserve"> using data visualisation or graphic organiser tools to represent measurable results (usually using indicators and quantitative performance measures). Scorecards are a communications tool for outcomes measurement and may be represented as a mix of diagrams, tables, charts and infographics (web-based or hard-copy).</w:t>
            </w:r>
          </w:p>
          <w:p w14:paraId="15D84F4F" w14:textId="77777777" w:rsidR="00CA4A96" w:rsidRPr="006E4039" w:rsidRDefault="00CA4A96" w:rsidP="002C38EA">
            <w:pPr>
              <w:rPr>
                <w:lang w:eastAsia="en-AU"/>
              </w:rPr>
            </w:pPr>
            <w:r>
              <w:rPr>
                <w:color w:val="000000"/>
              </w:rPr>
              <w:t xml:space="preserve">The term ‘balanced scorecard’ used in this framework </w:t>
            </w:r>
            <w:r>
              <w:rPr>
                <w:lang w:eastAsia="en-AU"/>
              </w:rPr>
              <w:t xml:space="preserve">goes </w:t>
            </w:r>
            <w:r>
              <w:t>beyond the traditional scope of outcomes measurement and scorecard metrics, to consider other criteria such as the quality of process</w:t>
            </w:r>
            <w:r>
              <w:rPr>
                <w:lang w:eastAsia="en-AU"/>
              </w:rPr>
              <w:t>, customer/community feedback, and learning and innovation.</w:t>
            </w:r>
          </w:p>
        </w:tc>
      </w:tr>
      <w:tr w:rsidR="00CA4A96" w:rsidRPr="006E4039" w14:paraId="739FC068" w14:textId="77777777" w:rsidTr="002C38EA">
        <w:trPr>
          <w:trHeight w:val="466"/>
        </w:trPr>
        <w:tc>
          <w:tcPr>
            <w:tcW w:w="1843" w:type="dxa"/>
            <w:tcBorders>
              <w:right w:val="single" w:sz="4" w:space="0" w:color="auto"/>
            </w:tcBorders>
          </w:tcPr>
          <w:p w14:paraId="615ADC40" w14:textId="77777777" w:rsidR="00CA4A96" w:rsidRPr="006E4039" w:rsidRDefault="00CA4A96" w:rsidP="002C38EA">
            <w:pPr>
              <w:pStyle w:val="Tableheading0"/>
              <w:spacing w:before="60" w:after="60"/>
              <w:rPr>
                <w:rFonts w:ascii="Franklin Gothic Book" w:hAnsi="Franklin Gothic Book"/>
                <w:color w:val="auto"/>
                <w:szCs w:val="20"/>
              </w:rPr>
            </w:pPr>
            <w:r w:rsidRPr="006E4039">
              <w:rPr>
                <w:rFonts w:ascii="Franklin Gothic Book" w:hAnsi="Franklin Gothic Book"/>
                <w:color w:val="auto"/>
                <w:szCs w:val="20"/>
              </w:rPr>
              <w:t>Secondary audience</w:t>
            </w:r>
          </w:p>
        </w:tc>
        <w:tc>
          <w:tcPr>
            <w:tcW w:w="8330" w:type="dxa"/>
            <w:tcBorders>
              <w:left w:val="single" w:sz="4" w:space="0" w:color="auto"/>
            </w:tcBorders>
          </w:tcPr>
          <w:p w14:paraId="75C076F0" w14:textId="77777777" w:rsidR="00CA4A96" w:rsidRPr="006E4039" w:rsidRDefault="00CA4A96" w:rsidP="002C38EA">
            <w:pPr>
              <w:pStyle w:val="Tabletext"/>
            </w:pPr>
            <w:r>
              <w:t>Secondary audiences are ‘others’</w:t>
            </w:r>
            <w:r w:rsidRPr="006E4039">
              <w:t xml:space="preserve"> who may be interested in the findings, however, will not directly receive a copy of the evaluation findings.</w:t>
            </w:r>
          </w:p>
        </w:tc>
      </w:tr>
      <w:tr w:rsidR="00CA4A96" w:rsidRPr="006E4039" w14:paraId="5B40178A" w14:textId="77777777" w:rsidTr="002C38EA">
        <w:trPr>
          <w:trHeight w:val="466"/>
        </w:trPr>
        <w:tc>
          <w:tcPr>
            <w:tcW w:w="1843" w:type="dxa"/>
            <w:tcBorders>
              <w:right w:val="single" w:sz="4" w:space="0" w:color="auto"/>
            </w:tcBorders>
          </w:tcPr>
          <w:p w14:paraId="52A55349" w14:textId="77777777" w:rsidR="00CA4A96" w:rsidRPr="006E4039" w:rsidRDefault="00CA4A96" w:rsidP="002C38EA">
            <w:pPr>
              <w:pStyle w:val="Tableheading0"/>
              <w:spacing w:before="60" w:after="60"/>
              <w:rPr>
                <w:rFonts w:ascii="Franklin Gothic Book" w:hAnsi="Franklin Gothic Book"/>
                <w:color w:val="auto"/>
                <w:szCs w:val="20"/>
              </w:rPr>
            </w:pPr>
            <w:r w:rsidRPr="00DB5CA2">
              <w:rPr>
                <w:rFonts w:ascii="Franklin Gothic Book" w:hAnsi="Franklin Gothic Book"/>
                <w:color w:val="auto"/>
                <w:szCs w:val="20"/>
              </w:rPr>
              <w:t>Strategic learning and adaption</w:t>
            </w:r>
          </w:p>
        </w:tc>
        <w:tc>
          <w:tcPr>
            <w:tcW w:w="8330" w:type="dxa"/>
            <w:tcBorders>
              <w:left w:val="single" w:sz="4" w:space="0" w:color="auto"/>
            </w:tcBorders>
          </w:tcPr>
          <w:p w14:paraId="2B78FAF3" w14:textId="77777777" w:rsidR="00CA4A96" w:rsidRDefault="00CA4A96" w:rsidP="002C38EA">
            <w:pPr>
              <w:pStyle w:val="Tabletext"/>
            </w:pPr>
            <w:r>
              <w:t>Strategic learning and adaption involves the translation of findings from monitoring data, evaluation data, tracking population indicators and research studies into action. Data from all forms can help the broader collaboration decide where to intervene, as well as understanding whether interventions are working or whether they need to be modified or dropped.</w:t>
            </w:r>
          </w:p>
        </w:tc>
      </w:tr>
      <w:tr w:rsidR="00CA4A96" w:rsidRPr="006E4039" w14:paraId="11190E0B" w14:textId="77777777" w:rsidTr="002C38EA">
        <w:trPr>
          <w:trHeight w:val="466"/>
        </w:trPr>
        <w:tc>
          <w:tcPr>
            <w:tcW w:w="1843" w:type="dxa"/>
            <w:tcBorders>
              <w:right w:val="single" w:sz="4" w:space="0" w:color="auto"/>
            </w:tcBorders>
          </w:tcPr>
          <w:p w14:paraId="44D3EC1D" w14:textId="77777777" w:rsidR="00CA4A96" w:rsidRPr="006E4039" w:rsidRDefault="00CA4A96" w:rsidP="002C38EA">
            <w:pPr>
              <w:pStyle w:val="Tableheading0"/>
              <w:spacing w:before="60" w:after="60"/>
              <w:rPr>
                <w:rFonts w:ascii="Franklin Gothic Book" w:hAnsi="Franklin Gothic Book"/>
                <w:color w:val="auto"/>
                <w:szCs w:val="20"/>
              </w:rPr>
            </w:pPr>
            <w:r w:rsidRPr="006E4039">
              <w:rPr>
                <w:rFonts w:ascii="Franklin Gothic Book" w:hAnsi="Franklin Gothic Book"/>
                <w:color w:val="auto"/>
                <w:szCs w:val="20"/>
              </w:rPr>
              <w:t>Summative evaluation</w:t>
            </w:r>
          </w:p>
        </w:tc>
        <w:tc>
          <w:tcPr>
            <w:tcW w:w="8330" w:type="dxa"/>
            <w:tcBorders>
              <w:left w:val="single" w:sz="4" w:space="0" w:color="auto"/>
            </w:tcBorders>
          </w:tcPr>
          <w:p w14:paraId="1115EC5B" w14:textId="77777777" w:rsidR="00CA4A96" w:rsidRPr="006E4039" w:rsidRDefault="00CA4A96" w:rsidP="002C38EA">
            <w:pPr>
              <w:pStyle w:val="Tabletext"/>
            </w:pPr>
            <w:r w:rsidRPr="006E4039">
              <w:t>Refers to evaluation to inform decisions about continuing, terminating or expanding a program. It is often conducted after a program is completed (or well underway) to present an assessment to an external audience. Although summative evaluation generally reports when the program has been running long enough to produce results, it should be initiated during the program design phase. Summative evaluations often use outcome evaluation and economic evaluation, but could use process evaluation, especially where there are concerns or risks around program processes</w:t>
            </w:r>
            <w:r>
              <w:t>.</w:t>
            </w:r>
          </w:p>
        </w:tc>
      </w:tr>
      <w:tr w:rsidR="00CA4A96" w:rsidRPr="006E4039" w14:paraId="2F2DD41C" w14:textId="77777777" w:rsidTr="002C38EA">
        <w:trPr>
          <w:trHeight w:val="466"/>
        </w:trPr>
        <w:tc>
          <w:tcPr>
            <w:tcW w:w="1843" w:type="dxa"/>
            <w:tcBorders>
              <w:right w:val="single" w:sz="4" w:space="0" w:color="auto"/>
            </w:tcBorders>
          </w:tcPr>
          <w:p w14:paraId="093C6B34" w14:textId="77777777" w:rsidR="00CA4A96" w:rsidRPr="006E4039" w:rsidRDefault="00CA4A96" w:rsidP="002C38EA">
            <w:pPr>
              <w:pStyle w:val="Tableheading0"/>
              <w:spacing w:before="60" w:after="60"/>
              <w:rPr>
                <w:rFonts w:ascii="Franklin Gothic Book" w:hAnsi="Franklin Gothic Book"/>
                <w:color w:val="auto"/>
                <w:szCs w:val="20"/>
              </w:rPr>
            </w:pPr>
            <w:r w:rsidRPr="006E4039">
              <w:rPr>
                <w:rFonts w:ascii="Franklin Gothic Book" w:hAnsi="Franklin Gothic Book"/>
                <w:color w:val="auto"/>
                <w:szCs w:val="20"/>
              </w:rPr>
              <w:t>Systems change</w:t>
            </w:r>
            <w:r>
              <w:rPr>
                <w:rFonts w:ascii="Franklin Gothic Book" w:hAnsi="Franklin Gothic Book"/>
                <w:color w:val="auto"/>
                <w:szCs w:val="20"/>
              </w:rPr>
              <w:t xml:space="preserve"> </w:t>
            </w:r>
          </w:p>
        </w:tc>
        <w:tc>
          <w:tcPr>
            <w:tcW w:w="8330" w:type="dxa"/>
            <w:tcBorders>
              <w:left w:val="single" w:sz="4" w:space="0" w:color="auto"/>
            </w:tcBorders>
          </w:tcPr>
          <w:p w14:paraId="6DE96DFF" w14:textId="77777777" w:rsidR="00CA4A96" w:rsidRPr="006E4039" w:rsidRDefault="00CA4A96" w:rsidP="002C38EA">
            <w:pPr>
              <w:pStyle w:val="Quotetext"/>
              <w:spacing w:before="120"/>
              <w:ind w:left="0"/>
              <w:rPr>
                <w:i w:val="0"/>
                <w:szCs w:val="20"/>
                <w:lang w:eastAsia="en-AU"/>
              </w:rPr>
            </w:pPr>
            <w:r w:rsidRPr="006E4039">
              <w:rPr>
                <w:i w:val="0"/>
                <w:szCs w:val="20"/>
                <w:lang w:eastAsia="en-AU"/>
              </w:rPr>
              <w:t>Systems are composed of multiple components of different types, both tangible and intangible. They include, for example people, resources and services as well relationships, values and perceptions. Systems exist in an environment, have boundaries, exhibit behaviours and are made up of both interdependent and connect parts, causes and effects. Social systems are often compl</w:t>
            </w:r>
            <w:r>
              <w:rPr>
                <w:i w:val="0"/>
                <w:szCs w:val="20"/>
                <w:lang w:eastAsia="en-AU"/>
              </w:rPr>
              <w:t>ex and involve intractable, or ‘wicked’</w:t>
            </w:r>
            <w:r w:rsidRPr="006E4039">
              <w:rPr>
                <w:i w:val="0"/>
                <w:szCs w:val="20"/>
                <w:lang w:eastAsia="en-AU"/>
              </w:rPr>
              <w:t xml:space="preserve"> problems. </w:t>
            </w:r>
          </w:p>
        </w:tc>
      </w:tr>
      <w:tr w:rsidR="00CA4A96" w:rsidRPr="006E4039" w14:paraId="2AA51E5C" w14:textId="77777777" w:rsidTr="002C38EA">
        <w:trPr>
          <w:trHeight w:val="466"/>
        </w:trPr>
        <w:tc>
          <w:tcPr>
            <w:tcW w:w="1843" w:type="dxa"/>
            <w:tcBorders>
              <w:right w:val="single" w:sz="4" w:space="0" w:color="auto"/>
            </w:tcBorders>
          </w:tcPr>
          <w:p w14:paraId="0C2F1569" w14:textId="77777777" w:rsidR="00CA4A96" w:rsidRPr="006E4039" w:rsidRDefault="00CA4A96" w:rsidP="002C38EA">
            <w:pPr>
              <w:pStyle w:val="Tableheading0"/>
              <w:spacing w:before="60" w:after="60"/>
              <w:rPr>
                <w:rFonts w:ascii="Franklin Gothic Book" w:hAnsi="Franklin Gothic Book"/>
                <w:color w:val="auto"/>
                <w:szCs w:val="20"/>
              </w:rPr>
            </w:pPr>
            <w:r w:rsidRPr="006E4039">
              <w:rPr>
                <w:rFonts w:ascii="Franklin Gothic Book" w:hAnsi="Franklin Gothic Book"/>
                <w:color w:val="auto"/>
                <w:szCs w:val="20"/>
              </w:rPr>
              <w:t>Theory of action</w:t>
            </w:r>
          </w:p>
        </w:tc>
        <w:tc>
          <w:tcPr>
            <w:tcW w:w="8330" w:type="dxa"/>
            <w:tcBorders>
              <w:left w:val="single" w:sz="4" w:space="0" w:color="auto"/>
            </w:tcBorders>
          </w:tcPr>
          <w:p w14:paraId="05550B74" w14:textId="77777777" w:rsidR="00CA4A96" w:rsidRPr="006E4039" w:rsidRDefault="00CA4A96" w:rsidP="002C38EA">
            <w:pPr>
              <w:pStyle w:val="Quotetext"/>
              <w:spacing w:before="120"/>
              <w:ind w:left="0"/>
              <w:rPr>
                <w:i w:val="0"/>
                <w:szCs w:val="20"/>
                <w:lang w:eastAsia="en-AU"/>
              </w:rPr>
            </w:pPr>
            <w:r w:rsidRPr="006E4039">
              <w:rPr>
                <w:rFonts w:eastAsia="MS Gothic" w:cs="Kartika"/>
                <w:i w:val="0"/>
                <w:szCs w:val="20"/>
              </w:rPr>
              <w:t xml:space="preserve">Theory of </w:t>
            </w:r>
            <w:r>
              <w:rPr>
                <w:rFonts w:eastAsia="MS Gothic" w:cs="Kartika"/>
                <w:i w:val="0"/>
                <w:szCs w:val="20"/>
              </w:rPr>
              <w:t>a</w:t>
            </w:r>
            <w:r w:rsidRPr="006E4039">
              <w:rPr>
                <w:rFonts w:eastAsia="MS Gothic" w:cs="Kartika"/>
                <w:i w:val="0"/>
                <w:szCs w:val="20"/>
              </w:rPr>
              <w:t xml:space="preserve">ction is the delivery model for a </w:t>
            </w:r>
            <w:r>
              <w:rPr>
                <w:rFonts w:eastAsia="MS Gothic" w:cs="Kartika"/>
                <w:i w:val="0"/>
                <w:szCs w:val="20"/>
              </w:rPr>
              <w:t>t</w:t>
            </w:r>
            <w:r w:rsidRPr="006E4039">
              <w:rPr>
                <w:rFonts w:eastAsia="MS Gothic" w:cs="Kartika"/>
                <w:i w:val="0"/>
                <w:szCs w:val="20"/>
              </w:rPr>
              <w:t xml:space="preserve">heory of </w:t>
            </w:r>
            <w:r>
              <w:rPr>
                <w:rFonts w:eastAsia="MS Gothic" w:cs="Kartika"/>
                <w:i w:val="0"/>
                <w:szCs w:val="20"/>
              </w:rPr>
              <w:t>c</w:t>
            </w:r>
            <w:r w:rsidRPr="006E4039">
              <w:rPr>
                <w:rFonts w:eastAsia="MS Gothic" w:cs="Kartika"/>
                <w:i w:val="0"/>
                <w:szCs w:val="20"/>
              </w:rPr>
              <w:t>hange. It specifies the mechanisms and actions that will be undertaken to achieve the proposed change.</w:t>
            </w:r>
          </w:p>
        </w:tc>
      </w:tr>
      <w:tr w:rsidR="00CA4A96" w:rsidRPr="006E4039" w14:paraId="6CD313A8" w14:textId="77777777" w:rsidTr="002C38EA">
        <w:trPr>
          <w:trHeight w:val="466"/>
        </w:trPr>
        <w:tc>
          <w:tcPr>
            <w:tcW w:w="1843" w:type="dxa"/>
            <w:tcBorders>
              <w:right w:val="single" w:sz="4" w:space="0" w:color="auto"/>
            </w:tcBorders>
          </w:tcPr>
          <w:p w14:paraId="1B8A7243" w14:textId="77777777" w:rsidR="00CA4A96" w:rsidRPr="006E4039" w:rsidRDefault="00CA4A96" w:rsidP="002C38EA">
            <w:pPr>
              <w:pStyle w:val="Tableheading0"/>
              <w:spacing w:before="60" w:after="60"/>
              <w:rPr>
                <w:rFonts w:ascii="Franklin Gothic Book" w:hAnsi="Franklin Gothic Book"/>
                <w:color w:val="auto"/>
                <w:szCs w:val="20"/>
              </w:rPr>
            </w:pPr>
            <w:r w:rsidRPr="006E4039">
              <w:rPr>
                <w:rFonts w:ascii="Franklin Gothic Book" w:hAnsi="Franklin Gothic Book"/>
                <w:color w:val="auto"/>
                <w:szCs w:val="20"/>
              </w:rPr>
              <w:t>Theory of change</w:t>
            </w:r>
          </w:p>
        </w:tc>
        <w:tc>
          <w:tcPr>
            <w:tcW w:w="8330" w:type="dxa"/>
            <w:tcBorders>
              <w:left w:val="single" w:sz="4" w:space="0" w:color="auto"/>
            </w:tcBorders>
          </w:tcPr>
          <w:p w14:paraId="294E28B7" w14:textId="77777777" w:rsidR="00CA4A96" w:rsidRDefault="00CA4A96" w:rsidP="002C38EA">
            <w:pPr>
              <w:pStyle w:val="Quotetext"/>
              <w:spacing w:before="120"/>
              <w:ind w:left="0"/>
              <w:rPr>
                <w:rFonts w:eastAsia="MS Gothic" w:cs="Kartika"/>
                <w:i w:val="0"/>
                <w:szCs w:val="20"/>
              </w:rPr>
            </w:pPr>
            <w:r w:rsidRPr="006E4039">
              <w:rPr>
                <w:rFonts w:eastAsia="MS Gothic" w:cs="Kartika"/>
                <w:i w:val="0"/>
                <w:szCs w:val="20"/>
              </w:rPr>
              <w:t>An explicit theory of how the intervention causes the intended or observed outcomes. The theory includes hypothesised links between (a) the intervention requirements and activities, and (b) the expected outcomes. Theory of change is often used interchangeably with program theory.</w:t>
            </w:r>
          </w:p>
          <w:p w14:paraId="367CCD0C" w14:textId="77777777" w:rsidR="00CA4A96" w:rsidRPr="006E4039" w:rsidRDefault="00CA4A96" w:rsidP="002C38EA">
            <w:pPr>
              <w:pStyle w:val="Quotetext"/>
              <w:spacing w:before="120"/>
              <w:ind w:left="0"/>
              <w:rPr>
                <w:i w:val="0"/>
                <w:szCs w:val="20"/>
                <w:lang w:eastAsia="en-AU"/>
              </w:rPr>
            </w:pPr>
            <w:r>
              <w:rPr>
                <w:rFonts w:eastAsia="MS Gothic" w:cs="Kartika"/>
                <w:i w:val="0"/>
                <w:szCs w:val="20"/>
              </w:rPr>
              <w:t>In this framework we also refer to a high level theory of change. That means just the population results and preconditions, without the theory of action.</w:t>
            </w:r>
          </w:p>
        </w:tc>
      </w:tr>
    </w:tbl>
    <w:p w14:paraId="1551FFC2" w14:textId="77777777" w:rsidR="00CA4A96" w:rsidRDefault="00CA4A96" w:rsidP="00CA4A96">
      <w:pPr>
        <w:pStyle w:val="Heading1"/>
        <w:numPr>
          <w:ilvl w:val="0"/>
          <w:numId w:val="0"/>
        </w:numPr>
      </w:pPr>
      <w:bookmarkStart w:id="98" w:name="_Toc520896842"/>
      <w:bookmarkStart w:id="99" w:name="_Toc527441817"/>
      <w:r>
        <w:t>Annex 2: The co-design process</w:t>
      </w:r>
      <w:bookmarkEnd w:id="98"/>
      <w:bookmarkEnd w:id="99"/>
    </w:p>
    <w:p w14:paraId="05CD7073" w14:textId="57536F1A" w:rsidR="00CA4A96" w:rsidRPr="00F05E0B" w:rsidRDefault="00CA4A96" w:rsidP="00CA4A96">
      <w:pPr>
        <w:rPr>
          <w:rFonts w:eastAsiaTheme="minorHAnsi"/>
        </w:rPr>
      </w:pPr>
      <w:r w:rsidRPr="00F05E0B">
        <w:rPr>
          <w:rFonts w:eastAsiaTheme="minorHAnsi"/>
        </w:rPr>
        <w:t>Clear Horizon, in partnership with TACSI, Collaboration for Im</w:t>
      </w:r>
      <w:r w:rsidR="00085C27">
        <w:rPr>
          <w:rFonts w:eastAsiaTheme="minorHAnsi"/>
        </w:rPr>
        <w:t>pact (CFI) and CSIA, led the co</w:t>
      </w:r>
      <w:r w:rsidR="00085C27">
        <w:rPr>
          <w:rFonts w:eastAsiaTheme="minorHAnsi"/>
        </w:rPr>
        <w:noBreakHyphen/>
      </w:r>
      <w:r w:rsidRPr="00F05E0B">
        <w:rPr>
          <w:rFonts w:eastAsiaTheme="minorHAnsi"/>
        </w:rPr>
        <w:t xml:space="preserve">design </w:t>
      </w:r>
      <w:r w:rsidR="00085C27">
        <w:rPr>
          <w:rFonts w:eastAsiaTheme="minorHAnsi"/>
        </w:rPr>
        <w:t xml:space="preserve">of </w:t>
      </w:r>
      <w:r w:rsidRPr="00F05E0B">
        <w:rPr>
          <w:rFonts w:eastAsiaTheme="minorHAnsi"/>
        </w:rPr>
        <w:t xml:space="preserve">the Place-based Evaluation Framework and support resources including the toolkit. </w:t>
      </w:r>
      <w:r w:rsidRPr="00F05E0B">
        <w:rPr>
          <w:rFonts w:eastAsiaTheme="minorHAnsi"/>
          <w:bCs/>
        </w:rPr>
        <w:t>The process included:</w:t>
      </w:r>
    </w:p>
    <w:p w14:paraId="355F9D61" w14:textId="77777777" w:rsidR="00CA4A96" w:rsidRPr="00F05E0B" w:rsidRDefault="00CA4A96" w:rsidP="00CA4A96">
      <w:pPr>
        <w:pStyle w:val="Bullet1normal"/>
        <w:rPr>
          <w:rFonts w:eastAsiaTheme="minorHAnsi"/>
        </w:rPr>
      </w:pPr>
      <w:r w:rsidRPr="00F05E0B">
        <w:rPr>
          <w:rFonts w:eastAsiaTheme="minorHAnsi"/>
        </w:rPr>
        <w:t>Involvement of stakeholders and key ‘knowledge holders’ across the phases of the initial inquiry, concept design and tools design</w:t>
      </w:r>
    </w:p>
    <w:p w14:paraId="30257585" w14:textId="77777777" w:rsidR="00CA4A96" w:rsidRPr="00F05E0B" w:rsidRDefault="00CA4A96" w:rsidP="00CA4A96">
      <w:pPr>
        <w:pStyle w:val="Bullet1normal"/>
        <w:rPr>
          <w:rFonts w:eastAsiaTheme="minorHAnsi"/>
        </w:rPr>
      </w:pPr>
      <w:r w:rsidRPr="00F05E0B">
        <w:rPr>
          <w:rFonts w:eastAsiaTheme="minorHAnsi"/>
        </w:rPr>
        <w:t xml:space="preserve">Preliminary research and literature scan </w:t>
      </w:r>
    </w:p>
    <w:p w14:paraId="281A3CA5" w14:textId="77777777" w:rsidR="00CA4A96" w:rsidRPr="00F05E0B" w:rsidRDefault="00CA4A96" w:rsidP="00CA4A96">
      <w:pPr>
        <w:pStyle w:val="Bullet1normal"/>
        <w:rPr>
          <w:rFonts w:eastAsiaTheme="minorHAnsi"/>
        </w:rPr>
      </w:pPr>
      <w:r w:rsidRPr="00F05E0B">
        <w:rPr>
          <w:rFonts w:eastAsiaTheme="minorHAnsi"/>
        </w:rPr>
        <w:t>3 workshops with stakeholders (planning &amp; co-design)</w:t>
      </w:r>
    </w:p>
    <w:p w14:paraId="11954ACE" w14:textId="77777777" w:rsidR="00CA4A96" w:rsidRPr="00F05E0B" w:rsidRDefault="00CA4A96" w:rsidP="00CA4A96">
      <w:pPr>
        <w:pStyle w:val="Bullet1normal"/>
        <w:rPr>
          <w:rFonts w:eastAsiaTheme="minorHAnsi"/>
        </w:rPr>
      </w:pPr>
      <w:r w:rsidRPr="00F05E0B">
        <w:rPr>
          <w:rFonts w:eastAsiaTheme="minorHAnsi"/>
        </w:rPr>
        <w:t>User testing and generative feedback cycles</w:t>
      </w:r>
      <w:r>
        <w:rPr>
          <w:rFonts w:eastAsiaTheme="minorHAnsi"/>
        </w:rPr>
        <w:t xml:space="preserve"> (via two</w:t>
      </w:r>
      <w:r w:rsidRPr="00F05E0B">
        <w:rPr>
          <w:rFonts w:eastAsiaTheme="minorHAnsi"/>
        </w:rPr>
        <w:t xml:space="preserve"> Logan Together workshops and development of a </w:t>
      </w:r>
      <w:r>
        <w:rPr>
          <w:rFonts w:eastAsiaTheme="minorHAnsi"/>
        </w:rPr>
        <w:t>MEL p</w:t>
      </w:r>
      <w:r w:rsidRPr="00F05E0B">
        <w:rPr>
          <w:rFonts w:eastAsiaTheme="minorHAnsi"/>
        </w:rPr>
        <w:t>lan using the framework).</w:t>
      </w:r>
    </w:p>
    <w:p w14:paraId="2763718B" w14:textId="77777777" w:rsidR="00CA4A96" w:rsidRDefault="00CA4A96" w:rsidP="00CA4A96">
      <w:pPr>
        <w:pStyle w:val="Bullet1normal"/>
        <w:numPr>
          <w:ilvl w:val="0"/>
          <w:numId w:val="0"/>
        </w:numPr>
        <w:rPr>
          <w:rFonts w:eastAsiaTheme="minorHAnsi"/>
        </w:rPr>
      </w:pPr>
      <w:r w:rsidRPr="00F05E0B">
        <w:rPr>
          <w:rFonts w:eastAsiaTheme="minorHAnsi"/>
        </w:rPr>
        <w:t>Across the framework development an</w:t>
      </w:r>
      <w:r>
        <w:rPr>
          <w:rFonts w:eastAsiaTheme="minorHAnsi"/>
        </w:rPr>
        <w:t>d testing, over 100 evaluators,</w:t>
      </w:r>
      <w:r w:rsidRPr="00F05E0B">
        <w:rPr>
          <w:rFonts w:eastAsiaTheme="minorHAnsi"/>
        </w:rPr>
        <w:t xml:space="preserve"> practitioners</w:t>
      </w:r>
      <w:r>
        <w:rPr>
          <w:rFonts w:eastAsiaTheme="minorHAnsi"/>
        </w:rPr>
        <w:t xml:space="preserve"> and PBA enthusiasts</w:t>
      </w:r>
      <w:r w:rsidRPr="00F05E0B">
        <w:rPr>
          <w:rFonts w:eastAsiaTheme="minorHAnsi"/>
        </w:rPr>
        <w:t xml:space="preserve"> </w:t>
      </w:r>
      <w:r>
        <w:rPr>
          <w:rFonts w:eastAsiaTheme="minorHAnsi"/>
        </w:rPr>
        <w:t>contributed to the framework</w:t>
      </w:r>
      <w:r w:rsidRPr="00F05E0B">
        <w:rPr>
          <w:rFonts w:eastAsiaTheme="minorHAnsi"/>
        </w:rPr>
        <w:t>. The pathways created for input into</w:t>
      </w:r>
      <w:r>
        <w:rPr>
          <w:rFonts w:eastAsiaTheme="minorHAnsi"/>
        </w:rPr>
        <w:t>, and engagement via the wider consultation process, are</w:t>
      </w:r>
      <w:r w:rsidRPr="00F05E0B">
        <w:rPr>
          <w:rFonts w:eastAsiaTheme="minorHAnsi"/>
        </w:rPr>
        <w:t xml:space="preserve"> illustrated below.</w:t>
      </w:r>
    </w:p>
    <w:p w14:paraId="2D079785" w14:textId="77777777" w:rsidR="00CA4A96" w:rsidRDefault="00CA4A96" w:rsidP="00CA4A96">
      <w:pPr>
        <w:pStyle w:val="Bullet1normal"/>
        <w:numPr>
          <w:ilvl w:val="0"/>
          <w:numId w:val="0"/>
        </w:numPr>
        <w:jc w:val="center"/>
        <w:rPr>
          <w:rFonts w:eastAsiaTheme="minorHAnsi"/>
        </w:rPr>
      </w:pPr>
      <w:r>
        <w:rPr>
          <w:rFonts w:eastAsiaTheme="minorHAnsi"/>
          <w:noProof/>
          <w:lang w:eastAsia="en-AU"/>
        </w:rPr>
        <w:drawing>
          <wp:inline distT="0" distB="0" distL="0" distR="0" wp14:anchorId="15AD3FDF" wp14:editId="72D7BE1F">
            <wp:extent cx="5732145" cy="5737225"/>
            <wp:effectExtent l="0" t="0" r="1905" b="0"/>
            <wp:docPr id="27" name="Picture 27" descr="visual representation of the co-design process, including: scoping and consultations, lessons learned interviews, literature scan, co-design workshops, circle of subject matter experts, case studies, direct feedback, and user-testing." title="The co-desig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ngagement pathways in codesign.png"/>
                    <pic:cNvPicPr/>
                  </pic:nvPicPr>
                  <pic:blipFill>
                    <a:blip r:embed="rId108">
                      <a:extLst>
                        <a:ext uri="{28A0092B-C50C-407E-A947-70E740481C1C}">
                          <a14:useLocalDpi xmlns:a14="http://schemas.microsoft.com/office/drawing/2010/main" val="0"/>
                        </a:ext>
                      </a:extLst>
                    </a:blip>
                    <a:stretch>
                      <a:fillRect/>
                    </a:stretch>
                  </pic:blipFill>
                  <pic:spPr>
                    <a:xfrm>
                      <a:off x="0" y="0"/>
                      <a:ext cx="5732145" cy="5737225"/>
                    </a:xfrm>
                    <a:prstGeom prst="rect">
                      <a:avLst/>
                    </a:prstGeom>
                  </pic:spPr>
                </pic:pic>
              </a:graphicData>
            </a:graphic>
          </wp:inline>
        </w:drawing>
      </w:r>
    </w:p>
    <w:p w14:paraId="174CA1BC" w14:textId="77777777" w:rsidR="00CA4A96" w:rsidRPr="00F05E0B" w:rsidRDefault="00CA4A96" w:rsidP="00CA4A96">
      <w:r w:rsidRPr="00F05E0B">
        <w:t>Stakeholder mapping to identify relevant organisations for the co-design was collaboratively undertaken by the core partners, workshop participants and via Clear Horizon’s network of evaluation practitioners/ experts. Participants designed key components of the framework (such as the PBA definition, principles and the rubric) and provided extensive feedback during the drafting of the framework. Some of the participating organisations and agencies included:</w:t>
      </w:r>
    </w:p>
    <w:p w14:paraId="71E569A8" w14:textId="4C4D8E00" w:rsidR="00CA4A96" w:rsidRDefault="00CA4A96" w:rsidP="00CA4A96">
      <w:r>
        <w:t xml:space="preserve">The Queensland Government agencies (including the </w:t>
      </w:r>
      <w:r w:rsidRPr="00F05E0B">
        <w:t>Department of Communities, Disability Services and Seniors, Department of Health</w:t>
      </w:r>
      <w:r>
        <w:t>;</w:t>
      </w:r>
      <w:r w:rsidRPr="00F05E0B">
        <w:t xml:space="preserve"> Department of Aboriginal and Torres Strait Islander Partnerships, South East region, Public Service Commission, Department of </w:t>
      </w:r>
      <w:r>
        <w:t xml:space="preserve">the </w:t>
      </w:r>
      <w:r w:rsidRPr="00F05E0B">
        <w:t xml:space="preserve">Premier and Cabinet, Department of Child Safety, Youth and Women, </w:t>
      </w:r>
      <w:r>
        <w:t>Department of Education and</w:t>
      </w:r>
      <w:r w:rsidRPr="00F05E0B">
        <w:t xml:space="preserve"> Queensland Government Chief Information Office</w:t>
      </w:r>
      <w:r>
        <w:t xml:space="preserve">); the Australian Government </w:t>
      </w:r>
      <w:r w:rsidRPr="00F05E0B">
        <w:t>Department of Social Services</w:t>
      </w:r>
      <w:r>
        <w:t>;</w:t>
      </w:r>
      <w:r w:rsidRPr="00F05E0B">
        <w:t xml:space="preserve"> Logan Together</w:t>
      </w:r>
      <w:r>
        <w:t>;</w:t>
      </w:r>
      <w:r w:rsidRPr="00F05E0B">
        <w:t xml:space="preserve"> Place-Based Evaluation Joint Working Group</w:t>
      </w:r>
      <w:r>
        <w:t>;</w:t>
      </w:r>
      <w:r w:rsidRPr="00F05E0B">
        <w:t xml:space="preserve"> Community Service Industry Alliance</w:t>
      </w:r>
      <w:r>
        <w:t>;</w:t>
      </w:r>
      <w:r w:rsidRPr="00F05E0B">
        <w:t xml:space="preserve"> Collaboration for Impact</w:t>
      </w:r>
      <w:r>
        <w:t>;</w:t>
      </w:r>
      <w:r w:rsidR="00085C27">
        <w:t xml:space="preserve"> </w:t>
      </w:r>
      <w:r w:rsidRPr="00F05E0B">
        <w:t>Brisbane South PHN</w:t>
      </w:r>
      <w:r>
        <w:t>;</w:t>
      </w:r>
      <w:r w:rsidRPr="00F05E0B">
        <w:t xml:space="preserve"> Opportunity Child</w:t>
      </w:r>
      <w:r>
        <w:t>;</w:t>
      </w:r>
      <w:r w:rsidRPr="00F05E0B">
        <w:t xml:space="preserve"> Griffith University</w:t>
      </w:r>
      <w:r>
        <w:t>;</w:t>
      </w:r>
      <w:r w:rsidRPr="00F05E0B">
        <w:t xml:space="preserve"> and the </w:t>
      </w:r>
      <w:r w:rsidRPr="00F05E0B">
        <w:rPr>
          <w:rFonts w:eastAsia="Times New Roman"/>
          <w:szCs w:val="20"/>
          <w:lang w:eastAsia="en-AU"/>
        </w:rPr>
        <w:t>Australian Institute of Family Studies</w:t>
      </w:r>
      <w:r w:rsidRPr="00F05E0B">
        <w:t>.</w:t>
      </w:r>
    </w:p>
    <w:p w14:paraId="0913535C" w14:textId="77777777" w:rsidR="00CA4A96" w:rsidRDefault="00CA4A96" w:rsidP="00CA4A96">
      <w:pPr>
        <w:pStyle w:val="Heading1"/>
        <w:numPr>
          <w:ilvl w:val="0"/>
          <w:numId w:val="0"/>
        </w:numPr>
      </w:pPr>
      <w:bookmarkStart w:id="100" w:name="_Toc520896843"/>
      <w:bookmarkStart w:id="101" w:name="_Toc527441818"/>
      <w:r>
        <w:t>Annex 3: Practical guide to cultural capability</w:t>
      </w:r>
      <w:bookmarkEnd w:id="100"/>
      <w:bookmarkEnd w:id="101"/>
    </w:p>
    <w:p w14:paraId="4571B7AE" w14:textId="77777777" w:rsidR="00CA4A96" w:rsidRDefault="00CA4A96" w:rsidP="00CA4A96">
      <w:r>
        <w:t xml:space="preserve">While cultural capability, culturally appropriate evaluations and use of cultural lens are important for effective and meaningful evaluation in Aboriginal and/or Torres Strait Islander communities, these can seem like vague terms. </w:t>
      </w:r>
    </w:p>
    <w:p w14:paraId="36A05E16" w14:textId="77777777" w:rsidR="00CA4A96" w:rsidRDefault="00CA4A96" w:rsidP="00CA4A96">
      <w:r>
        <w:t>The practical guidance below was developed as part of the framework’s co-design process through cultural consultations with A</w:t>
      </w:r>
      <w:r>
        <w:rPr>
          <w:u w:val="single"/>
        </w:rPr>
        <w:t>n</w:t>
      </w:r>
      <w:r>
        <w:t>angu (Aboriginal) women from Central Australia whose first languages are Pitjantjatjara, Yankunytjatjara, Kukatja and Central Arrernte.</w:t>
      </w:r>
      <w:r>
        <w:rPr>
          <w:rStyle w:val="FootnoteReference"/>
        </w:rPr>
        <w:footnoteReference w:id="17"/>
      </w:r>
      <w:r>
        <w:t xml:space="preserve"> While the focus is on cultural considerations for evaluation with Aboriginal communities, the guide is of relevance more broadly for building meaningful and effective engagement with other Aboriginal and/or Torres Strait Islander communities, and some CALD communities. Important cultural considerations when evaluating include:</w:t>
      </w:r>
    </w:p>
    <w:p w14:paraId="41463D98" w14:textId="77777777" w:rsidR="00CA4A96" w:rsidRDefault="00CA4A96" w:rsidP="00CA4A96">
      <w:pPr>
        <w:numPr>
          <w:ilvl w:val="0"/>
          <w:numId w:val="28"/>
        </w:numPr>
        <w:spacing w:before="0" w:after="160" w:line="256" w:lineRule="auto"/>
      </w:pPr>
      <w:r>
        <w:t>Aboriginal people, including local Aboriginal people, should be part of the evaluation team and involved in all aspects of the evaluation.</w:t>
      </w:r>
    </w:p>
    <w:p w14:paraId="3EB5D4A0" w14:textId="77777777" w:rsidR="00CA4A96" w:rsidRDefault="00CA4A96" w:rsidP="00CA4A96">
      <w:pPr>
        <w:numPr>
          <w:ilvl w:val="0"/>
          <w:numId w:val="28"/>
        </w:numPr>
        <w:spacing w:before="0" w:after="160" w:line="256" w:lineRule="auto"/>
      </w:pPr>
      <w:r>
        <w:t xml:space="preserve">Evaluation needs to be relationships-based. There needs to be trusting relationships between Aboriginal and Torres Strait Islander people/evaluators and non-Aboriginal evaluators; these take time to develop and should not be overlooked. These relationships need to support mutual respect and sharing. For example, for Central Australian Aboriginal communities, an important practice in human interactions is that of </w:t>
      </w:r>
      <w:r>
        <w:rPr>
          <w:i/>
        </w:rPr>
        <w:t>ngapartji ngapartji</w:t>
      </w:r>
      <w:r>
        <w:t xml:space="preserve"> or reciprocity.</w:t>
      </w:r>
      <w:r w:rsidRPr="00A47215">
        <w:t xml:space="preserve"> </w:t>
      </w:r>
      <w:r>
        <w:t>Reciprocity is context-dependent and defined and should be present in evaluation processes. Not only are relationship-based evaluations culturally respectful, they also enable better quality and more meaningful data collection. If you are external to a community, it will be important that trusting relationships are formed. This may require that you bring your whole person (beyond your professional role) to the engagement process, to share who you are, where you are from, and where you have worked so community partners can understand where you fit in.</w:t>
      </w:r>
    </w:p>
    <w:p w14:paraId="60AAC0E2" w14:textId="77777777" w:rsidR="00CA4A96" w:rsidRDefault="00CA4A96" w:rsidP="00CA4A96">
      <w:pPr>
        <w:numPr>
          <w:ilvl w:val="0"/>
          <w:numId w:val="28"/>
        </w:numPr>
        <w:spacing w:before="0" w:after="160" w:line="256" w:lineRule="auto"/>
      </w:pPr>
      <w:r>
        <w:t xml:space="preserve">Every Aboriginal and/or Torres Strait Islander community is unique, and will have different languages, cultures and histories. It will also be important to understand the local socio-political history of the community, and the impact of colonisation and its ongoing legacy, including inter-generational trauma. </w:t>
      </w:r>
    </w:p>
    <w:p w14:paraId="11B6983D" w14:textId="77777777" w:rsidR="00CA4A96" w:rsidRDefault="00CA4A96" w:rsidP="00CA4A96">
      <w:pPr>
        <w:numPr>
          <w:ilvl w:val="0"/>
          <w:numId w:val="28"/>
        </w:numPr>
        <w:spacing w:before="0" w:after="160" w:line="256" w:lineRule="auto"/>
      </w:pPr>
      <w:r>
        <w:t>Understand that evaluation has a negative history in many Aboriginal and/or Torres Strait Islander communities as it has been used as a tool of colonisation</w:t>
      </w:r>
      <w:r w:rsidRPr="00FD61E1">
        <w:t xml:space="preserve">. </w:t>
      </w:r>
      <w:r>
        <w:t>These communities may have had a negative personal experience of evaluation and may therefore be sceptical of evaluation. How will this evaluation be different?</w:t>
      </w:r>
    </w:p>
    <w:p w14:paraId="24FB127C" w14:textId="77777777" w:rsidR="00CA4A96" w:rsidRDefault="00CA4A96" w:rsidP="00CA4A96">
      <w:pPr>
        <w:numPr>
          <w:ilvl w:val="0"/>
          <w:numId w:val="28"/>
        </w:numPr>
        <w:spacing w:before="0" w:after="160" w:line="256" w:lineRule="auto"/>
      </w:pPr>
      <w:r>
        <w:t>Ensure that Aboriginal and/or Torres Strait Islander people’s values, beliefs about what is important, ways of seeing and understanding (that is their worldview) are explicit in the evaluation design, including evaluation questions, methods of data collection and analysis.</w:t>
      </w:r>
    </w:p>
    <w:p w14:paraId="4F00ECF9" w14:textId="77777777" w:rsidR="00CA4A96" w:rsidRDefault="00CA4A96" w:rsidP="00CA4A96">
      <w:pPr>
        <w:numPr>
          <w:ilvl w:val="0"/>
          <w:numId w:val="28"/>
        </w:numPr>
        <w:spacing w:before="0" w:after="160" w:line="256" w:lineRule="auto"/>
      </w:pPr>
      <w:r>
        <w:t>Use interpreters when working with people for whom English is a second or third language.</w:t>
      </w:r>
    </w:p>
    <w:p w14:paraId="718FE2B2" w14:textId="77777777" w:rsidR="00CA4A96" w:rsidRDefault="00CA4A96" w:rsidP="00CA4A96">
      <w:pPr>
        <w:numPr>
          <w:ilvl w:val="0"/>
          <w:numId w:val="28"/>
        </w:numPr>
        <w:spacing w:before="0" w:after="160" w:line="256" w:lineRule="auto"/>
      </w:pPr>
      <w:r>
        <w:t>Understand the local governance structure, know who the leaders are, and work through these to engage the community (rather than duplicating structures). Related to this is the importance of knowing and following the local protocols for seeking permission to visit Aboriginal Lands etc.</w:t>
      </w:r>
    </w:p>
    <w:p w14:paraId="37F8C97D" w14:textId="77777777" w:rsidR="00CA4A96" w:rsidRDefault="00CA4A96" w:rsidP="00CA4A96">
      <w:pPr>
        <w:numPr>
          <w:ilvl w:val="0"/>
          <w:numId w:val="28"/>
        </w:numPr>
        <w:spacing w:before="0" w:after="160" w:line="259" w:lineRule="auto"/>
      </w:pPr>
      <w:r w:rsidRPr="004E30C4">
        <w:t xml:space="preserve">If you are planning to seek permission to go to Aboriginal </w:t>
      </w:r>
      <w:r>
        <w:t xml:space="preserve">and Torres Strait Islander </w:t>
      </w:r>
      <w:r w:rsidRPr="004E30C4">
        <w:t xml:space="preserve">communities to collect data, find out when there are important events or happenings that might </w:t>
      </w:r>
      <w:r w:rsidRPr="00B50E6E">
        <w:t>enhance</w:t>
      </w:r>
      <w:r>
        <w:t>,</w:t>
      </w:r>
      <w:r w:rsidRPr="00B50E6E">
        <w:t xml:space="preserve"> or conversely </w:t>
      </w:r>
      <w:r w:rsidRPr="004E30C4">
        <w:t xml:space="preserve">constrain or restrict your ability to talk with people </w:t>
      </w:r>
      <w:r w:rsidRPr="00B50E6E">
        <w:t>and gather information. These</w:t>
      </w:r>
      <w:r w:rsidRPr="004E30C4">
        <w:t xml:space="preserve"> may include large sporting events, </w:t>
      </w:r>
      <w:r>
        <w:t xml:space="preserve">regular </w:t>
      </w:r>
      <w:r w:rsidRPr="004E30C4">
        <w:t>weekly activities</w:t>
      </w:r>
      <w:r>
        <w:t>,</w:t>
      </w:r>
      <w:r w:rsidRPr="004E30C4">
        <w:t xml:space="preserve"> and sorry business. </w:t>
      </w:r>
    </w:p>
    <w:p w14:paraId="5E569FF1" w14:textId="77777777" w:rsidR="00CA4A96" w:rsidRDefault="00CA4A96" w:rsidP="00CA4A96">
      <w:pPr>
        <w:numPr>
          <w:ilvl w:val="0"/>
          <w:numId w:val="28"/>
        </w:numPr>
        <w:spacing w:before="0" w:after="160" w:line="256" w:lineRule="auto"/>
      </w:pPr>
      <w:r>
        <w:t>Seek advice from local Aboriginal and Torres Strait Islander peoples and organisations on how to create safe places and processes for communities to participate in the evaluation; for example, where data is collected is important.</w:t>
      </w:r>
    </w:p>
    <w:p w14:paraId="3C42D118" w14:textId="77777777" w:rsidR="00CA4A96" w:rsidRDefault="00CA4A96" w:rsidP="00CA4A96">
      <w:pPr>
        <w:numPr>
          <w:ilvl w:val="0"/>
          <w:numId w:val="28"/>
        </w:numPr>
        <w:spacing w:before="0" w:after="160" w:line="256" w:lineRule="auto"/>
      </w:pPr>
      <w:r>
        <w:t>Food is important to share at all meetings, gatherings etc. – this reflects the relationships.</w:t>
      </w:r>
    </w:p>
    <w:p w14:paraId="6A5C58D0" w14:textId="77777777" w:rsidR="00CA4A96" w:rsidRDefault="00CA4A96" w:rsidP="00CA4A96">
      <w:pPr>
        <w:numPr>
          <w:ilvl w:val="0"/>
          <w:numId w:val="28"/>
        </w:numPr>
        <w:spacing w:before="0" w:after="160" w:line="256" w:lineRule="auto"/>
      </w:pPr>
      <w:r>
        <w:t>Humour is important to relating and promotes good relationships.</w:t>
      </w:r>
    </w:p>
    <w:p w14:paraId="73C80E42" w14:textId="77777777" w:rsidR="00CA4A96" w:rsidRDefault="00CA4A96" w:rsidP="00CA4A96">
      <w:pPr>
        <w:numPr>
          <w:ilvl w:val="0"/>
          <w:numId w:val="28"/>
        </w:numPr>
        <w:spacing w:before="0" w:after="160" w:line="256" w:lineRule="auto"/>
      </w:pPr>
      <w:r>
        <w:t>Supporting Aboriginal people to participate in the evaluation is critical. This may include arranging transport, remuneration for their time and providing other social support to ensure they have equitable access to participate.</w:t>
      </w:r>
    </w:p>
    <w:p w14:paraId="5CD7ECFD" w14:textId="77777777" w:rsidR="00CA4A96" w:rsidRDefault="00CA4A96" w:rsidP="00CA4A96">
      <w:pPr>
        <w:numPr>
          <w:ilvl w:val="0"/>
          <w:numId w:val="28"/>
        </w:numPr>
        <w:spacing w:before="0" w:after="160" w:line="256" w:lineRule="auto"/>
      </w:pPr>
      <w:r>
        <w:t>Another consideration is who owns the data; it is important to be clear on cultural knowledge and intellectual property rights.</w:t>
      </w:r>
    </w:p>
    <w:p w14:paraId="62AB9F38" w14:textId="77777777" w:rsidR="00CA4A96" w:rsidRPr="009751AF" w:rsidRDefault="00CA4A96" w:rsidP="00CA4A96">
      <w:pPr>
        <w:rPr>
          <w:b/>
          <w:lang w:eastAsia="en-AU"/>
        </w:rPr>
      </w:pPr>
      <w:r w:rsidRPr="009751AF">
        <w:rPr>
          <w:b/>
          <w:lang w:eastAsia="en-AU"/>
        </w:rPr>
        <w:t>Considerations</w:t>
      </w:r>
      <w:r>
        <w:rPr>
          <w:b/>
          <w:lang w:eastAsia="en-AU"/>
        </w:rPr>
        <w:t xml:space="preserve"> especially</w:t>
      </w:r>
      <w:r w:rsidRPr="009751AF">
        <w:rPr>
          <w:b/>
          <w:lang w:eastAsia="en-AU"/>
        </w:rPr>
        <w:t xml:space="preserve"> relevant during data collection and analysis include:</w:t>
      </w:r>
    </w:p>
    <w:p w14:paraId="6D08041A" w14:textId="77777777" w:rsidR="00CA4A96" w:rsidRDefault="00CA4A96" w:rsidP="00CA4A96">
      <w:pPr>
        <w:numPr>
          <w:ilvl w:val="0"/>
          <w:numId w:val="36"/>
        </w:numPr>
        <w:spacing w:before="0" w:after="160" w:line="256" w:lineRule="auto"/>
      </w:pPr>
      <w:r>
        <w:t>Aboriginal people should be involved in data interpretation and sense-making to reduce incorrect cultural assumptions being made.</w:t>
      </w:r>
    </w:p>
    <w:p w14:paraId="679254B3" w14:textId="77777777" w:rsidR="00CA4A96" w:rsidRDefault="00CA4A96" w:rsidP="00CA4A96">
      <w:pPr>
        <w:pStyle w:val="ListParagraph"/>
        <w:numPr>
          <w:ilvl w:val="0"/>
          <w:numId w:val="36"/>
        </w:numPr>
        <w:ind w:left="714" w:hanging="357"/>
        <w:contextualSpacing w:val="0"/>
      </w:pPr>
      <w:r w:rsidRPr="009751AF">
        <w:t>Bringing people together in small groups to get their feedback is considered a good way to work in communities</w:t>
      </w:r>
      <w:r>
        <w:t xml:space="preserve">. However, </w:t>
      </w:r>
      <w:r w:rsidRPr="009751AF">
        <w:t>you need to seek guidance from local people to understand who can come together in these groups</w:t>
      </w:r>
      <w:r>
        <w:t>,</w:t>
      </w:r>
      <w:r w:rsidRPr="009751AF">
        <w:t xml:space="preserve"> and if there are any cultural protocols that need to be followed with regard to avoidance relationships or the need for women and men to be consulted in separate groups. To include young people’s perspective</w:t>
      </w:r>
      <w:r>
        <w:t>,</w:t>
      </w:r>
      <w:r w:rsidRPr="009751AF">
        <w:t xml:space="preserve"> it might be important to talk with them separately, without senior Aboriginal people present.</w:t>
      </w:r>
    </w:p>
    <w:p w14:paraId="73C84F96" w14:textId="77777777" w:rsidR="00CA4A96" w:rsidRDefault="00CA4A96" w:rsidP="00CA4A96">
      <w:pPr>
        <w:pStyle w:val="ListParagraph"/>
        <w:numPr>
          <w:ilvl w:val="0"/>
          <w:numId w:val="36"/>
        </w:numPr>
        <w:ind w:left="714" w:hanging="357"/>
        <w:contextualSpacing w:val="0"/>
      </w:pPr>
      <w:r w:rsidRPr="009751AF">
        <w:t>Important to include the perspectives of all family groups</w:t>
      </w:r>
      <w:r>
        <w:t xml:space="preserve">; </w:t>
      </w:r>
      <w:r w:rsidRPr="009751AF">
        <w:t xml:space="preserve">seek the advice of local Aboriginal people </w:t>
      </w:r>
      <w:r>
        <w:t xml:space="preserve">about </w:t>
      </w:r>
      <w:r w:rsidRPr="009751AF">
        <w:t>who to consult.</w:t>
      </w:r>
    </w:p>
    <w:p w14:paraId="66A2114B" w14:textId="77777777" w:rsidR="00CA4A96" w:rsidRDefault="00CA4A96" w:rsidP="00CA4A96">
      <w:pPr>
        <w:pStyle w:val="ListParagraph"/>
        <w:numPr>
          <w:ilvl w:val="0"/>
          <w:numId w:val="36"/>
        </w:numPr>
        <w:ind w:left="714" w:hanging="357"/>
        <w:contextualSpacing w:val="0"/>
      </w:pPr>
      <w:r w:rsidRPr="009751AF">
        <w:t>Find out where people naturally gather in their communities (e</w:t>
      </w:r>
      <w:r>
        <w:t>.</w:t>
      </w:r>
      <w:r w:rsidRPr="009751AF">
        <w:t>g</w:t>
      </w:r>
      <w:r>
        <w:t>.</w:t>
      </w:r>
      <w:r w:rsidRPr="009751AF">
        <w:t xml:space="preserve"> women’s centres, art centres, etc</w:t>
      </w:r>
      <w:r>
        <w:t>.</w:t>
      </w:r>
      <w:r w:rsidRPr="009751AF">
        <w:t>) as this might be a safe and appropriate place to seek permission to talk with people</w:t>
      </w:r>
      <w:r>
        <w:t xml:space="preserve"> and </w:t>
      </w:r>
      <w:r w:rsidRPr="009751AF">
        <w:t>to gather information for the evaluation.</w:t>
      </w:r>
    </w:p>
    <w:p w14:paraId="727E6859" w14:textId="77777777" w:rsidR="00CA4A96" w:rsidRDefault="00CA4A96" w:rsidP="00CA4A96">
      <w:pPr>
        <w:pStyle w:val="ListParagraph"/>
        <w:numPr>
          <w:ilvl w:val="0"/>
          <w:numId w:val="36"/>
        </w:numPr>
        <w:ind w:left="714" w:hanging="357"/>
        <w:contextualSpacing w:val="0"/>
      </w:pPr>
      <w:r>
        <w:t>Sometimes it might be important that initially Aboriginal and/or Torres Strait Islander peoples talk together about the evaluation questions or the changes that they see in their communities without non-Aboriginal people/evaluators present, and then they invite the non-Aboriginal people/evaluators in to share their perspectives and understandings and/or questions.</w:t>
      </w:r>
    </w:p>
    <w:p w14:paraId="76761311" w14:textId="77777777" w:rsidR="00CA4A96" w:rsidRDefault="00CA4A96" w:rsidP="00CA4A96">
      <w:pPr>
        <w:pStyle w:val="ListParagraph"/>
        <w:numPr>
          <w:ilvl w:val="0"/>
          <w:numId w:val="36"/>
        </w:numPr>
        <w:ind w:left="714" w:hanging="357"/>
        <w:contextualSpacing w:val="0"/>
      </w:pPr>
      <w:r>
        <w:t>Important to employ/work with local Aboriginal people to identify the tools and processes for data collection that will be safe and work best for local people. This reiterates the importance of Aboriginal people’s involvement in decision making at every stage of evaluations of PBA that include their communities.</w:t>
      </w:r>
    </w:p>
    <w:p w14:paraId="2AC67361" w14:textId="77777777" w:rsidR="00CA4A96" w:rsidRDefault="00CA4A96" w:rsidP="00CA4A96">
      <w:pPr>
        <w:pStyle w:val="ListParagraph"/>
        <w:numPr>
          <w:ilvl w:val="0"/>
          <w:numId w:val="36"/>
        </w:numPr>
        <w:ind w:left="714" w:hanging="357"/>
        <w:contextualSpacing w:val="0"/>
      </w:pPr>
      <w:r>
        <w:t>Find out how local Aboriginal people pass on information for teaching and learning and ask if these processes would be appropriate to include in the evaluation to make data collection meaningful and produce data with more integrity and quality for the evaluation.</w:t>
      </w:r>
    </w:p>
    <w:p w14:paraId="1A4521FD" w14:textId="77777777" w:rsidR="00CA4A96" w:rsidRDefault="00CA4A96" w:rsidP="00CA4A96">
      <w:pPr>
        <w:numPr>
          <w:ilvl w:val="0"/>
          <w:numId w:val="36"/>
        </w:numPr>
        <w:spacing w:before="0" w:after="160" w:line="256" w:lineRule="auto"/>
      </w:pPr>
      <w:r>
        <w:t>Use of visual tools and reports can be useful to promote understanding and facilitate discussion.</w:t>
      </w:r>
    </w:p>
    <w:p w14:paraId="6935A0E7" w14:textId="77777777" w:rsidR="00CA4A96" w:rsidRDefault="00CA4A96" w:rsidP="00CA4A96">
      <w:pPr>
        <w:pStyle w:val="ListParagraph"/>
        <w:numPr>
          <w:ilvl w:val="0"/>
          <w:numId w:val="36"/>
        </w:numPr>
        <w:ind w:left="714" w:hanging="357"/>
        <w:contextualSpacing w:val="0"/>
      </w:pPr>
      <w:r>
        <w:t>Storytelling and storytelling through art making are important methods for Aboriginal people to share their perspectives on their communities and what has changed. For example, for A</w:t>
      </w:r>
      <w:r w:rsidRPr="00BF3D7A">
        <w:rPr>
          <w:u w:val="single"/>
        </w:rPr>
        <w:t>n</w:t>
      </w:r>
      <w:r>
        <w:t>angu</w:t>
      </w:r>
      <w:r>
        <w:rPr>
          <w:rStyle w:val="FootnoteReference"/>
        </w:rPr>
        <w:footnoteReference w:id="18"/>
      </w:r>
      <w:r>
        <w:t xml:space="preserve"> in Central Australia, these methods align with their ways of sharing information, teaching and learning.  It is important to find out the local Aboriginal and/or Torres Strait Islander ways of knowing and learning, and with permission, try to include or adapt these processes as data collection methods for the evaluation.</w:t>
      </w:r>
    </w:p>
    <w:p w14:paraId="496AAE63" w14:textId="77777777" w:rsidR="00CA4A96" w:rsidRDefault="00CA4A96" w:rsidP="00CA4A96">
      <w:pPr>
        <w:pStyle w:val="ListParagraph"/>
        <w:numPr>
          <w:ilvl w:val="0"/>
          <w:numId w:val="36"/>
        </w:numPr>
        <w:ind w:left="714" w:hanging="357"/>
        <w:contextualSpacing w:val="0"/>
      </w:pPr>
      <w:r>
        <w:t>Working with younger Aboriginal people to gather information, it might be good to use photography or video to enable them to share their perspectives and understandings of change in their communities.</w:t>
      </w:r>
    </w:p>
    <w:p w14:paraId="1CB0D818" w14:textId="77777777" w:rsidR="00CA4A96" w:rsidRDefault="00CA4A96" w:rsidP="00CA4A96">
      <w:pPr>
        <w:pStyle w:val="ListParagraph"/>
        <w:numPr>
          <w:ilvl w:val="0"/>
          <w:numId w:val="36"/>
        </w:numPr>
        <w:ind w:left="714" w:hanging="357"/>
        <w:contextualSpacing w:val="0"/>
      </w:pPr>
      <w:r>
        <w:t>Important to recognise that interviews with direct questions may not be appropriate for some Aboriginal people, especially in remote communities.</w:t>
      </w:r>
    </w:p>
    <w:p w14:paraId="475ED92D" w14:textId="77777777" w:rsidR="00CA4A96" w:rsidRPr="00AD6DA2" w:rsidRDefault="00CA4A96" w:rsidP="00CA4A96">
      <w:pPr>
        <w:pStyle w:val="ListParagraph"/>
        <w:numPr>
          <w:ilvl w:val="0"/>
          <w:numId w:val="36"/>
        </w:numPr>
        <w:ind w:left="714" w:hanging="357"/>
        <w:contextualSpacing w:val="0"/>
      </w:pPr>
      <w:r>
        <w:t>E</w:t>
      </w:r>
      <w:r w:rsidRPr="00AD6DA2">
        <w:t>valuation needs to go at the Aboriginal people’s pace</w:t>
      </w:r>
      <w:r>
        <w:t>,</w:t>
      </w:r>
      <w:r w:rsidRPr="00AD6DA2">
        <w:t xml:space="preserve"> and timeframes need to be reflective of the context. It is important to leave enough time for people to think about the questions that are being asked in the evaluation. Aboriginal people often prefer to have time to think about their response, so maybe talk to people to let them know what the evaluation is trying to find out and then give them a couple of days before they come back together to share their perspectives and understandings.</w:t>
      </w:r>
    </w:p>
    <w:p w14:paraId="1CBE5FA1" w14:textId="77777777" w:rsidR="00CA4A96" w:rsidRPr="00AD6DA2" w:rsidRDefault="00CA4A96" w:rsidP="00CA4A96">
      <w:pPr>
        <w:pStyle w:val="ListParagraph"/>
        <w:numPr>
          <w:ilvl w:val="0"/>
          <w:numId w:val="36"/>
        </w:numPr>
        <w:ind w:left="714" w:hanging="357"/>
        <w:contextualSpacing w:val="0"/>
      </w:pPr>
      <w:r>
        <w:t>The concept of reciprocity and how this is defined in a particular community or contextually can be considered during the</w:t>
      </w:r>
      <w:r w:rsidRPr="00AD6DA2">
        <w:t xml:space="preserve"> data collection process</w:t>
      </w:r>
      <w:r>
        <w:t xml:space="preserve"> by</w:t>
      </w:r>
      <w:r w:rsidRPr="00AD6DA2">
        <w:t>:</w:t>
      </w:r>
    </w:p>
    <w:p w14:paraId="4E675384" w14:textId="77777777" w:rsidR="00CA4A96" w:rsidRDefault="00CA4A96" w:rsidP="00CA4A96">
      <w:pPr>
        <w:pStyle w:val="ListParagraph"/>
        <w:numPr>
          <w:ilvl w:val="0"/>
          <w:numId w:val="37"/>
        </w:numPr>
        <w:ind w:left="1418"/>
        <w:contextualSpacing w:val="0"/>
      </w:pPr>
      <w:r w:rsidRPr="00AD6DA2">
        <w:t>Talk</w:t>
      </w:r>
      <w:r>
        <w:t>ing</w:t>
      </w:r>
      <w:r w:rsidRPr="00AD6DA2">
        <w:t xml:space="preserve"> to Aboriginal people to find out what is important for them in their community. For example</w:t>
      </w:r>
      <w:r>
        <w:t>:</w:t>
      </w:r>
    </w:p>
    <w:p w14:paraId="6CFBD959" w14:textId="77777777" w:rsidR="00CA4A96" w:rsidRPr="00AD6DA2" w:rsidRDefault="00CA4A96" w:rsidP="00CA4A96">
      <w:pPr>
        <w:pStyle w:val="ListParagraph"/>
        <w:numPr>
          <w:ilvl w:val="2"/>
          <w:numId w:val="37"/>
        </w:numPr>
        <w:contextualSpacing w:val="0"/>
      </w:pPr>
      <w:r>
        <w:t>I</w:t>
      </w:r>
      <w:r w:rsidRPr="00AD6DA2">
        <w:t>f</w:t>
      </w:r>
      <w:r>
        <w:t xml:space="preserve"> people</w:t>
      </w:r>
      <w:r w:rsidRPr="00AD6DA2">
        <w:t xml:space="preserve"> are concerned about intergenerational knowledge exchange and transfer, look for ways that the data collection methods can create opportunities for young people to learn from</w:t>
      </w:r>
      <w:r>
        <w:t xml:space="preserve"> Elders</w:t>
      </w:r>
      <w:r w:rsidRPr="00AD6DA2">
        <w:t xml:space="preserve"> </w:t>
      </w:r>
      <w:r>
        <w:t xml:space="preserve">and Elders </w:t>
      </w:r>
      <w:r w:rsidRPr="00AD6DA2">
        <w:t>to learn from young people</w:t>
      </w:r>
      <w:r>
        <w:t>;</w:t>
      </w:r>
    </w:p>
    <w:p w14:paraId="14CE28D7" w14:textId="77777777" w:rsidR="00CA4A96" w:rsidRPr="00AD6DA2" w:rsidRDefault="00CA4A96" w:rsidP="00CA4A96">
      <w:pPr>
        <w:pStyle w:val="ListParagraph"/>
        <w:numPr>
          <w:ilvl w:val="2"/>
          <w:numId w:val="37"/>
        </w:numPr>
        <w:contextualSpacing w:val="0"/>
      </w:pPr>
      <w:r>
        <w:t>If bush picnics are an appropriate and popular activity, t</w:t>
      </w:r>
      <w:r w:rsidRPr="00AD6DA2">
        <w:t>ak</w:t>
      </w:r>
      <w:r>
        <w:t>e</w:t>
      </w:r>
      <w:r w:rsidRPr="00AD6DA2">
        <w:t xml:space="preserve"> people on bush picnics as part of the data collection process</w:t>
      </w:r>
      <w:r>
        <w:t xml:space="preserve">. </w:t>
      </w:r>
    </w:p>
    <w:p w14:paraId="44017D2C" w14:textId="77777777" w:rsidR="00CA4A96" w:rsidRPr="00AD6DA2" w:rsidRDefault="00CA4A96" w:rsidP="00CA4A96">
      <w:pPr>
        <w:pStyle w:val="ListParagraph"/>
        <w:numPr>
          <w:ilvl w:val="0"/>
          <w:numId w:val="37"/>
        </w:numPr>
        <w:ind w:left="1418"/>
        <w:contextualSpacing w:val="0"/>
      </w:pPr>
      <w:r w:rsidRPr="00AD6DA2">
        <w:t>Talk</w:t>
      </w:r>
      <w:r>
        <w:t>ing</w:t>
      </w:r>
      <w:r w:rsidRPr="00AD6DA2">
        <w:t xml:space="preserve"> to Aboriginal people about other ways that evaluators can help out while they are in communities.</w:t>
      </w:r>
    </w:p>
    <w:p w14:paraId="082BDC40" w14:textId="77777777" w:rsidR="00CA4A96" w:rsidRPr="001D7354" w:rsidRDefault="00CA4A96" w:rsidP="00CA4A96">
      <w:pPr>
        <w:pStyle w:val="ListParagraph"/>
        <w:numPr>
          <w:ilvl w:val="0"/>
          <w:numId w:val="36"/>
        </w:numPr>
        <w:ind w:left="714" w:hanging="357"/>
        <w:contextualSpacing w:val="0"/>
      </w:pPr>
      <w:r w:rsidRPr="00AD6DA2">
        <w:t>Make sure evaluation findings are presented to communities in person and in a format that is accessible to the community</w:t>
      </w:r>
      <w:r>
        <w:t>, this may include the use of interpreters. A</w:t>
      </w:r>
      <w:r w:rsidRPr="00AD6DA2">
        <w:t>llow time for discussion to make sure people understand the information and can ask questions. It is important the findings are fed back to the actual people who contributed information to the evaluation.</w:t>
      </w:r>
      <w:r>
        <w:t xml:space="preserve"> When sharing information back to communities and ensuring access to data, you will need to consider </w:t>
      </w:r>
      <w:r w:rsidRPr="004F1576">
        <w:t>issues such as computer</w:t>
      </w:r>
      <w:r>
        <w:t>/technology and</w:t>
      </w:r>
      <w:r w:rsidRPr="004F1576">
        <w:t xml:space="preserve"> internet access</w:t>
      </w:r>
      <w:r>
        <w:t>.</w:t>
      </w:r>
    </w:p>
    <w:sectPr w:rsidR="00CA4A96" w:rsidRPr="001D7354" w:rsidSect="00F655A4">
      <w:pgSz w:w="11907" w:h="16839" w:code="9"/>
      <w:pgMar w:top="1440" w:right="1440" w:bottom="1440" w:left="1440" w:header="720"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C1F4C1" w14:textId="77777777" w:rsidR="003955C0" w:rsidRDefault="003955C0" w:rsidP="00653972">
      <w:pPr>
        <w:spacing w:before="0" w:after="0" w:line="240" w:lineRule="auto"/>
      </w:pPr>
      <w:r>
        <w:separator/>
      </w:r>
    </w:p>
  </w:endnote>
  <w:endnote w:type="continuationSeparator" w:id="0">
    <w:p w14:paraId="186FD726" w14:textId="77777777" w:rsidR="003955C0" w:rsidRDefault="003955C0" w:rsidP="00653972">
      <w:pPr>
        <w:spacing w:before="0" w:after="0" w:line="240" w:lineRule="auto"/>
      </w:pPr>
      <w:r>
        <w:continuationSeparator/>
      </w:r>
    </w:p>
  </w:endnote>
  <w:endnote w:type="continuationNotice" w:id="1">
    <w:p w14:paraId="598816B6" w14:textId="77777777" w:rsidR="003955C0" w:rsidRDefault="003955C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Effra">
    <w:altName w:val="Arial"/>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Kartika">
    <w:charset w:val="00"/>
    <w:family w:val="roman"/>
    <w:pitch w:val="variable"/>
    <w:sig w:usb0="008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4A2E7" w14:textId="77777777" w:rsidR="00B27255" w:rsidRDefault="00B272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9572650"/>
      <w:docPartObj>
        <w:docPartGallery w:val="Page Numbers (Bottom of Page)"/>
        <w:docPartUnique/>
      </w:docPartObj>
    </w:sdtPr>
    <w:sdtEndPr>
      <w:rPr>
        <w:noProof/>
      </w:rPr>
    </w:sdtEndPr>
    <w:sdtContent>
      <w:p w14:paraId="4EB51C92" w14:textId="113576AC" w:rsidR="00341F99" w:rsidRDefault="00341F99" w:rsidP="00FC66E0">
        <w:pPr>
          <w:pStyle w:val="Footer"/>
          <w:jc w:val="center"/>
          <w:rPr>
            <w:noProof/>
          </w:rPr>
        </w:pPr>
        <w:r>
          <w:fldChar w:fldCharType="begin"/>
        </w:r>
        <w:r>
          <w:instrText xml:space="preserve"> PAGE  \* roman  \* MERGEFORMAT </w:instrText>
        </w:r>
        <w:r>
          <w:fldChar w:fldCharType="separate"/>
        </w:r>
        <w:r w:rsidR="00BF45FC">
          <w:rPr>
            <w:noProof/>
          </w:rPr>
          <w:t>ii</w:t>
        </w:r>
        <w:r>
          <w:fldChar w:fldCharType="end"/>
        </w:r>
      </w:p>
    </w:sdtContent>
  </w:sdt>
  <w:p w14:paraId="1515F412" w14:textId="77777777" w:rsidR="00341F99" w:rsidRPr="00423DB9" w:rsidRDefault="00341F99" w:rsidP="007148E8">
    <w:pPr>
      <w:pStyle w:val="Footer"/>
      <w:tabs>
        <w:tab w:val="right" w:pos="9270"/>
      </w:tabs>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5B8AB" w14:textId="77777777" w:rsidR="00B27255" w:rsidRDefault="00B2725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2798828"/>
      <w:docPartObj>
        <w:docPartGallery w:val="Page Numbers (Bottom of Page)"/>
        <w:docPartUnique/>
      </w:docPartObj>
    </w:sdtPr>
    <w:sdtEndPr>
      <w:rPr>
        <w:noProof/>
      </w:rPr>
    </w:sdtEndPr>
    <w:sdtContent>
      <w:p w14:paraId="39A10E1C" w14:textId="7501B013" w:rsidR="00341F99" w:rsidRDefault="00341F99" w:rsidP="00FC66E0">
        <w:pPr>
          <w:pStyle w:val="Footer"/>
          <w:jc w:val="center"/>
          <w:rPr>
            <w:noProof/>
          </w:rPr>
        </w:pPr>
        <w:r>
          <w:fldChar w:fldCharType="begin"/>
        </w:r>
        <w:r>
          <w:instrText xml:space="preserve"> PAGE  \* Arabic  \* MERGEFORMAT </w:instrText>
        </w:r>
        <w:r>
          <w:fldChar w:fldCharType="separate"/>
        </w:r>
        <w:r w:rsidR="00B27255">
          <w:rPr>
            <w:noProof/>
          </w:rPr>
          <w:t>5</w:t>
        </w:r>
        <w:r>
          <w:fldChar w:fldCharType="end"/>
        </w:r>
      </w:p>
    </w:sdtContent>
  </w:sdt>
  <w:p w14:paraId="72A714F8" w14:textId="77777777" w:rsidR="00341F99" w:rsidRPr="00423DB9" w:rsidRDefault="00341F99" w:rsidP="007148E8">
    <w:pPr>
      <w:pStyle w:val="Footer"/>
      <w:tabs>
        <w:tab w:val="right" w:pos="9270"/>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BD858A" w14:textId="77777777" w:rsidR="003955C0" w:rsidRDefault="003955C0" w:rsidP="00653972">
      <w:pPr>
        <w:spacing w:before="0" w:after="0" w:line="240" w:lineRule="auto"/>
      </w:pPr>
      <w:r>
        <w:separator/>
      </w:r>
    </w:p>
  </w:footnote>
  <w:footnote w:type="continuationSeparator" w:id="0">
    <w:p w14:paraId="674E38D6" w14:textId="77777777" w:rsidR="003955C0" w:rsidRDefault="003955C0" w:rsidP="00653972">
      <w:pPr>
        <w:spacing w:before="0" w:after="0" w:line="240" w:lineRule="auto"/>
      </w:pPr>
      <w:r>
        <w:continuationSeparator/>
      </w:r>
    </w:p>
  </w:footnote>
  <w:footnote w:type="continuationNotice" w:id="1">
    <w:p w14:paraId="4BB63EAB" w14:textId="77777777" w:rsidR="003955C0" w:rsidRDefault="003955C0">
      <w:pPr>
        <w:spacing w:before="0" w:after="0" w:line="240" w:lineRule="auto"/>
      </w:pPr>
    </w:p>
  </w:footnote>
  <w:footnote w:id="2">
    <w:p w14:paraId="47E9452D" w14:textId="6F713B4C" w:rsidR="00341F99" w:rsidRDefault="00341F99">
      <w:pPr>
        <w:pStyle w:val="FootnoteText"/>
      </w:pPr>
      <w:r>
        <w:rPr>
          <w:rStyle w:val="FootnoteReference"/>
        </w:rPr>
        <w:footnoteRef/>
      </w:r>
      <w:r>
        <w:t xml:space="preserve"> See </w:t>
      </w:r>
      <w:r w:rsidRPr="00FD24D3">
        <w:t>https://aifs.gov.au/publications/commonwealth-place-based-service-delivery-initiatives</w:t>
      </w:r>
    </w:p>
  </w:footnote>
  <w:footnote w:id="3">
    <w:p w14:paraId="333FF494" w14:textId="5DDF5334" w:rsidR="00341F99" w:rsidRDefault="00341F99">
      <w:pPr>
        <w:pStyle w:val="FootnoteText"/>
      </w:pPr>
      <w:r>
        <w:rPr>
          <w:rStyle w:val="FootnoteReference"/>
        </w:rPr>
        <w:footnoteRef/>
      </w:r>
      <w:r>
        <w:t xml:space="preserve"> See glossary for further explanation of how we use this term for the framework. ‘Facilitating partner’ is also a term used elsewhere, such as the Communities for Children program. In other contexts, alternative terms are used to describe a similar role/function, such as ‘backbone’ in Collective Impact. </w:t>
      </w:r>
    </w:p>
  </w:footnote>
  <w:footnote w:id="4">
    <w:p w14:paraId="0829BFBE" w14:textId="5B53AE5D" w:rsidR="00341F99" w:rsidRDefault="00341F99">
      <w:pPr>
        <w:pStyle w:val="FootnoteText"/>
      </w:pPr>
      <w:r>
        <w:rPr>
          <w:rStyle w:val="FootnoteReference"/>
        </w:rPr>
        <w:footnoteRef/>
      </w:r>
      <w:r>
        <w:t xml:space="preserve"> </w:t>
      </w:r>
      <w:r w:rsidRPr="006E4039">
        <w:rPr>
          <w:rFonts w:eastAsia="MS Gothic" w:cs="Kartika"/>
        </w:rPr>
        <w:t>May also be referred</w:t>
      </w:r>
      <w:r>
        <w:rPr>
          <w:rFonts w:eastAsia="MS Gothic" w:cs="Kartika"/>
        </w:rPr>
        <w:t xml:space="preserve"> to as ‘boundary organisations’, a</w:t>
      </w:r>
      <w:r w:rsidRPr="006E4039">
        <w:rPr>
          <w:rFonts w:eastAsia="MS Gothic" w:cs="Kartika"/>
        </w:rPr>
        <w:t>n intermediary support</w:t>
      </w:r>
      <w:r>
        <w:rPr>
          <w:rFonts w:eastAsia="MS Gothic" w:cs="Kartika"/>
        </w:rPr>
        <w:t>s</w:t>
      </w:r>
      <w:r w:rsidRPr="006E4039">
        <w:rPr>
          <w:rFonts w:eastAsia="MS Gothic" w:cs="Kartika"/>
        </w:rPr>
        <w:t xml:space="preserve"> an</w:t>
      </w:r>
      <w:r>
        <w:rPr>
          <w:rFonts w:eastAsia="MS Gothic" w:cs="Kartika"/>
        </w:rPr>
        <w:t>d</w:t>
      </w:r>
      <w:r w:rsidRPr="006E4039">
        <w:rPr>
          <w:rFonts w:eastAsia="MS Gothic" w:cs="Kartika"/>
        </w:rPr>
        <w:t xml:space="preserve"> enable</w:t>
      </w:r>
      <w:r>
        <w:rPr>
          <w:rFonts w:eastAsia="MS Gothic" w:cs="Kartika"/>
        </w:rPr>
        <w:t>s the conditions for systemic</w:t>
      </w:r>
      <w:r w:rsidRPr="006E4039">
        <w:rPr>
          <w:rFonts w:eastAsia="MS Gothic" w:cs="Kartika"/>
        </w:rPr>
        <w:t xml:space="preserve"> change. </w:t>
      </w:r>
      <w:r>
        <w:rPr>
          <w:rFonts w:eastAsia="MS Gothic" w:cs="Kartika"/>
        </w:rPr>
        <w:t>See glossary definition for further explanation.</w:t>
      </w:r>
    </w:p>
  </w:footnote>
  <w:footnote w:id="5">
    <w:p w14:paraId="18C1EF69" w14:textId="5D9FADCE" w:rsidR="00341F99" w:rsidRDefault="00341F99" w:rsidP="00097F55">
      <w:pPr>
        <w:pStyle w:val="CommentText"/>
        <w:spacing w:after="40"/>
      </w:pPr>
      <w:r>
        <w:rPr>
          <w:rStyle w:val="FootnoteReference"/>
        </w:rPr>
        <w:footnoteRef/>
      </w:r>
      <w:r>
        <w:t xml:space="preserve"> The definition was the result of the co-design process for the development of this framework and was based on DCDSS, DSS and Logan Together definitions and design principles.</w:t>
      </w:r>
    </w:p>
  </w:footnote>
  <w:footnote w:id="6">
    <w:p w14:paraId="7AE4FDAD" w14:textId="6120AFF0" w:rsidR="00341F99" w:rsidRDefault="00341F99" w:rsidP="006D6650">
      <w:pPr>
        <w:pStyle w:val="FootnoteText"/>
      </w:pPr>
      <w:r>
        <w:rPr>
          <w:rStyle w:val="FootnoteReference"/>
        </w:rPr>
        <w:footnoteRef/>
      </w:r>
      <w:r>
        <w:t xml:space="preserve"> This list of common characteristics of place-based approaches was developed in </w:t>
      </w:r>
      <w:r w:rsidRPr="00CA2C4B">
        <w:t>the co-design worksh</w:t>
      </w:r>
      <w:r>
        <w:t>op for the development of this f</w:t>
      </w:r>
      <w:r w:rsidRPr="00CA2C4B">
        <w:t>ramework (see Annex 2 for description of co-design process).</w:t>
      </w:r>
      <w:r>
        <w:t xml:space="preserve"> </w:t>
      </w:r>
    </w:p>
  </w:footnote>
  <w:footnote w:id="7">
    <w:p w14:paraId="6B869FE1" w14:textId="77777777" w:rsidR="00341F99" w:rsidRPr="008C3A64" w:rsidRDefault="00341F99" w:rsidP="00AC52C3">
      <w:pPr>
        <w:pStyle w:val="FootnoteText"/>
      </w:pPr>
      <w:r>
        <w:rPr>
          <w:rStyle w:val="FootnoteReference"/>
        </w:rPr>
        <w:footnoteRef/>
      </w:r>
      <w:r>
        <w:t xml:space="preserve"> </w:t>
      </w:r>
      <w:r w:rsidRPr="008C3A64">
        <w:t xml:space="preserve">Modified from Patton </w:t>
      </w:r>
      <w:r>
        <w:t>(</w:t>
      </w:r>
      <w:r w:rsidRPr="008C3A64">
        <w:t>1997: 23).</w:t>
      </w:r>
    </w:p>
  </w:footnote>
  <w:footnote w:id="8">
    <w:p w14:paraId="234779DB" w14:textId="12FC41E4" w:rsidR="00341F99" w:rsidRDefault="00341F99">
      <w:pPr>
        <w:pStyle w:val="FootnoteText"/>
      </w:pPr>
      <w:r>
        <w:rPr>
          <w:rStyle w:val="FootnoteReference"/>
        </w:rPr>
        <w:footnoteRef/>
      </w:r>
      <w:r>
        <w:t xml:space="preserve"> </w:t>
      </w:r>
      <w:r w:rsidRPr="00255790">
        <w:rPr>
          <w:rStyle w:val="Hyperlink"/>
          <w:color w:val="auto"/>
          <w:u w:val="none"/>
        </w:rPr>
        <w:t>For further information on shared measurement see</w:t>
      </w:r>
      <w:r w:rsidRPr="00255790">
        <w:rPr>
          <w:rStyle w:val="Hyperlink"/>
          <w:color w:val="auto"/>
        </w:rPr>
        <w:t xml:space="preserve"> </w:t>
      </w:r>
      <w:r w:rsidRPr="00255790">
        <w:rPr>
          <w:rStyle w:val="Hyperlink"/>
        </w:rPr>
        <w:t>http://www.collaborationforimpact.com/collective-impact/shared-measurement/</w:t>
      </w:r>
    </w:p>
  </w:footnote>
  <w:footnote w:id="9">
    <w:p w14:paraId="175E249B" w14:textId="6F986726" w:rsidR="00341F99" w:rsidRPr="000C294C" w:rsidRDefault="00341F99">
      <w:pPr>
        <w:pStyle w:val="FootnoteText"/>
        <w:rPr>
          <w:color w:val="0000FF" w:themeColor="hyperlink"/>
          <w:u w:val="single"/>
        </w:rPr>
      </w:pPr>
      <w:r>
        <w:rPr>
          <w:rStyle w:val="FootnoteReference"/>
        </w:rPr>
        <w:footnoteRef/>
      </w:r>
      <w:r>
        <w:t xml:space="preserve"> </w:t>
      </w:r>
      <w:hyperlink r:id="rId1" w:history="1">
        <w:r w:rsidRPr="004F1576">
          <w:rPr>
            <w:rStyle w:val="Hyperlink"/>
          </w:rPr>
          <w:t>https://www.datsip.qld.gov.au/people-communities/cultural-capability</w:t>
        </w:r>
      </w:hyperlink>
    </w:p>
  </w:footnote>
  <w:footnote w:id="10">
    <w:p w14:paraId="7634EA97" w14:textId="511CBE58" w:rsidR="00341F99" w:rsidRPr="00560637" w:rsidRDefault="00341F99" w:rsidP="00560637">
      <w:pPr>
        <w:spacing w:before="0" w:after="160" w:line="256" w:lineRule="auto"/>
        <w:rPr>
          <w:sz w:val="20"/>
          <w:szCs w:val="20"/>
        </w:rPr>
      </w:pPr>
      <w:r w:rsidRPr="001328C1">
        <w:rPr>
          <w:rStyle w:val="FootnoteReference"/>
          <w:sz w:val="20"/>
          <w:szCs w:val="20"/>
        </w:rPr>
        <w:footnoteRef/>
      </w:r>
      <w:r w:rsidRPr="001328C1">
        <w:rPr>
          <w:sz w:val="20"/>
          <w:szCs w:val="20"/>
        </w:rPr>
        <w:t xml:space="preserve"> This list of considerations is also relevant to </w:t>
      </w:r>
      <w:r>
        <w:rPr>
          <w:sz w:val="20"/>
          <w:szCs w:val="20"/>
        </w:rPr>
        <w:t xml:space="preserve">Aboriginal and/or Torres Strait Islander peoples </w:t>
      </w:r>
      <w:r w:rsidRPr="001328C1">
        <w:rPr>
          <w:sz w:val="20"/>
          <w:szCs w:val="20"/>
        </w:rPr>
        <w:t xml:space="preserve">due to the power relations/imbalances that inherently exist in evaluations led by </w:t>
      </w:r>
      <w:r>
        <w:rPr>
          <w:sz w:val="20"/>
          <w:szCs w:val="20"/>
        </w:rPr>
        <w:t>non-Aboriginal/Torres Strait Islander Australians.</w:t>
      </w:r>
    </w:p>
  </w:footnote>
  <w:footnote w:id="11">
    <w:p w14:paraId="4133FD66" w14:textId="543DA108" w:rsidR="00341F99" w:rsidRPr="00FA6CE0" w:rsidRDefault="00341F99">
      <w:pPr>
        <w:pStyle w:val="FootnoteText"/>
      </w:pPr>
      <w:r w:rsidRPr="00FA6CE0">
        <w:rPr>
          <w:rStyle w:val="FootnoteReference"/>
        </w:rPr>
        <w:footnoteRef/>
      </w:r>
      <w:r w:rsidRPr="00FA6CE0">
        <w:t xml:space="preserve"> The </w:t>
      </w:r>
      <w:r w:rsidRPr="00FA6CE0">
        <w:rPr>
          <w:lang w:val="en"/>
        </w:rPr>
        <w:t>Australasian Evaluation Society’s ‘</w:t>
      </w:r>
      <w:r w:rsidRPr="00FA6CE0">
        <w:rPr>
          <w:rStyle w:val="Emphasis"/>
          <w:b w:val="0"/>
          <w:sz w:val="20"/>
          <w:lang w:val="en"/>
        </w:rPr>
        <w:t>Australasian Evaluation Society Code of Ethics’</w:t>
      </w:r>
      <w:r w:rsidRPr="00FA6CE0">
        <w:rPr>
          <w:lang w:val="en"/>
        </w:rPr>
        <w:t xml:space="preserve"> can be accessed at: </w:t>
      </w:r>
      <w:hyperlink r:id="rId2" w:tgtFrame="_blank" w:history="1">
        <w:r w:rsidRPr="00FA6CE0">
          <w:rPr>
            <w:rStyle w:val="Hyperlink"/>
            <w:lang w:val="en"/>
          </w:rPr>
          <w:t>http://www.aes.asn.au/images/stories/files/About/Documents%20-%20ongoing/code_of_ethics.pdf</w:t>
        </w:r>
      </w:hyperlink>
    </w:p>
  </w:footnote>
  <w:footnote w:id="12">
    <w:p w14:paraId="7B50F403" w14:textId="58D2DC13" w:rsidR="00341F99" w:rsidRDefault="00341F99">
      <w:pPr>
        <w:pStyle w:val="FootnoteText"/>
      </w:pPr>
      <w:r>
        <w:rPr>
          <w:rStyle w:val="FootnoteReference"/>
        </w:rPr>
        <w:footnoteRef/>
      </w:r>
      <w:r>
        <w:t xml:space="preserve"> </w:t>
      </w:r>
      <w:r w:rsidRPr="00321F72">
        <w:t xml:space="preserve">Here, systemic changes refers to the many interconnected changes that need to occur in ‘our’ community and across the numerous </w:t>
      </w:r>
      <w:r>
        <w:t>se</w:t>
      </w:r>
      <w:r w:rsidRPr="00321F72">
        <w:t xml:space="preserve"> affecting our PBA context (e.g</w:t>
      </w:r>
      <w:r>
        <w:t>.</w:t>
      </w:r>
      <w:r w:rsidRPr="00321F72">
        <w:t xml:space="preserve"> </w:t>
      </w:r>
      <w:r>
        <w:t>changes in community agency, changes in how resources flow, changes in services, norms etc.</w:t>
      </w:r>
      <w:r w:rsidRPr="00321F72">
        <w:t>). Closely linked with the notion of ‘</w:t>
      </w:r>
      <w:r w:rsidRPr="00D76F5F">
        <w:rPr>
          <w:b/>
          <w:i/>
        </w:rPr>
        <w:t>systems change</w:t>
      </w:r>
      <w:r w:rsidRPr="00321F72">
        <w:t>’,</w:t>
      </w:r>
      <w:r>
        <w:t xml:space="preserve"> the reference to</w:t>
      </w:r>
      <w:r w:rsidRPr="00321F72">
        <w:t xml:space="preserve"> ‘systemic changes’ </w:t>
      </w:r>
      <w:r>
        <w:t xml:space="preserve">in the theory of change </w:t>
      </w:r>
      <w:r w:rsidRPr="00321F72">
        <w:t>places an emphasis on the interconnectedness and multiplici</w:t>
      </w:r>
      <w:r>
        <w:t xml:space="preserve">ty of changes </w:t>
      </w:r>
      <w:r w:rsidRPr="00321F72">
        <w:t>needed across systems and at different scales</w:t>
      </w:r>
      <w:r>
        <w:t>.</w:t>
      </w:r>
    </w:p>
  </w:footnote>
  <w:footnote w:id="13">
    <w:p w14:paraId="66B5BC72" w14:textId="6F10275F" w:rsidR="00341F99" w:rsidRDefault="00341F99">
      <w:pPr>
        <w:pStyle w:val="FootnoteText"/>
      </w:pPr>
      <w:r>
        <w:rPr>
          <w:rStyle w:val="FootnoteReference"/>
        </w:rPr>
        <w:footnoteRef/>
      </w:r>
      <w:r>
        <w:t xml:space="preserve"> Some people think more in terms of the phases of the adaptive cycle </w:t>
      </w:r>
      <w:r w:rsidRPr="00F41930">
        <w:t>(exploration, growth, conservation and release)</w:t>
      </w:r>
      <w:r>
        <w:t>. We have left the time phases in here, as we wish to underline that it may take more than 5 years to get to population-level outcomes.</w:t>
      </w:r>
    </w:p>
  </w:footnote>
  <w:footnote w:id="14">
    <w:p w14:paraId="3DA04B85" w14:textId="3ACEF942" w:rsidR="00341F99" w:rsidRDefault="00341F99">
      <w:pPr>
        <w:pStyle w:val="FootnoteText"/>
      </w:pPr>
      <w:r>
        <w:rPr>
          <w:rStyle w:val="FootnoteReference"/>
        </w:rPr>
        <w:footnoteRef/>
      </w:r>
      <w:r>
        <w:t xml:space="preserve"> Note when we offer a percentage amount here we are including all aspects of monitoring, evaluation and learning. It includes time to develop the theory of change, developing routine monitoring tools, developmental evaluation, development of the shared measurement framework at the population level as well as funding for any externally commissioned evaluation and research studies.</w:t>
      </w:r>
    </w:p>
  </w:footnote>
  <w:footnote w:id="15">
    <w:p w14:paraId="3AAB7F9C" w14:textId="4A6FECFD" w:rsidR="00341F99" w:rsidRDefault="00341F99">
      <w:pPr>
        <w:pStyle w:val="FootnoteText"/>
      </w:pPr>
      <w:r>
        <w:rPr>
          <w:rStyle w:val="FootnoteReference"/>
        </w:rPr>
        <w:footnoteRef/>
      </w:r>
      <w:r>
        <w:t xml:space="preserve"> A magic wall is made from a plastic shower curtain (the cheap ones work best) sprayed with re-positional glue (same glue as on sticky notes). For larger groups you can use rolls of brown paper. Magic walls help people lay their hands on the model and build it physically. Remember to use a mask when spraying the glue. </w:t>
      </w:r>
    </w:p>
  </w:footnote>
  <w:footnote w:id="16">
    <w:p w14:paraId="6083BEAF" w14:textId="437394FD" w:rsidR="00341F99" w:rsidRDefault="00341F99" w:rsidP="007F6B1F">
      <w:r>
        <w:rPr>
          <w:rStyle w:val="FootnoteReference"/>
        </w:rPr>
        <w:footnoteRef/>
      </w:r>
      <w:r>
        <w:t xml:space="preserve"> The reason we recommend less evaluation questions for a MEL plan than an evaluation study is that an evaluation study is a sub-set of a MEL plan and should be more focused.</w:t>
      </w:r>
      <w:r w:rsidR="007F6B1F">
        <w:t xml:space="preserve"> </w:t>
      </w:r>
    </w:p>
  </w:footnote>
  <w:footnote w:id="17">
    <w:p w14:paraId="40904D93" w14:textId="77777777" w:rsidR="00341F99" w:rsidRPr="00984C35" w:rsidRDefault="00341F99" w:rsidP="00CA4A96">
      <w:pPr>
        <w:rPr>
          <w:sz w:val="20"/>
          <w:szCs w:val="20"/>
        </w:rPr>
      </w:pPr>
      <w:r w:rsidRPr="00984C35">
        <w:rPr>
          <w:rStyle w:val="FootnoteReference"/>
          <w:sz w:val="20"/>
          <w:szCs w:val="20"/>
        </w:rPr>
        <w:footnoteRef/>
      </w:r>
      <w:r w:rsidRPr="00984C35">
        <w:rPr>
          <w:sz w:val="20"/>
          <w:szCs w:val="20"/>
        </w:rPr>
        <w:t xml:space="preserve"> This list was provided by Samantha Togni with Aboriginal colleagues Margaret Smith, Margaret Heffernan, Eva Nagomara and Ruth Nagomara as part of the framework’s co-design process.</w:t>
      </w:r>
    </w:p>
  </w:footnote>
  <w:footnote w:id="18">
    <w:p w14:paraId="7AFCD5F8" w14:textId="77777777" w:rsidR="00341F99" w:rsidRDefault="00341F99" w:rsidP="00CA4A96">
      <w:pPr>
        <w:pStyle w:val="FootnoteText"/>
      </w:pPr>
      <w:r>
        <w:rPr>
          <w:rStyle w:val="FootnoteReference"/>
        </w:rPr>
        <w:footnoteRef/>
      </w:r>
      <w:r>
        <w:t xml:space="preserve"> </w:t>
      </w:r>
      <w:r w:rsidRPr="00662681">
        <w:t>Western Desert language-speaking Aboriginal person</w:t>
      </w:r>
      <w:r>
        <w:t xml:space="preserve">. Source: </w:t>
      </w:r>
      <w:hyperlink r:id="rId3" w:history="1">
        <w:r w:rsidRPr="00D376AB">
          <w:rPr>
            <w:rStyle w:val="Hyperlink"/>
          </w:rPr>
          <w:t>http://www.irititja.com/sharing_knowledge/glossary.html</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6780D" w14:textId="77777777" w:rsidR="00B27255" w:rsidRDefault="00B272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5389F" w14:textId="77777777" w:rsidR="00B27255" w:rsidRDefault="00B272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EC438" w14:textId="77777777" w:rsidR="00B27255" w:rsidRDefault="00B272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87BCA"/>
    <w:multiLevelType w:val="hybridMultilevel"/>
    <w:tmpl w:val="B4000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DEE0607"/>
    <w:multiLevelType w:val="hybridMultilevel"/>
    <w:tmpl w:val="1804BC88"/>
    <w:lvl w:ilvl="0" w:tplc="70EEB390">
      <w:start w:val="3"/>
      <w:numFmt w:val="bullet"/>
      <w:lvlText w:val="-"/>
      <w:lvlJc w:val="left"/>
      <w:pPr>
        <w:ind w:left="413" w:hanging="360"/>
      </w:pPr>
      <w:rPr>
        <w:rFonts w:ascii="Franklin Gothic Book" w:eastAsiaTheme="minorEastAsia" w:hAnsi="Franklin Gothic Book" w:cs="Times New Roman" w:hint="default"/>
      </w:rPr>
    </w:lvl>
    <w:lvl w:ilvl="1" w:tplc="0C090003" w:tentative="1">
      <w:start w:val="1"/>
      <w:numFmt w:val="bullet"/>
      <w:lvlText w:val="o"/>
      <w:lvlJc w:val="left"/>
      <w:pPr>
        <w:ind w:left="1133" w:hanging="360"/>
      </w:pPr>
      <w:rPr>
        <w:rFonts w:ascii="Courier New" w:hAnsi="Courier New" w:cs="Courier New" w:hint="default"/>
      </w:rPr>
    </w:lvl>
    <w:lvl w:ilvl="2" w:tplc="0C090005" w:tentative="1">
      <w:start w:val="1"/>
      <w:numFmt w:val="bullet"/>
      <w:lvlText w:val=""/>
      <w:lvlJc w:val="left"/>
      <w:pPr>
        <w:ind w:left="1853" w:hanging="360"/>
      </w:pPr>
      <w:rPr>
        <w:rFonts w:ascii="Wingdings" w:hAnsi="Wingdings" w:hint="default"/>
      </w:rPr>
    </w:lvl>
    <w:lvl w:ilvl="3" w:tplc="0C090001" w:tentative="1">
      <w:start w:val="1"/>
      <w:numFmt w:val="bullet"/>
      <w:lvlText w:val=""/>
      <w:lvlJc w:val="left"/>
      <w:pPr>
        <w:ind w:left="2573" w:hanging="360"/>
      </w:pPr>
      <w:rPr>
        <w:rFonts w:ascii="Symbol" w:hAnsi="Symbol" w:hint="default"/>
      </w:rPr>
    </w:lvl>
    <w:lvl w:ilvl="4" w:tplc="0C090003" w:tentative="1">
      <w:start w:val="1"/>
      <w:numFmt w:val="bullet"/>
      <w:lvlText w:val="o"/>
      <w:lvlJc w:val="left"/>
      <w:pPr>
        <w:ind w:left="3293" w:hanging="360"/>
      </w:pPr>
      <w:rPr>
        <w:rFonts w:ascii="Courier New" w:hAnsi="Courier New" w:cs="Courier New" w:hint="default"/>
      </w:rPr>
    </w:lvl>
    <w:lvl w:ilvl="5" w:tplc="0C090005" w:tentative="1">
      <w:start w:val="1"/>
      <w:numFmt w:val="bullet"/>
      <w:lvlText w:val=""/>
      <w:lvlJc w:val="left"/>
      <w:pPr>
        <w:ind w:left="4013" w:hanging="360"/>
      </w:pPr>
      <w:rPr>
        <w:rFonts w:ascii="Wingdings" w:hAnsi="Wingdings" w:hint="default"/>
      </w:rPr>
    </w:lvl>
    <w:lvl w:ilvl="6" w:tplc="0C090001" w:tentative="1">
      <w:start w:val="1"/>
      <w:numFmt w:val="bullet"/>
      <w:lvlText w:val=""/>
      <w:lvlJc w:val="left"/>
      <w:pPr>
        <w:ind w:left="4733" w:hanging="360"/>
      </w:pPr>
      <w:rPr>
        <w:rFonts w:ascii="Symbol" w:hAnsi="Symbol" w:hint="default"/>
      </w:rPr>
    </w:lvl>
    <w:lvl w:ilvl="7" w:tplc="0C090003" w:tentative="1">
      <w:start w:val="1"/>
      <w:numFmt w:val="bullet"/>
      <w:lvlText w:val="o"/>
      <w:lvlJc w:val="left"/>
      <w:pPr>
        <w:ind w:left="5453" w:hanging="360"/>
      </w:pPr>
      <w:rPr>
        <w:rFonts w:ascii="Courier New" w:hAnsi="Courier New" w:cs="Courier New" w:hint="default"/>
      </w:rPr>
    </w:lvl>
    <w:lvl w:ilvl="8" w:tplc="0C090005" w:tentative="1">
      <w:start w:val="1"/>
      <w:numFmt w:val="bullet"/>
      <w:lvlText w:val=""/>
      <w:lvlJc w:val="left"/>
      <w:pPr>
        <w:ind w:left="6173" w:hanging="360"/>
      </w:pPr>
      <w:rPr>
        <w:rFonts w:ascii="Wingdings" w:hAnsi="Wingdings" w:hint="default"/>
      </w:rPr>
    </w:lvl>
  </w:abstractNum>
  <w:abstractNum w:abstractNumId="2" w15:restartNumberingAfterBreak="0">
    <w:nsid w:val="16AC703C"/>
    <w:multiLevelType w:val="multilevel"/>
    <w:tmpl w:val="EE4CA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624A5D"/>
    <w:multiLevelType w:val="hybridMultilevel"/>
    <w:tmpl w:val="160C323A"/>
    <w:lvl w:ilvl="0" w:tplc="CB16B512">
      <w:numFmt w:val="bullet"/>
      <w:lvlText w:val="-"/>
      <w:lvlJc w:val="left"/>
      <w:pPr>
        <w:ind w:left="720" w:hanging="360"/>
      </w:pPr>
      <w:rPr>
        <w:rFonts w:ascii="Franklin Gothic Book" w:eastAsiaTheme="minorEastAsia" w:hAnsi="Franklin Gothic Book"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873D10"/>
    <w:multiLevelType w:val="hybridMultilevel"/>
    <w:tmpl w:val="F59611E4"/>
    <w:lvl w:ilvl="0" w:tplc="19342BB4">
      <w:start w:val="1"/>
      <w:numFmt w:val="decimal"/>
      <w:lvlText w:val="%1."/>
      <w:lvlJc w:val="left"/>
      <w:pPr>
        <w:tabs>
          <w:tab w:val="num" w:pos="720"/>
        </w:tabs>
        <w:ind w:left="720" w:hanging="360"/>
      </w:pPr>
    </w:lvl>
    <w:lvl w:ilvl="1" w:tplc="1924E178" w:tentative="1">
      <w:start w:val="1"/>
      <w:numFmt w:val="decimal"/>
      <w:lvlText w:val="%2."/>
      <w:lvlJc w:val="left"/>
      <w:pPr>
        <w:tabs>
          <w:tab w:val="num" w:pos="1440"/>
        </w:tabs>
        <w:ind w:left="1440" w:hanging="360"/>
      </w:pPr>
    </w:lvl>
    <w:lvl w:ilvl="2" w:tplc="614AC206" w:tentative="1">
      <w:start w:val="1"/>
      <w:numFmt w:val="decimal"/>
      <w:lvlText w:val="%3."/>
      <w:lvlJc w:val="left"/>
      <w:pPr>
        <w:tabs>
          <w:tab w:val="num" w:pos="2160"/>
        </w:tabs>
        <w:ind w:left="2160" w:hanging="360"/>
      </w:pPr>
    </w:lvl>
    <w:lvl w:ilvl="3" w:tplc="E902A946" w:tentative="1">
      <w:start w:val="1"/>
      <w:numFmt w:val="decimal"/>
      <w:lvlText w:val="%4."/>
      <w:lvlJc w:val="left"/>
      <w:pPr>
        <w:tabs>
          <w:tab w:val="num" w:pos="2880"/>
        </w:tabs>
        <w:ind w:left="2880" w:hanging="360"/>
      </w:pPr>
    </w:lvl>
    <w:lvl w:ilvl="4" w:tplc="794E0ED2" w:tentative="1">
      <w:start w:val="1"/>
      <w:numFmt w:val="decimal"/>
      <w:lvlText w:val="%5."/>
      <w:lvlJc w:val="left"/>
      <w:pPr>
        <w:tabs>
          <w:tab w:val="num" w:pos="3600"/>
        </w:tabs>
        <w:ind w:left="3600" w:hanging="360"/>
      </w:pPr>
    </w:lvl>
    <w:lvl w:ilvl="5" w:tplc="DBA03982" w:tentative="1">
      <w:start w:val="1"/>
      <w:numFmt w:val="decimal"/>
      <w:lvlText w:val="%6."/>
      <w:lvlJc w:val="left"/>
      <w:pPr>
        <w:tabs>
          <w:tab w:val="num" w:pos="4320"/>
        </w:tabs>
        <w:ind w:left="4320" w:hanging="360"/>
      </w:pPr>
    </w:lvl>
    <w:lvl w:ilvl="6" w:tplc="79A8A6C2" w:tentative="1">
      <w:start w:val="1"/>
      <w:numFmt w:val="decimal"/>
      <w:lvlText w:val="%7."/>
      <w:lvlJc w:val="left"/>
      <w:pPr>
        <w:tabs>
          <w:tab w:val="num" w:pos="5040"/>
        </w:tabs>
        <w:ind w:left="5040" w:hanging="360"/>
      </w:pPr>
    </w:lvl>
    <w:lvl w:ilvl="7" w:tplc="CEB47D0A" w:tentative="1">
      <w:start w:val="1"/>
      <w:numFmt w:val="decimal"/>
      <w:lvlText w:val="%8."/>
      <w:lvlJc w:val="left"/>
      <w:pPr>
        <w:tabs>
          <w:tab w:val="num" w:pos="5760"/>
        </w:tabs>
        <w:ind w:left="5760" w:hanging="360"/>
      </w:pPr>
    </w:lvl>
    <w:lvl w:ilvl="8" w:tplc="74E61456" w:tentative="1">
      <w:start w:val="1"/>
      <w:numFmt w:val="decimal"/>
      <w:lvlText w:val="%9."/>
      <w:lvlJc w:val="left"/>
      <w:pPr>
        <w:tabs>
          <w:tab w:val="num" w:pos="6480"/>
        </w:tabs>
        <w:ind w:left="6480" w:hanging="360"/>
      </w:pPr>
    </w:lvl>
  </w:abstractNum>
  <w:abstractNum w:abstractNumId="5" w15:restartNumberingAfterBreak="0">
    <w:nsid w:val="18872475"/>
    <w:multiLevelType w:val="hybridMultilevel"/>
    <w:tmpl w:val="90D850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A20704"/>
    <w:multiLevelType w:val="hybridMultilevel"/>
    <w:tmpl w:val="5580A3D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1025E1"/>
    <w:multiLevelType w:val="hybridMultilevel"/>
    <w:tmpl w:val="A35EFF12"/>
    <w:lvl w:ilvl="0" w:tplc="0C090005">
      <w:start w:val="1"/>
      <w:numFmt w:val="bullet"/>
      <w:lvlText w:val=""/>
      <w:lvlJc w:val="left"/>
      <w:pPr>
        <w:ind w:left="2700" w:hanging="360"/>
      </w:pPr>
      <w:rPr>
        <w:rFonts w:ascii="Wingdings" w:hAnsi="Wingdings" w:hint="default"/>
      </w:rPr>
    </w:lvl>
    <w:lvl w:ilvl="1" w:tplc="0C090003">
      <w:start w:val="1"/>
      <w:numFmt w:val="bullet"/>
      <w:lvlText w:val="o"/>
      <w:lvlJc w:val="left"/>
      <w:pPr>
        <w:ind w:left="3420" w:hanging="360"/>
      </w:pPr>
      <w:rPr>
        <w:rFonts w:ascii="Courier New" w:hAnsi="Courier New" w:cs="Courier New" w:hint="default"/>
      </w:rPr>
    </w:lvl>
    <w:lvl w:ilvl="2" w:tplc="0C090005">
      <w:start w:val="1"/>
      <w:numFmt w:val="bullet"/>
      <w:lvlText w:val=""/>
      <w:lvlJc w:val="left"/>
      <w:pPr>
        <w:ind w:left="4140" w:hanging="360"/>
      </w:pPr>
      <w:rPr>
        <w:rFonts w:ascii="Wingdings" w:hAnsi="Wingdings" w:hint="default"/>
      </w:rPr>
    </w:lvl>
    <w:lvl w:ilvl="3" w:tplc="0C090001">
      <w:start w:val="1"/>
      <w:numFmt w:val="bullet"/>
      <w:lvlText w:val=""/>
      <w:lvlJc w:val="left"/>
      <w:pPr>
        <w:ind w:left="4860" w:hanging="360"/>
      </w:pPr>
      <w:rPr>
        <w:rFonts w:ascii="Symbol" w:hAnsi="Symbol" w:hint="default"/>
      </w:rPr>
    </w:lvl>
    <w:lvl w:ilvl="4" w:tplc="0C090003">
      <w:start w:val="1"/>
      <w:numFmt w:val="bullet"/>
      <w:lvlText w:val="o"/>
      <w:lvlJc w:val="left"/>
      <w:pPr>
        <w:ind w:left="5580" w:hanging="360"/>
      </w:pPr>
      <w:rPr>
        <w:rFonts w:ascii="Courier New" w:hAnsi="Courier New" w:cs="Courier New" w:hint="default"/>
      </w:rPr>
    </w:lvl>
    <w:lvl w:ilvl="5" w:tplc="0C090005">
      <w:start w:val="1"/>
      <w:numFmt w:val="bullet"/>
      <w:lvlText w:val=""/>
      <w:lvlJc w:val="left"/>
      <w:pPr>
        <w:ind w:left="6300" w:hanging="360"/>
      </w:pPr>
      <w:rPr>
        <w:rFonts w:ascii="Wingdings" w:hAnsi="Wingdings" w:hint="default"/>
      </w:rPr>
    </w:lvl>
    <w:lvl w:ilvl="6" w:tplc="0C090001">
      <w:start w:val="1"/>
      <w:numFmt w:val="bullet"/>
      <w:lvlText w:val=""/>
      <w:lvlJc w:val="left"/>
      <w:pPr>
        <w:ind w:left="7020" w:hanging="360"/>
      </w:pPr>
      <w:rPr>
        <w:rFonts w:ascii="Symbol" w:hAnsi="Symbol" w:hint="default"/>
      </w:rPr>
    </w:lvl>
    <w:lvl w:ilvl="7" w:tplc="0C090003">
      <w:start w:val="1"/>
      <w:numFmt w:val="bullet"/>
      <w:lvlText w:val="o"/>
      <w:lvlJc w:val="left"/>
      <w:pPr>
        <w:ind w:left="7740" w:hanging="360"/>
      </w:pPr>
      <w:rPr>
        <w:rFonts w:ascii="Courier New" w:hAnsi="Courier New" w:cs="Courier New" w:hint="default"/>
      </w:rPr>
    </w:lvl>
    <w:lvl w:ilvl="8" w:tplc="0C090005">
      <w:start w:val="1"/>
      <w:numFmt w:val="bullet"/>
      <w:lvlText w:val=""/>
      <w:lvlJc w:val="left"/>
      <w:pPr>
        <w:ind w:left="8460" w:hanging="360"/>
      </w:pPr>
      <w:rPr>
        <w:rFonts w:ascii="Wingdings" w:hAnsi="Wingdings" w:hint="default"/>
      </w:rPr>
    </w:lvl>
  </w:abstractNum>
  <w:abstractNum w:abstractNumId="8" w15:restartNumberingAfterBreak="0">
    <w:nsid w:val="27A760A1"/>
    <w:multiLevelType w:val="hybridMultilevel"/>
    <w:tmpl w:val="77CEB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533089"/>
    <w:multiLevelType w:val="hybridMultilevel"/>
    <w:tmpl w:val="9B86EC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B0808B9"/>
    <w:multiLevelType w:val="multilevel"/>
    <w:tmpl w:val="43A21AE0"/>
    <w:lvl w:ilvl="0">
      <w:start w:val="5"/>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CCD70C9"/>
    <w:multiLevelType w:val="hybridMultilevel"/>
    <w:tmpl w:val="A8BC9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38708E"/>
    <w:multiLevelType w:val="hybridMultilevel"/>
    <w:tmpl w:val="BB56739C"/>
    <w:lvl w:ilvl="0" w:tplc="C59A437E">
      <w:start w:val="1"/>
      <w:numFmt w:val="bullet"/>
      <w:lvlText w:val=""/>
      <w:lvlJc w:val="left"/>
      <w:pPr>
        <w:ind w:left="1440" w:hanging="360"/>
      </w:pPr>
      <w:rPr>
        <w:rFonts w:ascii="Symbol" w:hAnsi="Symbol" w:hint="default"/>
        <w:color w:val="E26E00"/>
        <w:sz w:val="18"/>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2DD7408E"/>
    <w:multiLevelType w:val="hybridMultilevel"/>
    <w:tmpl w:val="9BF6C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925DB2"/>
    <w:multiLevelType w:val="hybridMultilevel"/>
    <w:tmpl w:val="720A8A4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A32138"/>
    <w:multiLevelType w:val="multilevel"/>
    <w:tmpl w:val="4658F364"/>
    <w:lvl w:ilvl="0">
      <w:start w:val="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15A0711"/>
    <w:multiLevelType w:val="multilevel"/>
    <w:tmpl w:val="8D80CB36"/>
    <w:lvl w:ilvl="0">
      <w:start w:val="3"/>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39C2ED9"/>
    <w:multiLevelType w:val="multilevel"/>
    <w:tmpl w:val="D14AB926"/>
    <w:styleLink w:val="Headings"/>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8" w15:restartNumberingAfterBreak="0">
    <w:nsid w:val="3FED1A03"/>
    <w:multiLevelType w:val="hybridMultilevel"/>
    <w:tmpl w:val="17649FA6"/>
    <w:lvl w:ilvl="0" w:tplc="AD6476CA">
      <w:start w:val="1"/>
      <w:numFmt w:val="bullet"/>
      <w:pStyle w:val="Bullet2subbullet"/>
      <w:lvlText w:val="-"/>
      <w:lvlJc w:val="left"/>
      <w:pPr>
        <w:ind w:left="2157" w:hanging="360"/>
      </w:pPr>
      <w:rPr>
        <w:rFonts w:ascii="Courier New" w:hAnsi="Courier New" w:hint="default"/>
      </w:rPr>
    </w:lvl>
    <w:lvl w:ilvl="1" w:tplc="0C090003" w:tentative="1">
      <w:start w:val="1"/>
      <w:numFmt w:val="bullet"/>
      <w:lvlText w:val="o"/>
      <w:lvlJc w:val="left"/>
      <w:pPr>
        <w:ind w:left="2877" w:hanging="360"/>
      </w:pPr>
      <w:rPr>
        <w:rFonts w:ascii="Courier New" w:hAnsi="Courier New" w:cs="Courier New" w:hint="default"/>
      </w:rPr>
    </w:lvl>
    <w:lvl w:ilvl="2" w:tplc="0C090005" w:tentative="1">
      <w:start w:val="1"/>
      <w:numFmt w:val="bullet"/>
      <w:lvlText w:val=""/>
      <w:lvlJc w:val="left"/>
      <w:pPr>
        <w:ind w:left="3597" w:hanging="360"/>
      </w:pPr>
      <w:rPr>
        <w:rFonts w:ascii="Wingdings" w:hAnsi="Wingdings" w:hint="default"/>
      </w:rPr>
    </w:lvl>
    <w:lvl w:ilvl="3" w:tplc="0C090001" w:tentative="1">
      <w:start w:val="1"/>
      <w:numFmt w:val="bullet"/>
      <w:lvlText w:val=""/>
      <w:lvlJc w:val="left"/>
      <w:pPr>
        <w:ind w:left="4317" w:hanging="360"/>
      </w:pPr>
      <w:rPr>
        <w:rFonts w:ascii="Symbol" w:hAnsi="Symbol" w:hint="default"/>
      </w:rPr>
    </w:lvl>
    <w:lvl w:ilvl="4" w:tplc="0C090003" w:tentative="1">
      <w:start w:val="1"/>
      <w:numFmt w:val="bullet"/>
      <w:lvlText w:val="o"/>
      <w:lvlJc w:val="left"/>
      <w:pPr>
        <w:ind w:left="5037" w:hanging="360"/>
      </w:pPr>
      <w:rPr>
        <w:rFonts w:ascii="Courier New" w:hAnsi="Courier New" w:cs="Courier New" w:hint="default"/>
      </w:rPr>
    </w:lvl>
    <w:lvl w:ilvl="5" w:tplc="0C090005" w:tentative="1">
      <w:start w:val="1"/>
      <w:numFmt w:val="bullet"/>
      <w:lvlText w:val=""/>
      <w:lvlJc w:val="left"/>
      <w:pPr>
        <w:ind w:left="5757" w:hanging="360"/>
      </w:pPr>
      <w:rPr>
        <w:rFonts w:ascii="Wingdings" w:hAnsi="Wingdings" w:hint="default"/>
      </w:rPr>
    </w:lvl>
    <w:lvl w:ilvl="6" w:tplc="0C090001" w:tentative="1">
      <w:start w:val="1"/>
      <w:numFmt w:val="bullet"/>
      <w:lvlText w:val=""/>
      <w:lvlJc w:val="left"/>
      <w:pPr>
        <w:ind w:left="6477" w:hanging="360"/>
      </w:pPr>
      <w:rPr>
        <w:rFonts w:ascii="Symbol" w:hAnsi="Symbol" w:hint="default"/>
      </w:rPr>
    </w:lvl>
    <w:lvl w:ilvl="7" w:tplc="0C090003" w:tentative="1">
      <w:start w:val="1"/>
      <w:numFmt w:val="bullet"/>
      <w:lvlText w:val="o"/>
      <w:lvlJc w:val="left"/>
      <w:pPr>
        <w:ind w:left="7197" w:hanging="360"/>
      </w:pPr>
      <w:rPr>
        <w:rFonts w:ascii="Courier New" w:hAnsi="Courier New" w:cs="Courier New" w:hint="default"/>
      </w:rPr>
    </w:lvl>
    <w:lvl w:ilvl="8" w:tplc="0C090005" w:tentative="1">
      <w:start w:val="1"/>
      <w:numFmt w:val="bullet"/>
      <w:lvlText w:val=""/>
      <w:lvlJc w:val="left"/>
      <w:pPr>
        <w:ind w:left="7917" w:hanging="360"/>
      </w:pPr>
      <w:rPr>
        <w:rFonts w:ascii="Wingdings" w:hAnsi="Wingdings" w:hint="default"/>
      </w:rPr>
    </w:lvl>
  </w:abstractNum>
  <w:abstractNum w:abstractNumId="19" w15:restartNumberingAfterBreak="0">
    <w:nsid w:val="45C30F43"/>
    <w:multiLevelType w:val="hybridMultilevel"/>
    <w:tmpl w:val="50125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FF390D"/>
    <w:multiLevelType w:val="hybridMultilevel"/>
    <w:tmpl w:val="2520AFE0"/>
    <w:lvl w:ilvl="0" w:tplc="0C09000F">
      <w:start w:val="1"/>
      <w:numFmt w:val="bullet"/>
      <w:pStyle w:val="tablebullets"/>
      <w:lvlText w:val=""/>
      <w:lvlJc w:val="left"/>
      <w:pPr>
        <w:ind w:left="720" w:hanging="360"/>
      </w:pPr>
      <w:rPr>
        <w:rFonts w:ascii="Symbol" w:hAnsi="Symbol" w:hint="default"/>
        <w:color w:val="548DD4"/>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8408E7"/>
    <w:multiLevelType w:val="hybridMultilevel"/>
    <w:tmpl w:val="DE108EF4"/>
    <w:lvl w:ilvl="0" w:tplc="376A3A96">
      <w:start w:val="5"/>
      <w:numFmt w:val="bullet"/>
      <w:lvlText w:val="-"/>
      <w:lvlJc w:val="left"/>
      <w:pPr>
        <w:ind w:left="413" w:hanging="360"/>
      </w:pPr>
      <w:rPr>
        <w:rFonts w:ascii="Franklin Gothic Book" w:eastAsiaTheme="minorEastAsia" w:hAnsi="Franklin Gothic Book" w:cs="Times New Roman" w:hint="default"/>
      </w:rPr>
    </w:lvl>
    <w:lvl w:ilvl="1" w:tplc="0C090003" w:tentative="1">
      <w:start w:val="1"/>
      <w:numFmt w:val="bullet"/>
      <w:lvlText w:val="o"/>
      <w:lvlJc w:val="left"/>
      <w:pPr>
        <w:ind w:left="1133" w:hanging="360"/>
      </w:pPr>
      <w:rPr>
        <w:rFonts w:ascii="Courier New" w:hAnsi="Courier New" w:cs="Courier New" w:hint="default"/>
      </w:rPr>
    </w:lvl>
    <w:lvl w:ilvl="2" w:tplc="0C090005" w:tentative="1">
      <w:start w:val="1"/>
      <w:numFmt w:val="bullet"/>
      <w:lvlText w:val=""/>
      <w:lvlJc w:val="left"/>
      <w:pPr>
        <w:ind w:left="1853" w:hanging="360"/>
      </w:pPr>
      <w:rPr>
        <w:rFonts w:ascii="Wingdings" w:hAnsi="Wingdings" w:hint="default"/>
      </w:rPr>
    </w:lvl>
    <w:lvl w:ilvl="3" w:tplc="0C090001" w:tentative="1">
      <w:start w:val="1"/>
      <w:numFmt w:val="bullet"/>
      <w:lvlText w:val=""/>
      <w:lvlJc w:val="left"/>
      <w:pPr>
        <w:ind w:left="2573" w:hanging="360"/>
      </w:pPr>
      <w:rPr>
        <w:rFonts w:ascii="Symbol" w:hAnsi="Symbol" w:hint="default"/>
      </w:rPr>
    </w:lvl>
    <w:lvl w:ilvl="4" w:tplc="0C090003" w:tentative="1">
      <w:start w:val="1"/>
      <w:numFmt w:val="bullet"/>
      <w:lvlText w:val="o"/>
      <w:lvlJc w:val="left"/>
      <w:pPr>
        <w:ind w:left="3293" w:hanging="360"/>
      </w:pPr>
      <w:rPr>
        <w:rFonts w:ascii="Courier New" w:hAnsi="Courier New" w:cs="Courier New" w:hint="default"/>
      </w:rPr>
    </w:lvl>
    <w:lvl w:ilvl="5" w:tplc="0C090005" w:tentative="1">
      <w:start w:val="1"/>
      <w:numFmt w:val="bullet"/>
      <w:lvlText w:val=""/>
      <w:lvlJc w:val="left"/>
      <w:pPr>
        <w:ind w:left="4013" w:hanging="360"/>
      </w:pPr>
      <w:rPr>
        <w:rFonts w:ascii="Wingdings" w:hAnsi="Wingdings" w:hint="default"/>
      </w:rPr>
    </w:lvl>
    <w:lvl w:ilvl="6" w:tplc="0C090001" w:tentative="1">
      <w:start w:val="1"/>
      <w:numFmt w:val="bullet"/>
      <w:lvlText w:val=""/>
      <w:lvlJc w:val="left"/>
      <w:pPr>
        <w:ind w:left="4733" w:hanging="360"/>
      </w:pPr>
      <w:rPr>
        <w:rFonts w:ascii="Symbol" w:hAnsi="Symbol" w:hint="default"/>
      </w:rPr>
    </w:lvl>
    <w:lvl w:ilvl="7" w:tplc="0C090003" w:tentative="1">
      <w:start w:val="1"/>
      <w:numFmt w:val="bullet"/>
      <w:lvlText w:val="o"/>
      <w:lvlJc w:val="left"/>
      <w:pPr>
        <w:ind w:left="5453" w:hanging="360"/>
      </w:pPr>
      <w:rPr>
        <w:rFonts w:ascii="Courier New" w:hAnsi="Courier New" w:cs="Courier New" w:hint="default"/>
      </w:rPr>
    </w:lvl>
    <w:lvl w:ilvl="8" w:tplc="0C090005" w:tentative="1">
      <w:start w:val="1"/>
      <w:numFmt w:val="bullet"/>
      <w:lvlText w:val=""/>
      <w:lvlJc w:val="left"/>
      <w:pPr>
        <w:ind w:left="6173" w:hanging="360"/>
      </w:pPr>
      <w:rPr>
        <w:rFonts w:ascii="Wingdings" w:hAnsi="Wingdings" w:hint="default"/>
      </w:rPr>
    </w:lvl>
  </w:abstractNum>
  <w:abstractNum w:abstractNumId="22" w15:restartNumberingAfterBreak="0">
    <w:nsid w:val="4E5A1057"/>
    <w:multiLevelType w:val="hybridMultilevel"/>
    <w:tmpl w:val="3894021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0656E89"/>
    <w:multiLevelType w:val="hybridMultilevel"/>
    <w:tmpl w:val="8336483A"/>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24" w15:restartNumberingAfterBreak="0">
    <w:nsid w:val="522D4BCF"/>
    <w:multiLevelType w:val="hybridMultilevel"/>
    <w:tmpl w:val="8B9A18DE"/>
    <w:lvl w:ilvl="0" w:tplc="4EE4D6C2">
      <w:start w:val="8"/>
      <w:numFmt w:val="bullet"/>
      <w:lvlText w:val=""/>
      <w:lvlJc w:val="left"/>
      <w:pPr>
        <w:ind w:left="720" w:hanging="360"/>
      </w:pPr>
      <w:rPr>
        <w:rFonts w:ascii="Symbol" w:eastAsiaTheme="minorEastAsia"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2CA6030"/>
    <w:multiLevelType w:val="hybridMultilevel"/>
    <w:tmpl w:val="F59611E4"/>
    <w:lvl w:ilvl="0" w:tplc="19342BB4">
      <w:start w:val="1"/>
      <w:numFmt w:val="decimal"/>
      <w:lvlText w:val="%1."/>
      <w:lvlJc w:val="left"/>
      <w:pPr>
        <w:tabs>
          <w:tab w:val="num" w:pos="720"/>
        </w:tabs>
        <w:ind w:left="720" w:hanging="360"/>
      </w:pPr>
    </w:lvl>
    <w:lvl w:ilvl="1" w:tplc="1924E178">
      <w:start w:val="1"/>
      <w:numFmt w:val="decimal"/>
      <w:lvlText w:val="%2."/>
      <w:lvlJc w:val="left"/>
      <w:pPr>
        <w:tabs>
          <w:tab w:val="num" w:pos="1440"/>
        </w:tabs>
        <w:ind w:left="1440" w:hanging="360"/>
      </w:pPr>
    </w:lvl>
    <w:lvl w:ilvl="2" w:tplc="614AC206" w:tentative="1">
      <w:start w:val="1"/>
      <w:numFmt w:val="decimal"/>
      <w:lvlText w:val="%3."/>
      <w:lvlJc w:val="left"/>
      <w:pPr>
        <w:tabs>
          <w:tab w:val="num" w:pos="2160"/>
        </w:tabs>
        <w:ind w:left="2160" w:hanging="360"/>
      </w:pPr>
    </w:lvl>
    <w:lvl w:ilvl="3" w:tplc="E902A946" w:tentative="1">
      <w:start w:val="1"/>
      <w:numFmt w:val="decimal"/>
      <w:lvlText w:val="%4."/>
      <w:lvlJc w:val="left"/>
      <w:pPr>
        <w:tabs>
          <w:tab w:val="num" w:pos="2880"/>
        </w:tabs>
        <w:ind w:left="2880" w:hanging="360"/>
      </w:pPr>
    </w:lvl>
    <w:lvl w:ilvl="4" w:tplc="794E0ED2" w:tentative="1">
      <w:start w:val="1"/>
      <w:numFmt w:val="decimal"/>
      <w:lvlText w:val="%5."/>
      <w:lvlJc w:val="left"/>
      <w:pPr>
        <w:tabs>
          <w:tab w:val="num" w:pos="3600"/>
        </w:tabs>
        <w:ind w:left="3600" w:hanging="360"/>
      </w:pPr>
    </w:lvl>
    <w:lvl w:ilvl="5" w:tplc="DBA03982" w:tentative="1">
      <w:start w:val="1"/>
      <w:numFmt w:val="decimal"/>
      <w:lvlText w:val="%6."/>
      <w:lvlJc w:val="left"/>
      <w:pPr>
        <w:tabs>
          <w:tab w:val="num" w:pos="4320"/>
        </w:tabs>
        <w:ind w:left="4320" w:hanging="360"/>
      </w:pPr>
    </w:lvl>
    <w:lvl w:ilvl="6" w:tplc="79A8A6C2" w:tentative="1">
      <w:start w:val="1"/>
      <w:numFmt w:val="decimal"/>
      <w:lvlText w:val="%7."/>
      <w:lvlJc w:val="left"/>
      <w:pPr>
        <w:tabs>
          <w:tab w:val="num" w:pos="5040"/>
        </w:tabs>
        <w:ind w:left="5040" w:hanging="360"/>
      </w:pPr>
    </w:lvl>
    <w:lvl w:ilvl="7" w:tplc="CEB47D0A" w:tentative="1">
      <w:start w:val="1"/>
      <w:numFmt w:val="decimal"/>
      <w:lvlText w:val="%8."/>
      <w:lvlJc w:val="left"/>
      <w:pPr>
        <w:tabs>
          <w:tab w:val="num" w:pos="5760"/>
        </w:tabs>
        <w:ind w:left="5760" w:hanging="360"/>
      </w:pPr>
    </w:lvl>
    <w:lvl w:ilvl="8" w:tplc="74E61456" w:tentative="1">
      <w:start w:val="1"/>
      <w:numFmt w:val="decimal"/>
      <w:lvlText w:val="%9."/>
      <w:lvlJc w:val="left"/>
      <w:pPr>
        <w:tabs>
          <w:tab w:val="num" w:pos="6480"/>
        </w:tabs>
        <w:ind w:left="6480" w:hanging="360"/>
      </w:pPr>
    </w:lvl>
  </w:abstractNum>
  <w:abstractNum w:abstractNumId="26" w15:restartNumberingAfterBreak="0">
    <w:nsid w:val="53E13826"/>
    <w:multiLevelType w:val="hybridMultilevel"/>
    <w:tmpl w:val="A844A412"/>
    <w:lvl w:ilvl="0" w:tplc="C3B8FA4C">
      <w:start w:val="1"/>
      <w:numFmt w:val="bullet"/>
      <w:pStyle w:val="Bullet1Tightlessspacing"/>
      <w:lvlText w:val=""/>
      <w:lvlJc w:val="left"/>
      <w:pPr>
        <w:ind w:left="1080" w:hanging="360"/>
      </w:pPr>
      <w:rPr>
        <w:rFonts w:ascii="Symbol" w:hAnsi="Symbol" w:hint="default"/>
        <w:color w:val="E26E00"/>
        <w:sz w:val="18"/>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57256000"/>
    <w:multiLevelType w:val="hybridMultilevel"/>
    <w:tmpl w:val="69C04646"/>
    <w:lvl w:ilvl="0" w:tplc="60B6C186">
      <w:start w:val="1"/>
      <w:numFmt w:val="bullet"/>
      <w:pStyle w:val="bullets"/>
      <w:lvlText w:val=""/>
      <w:lvlJc w:val="left"/>
      <w:pPr>
        <w:ind w:left="720" w:hanging="360"/>
      </w:pPr>
      <w:rPr>
        <w:rFonts w:ascii="Symbol" w:hAnsi="Symbol" w:hint="default"/>
        <w:color w:val="548DD4" w:themeColor="text2" w:themeTint="99"/>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7B4639F"/>
    <w:multiLevelType w:val="hybridMultilevel"/>
    <w:tmpl w:val="301E723C"/>
    <w:lvl w:ilvl="0" w:tplc="C5FC128A">
      <w:start w:val="1"/>
      <w:numFmt w:val="decimal"/>
      <w:lvlText w:val="%1."/>
      <w:lvlJc w:val="left"/>
      <w:pPr>
        <w:tabs>
          <w:tab w:val="num" w:pos="720"/>
        </w:tabs>
        <w:ind w:left="720" w:hanging="360"/>
      </w:pPr>
    </w:lvl>
    <w:lvl w:ilvl="1" w:tplc="89004B82" w:tentative="1">
      <w:start w:val="1"/>
      <w:numFmt w:val="decimal"/>
      <w:lvlText w:val="%2."/>
      <w:lvlJc w:val="left"/>
      <w:pPr>
        <w:tabs>
          <w:tab w:val="num" w:pos="1440"/>
        </w:tabs>
        <w:ind w:left="1440" w:hanging="360"/>
      </w:pPr>
    </w:lvl>
    <w:lvl w:ilvl="2" w:tplc="4A04D05A" w:tentative="1">
      <w:start w:val="1"/>
      <w:numFmt w:val="decimal"/>
      <w:lvlText w:val="%3."/>
      <w:lvlJc w:val="left"/>
      <w:pPr>
        <w:tabs>
          <w:tab w:val="num" w:pos="2160"/>
        </w:tabs>
        <w:ind w:left="2160" w:hanging="360"/>
      </w:pPr>
    </w:lvl>
    <w:lvl w:ilvl="3" w:tplc="8572D548" w:tentative="1">
      <w:start w:val="1"/>
      <w:numFmt w:val="decimal"/>
      <w:lvlText w:val="%4."/>
      <w:lvlJc w:val="left"/>
      <w:pPr>
        <w:tabs>
          <w:tab w:val="num" w:pos="2880"/>
        </w:tabs>
        <w:ind w:left="2880" w:hanging="360"/>
      </w:pPr>
    </w:lvl>
    <w:lvl w:ilvl="4" w:tplc="AD9241C6" w:tentative="1">
      <w:start w:val="1"/>
      <w:numFmt w:val="decimal"/>
      <w:lvlText w:val="%5."/>
      <w:lvlJc w:val="left"/>
      <w:pPr>
        <w:tabs>
          <w:tab w:val="num" w:pos="3600"/>
        </w:tabs>
        <w:ind w:left="3600" w:hanging="360"/>
      </w:pPr>
    </w:lvl>
    <w:lvl w:ilvl="5" w:tplc="D5A6FCD4" w:tentative="1">
      <w:start w:val="1"/>
      <w:numFmt w:val="decimal"/>
      <w:lvlText w:val="%6."/>
      <w:lvlJc w:val="left"/>
      <w:pPr>
        <w:tabs>
          <w:tab w:val="num" w:pos="4320"/>
        </w:tabs>
        <w:ind w:left="4320" w:hanging="360"/>
      </w:pPr>
    </w:lvl>
    <w:lvl w:ilvl="6" w:tplc="DD86D6A0" w:tentative="1">
      <w:start w:val="1"/>
      <w:numFmt w:val="decimal"/>
      <w:lvlText w:val="%7."/>
      <w:lvlJc w:val="left"/>
      <w:pPr>
        <w:tabs>
          <w:tab w:val="num" w:pos="5040"/>
        </w:tabs>
        <w:ind w:left="5040" w:hanging="360"/>
      </w:pPr>
    </w:lvl>
    <w:lvl w:ilvl="7" w:tplc="2F88BFD8" w:tentative="1">
      <w:start w:val="1"/>
      <w:numFmt w:val="decimal"/>
      <w:lvlText w:val="%8."/>
      <w:lvlJc w:val="left"/>
      <w:pPr>
        <w:tabs>
          <w:tab w:val="num" w:pos="5760"/>
        </w:tabs>
        <w:ind w:left="5760" w:hanging="360"/>
      </w:pPr>
    </w:lvl>
    <w:lvl w:ilvl="8" w:tplc="340CFE2C" w:tentative="1">
      <w:start w:val="1"/>
      <w:numFmt w:val="decimal"/>
      <w:lvlText w:val="%9."/>
      <w:lvlJc w:val="left"/>
      <w:pPr>
        <w:tabs>
          <w:tab w:val="num" w:pos="6480"/>
        </w:tabs>
        <w:ind w:left="6480" w:hanging="360"/>
      </w:pPr>
    </w:lvl>
  </w:abstractNum>
  <w:abstractNum w:abstractNumId="29" w15:restartNumberingAfterBreak="0">
    <w:nsid w:val="593A4252"/>
    <w:multiLevelType w:val="hybridMultilevel"/>
    <w:tmpl w:val="88301984"/>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5A6C188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0317188"/>
    <w:multiLevelType w:val="hybridMultilevel"/>
    <w:tmpl w:val="540819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1263F76"/>
    <w:multiLevelType w:val="hybridMultilevel"/>
    <w:tmpl w:val="939C65AE"/>
    <w:lvl w:ilvl="0" w:tplc="A5B6CCDC">
      <w:start w:val="1"/>
      <w:numFmt w:val="bullet"/>
      <w:pStyle w:val="Tablebulletblack"/>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5DA322B"/>
    <w:multiLevelType w:val="hybridMultilevel"/>
    <w:tmpl w:val="8384D222"/>
    <w:lvl w:ilvl="0" w:tplc="EFF06EA2">
      <w:start w:val="1"/>
      <w:numFmt w:val="bullet"/>
      <w:pStyle w:val="Bullet1normal"/>
      <w:lvlText w:val=""/>
      <w:lvlJc w:val="left"/>
      <w:pPr>
        <w:ind w:left="1080" w:hanging="360"/>
      </w:pPr>
      <w:rPr>
        <w:rFonts w:ascii="Symbol" w:hAnsi="Symbol" w:hint="default"/>
        <w:color w:val="E26E00"/>
        <w:sz w:val="18"/>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6AA46AB1"/>
    <w:multiLevelType w:val="hybridMultilevel"/>
    <w:tmpl w:val="AB9887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6D9B12E8"/>
    <w:multiLevelType w:val="multilevel"/>
    <w:tmpl w:val="ECD6592A"/>
    <w:lvl w:ilvl="0">
      <w:start w:val="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1981E0A"/>
    <w:multiLevelType w:val="hybridMultilevel"/>
    <w:tmpl w:val="5F5CBE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5017A0E"/>
    <w:multiLevelType w:val="hybridMultilevel"/>
    <w:tmpl w:val="5F5EF3C6"/>
    <w:lvl w:ilvl="0" w:tplc="80AA93AA">
      <w:start w:val="1"/>
      <w:numFmt w:val="decimal"/>
      <w:pStyle w:val="Numberedlist"/>
      <w:lvlText w:val="%1."/>
      <w:lvlJc w:val="left"/>
      <w:pPr>
        <w:ind w:left="1353" w:hanging="360"/>
      </w:pPr>
      <w:rPr>
        <w:rFonts w:hint="default"/>
        <w:color w:val="E36C0A" w:themeColor="accent6" w:themeShade="BF"/>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7CB0420D"/>
    <w:multiLevelType w:val="hybridMultilevel"/>
    <w:tmpl w:val="53B0D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17"/>
  </w:num>
  <w:num w:numId="3">
    <w:abstractNumId w:val="27"/>
  </w:num>
  <w:num w:numId="4">
    <w:abstractNumId w:val="33"/>
  </w:num>
  <w:num w:numId="5">
    <w:abstractNumId w:val="26"/>
  </w:num>
  <w:num w:numId="6">
    <w:abstractNumId w:val="37"/>
  </w:num>
  <w:num w:numId="7">
    <w:abstractNumId w:val="12"/>
  </w:num>
  <w:num w:numId="8">
    <w:abstractNumId w:val="18"/>
  </w:num>
  <w:num w:numId="9">
    <w:abstractNumId w:val="20"/>
  </w:num>
  <w:num w:numId="10">
    <w:abstractNumId w:val="17"/>
  </w:num>
  <w:num w:numId="11">
    <w:abstractNumId w:val="32"/>
  </w:num>
  <w:num w:numId="12">
    <w:abstractNumId w:val="4"/>
  </w:num>
  <w:num w:numId="13">
    <w:abstractNumId w:val="25"/>
  </w:num>
  <w:num w:numId="14">
    <w:abstractNumId w:val="2"/>
  </w:num>
  <w:num w:numId="15">
    <w:abstractNumId w:val="33"/>
  </w:num>
  <w:num w:numId="16">
    <w:abstractNumId w:val="10"/>
  </w:num>
  <w:num w:numId="17">
    <w:abstractNumId w:val="16"/>
  </w:num>
  <w:num w:numId="18">
    <w:abstractNumId w:val="35"/>
  </w:num>
  <w:num w:numId="19">
    <w:abstractNumId w:val="23"/>
  </w:num>
  <w:num w:numId="20">
    <w:abstractNumId w:val="21"/>
  </w:num>
  <w:num w:numId="21">
    <w:abstractNumId w:val="1"/>
  </w:num>
  <w:num w:numId="22">
    <w:abstractNumId w:val="0"/>
  </w:num>
  <w:num w:numId="23">
    <w:abstractNumId w:val="38"/>
  </w:num>
  <w:num w:numId="24">
    <w:abstractNumId w:val="22"/>
  </w:num>
  <w:num w:numId="25">
    <w:abstractNumId w:val="24"/>
  </w:num>
  <w:num w:numId="26">
    <w:abstractNumId w:val="13"/>
  </w:num>
  <w:num w:numId="27">
    <w:abstractNumId w:val="15"/>
  </w:num>
  <w:num w:numId="28">
    <w:abstractNumId w:val="34"/>
  </w:num>
  <w:num w:numId="29">
    <w:abstractNumId w:val="28"/>
  </w:num>
  <w:num w:numId="30">
    <w:abstractNumId w:val="31"/>
  </w:num>
  <w:num w:numId="31">
    <w:abstractNumId w:val="9"/>
  </w:num>
  <w:num w:numId="32">
    <w:abstractNumId w:val="8"/>
  </w:num>
  <w:num w:numId="33">
    <w:abstractNumId w:val="37"/>
  </w:num>
  <w:num w:numId="34">
    <w:abstractNumId w:val="5"/>
  </w:num>
  <w:num w:numId="35">
    <w:abstractNumId w:val="6"/>
  </w:num>
  <w:num w:numId="36">
    <w:abstractNumId w:val="11"/>
  </w:num>
  <w:num w:numId="37">
    <w:abstractNumId w:val="14"/>
  </w:num>
  <w:num w:numId="38">
    <w:abstractNumId w:val="19"/>
  </w:num>
  <w:num w:numId="39">
    <w:abstractNumId w:val="3"/>
  </w:num>
  <w:num w:numId="40">
    <w:abstractNumId w:val="36"/>
  </w:num>
  <w:num w:numId="41">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30"/>
  </w:num>
  <w:num w:numId="44">
    <w:abstractNumId w:val="3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displayBackgroundShape/>
  <w:hideSpellingErrors/>
  <w:hideGrammaticalErrors/>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59B"/>
    <w:rsid w:val="0000037F"/>
    <w:rsid w:val="00000516"/>
    <w:rsid w:val="00000603"/>
    <w:rsid w:val="00000D3A"/>
    <w:rsid w:val="00001640"/>
    <w:rsid w:val="0000183D"/>
    <w:rsid w:val="00001D8A"/>
    <w:rsid w:val="000032B3"/>
    <w:rsid w:val="00003725"/>
    <w:rsid w:val="000055AA"/>
    <w:rsid w:val="00005963"/>
    <w:rsid w:val="00005F58"/>
    <w:rsid w:val="00011B21"/>
    <w:rsid w:val="00011F9B"/>
    <w:rsid w:val="00014D45"/>
    <w:rsid w:val="000151EB"/>
    <w:rsid w:val="00016D09"/>
    <w:rsid w:val="000173CC"/>
    <w:rsid w:val="00020757"/>
    <w:rsid w:val="00020AE1"/>
    <w:rsid w:val="00020DF3"/>
    <w:rsid w:val="00021ED5"/>
    <w:rsid w:val="00022475"/>
    <w:rsid w:val="00022DC8"/>
    <w:rsid w:val="00023B09"/>
    <w:rsid w:val="00024200"/>
    <w:rsid w:val="00027B30"/>
    <w:rsid w:val="00030144"/>
    <w:rsid w:val="00030DEF"/>
    <w:rsid w:val="000319EF"/>
    <w:rsid w:val="000323F5"/>
    <w:rsid w:val="000334E9"/>
    <w:rsid w:val="00033620"/>
    <w:rsid w:val="00034C22"/>
    <w:rsid w:val="0003532C"/>
    <w:rsid w:val="00035A76"/>
    <w:rsid w:val="00037F54"/>
    <w:rsid w:val="00040DE7"/>
    <w:rsid w:val="000413B9"/>
    <w:rsid w:val="0004316E"/>
    <w:rsid w:val="00043B00"/>
    <w:rsid w:val="000446E2"/>
    <w:rsid w:val="000448F8"/>
    <w:rsid w:val="00046F7B"/>
    <w:rsid w:val="00046FB6"/>
    <w:rsid w:val="0004796C"/>
    <w:rsid w:val="0005103E"/>
    <w:rsid w:val="00051185"/>
    <w:rsid w:val="00051CA5"/>
    <w:rsid w:val="00052493"/>
    <w:rsid w:val="000525FA"/>
    <w:rsid w:val="00053667"/>
    <w:rsid w:val="000539B1"/>
    <w:rsid w:val="0005601C"/>
    <w:rsid w:val="00056AAE"/>
    <w:rsid w:val="00060B06"/>
    <w:rsid w:val="00060D6E"/>
    <w:rsid w:val="000627A2"/>
    <w:rsid w:val="00062AAE"/>
    <w:rsid w:val="000640CA"/>
    <w:rsid w:val="00064DE9"/>
    <w:rsid w:val="000655A6"/>
    <w:rsid w:val="000674AC"/>
    <w:rsid w:val="000679DB"/>
    <w:rsid w:val="00070147"/>
    <w:rsid w:val="00071A15"/>
    <w:rsid w:val="00072792"/>
    <w:rsid w:val="00075096"/>
    <w:rsid w:val="0007550E"/>
    <w:rsid w:val="0007656C"/>
    <w:rsid w:val="00077E33"/>
    <w:rsid w:val="0008003E"/>
    <w:rsid w:val="00080297"/>
    <w:rsid w:val="000808E2"/>
    <w:rsid w:val="00080F80"/>
    <w:rsid w:val="00081D80"/>
    <w:rsid w:val="00082C40"/>
    <w:rsid w:val="00083A1F"/>
    <w:rsid w:val="00083F68"/>
    <w:rsid w:val="00085291"/>
    <w:rsid w:val="00085C27"/>
    <w:rsid w:val="00087014"/>
    <w:rsid w:val="00090753"/>
    <w:rsid w:val="0009137F"/>
    <w:rsid w:val="000914EE"/>
    <w:rsid w:val="00091D86"/>
    <w:rsid w:val="000924F8"/>
    <w:rsid w:val="000926A9"/>
    <w:rsid w:val="000939B9"/>
    <w:rsid w:val="00093B2A"/>
    <w:rsid w:val="000947A5"/>
    <w:rsid w:val="00094816"/>
    <w:rsid w:val="00095971"/>
    <w:rsid w:val="00097F55"/>
    <w:rsid w:val="000A10F3"/>
    <w:rsid w:val="000A128F"/>
    <w:rsid w:val="000A28CC"/>
    <w:rsid w:val="000A2AB2"/>
    <w:rsid w:val="000A55E4"/>
    <w:rsid w:val="000A57F6"/>
    <w:rsid w:val="000A5FE9"/>
    <w:rsid w:val="000A6451"/>
    <w:rsid w:val="000A7D33"/>
    <w:rsid w:val="000B0B9B"/>
    <w:rsid w:val="000B11B2"/>
    <w:rsid w:val="000B15EA"/>
    <w:rsid w:val="000B2156"/>
    <w:rsid w:val="000B234F"/>
    <w:rsid w:val="000B2C7E"/>
    <w:rsid w:val="000B3284"/>
    <w:rsid w:val="000B40DD"/>
    <w:rsid w:val="000B4244"/>
    <w:rsid w:val="000B44F8"/>
    <w:rsid w:val="000B5994"/>
    <w:rsid w:val="000B5E65"/>
    <w:rsid w:val="000B7264"/>
    <w:rsid w:val="000B7503"/>
    <w:rsid w:val="000C0D61"/>
    <w:rsid w:val="000C1FF7"/>
    <w:rsid w:val="000C253E"/>
    <w:rsid w:val="000C294C"/>
    <w:rsid w:val="000C2DF8"/>
    <w:rsid w:val="000C3B43"/>
    <w:rsid w:val="000C5284"/>
    <w:rsid w:val="000C5C75"/>
    <w:rsid w:val="000D3688"/>
    <w:rsid w:val="000D38E0"/>
    <w:rsid w:val="000D39DB"/>
    <w:rsid w:val="000D41C4"/>
    <w:rsid w:val="000D614B"/>
    <w:rsid w:val="000E01B6"/>
    <w:rsid w:val="000E085E"/>
    <w:rsid w:val="000E1A8E"/>
    <w:rsid w:val="000E3348"/>
    <w:rsid w:val="000E42B2"/>
    <w:rsid w:val="000E528A"/>
    <w:rsid w:val="000E57B8"/>
    <w:rsid w:val="000E6D7F"/>
    <w:rsid w:val="000E7F61"/>
    <w:rsid w:val="000F348A"/>
    <w:rsid w:val="000F3721"/>
    <w:rsid w:val="000F4657"/>
    <w:rsid w:val="000F47D1"/>
    <w:rsid w:val="000F522C"/>
    <w:rsid w:val="000F69C7"/>
    <w:rsid w:val="001000D2"/>
    <w:rsid w:val="00100670"/>
    <w:rsid w:val="00100C3F"/>
    <w:rsid w:val="001022B7"/>
    <w:rsid w:val="00102642"/>
    <w:rsid w:val="0010325C"/>
    <w:rsid w:val="00103278"/>
    <w:rsid w:val="0010478B"/>
    <w:rsid w:val="001050FE"/>
    <w:rsid w:val="001050FF"/>
    <w:rsid w:val="00110478"/>
    <w:rsid w:val="0011190C"/>
    <w:rsid w:val="00111AA1"/>
    <w:rsid w:val="00113F1F"/>
    <w:rsid w:val="00115DD4"/>
    <w:rsid w:val="00116230"/>
    <w:rsid w:val="00117CD7"/>
    <w:rsid w:val="00117F3F"/>
    <w:rsid w:val="00122671"/>
    <w:rsid w:val="0012407B"/>
    <w:rsid w:val="00124684"/>
    <w:rsid w:val="00124696"/>
    <w:rsid w:val="00124A80"/>
    <w:rsid w:val="001259C0"/>
    <w:rsid w:val="00126845"/>
    <w:rsid w:val="00126966"/>
    <w:rsid w:val="00130257"/>
    <w:rsid w:val="0013046E"/>
    <w:rsid w:val="001305E6"/>
    <w:rsid w:val="00131324"/>
    <w:rsid w:val="00131E80"/>
    <w:rsid w:val="001328C1"/>
    <w:rsid w:val="00133A64"/>
    <w:rsid w:val="00133C4C"/>
    <w:rsid w:val="00136205"/>
    <w:rsid w:val="00136ED0"/>
    <w:rsid w:val="001409AB"/>
    <w:rsid w:val="00140A87"/>
    <w:rsid w:val="001412F5"/>
    <w:rsid w:val="001422B9"/>
    <w:rsid w:val="001426A4"/>
    <w:rsid w:val="00143C5B"/>
    <w:rsid w:val="00145A7A"/>
    <w:rsid w:val="0014706C"/>
    <w:rsid w:val="00147ED5"/>
    <w:rsid w:val="00151A59"/>
    <w:rsid w:val="00153258"/>
    <w:rsid w:val="001534EC"/>
    <w:rsid w:val="0015490B"/>
    <w:rsid w:val="00157252"/>
    <w:rsid w:val="00160C2A"/>
    <w:rsid w:val="00161B75"/>
    <w:rsid w:val="00163683"/>
    <w:rsid w:val="001636FE"/>
    <w:rsid w:val="00163BF0"/>
    <w:rsid w:val="0016513D"/>
    <w:rsid w:val="00166ED5"/>
    <w:rsid w:val="00167A34"/>
    <w:rsid w:val="00167B30"/>
    <w:rsid w:val="001701AF"/>
    <w:rsid w:val="00170C8D"/>
    <w:rsid w:val="00171E25"/>
    <w:rsid w:val="00172606"/>
    <w:rsid w:val="00172DD5"/>
    <w:rsid w:val="001731A8"/>
    <w:rsid w:val="00173664"/>
    <w:rsid w:val="00174B0D"/>
    <w:rsid w:val="00175231"/>
    <w:rsid w:val="00175D3D"/>
    <w:rsid w:val="00176154"/>
    <w:rsid w:val="0017628B"/>
    <w:rsid w:val="0017633B"/>
    <w:rsid w:val="00176A6E"/>
    <w:rsid w:val="001775AD"/>
    <w:rsid w:val="00180E70"/>
    <w:rsid w:val="001816A4"/>
    <w:rsid w:val="00182077"/>
    <w:rsid w:val="00184BF4"/>
    <w:rsid w:val="0018566B"/>
    <w:rsid w:val="00186F34"/>
    <w:rsid w:val="00186F5E"/>
    <w:rsid w:val="00190521"/>
    <w:rsid w:val="00190DC2"/>
    <w:rsid w:val="00191476"/>
    <w:rsid w:val="001932AB"/>
    <w:rsid w:val="001947C9"/>
    <w:rsid w:val="00194A9C"/>
    <w:rsid w:val="00195126"/>
    <w:rsid w:val="00195BE8"/>
    <w:rsid w:val="00195D9E"/>
    <w:rsid w:val="001A1100"/>
    <w:rsid w:val="001A2A6E"/>
    <w:rsid w:val="001A49AD"/>
    <w:rsid w:val="001A5212"/>
    <w:rsid w:val="001A6D9E"/>
    <w:rsid w:val="001B096B"/>
    <w:rsid w:val="001B0BFC"/>
    <w:rsid w:val="001B1615"/>
    <w:rsid w:val="001B22E2"/>
    <w:rsid w:val="001B2B03"/>
    <w:rsid w:val="001B2E4D"/>
    <w:rsid w:val="001B3922"/>
    <w:rsid w:val="001B4B3E"/>
    <w:rsid w:val="001B4F03"/>
    <w:rsid w:val="001B7F8F"/>
    <w:rsid w:val="001C25FB"/>
    <w:rsid w:val="001C292F"/>
    <w:rsid w:val="001C3527"/>
    <w:rsid w:val="001C4452"/>
    <w:rsid w:val="001C4FB8"/>
    <w:rsid w:val="001C6153"/>
    <w:rsid w:val="001C683D"/>
    <w:rsid w:val="001C7F35"/>
    <w:rsid w:val="001D013C"/>
    <w:rsid w:val="001D0444"/>
    <w:rsid w:val="001D0F85"/>
    <w:rsid w:val="001D111D"/>
    <w:rsid w:val="001D23A0"/>
    <w:rsid w:val="001D303C"/>
    <w:rsid w:val="001D32A4"/>
    <w:rsid w:val="001D3CBD"/>
    <w:rsid w:val="001D3CD4"/>
    <w:rsid w:val="001D4E1D"/>
    <w:rsid w:val="001D6D49"/>
    <w:rsid w:val="001D7221"/>
    <w:rsid w:val="001D7354"/>
    <w:rsid w:val="001D745E"/>
    <w:rsid w:val="001E0C89"/>
    <w:rsid w:val="001E23A2"/>
    <w:rsid w:val="001E2976"/>
    <w:rsid w:val="001E2FF2"/>
    <w:rsid w:val="001E39D8"/>
    <w:rsid w:val="001E3DF1"/>
    <w:rsid w:val="001E41DB"/>
    <w:rsid w:val="001E49D1"/>
    <w:rsid w:val="001F12CD"/>
    <w:rsid w:val="001F1B71"/>
    <w:rsid w:val="001F32D3"/>
    <w:rsid w:val="001F3766"/>
    <w:rsid w:val="001F4C49"/>
    <w:rsid w:val="001F6EBF"/>
    <w:rsid w:val="00200D6F"/>
    <w:rsid w:val="002041D0"/>
    <w:rsid w:val="002076F4"/>
    <w:rsid w:val="00207F69"/>
    <w:rsid w:val="002103F4"/>
    <w:rsid w:val="00212FE1"/>
    <w:rsid w:val="002130C5"/>
    <w:rsid w:val="00213DB3"/>
    <w:rsid w:val="0021417E"/>
    <w:rsid w:val="00215255"/>
    <w:rsid w:val="002160EE"/>
    <w:rsid w:val="002177A3"/>
    <w:rsid w:val="0022087D"/>
    <w:rsid w:val="00222CB3"/>
    <w:rsid w:val="002248C4"/>
    <w:rsid w:val="00226659"/>
    <w:rsid w:val="00226B45"/>
    <w:rsid w:val="00227055"/>
    <w:rsid w:val="002305CE"/>
    <w:rsid w:val="00230744"/>
    <w:rsid w:val="002312F4"/>
    <w:rsid w:val="00231A17"/>
    <w:rsid w:val="00231EE8"/>
    <w:rsid w:val="00232EF5"/>
    <w:rsid w:val="002355DD"/>
    <w:rsid w:val="00235903"/>
    <w:rsid w:val="00235D64"/>
    <w:rsid w:val="002364E0"/>
    <w:rsid w:val="0024145C"/>
    <w:rsid w:val="00242352"/>
    <w:rsid w:val="00242B57"/>
    <w:rsid w:val="0024318F"/>
    <w:rsid w:val="002437C5"/>
    <w:rsid w:val="00246908"/>
    <w:rsid w:val="00251D38"/>
    <w:rsid w:val="00252D48"/>
    <w:rsid w:val="002540B9"/>
    <w:rsid w:val="002552CE"/>
    <w:rsid w:val="0025532F"/>
    <w:rsid w:val="00255790"/>
    <w:rsid w:val="002572B5"/>
    <w:rsid w:val="00261BD3"/>
    <w:rsid w:val="00261E7E"/>
    <w:rsid w:val="002636AD"/>
    <w:rsid w:val="00266F33"/>
    <w:rsid w:val="00267A29"/>
    <w:rsid w:val="00267B42"/>
    <w:rsid w:val="002703AE"/>
    <w:rsid w:val="002704D0"/>
    <w:rsid w:val="00270536"/>
    <w:rsid w:val="002707B3"/>
    <w:rsid w:val="002707FC"/>
    <w:rsid w:val="00271235"/>
    <w:rsid w:val="00272D88"/>
    <w:rsid w:val="00276606"/>
    <w:rsid w:val="0027768C"/>
    <w:rsid w:val="00277A93"/>
    <w:rsid w:val="00282734"/>
    <w:rsid w:val="002828C7"/>
    <w:rsid w:val="00283D70"/>
    <w:rsid w:val="00284B1C"/>
    <w:rsid w:val="00285CC9"/>
    <w:rsid w:val="00287519"/>
    <w:rsid w:val="00290BC4"/>
    <w:rsid w:val="00291302"/>
    <w:rsid w:val="0029160D"/>
    <w:rsid w:val="002924FD"/>
    <w:rsid w:val="00294688"/>
    <w:rsid w:val="00294D03"/>
    <w:rsid w:val="002957C1"/>
    <w:rsid w:val="00296615"/>
    <w:rsid w:val="00297744"/>
    <w:rsid w:val="002A069C"/>
    <w:rsid w:val="002A1D28"/>
    <w:rsid w:val="002A1FBE"/>
    <w:rsid w:val="002A3BB6"/>
    <w:rsid w:val="002A4D52"/>
    <w:rsid w:val="002A61CD"/>
    <w:rsid w:val="002A6232"/>
    <w:rsid w:val="002A6322"/>
    <w:rsid w:val="002A65EC"/>
    <w:rsid w:val="002A727D"/>
    <w:rsid w:val="002B15C9"/>
    <w:rsid w:val="002B27CE"/>
    <w:rsid w:val="002B2B1C"/>
    <w:rsid w:val="002B2E9A"/>
    <w:rsid w:val="002B318A"/>
    <w:rsid w:val="002B3793"/>
    <w:rsid w:val="002B53C4"/>
    <w:rsid w:val="002B624E"/>
    <w:rsid w:val="002B68B2"/>
    <w:rsid w:val="002B744A"/>
    <w:rsid w:val="002C2BD3"/>
    <w:rsid w:val="002C2C41"/>
    <w:rsid w:val="002C32A1"/>
    <w:rsid w:val="002C3767"/>
    <w:rsid w:val="002C38EA"/>
    <w:rsid w:val="002C3AA4"/>
    <w:rsid w:val="002D05F2"/>
    <w:rsid w:val="002D1B7D"/>
    <w:rsid w:val="002D1D12"/>
    <w:rsid w:val="002D3938"/>
    <w:rsid w:val="002D3F79"/>
    <w:rsid w:val="002D40F8"/>
    <w:rsid w:val="002D46FF"/>
    <w:rsid w:val="002D5E8B"/>
    <w:rsid w:val="002D64CC"/>
    <w:rsid w:val="002D70B0"/>
    <w:rsid w:val="002D7218"/>
    <w:rsid w:val="002E0520"/>
    <w:rsid w:val="002E058C"/>
    <w:rsid w:val="002E0B52"/>
    <w:rsid w:val="002E156D"/>
    <w:rsid w:val="002E1A52"/>
    <w:rsid w:val="002E4C35"/>
    <w:rsid w:val="002E7435"/>
    <w:rsid w:val="002F1364"/>
    <w:rsid w:val="002F153E"/>
    <w:rsid w:val="002F1C5D"/>
    <w:rsid w:val="002F487A"/>
    <w:rsid w:val="002F6B0A"/>
    <w:rsid w:val="002F6B73"/>
    <w:rsid w:val="002F7B62"/>
    <w:rsid w:val="002F7EBF"/>
    <w:rsid w:val="00303047"/>
    <w:rsid w:val="0030670A"/>
    <w:rsid w:val="00307460"/>
    <w:rsid w:val="003076AB"/>
    <w:rsid w:val="00310192"/>
    <w:rsid w:val="003131D7"/>
    <w:rsid w:val="00313E96"/>
    <w:rsid w:val="003140A9"/>
    <w:rsid w:val="003149AD"/>
    <w:rsid w:val="00314FE6"/>
    <w:rsid w:val="003154FA"/>
    <w:rsid w:val="00316006"/>
    <w:rsid w:val="003162A4"/>
    <w:rsid w:val="00316A86"/>
    <w:rsid w:val="00316A89"/>
    <w:rsid w:val="0031744E"/>
    <w:rsid w:val="003208E2"/>
    <w:rsid w:val="0032107A"/>
    <w:rsid w:val="0032130F"/>
    <w:rsid w:val="00321A02"/>
    <w:rsid w:val="00321DE6"/>
    <w:rsid w:val="00321F72"/>
    <w:rsid w:val="00322389"/>
    <w:rsid w:val="003224FE"/>
    <w:rsid w:val="00322CFF"/>
    <w:rsid w:val="003236BD"/>
    <w:rsid w:val="00326406"/>
    <w:rsid w:val="003270F9"/>
    <w:rsid w:val="00327818"/>
    <w:rsid w:val="00330AD7"/>
    <w:rsid w:val="0033270B"/>
    <w:rsid w:val="00332E96"/>
    <w:rsid w:val="00333BAC"/>
    <w:rsid w:val="00335E07"/>
    <w:rsid w:val="00336A1F"/>
    <w:rsid w:val="0034123F"/>
    <w:rsid w:val="003415A9"/>
    <w:rsid w:val="00341F99"/>
    <w:rsid w:val="00342383"/>
    <w:rsid w:val="0034240A"/>
    <w:rsid w:val="00342B25"/>
    <w:rsid w:val="00343543"/>
    <w:rsid w:val="00346ADE"/>
    <w:rsid w:val="003473F3"/>
    <w:rsid w:val="0034783E"/>
    <w:rsid w:val="00350922"/>
    <w:rsid w:val="00351833"/>
    <w:rsid w:val="00352807"/>
    <w:rsid w:val="00352EC8"/>
    <w:rsid w:val="003533E2"/>
    <w:rsid w:val="00354CD2"/>
    <w:rsid w:val="00355459"/>
    <w:rsid w:val="003573D4"/>
    <w:rsid w:val="003574BC"/>
    <w:rsid w:val="00357A16"/>
    <w:rsid w:val="003600D7"/>
    <w:rsid w:val="00360A31"/>
    <w:rsid w:val="003626C1"/>
    <w:rsid w:val="0036383B"/>
    <w:rsid w:val="00364542"/>
    <w:rsid w:val="003664E1"/>
    <w:rsid w:val="00366F78"/>
    <w:rsid w:val="00372D73"/>
    <w:rsid w:val="00372EB1"/>
    <w:rsid w:val="003734DB"/>
    <w:rsid w:val="003765C8"/>
    <w:rsid w:val="003767A8"/>
    <w:rsid w:val="0037741D"/>
    <w:rsid w:val="00381387"/>
    <w:rsid w:val="00381D0C"/>
    <w:rsid w:val="00382DCA"/>
    <w:rsid w:val="00382FA5"/>
    <w:rsid w:val="00383D39"/>
    <w:rsid w:val="00384321"/>
    <w:rsid w:val="00384733"/>
    <w:rsid w:val="00384E28"/>
    <w:rsid w:val="003868C4"/>
    <w:rsid w:val="00386A5E"/>
    <w:rsid w:val="00390060"/>
    <w:rsid w:val="0039038A"/>
    <w:rsid w:val="00391F7F"/>
    <w:rsid w:val="00393102"/>
    <w:rsid w:val="003944E6"/>
    <w:rsid w:val="003955C0"/>
    <w:rsid w:val="00395BF3"/>
    <w:rsid w:val="00396527"/>
    <w:rsid w:val="00397BC7"/>
    <w:rsid w:val="00397CB9"/>
    <w:rsid w:val="00397D4B"/>
    <w:rsid w:val="003A09CA"/>
    <w:rsid w:val="003A18C4"/>
    <w:rsid w:val="003A2A71"/>
    <w:rsid w:val="003A3A45"/>
    <w:rsid w:val="003A3CE0"/>
    <w:rsid w:val="003A3ED2"/>
    <w:rsid w:val="003A4373"/>
    <w:rsid w:val="003A51C5"/>
    <w:rsid w:val="003A5D31"/>
    <w:rsid w:val="003A5F11"/>
    <w:rsid w:val="003A7817"/>
    <w:rsid w:val="003B0305"/>
    <w:rsid w:val="003B0380"/>
    <w:rsid w:val="003B0571"/>
    <w:rsid w:val="003B35EB"/>
    <w:rsid w:val="003B3DEE"/>
    <w:rsid w:val="003B69C4"/>
    <w:rsid w:val="003B7EB9"/>
    <w:rsid w:val="003C0D55"/>
    <w:rsid w:val="003C2177"/>
    <w:rsid w:val="003C2CE3"/>
    <w:rsid w:val="003C554C"/>
    <w:rsid w:val="003C6ED2"/>
    <w:rsid w:val="003C7C52"/>
    <w:rsid w:val="003D0970"/>
    <w:rsid w:val="003D1057"/>
    <w:rsid w:val="003D1547"/>
    <w:rsid w:val="003D168C"/>
    <w:rsid w:val="003D2BE4"/>
    <w:rsid w:val="003D2CD8"/>
    <w:rsid w:val="003D3361"/>
    <w:rsid w:val="003D70AE"/>
    <w:rsid w:val="003E027D"/>
    <w:rsid w:val="003E0304"/>
    <w:rsid w:val="003E07FD"/>
    <w:rsid w:val="003E3D05"/>
    <w:rsid w:val="003E5502"/>
    <w:rsid w:val="003E6562"/>
    <w:rsid w:val="003E6AEC"/>
    <w:rsid w:val="003E723D"/>
    <w:rsid w:val="003E7B0E"/>
    <w:rsid w:val="003F0200"/>
    <w:rsid w:val="003F0494"/>
    <w:rsid w:val="003F1477"/>
    <w:rsid w:val="003F21E3"/>
    <w:rsid w:val="003F393D"/>
    <w:rsid w:val="003F43CC"/>
    <w:rsid w:val="003F6D76"/>
    <w:rsid w:val="003F7046"/>
    <w:rsid w:val="003F79BD"/>
    <w:rsid w:val="003F7E6F"/>
    <w:rsid w:val="004000D4"/>
    <w:rsid w:val="00400A8B"/>
    <w:rsid w:val="004016BB"/>
    <w:rsid w:val="00403949"/>
    <w:rsid w:val="00403F0E"/>
    <w:rsid w:val="00405B5F"/>
    <w:rsid w:val="00407550"/>
    <w:rsid w:val="00407D07"/>
    <w:rsid w:val="00410DA6"/>
    <w:rsid w:val="00411791"/>
    <w:rsid w:val="00412F1E"/>
    <w:rsid w:val="004134F4"/>
    <w:rsid w:val="004136EC"/>
    <w:rsid w:val="00416EDE"/>
    <w:rsid w:val="00421658"/>
    <w:rsid w:val="0042344B"/>
    <w:rsid w:val="00423DB9"/>
    <w:rsid w:val="00424D68"/>
    <w:rsid w:val="0042516F"/>
    <w:rsid w:val="00425AE1"/>
    <w:rsid w:val="00431718"/>
    <w:rsid w:val="00431A2D"/>
    <w:rsid w:val="0043286A"/>
    <w:rsid w:val="0043286E"/>
    <w:rsid w:val="00433E90"/>
    <w:rsid w:val="00433F53"/>
    <w:rsid w:val="00440466"/>
    <w:rsid w:val="00440767"/>
    <w:rsid w:val="00441191"/>
    <w:rsid w:val="00441927"/>
    <w:rsid w:val="00443F90"/>
    <w:rsid w:val="00444F54"/>
    <w:rsid w:val="004464AF"/>
    <w:rsid w:val="00452B0B"/>
    <w:rsid w:val="004533BF"/>
    <w:rsid w:val="00454EE8"/>
    <w:rsid w:val="00455C6E"/>
    <w:rsid w:val="0045632F"/>
    <w:rsid w:val="00460160"/>
    <w:rsid w:val="00460CAC"/>
    <w:rsid w:val="00460EAD"/>
    <w:rsid w:val="004611B4"/>
    <w:rsid w:val="00461325"/>
    <w:rsid w:val="00461FD5"/>
    <w:rsid w:val="004623CF"/>
    <w:rsid w:val="00462928"/>
    <w:rsid w:val="00462A01"/>
    <w:rsid w:val="00463274"/>
    <w:rsid w:val="004653CC"/>
    <w:rsid w:val="00466878"/>
    <w:rsid w:val="00467446"/>
    <w:rsid w:val="00467816"/>
    <w:rsid w:val="00471087"/>
    <w:rsid w:val="00471F42"/>
    <w:rsid w:val="00472016"/>
    <w:rsid w:val="004727D4"/>
    <w:rsid w:val="00472F72"/>
    <w:rsid w:val="00473904"/>
    <w:rsid w:val="004752A6"/>
    <w:rsid w:val="00475998"/>
    <w:rsid w:val="00475FA0"/>
    <w:rsid w:val="004766F9"/>
    <w:rsid w:val="0047690A"/>
    <w:rsid w:val="00476AAA"/>
    <w:rsid w:val="004807A2"/>
    <w:rsid w:val="004814E2"/>
    <w:rsid w:val="0048169F"/>
    <w:rsid w:val="00481E9E"/>
    <w:rsid w:val="00481FEF"/>
    <w:rsid w:val="00482565"/>
    <w:rsid w:val="004825A1"/>
    <w:rsid w:val="004835F3"/>
    <w:rsid w:val="004839B3"/>
    <w:rsid w:val="00484004"/>
    <w:rsid w:val="00484C11"/>
    <w:rsid w:val="0048692E"/>
    <w:rsid w:val="00486DF1"/>
    <w:rsid w:val="00487127"/>
    <w:rsid w:val="00491590"/>
    <w:rsid w:val="0049172C"/>
    <w:rsid w:val="004918B4"/>
    <w:rsid w:val="0049197F"/>
    <w:rsid w:val="00491D40"/>
    <w:rsid w:val="004920E9"/>
    <w:rsid w:val="00492421"/>
    <w:rsid w:val="00492FDD"/>
    <w:rsid w:val="00493E8B"/>
    <w:rsid w:val="00494227"/>
    <w:rsid w:val="00494716"/>
    <w:rsid w:val="00494829"/>
    <w:rsid w:val="00495300"/>
    <w:rsid w:val="004955FE"/>
    <w:rsid w:val="00497D60"/>
    <w:rsid w:val="004A4664"/>
    <w:rsid w:val="004A4B51"/>
    <w:rsid w:val="004A7849"/>
    <w:rsid w:val="004A7BF9"/>
    <w:rsid w:val="004B0564"/>
    <w:rsid w:val="004B05C2"/>
    <w:rsid w:val="004B0809"/>
    <w:rsid w:val="004B1D3F"/>
    <w:rsid w:val="004B27B3"/>
    <w:rsid w:val="004B3B9E"/>
    <w:rsid w:val="004B4D05"/>
    <w:rsid w:val="004B5763"/>
    <w:rsid w:val="004B5AA4"/>
    <w:rsid w:val="004B6A30"/>
    <w:rsid w:val="004B7161"/>
    <w:rsid w:val="004C04A2"/>
    <w:rsid w:val="004C167F"/>
    <w:rsid w:val="004C208E"/>
    <w:rsid w:val="004C2090"/>
    <w:rsid w:val="004C31EF"/>
    <w:rsid w:val="004C5174"/>
    <w:rsid w:val="004C536D"/>
    <w:rsid w:val="004C5830"/>
    <w:rsid w:val="004C6605"/>
    <w:rsid w:val="004C691B"/>
    <w:rsid w:val="004D0B75"/>
    <w:rsid w:val="004D1624"/>
    <w:rsid w:val="004D2861"/>
    <w:rsid w:val="004D3958"/>
    <w:rsid w:val="004D450C"/>
    <w:rsid w:val="004D4EDA"/>
    <w:rsid w:val="004D4EF9"/>
    <w:rsid w:val="004D513A"/>
    <w:rsid w:val="004D60CB"/>
    <w:rsid w:val="004D6953"/>
    <w:rsid w:val="004D707B"/>
    <w:rsid w:val="004D7235"/>
    <w:rsid w:val="004D7A38"/>
    <w:rsid w:val="004E2135"/>
    <w:rsid w:val="004E2D60"/>
    <w:rsid w:val="004E3EF1"/>
    <w:rsid w:val="004E5D36"/>
    <w:rsid w:val="004F0212"/>
    <w:rsid w:val="004F0A75"/>
    <w:rsid w:val="004F122D"/>
    <w:rsid w:val="004F158A"/>
    <w:rsid w:val="004F1E19"/>
    <w:rsid w:val="004F248E"/>
    <w:rsid w:val="004F2ECA"/>
    <w:rsid w:val="004F3FCD"/>
    <w:rsid w:val="004F3FDD"/>
    <w:rsid w:val="004F4A81"/>
    <w:rsid w:val="004F551D"/>
    <w:rsid w:val="004F5B00"/>
    <w:rsid w:val="004F6C66"/>
    <w:rsid w:val="004F7A29"/>
    <w:rsid w:val="0050005A"/>
    <w:rsid w:val="00500A15"/>
    <w:rsid w:val="0050100F"/>
    <w:rsid w:val="00501C82"/>
    <w:rsid w:val="00502F33"/>
    <w:rsid w:val="00503CFA"/>
    <w:rsid w:val="00505000"/>
    <w:rsid w:val="0050703E"/>
    <w:rsid w:val="00507673"/>
    <w:rsid w:val="00507B09"/>
    <w:rsid w:val="00510DA7"/>
    <w:rsid w:val="0051170A"/>
    <w:rsid w:val="00516510"/>
    <w:rsid w:val="00517071"/>
    <w:rsid w:val="00517774"/>
    <w:rsid w:val="00520C1E"/>
    <w:rsid w:val="005220BF"/>
    <w:rsid w:val="005221D7"/>
    <w:rsid w:val="00524004"/>
    <w:rsid w:val="0052407C"/>
    <w:rsid w:val="0052428C"/>
    <w:rsid w:val="005243DC"/>
    <w:rsid w:val="00526B30"/>
    <w:rsid w:val="00530910"/>
    <w:rsid w:val="005318AD"/>
    <w:rsid w:val="0053331E"/>
    <w:rsid w:val="00534C3F"/>
    <w:rsid w:val="00536184"/>
    <w:rsid w:val="005370A7"/>
    <w:rsid w:val="00541125"/>
    <w:rsid w:val="00541AF6"/>
    <w:rsid w:val="00541BC7"/>
    <w:rsid w:val="0054230C"/>
    <w:rsid w:val="00542612"/>
    <w:rsid w:val="00544BCC"/>
    <w:rsid w:val="00545639"/>
    <w:rsid w:val="00546062"/>
    <w:rsid w:val="005468A4"/>
    <w:rsid w:val="0054789F"/>
    <w:rsid w:val="00550193"/>
    <w:rsid w:val="00552592"/>
    <w:rsid w:val="00553242"/>
    <w:rsid w:val="00553D1A"/>
    <w:rsid w:val="00555305"/>
    <w:rsid w:val="00555B48"/>
    <w:rsid w:val="00555C2C"/>
    <w:rsid w:val="00557CD9"/>
    <w:rsid w:val="00557DD7"/>
    <w:rsid w:val="00560637"/>
    <w:rsid w:val="0056231F"/>
    <w:rsid w:val="00563E2D"/>
    <w:rsid w:val="00566F6A"/>
    <w:rsid w:val="0056776C"/>
    <w:rsid w:val="005719B9"/>
    <w:rsid w:val="0057332E"/>
    <w:rsid w:val="00573F46"/>
    <w:rsid w:val="00574D59"/>
    <w:rsid w:val="00575C0A"/>
    <w:rsid w:val="00581F3A"/>
    <w:rsid w:val="00581F8E"/>
    <w:rsid w:val="00584746"/>
    <w:rsid w:val="00584E6C"/>
    <w:rsid w:val="005858FB"/>
    <w:rsid w:val="0059023A"/>
    <w:rsid w:val="00592A15"/>
    <w:rsid w:val="005946E0"/>
    <w:rsid w:val="005951D6"/>
    <w:rsid w:val="00596501"/>
    <w:rsid w:val="00597352"/>
    <w:rsid w:val="0059750C"/>
    <w:rsid w:val="005A1137"/>
    <w:rsid w:val="005A19DB"/>
    <w:rsid w:val="005A1B54"/>
    <w:rsid w:val="005A3561"/>
    <w:rsid w:val="005A46D9"/>
    <w:rsid w:val="005B0187"/>
    <w:rsid w:val="005B0896"/>
    <w:rsid w:val="005B0C5A"/>
    <w:rsid w:val="005B1E9A"/>
    <w:rsid w:val="005B254B"/>
    <w:rsid w:val="005B2F8A"/>
    <w:rsid w:val="005B5FF2"/>
    <w:rsid w:val="005B7E38"/>
    <w:rsid w:val="005C21E8"/>
    <w:rsid w:val="005C295D"/>
    <w:rsid w:val="005C2BC6"/>
    <w:rsid w:val="005C3442"/>
    <w:rsid w:val="005C5F29"/>
    <w:rsid w:val="005C6528"/>
    <w:rsid w:val="005D068F"/>
    <w:rsid w:val="005D166A"/>
    <w:rsid w:val="005D26A4"/>
    <w:rsid w:val="005D2DC0"/>
    <w:rsid w:val="005D3508"/>
    <w:rsid w:val="005D42B2"/>
    <w:rsid w:val="005D4C97"/>
    <w:rsid w:val="005D5324"/>
    <w:rsid w:val="005D7470"/>
    <w:rsid w:val="005D7666"/>
    <w:rsid w:val="005E02BB"/>
    <w:rsid w:val="005E1358"/>
    <w:rsid w:val="005E1E5C"/>
    <w:rsid w:val="005E43C7"/>
    <w:rsid w:val="005E571B"/>
    <w:rsid w:val="005E712C"/>
    <w:rsid w:val="005E7846"/>
    <w:rsid w:val="005E7F2A"/>
    <w:rsid w:val="005F0095"/>
    <w:rsid w:val="005F0457"/>
    <w:rsid w:val="005F04B3"/>
    <w:rsid w:val="005F2A9B"/>
    <w:rsid w:val="005F3476"/>
    <w:rsid w:val="005F39F2"/>
    <w:rsid w:val="005F3FF5"/>
    <w:rsid w:val="005F48B2"/>
    <w:rsid w:val="005F56A1"/>
    <w:rsid w:val="005F56FA"/>
    <w:rsid w:val="005F57A8"/>
    <w:rsid w:val="005F5B3E"/>
    <w:rsid w:val="005F7397"/>
    <w:rsid w:val="005F75E4"/>
    <w:rsid w:val="005F7D1A"/>
    <w:rsid w:val="006015D0"/>
    <w:rsid w:val="0060233C"/>
    <w:rsid w:val="0060430D"/>
    <w:rsid w:val="00604D41"/>
    <w:rsid w:val="00607A27"/>
    <w:rsid w:val="00607C11"/>
    <w:rsid w:val="0061038E"/>
    <w:rsid w:val="006103A3"/>
    <w:rsid w:val="00611550"/>
    <w:rsid w:val="00611C14"/>
    <w:rsid w:val="00613768"/>
    <w:rsid w:val="0061385A"/>
    <w:rsid w:val="006145ED"/>
    <w:rsid w:val="00615862"/>
    <w:rsid w:val="00615B5C"/>
    <w:rsid w:val="00615C3D"/>
    <w:rsid w:val="00617647"/>
    <w:rsid w:val="00621B02"/>
    <w:rsid w:val="0062212E"/>
    <w:rsid w:val="00622BCC"/>
    <w:rsid w:val="00624661"/>
    <w:rsid w:val="00625791"/>
    <w:rsid w:val="00630ACF"/>
    <w:rsid w:val="00631138"/>
    <w:rsid w:val="00631348"/>
    <w:rsid w:val="006313E2"/>
    <w:rsid w:val="00631663"/>
    <w:rsid w:val="0063437C"/>
    <w:rsid w:val="00634781"/>
    <w:rsid w:val="00635BB8"/>
    <w:rsid w:val="00636975"/>
    <w:rsid w:val="00636B59"/>
    <w:rsid w:val="00636BC1"/>
    <w:rsid w:val="00637223"/>
    <w:rsid w:val="00640607"/>
    <w:rsid w:val="00640B83"/>
    <w:rsid w:val="00642373"/>
    <w:rsid w:val="00642BDC"/>
    <w:rsid w:val="0064525B"/>
    <w:rsid w:val="0064574D"/>
    <w:rsid w:val="00647381"/>
    <w:rsid w:val="00650298"/>
    <w:rsid w:val="006508EE"/>
    <w:rsid w:val="00651076"/>
    <w:rsid w:val="0065165F"/>
    <w:rsid w:val="00653064"/>
    <w:rsid w:val="006532D9"/>
    <w:rsid w:val="00653972"/>
    <w:rsid w:val="00655033"/>
    <w:rsid w:val="00657ACE"/>
    <w:rsid w:val="00660870"/>
    <w:rsid w:val="0066171C"/>
    <w:rsid w:val="006630A9"/>
    <w:rsid w:val="00665C13"/>
    <w:rsid w:val="00666CD3"/>
    <w:rsid w:val="006703B8"/>
    <w:rsid w:val="0067044E"/>
    <w:rsid w:val="00671E84"/>
    <w:rsid w:val="00672396"/>
    <w:rsid w:val="00673EC6"/>
    <w:rsid w:val="00674082"/>
    <w:rsid w:val="00674C60"/>
    <w:rsid w:val="0068004E"/>
    <w:rsid w:val="00680E4B"/>
    <w:rsid w:val="006823EA"/>
    <w:rsid w:val="006873CC"/>
    <w:rsid w:val="00687BB0"/>
    <w:rsid w:val="006911D5"/>
    <w:rsid w:val="006912E0"/>
    <w:rsid w:val="00691620"/>
    <w:rsid w:val="006916AB"/>
    <w:rsid w:val="00691C32"/>
    <w:rsid w:val="00692DCF"/>
    <w:rsid w:val="00693369"/>
    <w:rsid w:val="006935D2"/>
    <w:rsid w:val="00693B4A"/>
    <w:rsid w:val="00694F4F"/>
    <w:rsid w:val="00696F23"/>
    <w:rsid w:val="006A0691"/>
    <w:rsid w:val="006A0B5A"/>
    <w:rsid w:val="006A10C6"/>
    <w:rsid w:val="006A1DE2"/>
    <w:rsid w:val="006A2EA9"/>
    <w:rsid w:val="006A6EED"/>
    <w:rsid w:val="006A73AF"/>
    <w:rsid w:val="006B1B8B"/>
    <w:rsid w:val="006B241D"/>
    <w:rsid w:val="006B2C90"/>
    <w:rsid w:val="006B4CA6"/>
    <w:rsid w:val="006B5C37"/>
    <w:rsid w:val="006C0CBD"/>
    <w:rsid w:val="006C1490"/>
    <w:rsid w:val="006C32C2"/>
    <w:rsid w:val="006C54FA"/>
    <w:rsid w:val="006D21FE"/>
    <w:rsid w:val="006D2613"/>
    <w:rsid w:val="006D2EF1"/>
    <w:rsid w:val="006D3927"/>
    <w:rsid w:val="006D44D7"/>
    <w:rsid w:val="006D50A8"/>
    <w:rsid w:val="006D6650"/>
    <w:rsid w:val="006D6984"/>
    <w:rsid w:val="006D711B"/>
    <w:rsid w:val="006E0913"/>
    <w:rsid w:val="006E1504"/>
    <w:rsid w:val="006E1B04"/>
    <w:rsid w:val="006E3035"/>
    <w:rsid w:val="006E3332"/>
    <w:rsid w:val="006E3DFE"/>
    <w:rsid w:val="006E4039"/>
    <w:rsid w:val="006F0173"/>
    <w:rsid w:val="006F061A"/>
    <w:rsid w:val="006F07F2"/>
    <w:rsid w:val="006F0D2F"/>
    <w:rsid w:val="006F18A0"/>
    <w:rsid w:val="006F18EC"/>
    <w:rsid w:val="006F1ABA"/>
    <w:rsid w:val="006F2251"/>
    <w:rsid w:val="006F408A"/>
    <w:rsid w:val="006F4B4B"/>
    <w:rsid w:val="006F767F"/>
    <w:rsid w:val="006F7D84"/>
    <w:rsid w:val="007004B4"/>
    <w:rsid w:val="00700FAC"/>
    <w:rsid w:val="00701B97"/>
    <w:rsid w:val="00701F30"/>
    <w:rsid w:val="00705AF9"/>
    <w:rsid w:val="00706483"/>
    <w:rsid w:val="00706B2A"/>
    <w:rsid w:val="007071AF"/>
    <w:rsid w:val="00707361"/>
    <w:rsid w:val="00713CE2"/>
    <w:rsid w:val="007148E8"/>
    <w:rsid w:val="00714E03"/>
    <w:rsid w:val="00715C3F"/>
    <w:rsid w:val="00717420"/>
    <w:rsid w:val="007179BE"/>
    <w:rsid w:val="00720C52"/>
    <w:rsid w:val="00721130"/>
    <w:rsid w:val="00721434"/>
    <w:rsid w:val="00721DB7"/>
    <w:rsid w:val="007225C6"/>
    <w:rsid w:val="00722856"/>
    <w:rsid w:val="007232D3"/>
    <w:rsid w:val="00723BE1"/>
    <w:rsid w:val="00723C88"/>
    <w:rsid w:val="00723D10"/>
    <w:rsid w:val="00724698"/>
    <w:rsid w:val="00725135"/>
    <w:rsid w:val="00726287"/>
    <w:rsid w:val="00730764"/>
    <w:rsid w:val="00730AA8"/>
    <w:rsid w:val="00730AC7"/>
    <w:rsid w:val="007312E7"/>
    <w:rsid w:val="00732D18"/>
    <w:rsid w:val="00732D25"/>
    <w:rsid w:val="007359ED"/>
    <w:rsid w:val="00736EA3"/>
    <w:rsid w:val="00736FCD"/>
    <w:rsid w:val="007377F6"/>
    <w:rsid w:val="00737BE9"/>
    <w:rsid w:val="0074030B"/>
    <w:rsid w:val="00740FF2"/>
    <w:rsid w:val="007429B1"/>
    <w:rsid w:val="00742A3E"/>
    <w:rsid w:val="00742EF2"/>
    <w:rsid w:val="00751064"/>
    <w:rsid w:val="00754BD6"/>
    <w:rsid w:val="00754D24"/>
    <w:rsid w:val="00754D57"/>
    <w:rsid w:val="00755514"/>
    <w:rsid w:val="0075638E"/>
    <w:rsid w:val="00760AD1"/>
    <w:rsid w:val="0076183D"/>
    <w:rsid w:val="0076315E"/>
    <w:rsid w:val="007647AF"/>
    <w:rsid w:val="0076602A"/>
    <w:rsid w:val="007663BE"/>
    <w:rsid w:val="0076709E"/>
    <w:rsid w:val="00771195"/>
    <w:rsid w:val="007716C2"/>
    <w:rsid w:val="0077399C"/>
    <w:rsid w:val="00773DE9"/>
    <w:rsid w:val="00773F33"/>
    <w:rsid w:val="0077412C"/>
    <w:rsid w:val="00774389"/>
    <w:rsid w:val="0077511B"/>
    <w:rsid w:val="00775285"/>
    <w:rsid w:val="007756D8"/>
    <w:rsid w:val="00776326"/>
    <w:rsid w:val="00777984"/>
    <w:rsid w:val="00777F91"/>
    <w:rsid w:val="00780D9D"/>
    <w:rsid w:val="0078132F"/>
    <w:rsid w:val="0078164D"/>
    <w:rsid w:val="00781A6B"/>
    <w:rsid w:val="00786DAF"/>
    <w:rsid w:val="007905FE"/>
    <w:rsid w:val="00790EB4"/>
    <w:rsid w:val="00791D41"/>
    <w:rsid w:val="00791E0F"/>
    <w:rsid w:val="007942E2"/>
    <w:rsid w:val="00796176"/>
    <w:rsid w:val="007961BA"/>
    <w:rsid w:val="00797222"/>
    <w:rsid w:val="007A0C8D"/>
    <w:rsid w:val="007A209E"/>
    <w:rsid w:val="007A40B7"/>
    <w:rsid w:val="007A4E27"/>
    <w:rsid w:val="007A728E"/>
    <w:rsid w:val="007B281E"/>
    <w:rsid w:val="007B2CBC"/>
    <w:rsid w:val="007B61BF"/>
    <w:rsid w:val="007B7D3F"/>
    <w:rsid w:val="007C1143"/>
    <w:rsid w:val="007C1168"/>
    <w:rsid w:val="007C1A8D"/>
    <w:rsid w:val="007C24F8"/>
    <w:rsid w:val="007C2781"/>
    <w:rsid w:val="007C53A8"/>
    <w:rsid w:val="007D08BE"/>
    <w:rsid w:val="007D1F17"/>
    <w:rsid w:val="007D23F2"/>
    <w:rsid w:val="007D27C6"/>
    <w:rsid w:val="007D2A92"/>
    <w:rsid w:val="007D2DCE"/>
    <w:rsid w:val="007D2F92"/>
    <w:rsid w:val="007D3F6E"/>
    <w:rsid w:val="007D41E8"/>
    <w:rsid w:val="007D5AA9"/>
    <w:rsid w:val="007D66AF"/>
    <w:rsid w:val="007D68D2"/>
    <w:rsid w:val="007D6998"/>
    <w:rsid w:val="007E05DD"/>
    <w:rsid w:val="007E1688"/>
    <w:rsid w:val="007E1CF5"/>
    <w:rsid w:val="007E2615"/>
    <w:rsid w:val="007E2F75"/>
    <w:rsid w:val="007E3292"/>
    <w:rsid w:val="007E54ED"/>
    <w:rsid w:val="007E6B95"/>
    <w:rsid w:val="007E7585"/>
    <w:rsid w:val="007E77AC"/>
    <w:rsid w:val="007F0E3C"/>
    <w:rsid w:val="007F10D5"/>
    <w:rsid w:val="007F33A5"/>
    <w:rsid w:val="007F4657"/>
    <w:rsid w:val="007F4E3B"/>
    <w:rsid w:val="007F6B1F"/>
    <w:rsid w:val="007F6CF4"/>
    <w:rsid w:val="007F74B0"/>
    <w:rsid w:val="007F7AFD"/>
    <w:rsid w:val="008016A7"/>
    <w:rsid w:val="00802275"/>
    <w:rsid w:val="00802555"/>
    <w:rsid w:val="00802D98"/>
    <w:rsid w:val="008038D0"/>
    <w:rsid w:val="00803C2C"/>
    <w:rsid w:val="0080409F"/>
    <w:rsid w:val="00804296"/>
    <w:rsid w:val="00805507"/>
    <w:rsid w:val="008057D8"/>
    <w:rsid w:val="00806F3E"/>
    <w:rsid w:val="00807212"/>
    <w:rsid w:val="00807FED"/>
    <w:rsid w:val="00811CB3"/>
    <w:rsid w:val="00813A30"/>
    <w:rsid w:val="00814478"/>
    <w:rsid w:val="008146F3"/>
    <w:rsid w:val="00814DFB"/>
    <w:rsid w:val="00815745"/>
    <w:rsid w:val="0081579C"/>
    <w:rsid w:val="0081699F"/>
    <w:rsid w:val="008173E7"/>
    <w:rsid w:val="00817F8E"/>
    <w:rsid w:val="008207C5"/>
    <w:rsid w:val="00821E16"/>
    <w:rsid w:val="008234BE"/>
    <w:rsid w:val="0082680D"/>
    <w:rsid w:val="008268DF"/>
    <w:rsid w:val="00830813"/>
    <w:rsid w:val="00830AB1"/>
    <w:rsid w:val="00832049"/>
    <w:rsid w:val="00833177"/>
    <w:rsid w:val="008353DA"/>
    <w:rsid w:val="00835CD9"/>
    <w:rsid w:val="00837359"/>
    <w:rsid w:val="008411D5"/>
    <w:rsid w:val="00841C8D"/>
    <w:rsid w:val="0084220B"/>
    <w:rsid w:val="008423CE"/>
    <w:rsid w:val="0084326F"/>
    <w:rsid w:val="00846336"/>
    <w:rsid w:val="0084770B"/>
    <w:rsid w:val="00850464"/>
    <w:rsid w:val="00851571"/>
    <w:rsid w:val="0085291F"/>
    <w:rsid w:val="00852D02"/>
    <w:rsid w:val="008540CD"/>
    <w:rsid w:val="0085505A"/>
    <w:rsid w:val="00855389"/>
    <w:rsid w:val="008573E8"/>
    <w:rsid w:val="008607EE"/>
    <w:rsid w:val="00861086"/>
    <w:rsid w:val="00862F26"/>
    <w:rsid w:val="00863140"/>
    <w:rsid w:val="0086530B"/>
    <w:rsid w:val="00870279"/>
    <w:rsid w:val="00870F86"/>
    <w:rsid w:val="00871E2D"/>
    <w:rsid w:val="00874432"/>
    <w:rsid w:val="008745A8"/>
    <w:rsid w:val="00875390"/>
    <w:rsid w:val="00877321"/>
    <w:rsid w:val="008802BE"/>
    <w:rsid w:val="00880ADE"/>
    <w:rsid w:val="00882138"/>
    <w:rsid w:val="008832A6"/>
    <w:rsid w:val="008839AC"/>
    <w:rsid w:val="008839B9"/>
    <w:rsid w:val="00884100"/>
    <w:rsid w:val="00886412"/>
    <w:rsid w:val="0088750E"/>
    <w:rsid w:val="00887F1B"/>
    <w:rsid w:val="00890091"/>
    <w:rsid w:val="00890D4D"/>
    <w:rsid w:val="00890EB8"/>
    <w:rsid w:val="0089215D"/>
    <w:rsid w:val="00894A3E"/>
    <w:rsid w:val="00895263"/>
    <w:rsid w:val="00895A8E"/>
    <w:rsid w:val="008A0BAA"/>
    <w:rsid w:val="008A0E11"/>
    <w:rsid w:val="008A2430"/>
    <w:rsid w:val="008A2D12"/>
    <w:rsid w:val="008A32D3"/>
    <w:rsid w:val="008A3CBD"/>
    <w:rsid w:val="008A3E35"/>
    <w:rsid w:val="008A46C0"/>
    <w:rsid w:val="008A4D87"/>
    <w:rsid w:val="008A4F62"/>
    <w:rsid w:val="008A5D11"/>
    <w:rsid w:val="008A78DB"/>
    <w:rsid w:val="008A7CAD"/>
    <w:rsid w:val="008B10C3"/>
    <w:rsid w:val="008B1B51"/>
    <w:rsid w:val="008B31B5"/>
    <w:rsid w:val="008B582F"/>
    <w:rsid w:val="008C097D"/>
    <w:rsid w:val="008C0C2A"/>
    <w:rsid w:val="008C23CA"/>
    <w:rsid w:val="008C3A64"/>
    <w:rsid w:val="008C414E"/>
    <w:rsid w:val="008C5938"/>
    <w:rsid w:val="008D04E8"/>
    <w:rsid w:val="008D1C66"/>
    <w:rsid w:val="008D1C70"/>
    <w:rsid w:val="008D6530"/>
    <w:rsid w:val="008D7A50"/>
    <w:rsid w:val="008D7A8B"/>
    <w:rsid w:val="008E0255"/>
    <w:rsid w:val="008E02BF"/>
    <w:rsid w:val="008E1620"/>
    <w:rsid w:val="008E2B96"/>
    <w:rsid w:val="008E36C3"/>
    <w:rsid w:val="008E3E14"/>
    <w:rsid w:val="008E4CFD"/>
    <w:rsid w:val="008E4D0A"/>
    <w:rsid w:val="008E55AB"/>
    <w:rsid w:val="008E58C8"/>
    <w:rsid w:val="008F55FE"/>
    <w:rsid w:val="008F5FAB"/>
    <w:rsid w:val="00901A28"/>
    <w:rsid w:val="00901EFC"/>
    <w:rsid w:val="009021F0"/>
    <w:rsid w:val="00902A2B"/>
    <w:rsid w:val="0090311D"/>
    <w:rsid w:val="00903256"/>
    <w:rsid w:val="009034FD"/>
    <w:rsid w:val="009035B6"/>
    <w:rsid w:val="0090504B"/>
    <w:rsid w:val="00905464"/>
    <w:rsid w:val="009065D3"/>
    <w:rsid w:val="00906EB5"/>
    <w:rsid w:val="009103DE"/>
    <w:rsid w:val="00910DCC"/>
    <w:rsid w:val="00912894"/>
    <w:rsid w:val="009131AA"/>
    <w:rsid w:val="009133EC"/>
    <w:rsid w:val="0091412D"/>
    <w:rsid w:val="00915A40"/>
    <w:rsid w:val="00916854"/>
    <w:rsid w:val="009219B5"/>
    <w:rsid w:val="00922252"/>
    <w:rsid w:val="00922369"/>
    <w:rsid w:val="00923E10"/>
    <w:rsid w:val="00925006"/>
    <w:rsid w:val="00925BA1"/>
    <w:rsid w:val="00925E0E"/>
    <w:rsid w:val="00925EBF"/>
    <w:rsid w:val="00926CB2"/>
    <w:rsid w:val="00927814"/>
    <w:rsid w:val="00930386"/>
    <w:rsid w:val="00930D7B"/>
    <w:rsid w:val="00931B42"/>
    <w:rsid w:val="00936924"/>
    <w:rsid w:val="00936B6F"/>
    <w:rsid w:val="00937B4A"/>
    <w:rsid w:val="009406CC"/>
    <w:rsid w:val="009406E6"/>
    <w:rsid w:val="00941A25"/>
    <w:rsid w:val="009423C5"/>
    <w:rsid w:val="00943AFA"/>
    <w:rsid w:val="009451F7"/>
    <w:rsid w:val="00946E01"/>
    <w:rsid w:val="00946F54"/>
    <w:rsid w:val="00947B63"/>
    <w:rsid w:val="00950296"/>
    <w:rsid w:val="00950822"/>
    <w:rsid w:val="00950B36"/>
    <w:rsid w:val="00951ECB"/>
    <w:rsid w:val="009526E0"/>
    <w:rsid w:val="00953903"/>
    <w:rsid w:val="009545F0"/>
    <w:rsid w:val="009548C5"/>
    <w:rsid w:val="0095554E"/>
    <w:rsid w:val="00955A25"/>
    <w:rsid w:val="00955AAC"/>
    <w:rsid w:val="00957F3A"/>
    <w:rsid w:val="00964B26"/>
    <w:rsid w:val="0096530C"/>
    <w:rsid w:val="009667C0"/>
    <w:rsid w:val="009667C1"/>
    <w:rsid w:val="009667FC"/>
    <w:rsid w:val="00970867"/>
    <w:rsid w:val="00972DF5"/>
    <w:rsid w:val="00974A94"/>
    <w:rsid w:val="009751AF"/>
    <w:rsid w:val="009751D9"/>
    <w:rsid w:val="00975C54"/>
    <w:rsid w:val="00976364"/>
    <w:rsid w:val="0097682A"/>
    <w:rsid w:val="00976E77"/>
    <w:rsid w:val="00980BEB"/>
    <w:rsid w:val="00980F17"/>
    <w:rsid w:val="009812A5"/>
    <w:rsid w:val="009825AC"/>
    <w:rsid w:val="00982837"/>
    <w:rsid w:val="0098297A"/>
    <w:rsid w:val="00982BA4"/>
    <w:rsid w:val="00982E46"/>
    <w:rsid w:val="00982F74"/>
    <w:rsid w:val="00983536"/>
    <w:rsid w:val="009839A6"/>
    <w:rsid w:val="00984228"/>
    <w:rsid w:val="00984422"/>
    <w:rsid w:val="00984C35"/>
    <w:rsid w:val="00984F29"/>
    <w:rsid w:val="009859D6"/>
    <w:rsid w:val="00985CD0"/>
    <w:rsid w:val="00986753"/>
    <w:rsid w:val="00987060"/>
    <w:rsid w:val="0098781B"/>
    <w:rsid w:val="00987D6F"/>
    <w:rsid w:val="0099018C"/>
    <w:rsid w:val="0099073F"/>
    <w:rsid w:val="00990982"/>
    <w:rsid w:val="0099274C"/>
    <w:rsid w:val="00992F95"/>
    <w:rsid w:val="009939A1"/>
    <w:rsid w:val="00993CD3"/>
    <w:rsid w:val="00995542"/>
    <w:rsid w:val="00995CCE"/>
    <w:rsid w:val="0099606D"/>
    <w:rsid w:val="009965F1"/>
    <w:rsid w:val="00996C1E"/>
    <w:rsid w:val="00996DA1"/>
    <w:rsid w:val="009979B8"/>
    <w:rsid w:val="00997DBF"/>
    <w:rsid w:val="009A1FE3"/>
    <w:rsid w:val="009A203E"/>
    <w:rsid w:val="009A27B3"/>
    <w:rsid w:val="009A3061"/>
    <w:rsid w:val="009A4EA0"/>
    <w:rsid w:val="009A64D3"/>
    <w:rsid w:val="009A726F"/>
    <w:rsid w:val="009A7BB6"/>
    <w:rsid w:val="009B0662"/>
    <w:rsid w:val="009B20EC"/>
    <w:rsid w:val="009B308F"/>
    <w:rsid w:val="009B32DF"/>
    <w:rsid w:val="009B3700"/>
    <w:rsid w:val="009B49E8"/>
    <w:rsid w:val="009B527A"/>
    <w:rsid w:val="009B5CE2"/>
    <w:rsid w:val="009B62CC"/>
    <w:rsid w:val="009C0013"/>
    <w:rsid w:val="009C3A36"/>
    <w:rsid w:val="009C745B"/>
    <w:rsid w:val="009C7E06"/>
    <w:rsid w:val="009C7FD0"/>
    <w:rsid w:val="009D3DA8"/>
    <w:rsid w:val="009D598B"/>
    <w:rsid w:val="009D5BB3"/>
    <w:rsid w:val="009D7152"/>
    <w:rsid w:val="009D720A"/>
    <w:rsid w:val="009E03F9"/>
    <w:rsid w:val="009E0D8E"/>
    <w:rsid w:val="009E127F"/>
    <w:rsid w:val="009E15F6"/>
    <w:rsid w:val="009E18E5"/>
    <w:rsid w:val="009E350E"/>
    <w:rsid w:val="009E559A"/>
    <w:rsid w:val="009E5D9F"/>
    <w:rsid w:val="009E7D2C"/>
    <w:rsid w:val="009F1084"/>
    <w:rsid w:val="009F1389"/>
    <w:rsid w:val="009F17EB"/>
    <w:rsid w:val="009F1D67"/>
    <w:rsid w:val="009F4687"/>
    <w:rsid w:val="009F6490"/>
    <w:rsid w:val="009F6738"/>
    <w:rsid w:val="009F6E4C"/>
    <w:rsid w:val="009F79F3"/>
    <w:rsid w:val="009F7CDD"/>
    <w:rsid w:val="00A01871"/>
    <w:rsid w:val="00A0197A"/>
    <w:rsid w:val="00A03059"/>
    <w:rsid w:val="00A034C3"/>
    <w:rsid w:val="00A03B7D"/>
    <w:rsid w:val="00A04A7A"/>
    <w:rsid w:val="00A0568D"/>
    <w:rsid w:val="00A06CE5"/>
    <w:rsid w:val="00A06EC3"/>
    <w:rsid w:val="00A076EB"/>
    <w:rsid w:val="00A07870"/>
    <w:rsid w:val="00A104BF"/>
    <w:rsid w:val="00A10C8B"/>
    <w:rsid w:val="00A11DFE"/>
    <w:rsid w:val="00A132C7"/>
    <w:rsid w:val="00A14EF1"/>
    <w:rsid w:val="00A162CF"/>
    <w:rsid w:val="00A20B61"/>
    <w:rsid w:val="00A21255"/>
    <w:rsid w:val="00A218C9"/>
    <w:rsid w:val="00A22699"/>
    <w:rsid w:val="00A22AD9"/>
    <w:rsid w:val="00A22B29"/>
    <w:rsid w:val="00A23708"/>
    <w:rsid w:val="00A24128"/>
    <w:rsid w:val="00A25291"/>
    <w:rsid w:val="00A315C6"/>
    <w:rsid w:val="00A32460"/>
    <w:rsid w:val="00A329FE"/>
    <w:rsid w:val="00A33BF3"/>
    <w:rsid w:val="00A34107"/>
    <w:rsid w:val="00A3448B"/>
    <w:rsid w:val="00A35D1B"/>
    <w:rsid w:val="00A3720B"/>
    <w:rsid w:val="00A37272"/>
    <w:rsid w:val="00A37BA6"/>
    <w:rsid w:val="00A37CB1"/>
    <w:rsid w:val="00A37E85"/>
    <w:rsid w:val="00A41886"/>
    <w:rsid w:val="00A41949"/>
    <w:rsid w:val="00A44056"/>
    <w:rsid w:val="00A47215"/>
    <w:rsid w:val="00A478ED"/>
    <w:rsid w:val="00A5022A"/>
    <w:rsid w:val="00A50480"/>
    <w:rsid w:val="00A51A31"/>
    <w:rsid w:val="00A53B19"/>
    <w:rsid w:val="00A54A54"/>
    <w:rsid w:val="00A5786D"/>
    <w:rsid w:val="00A57B46"/>
    <w:rsid w:val="00A62174"/>
    <w:rsid w:val="00A62BBE"/>
    <w:rsid w:val="00A62E61"/>
    <w:rsid w:val="00A63559"/>
    <w:rsid w:val="00A64635"/>
    <w:rsid w:val="00A6789A"/>
    <w:rsid w:val="00A67F4C"/>
    <w:rsid w:val="00A70533"/>
    <w:rsid w:val="00A72540"/>
    <w:rsid w:val="00A72E3C"/>
    <w:rsid w:val="00A72E7B"/>
    <w:rsid w:val="00A74608"/>
    <w:rsid w:val="00A76887"/>
    <w:rsid w:val="00A772E8"/>
    <w:rsid w:val="00A810A0"/>
    <w:rsid w:val="00A8568F"/>
    <w:rsid w:val="00A85AA3"/>
    <w:rsid w:val="00A86C2C"/>
    <w:rsid w:val="00A8772D"/>
    <w:rsid w:val="00A87D1D"/>
    <w:rsid w:val="00A91F3B"/>
    <w:rsid w:val="00A93464"/>
    <w:rsid w:val="00A94A04"/>
    <w:rsid w:val="00A94C81"/>
    <w:rsid w:val="00A9520C"/>
    <w:rsid w:val="00A9771A"/>
    <w:rsid w:val="00A97CF5"/>
    <w:rsid w:val="00AA00CF"/>
    <w:rsid w:val="00AA4CAD"/>
    <w:rsid w:val="00AA6932"/>
    <w:rsid w:val="00AA6DCC"/>
    <w:rsid w:val="00AA6E42"/>
    <w:rsid w:val="00AA7D79"/>
    <w:rsid w:val="00AB0A45"/>
    <w:rsid w:val="00AB10A0"/>
    <w:rsid w:val="00AB13E1"/>
    <w:rsid w:val="00AB4428"/>
    <w:rsid w:val="00AB597F"/>
    <w:rsid w:val="00AC1371"/>
    <w:rsid w:val="00AC1B74"/>
    <w:rsid w:val="00AC2A99"/>
    <w:rsid w:val="00AC41B9"/>
    <w:rsid w:val="00AC4328"/>
    <w:rsid w:val="00AC4E8F"/>
    <w:rsid w:val="00AC503A"/>
    <w:rsid w:val="00AC52C3"/>
    <w:rsid w:val="00AC55A1"/>
    <w:rsid w:val="00AC5866"/>
    <w:rsid w:val="00AC6CAE"/>
    <w:rsid w:val="00AC7695"/>
    <w:rsid w:val="00AD0059"/>
    <w:rsid w:val="00AD0C03"/>
    <w:rsid w:val="00AD11D0"/>
    <w:rsid w:val="00AD12D3"/>
    <w:rsid w:val="00AD1305"/>
    <w:rsid w:val="00AD257E"/>
    <w:rsid w:val="00AD2766"/>
    <w:rsid w:val="00AD280F"/>
    <w:rsid w:val="00AD2F0E"/>
    <w:rsid w:val="00AD3417"/>
    <w:rsid w:val="00AD3686"/>
    <w:rsid w:val="00AD4461"/>
    <w:rsid w:val="00AD4B3C"/>
    <w:rsid w:val="00AD5FE8"/>
    <w:rsid w:val="00AD6A57"/>
    <w:rsid w:val="00AD6DA2"/>
    <w:rsid w:val="00AE0268"/>
    <w:rsid w:val="00AE1C6A"/>
    <w:rsid w:val="00AE2928"/>
    <w:rsid w:val="00AE32C0"/>
    <w:rsid w:val="00AE526A"/>
    <w:rsid w:val="00AE53AA"/>
    <w:rsid w:val="00AE60E3"/>
    <w:rsid w:val="00AE6BA1"/>
    <w:rsid w:val="00AE6DE1"/>
    <w:rsid w:val="00AF0C29"/>
    <w:rsid w:val="00AF17EC"/>
    <w:rsid w:val="00AF28FE"/>
    <w:rsid w:val="00AF2C72"/>
    <w:rsid w:val="00AF3EB0"/>
    <w:rsid w:val="00AF53E4"/>
    <w:rsid w:val="00AF552A"/>
    <w:rsid w:val="00AF64EA"/>
    <w:rsid w:val="00B00F0D"/>
    <w:rsid w:val="00B017C2"/>
    <w:rsid w:val="00B01BB9"/>
    <w:rsid w:val="00B02217"/>
    <w:rsid w:val="00B03544"/>
    <w:rsid w:val="00B04337"/>
    <w:rsid w:val="00B0441F"/>
    <w:rsid w:val="00B04A35"/>
    <w:rsid w:val="00B051AD"/>
    <w:rsid w:val="00B054FD"/>
    <w:rsid w:val="00B0578A"/>
    <w:rsid w:val="00B06453"/>
    <w:rsid w:val="00B10017"/>
    <w:rsid w:val="00B10130"/>
    <w:rsid w:val="00B1073F"/>
    <w:rsid w:val="00B118CA"/>
    <w:rsid w:val="00B1236F"/>
    <w:rsid w:val="00B130BB"/>
    <w:rsid w:val="00B1382B"/>
    <w:rsid w:val="00B142BC"/>
    <w:rsid w:val="00B14B07"/>
    <w:rsid w:val="00B160DD"/>
    <w:rsid w:val="00B1756A"/>
    <w:rsid w:val="00B2458A"/>
    <w:rsid w:val="00B24824"/>
    <w:rsid w:val="00B251F0"/>
    <w:rsid w:val="00B25239"/>
    <w:rsid w:val="00B27255"/>
    <w:rsid w:val="00B3458F"/>
    <w:rsid w:val="00B34E62"/>
    <w:rsid w:val="00B3501B"/>
    <w:rsid w:val="00B3603D"/>
    <w:rsid w:val="00B36216"/>
    <w:rsid w:val="00B363A9"/>
    <w:rsid w:val="00B36C00"/>
    <w:rsid w:val="00B36CCA"/>
    <w:rsid w:val="00B37D2F"/>
    <w:rsid w:val="00B4182B"/>
    <w:rsid w:val="00B41FA8"/>
    <w:rsid w:val="00B448BF"/>
    <w:rsid w:val="00B45633"/>
    <w:rsid w:val="00B4564A"/>
    <w:rsid w:val="00B456C6"/>
    <w:rsid w:val="00B4580A"/>
    <w:rsid w:val="00B45CDA"/>
    <w:rsid w:val="00B4656A"/>
    <w:rsid w:val="00B46FC0"/>
    <w:rsid w:val="00B47D22"/>
    <w:rsid w:val="00B5001C"/>
    <w:rsid w:val="00B50984"/>
    <w:rsid w:val="00B51356"/>
    <w:rsid w:val="00B57F0A"/>
    <w:rsid w:val="00B606B0"/>
    <w:rsid w:val="00B62577"/>
    <w:rsid w:val="00B62BDC"/>
    <w:rsid w:val="00B631F1"/>
    <w:rsid w:val="00B6329B"/>
    <w:rsid w:val="00B63F2B"/>
    <w:rsid w:val="00B63F58"/>
    <w:rsid w:val="00B65A36"/>
    <w:rsid w:val="00B65B2A"/>
    <w:rsid w:val="00B66B1C"/>
    <w:rsid w:val="00B66D8C"/>
    <w:rsid w:val="00B7122E"/>
    <w:rsid w:val="00B716B2"/>
    <w:rsid w:val="00B73A9D"/>
    <w:rsid w:val="00B76106"/>
    <w:rsid w:val="00B77004"/>
    <w:rsid w:val="00B82807"/>
    <w:rsid w:val="00B83D12"/>
    <w:rsid w:val="00B83F2E"/>
    <w:rsid w:val="00B8435D"/>
    <w:rsid w:val="00B85533"/>
    <w:rsid w:val="00B86D31"/>
    <w:rsid w:val="00B87146"/>
    <w:rsid w:val="00B90CEE"/>
    <w:rsid w:val="00B90D78"/>
    <w:rsid w:val="00B92120"/>
    <w:rsid w:val="00B93436"/>
    <w:rsid w:val="00B9425C"/>
    <w:rsid w:val="00B957F6"/>
    <w:rsid w:val="00B96655"/>
    <w:rsid w:val="00BA00B2"/>
    <w:rsid w:val="00BA0FC9"/>
    <w:rsid w:val="00BA1052"/>
    <w:rsid w:val="00BA1F02"/>
    <w:rsid w:val="00BA2F1A"/>
    <w:rsid w:val="00BA35DE"/>
    <w:rsid w:val="00BA36C0"/>
    <w:rsid w:val="00BA50A5"/>
    <w:rsid w:val="00BA5778"/>
    <w:rsid w:val="00BA5A30"/>
    <w:rsid w:val="00BA5E36"/>
    <w:rsid w:val="00BA6A1D"/>
    <w:rsid w:val="00BA6DA1"/>
    <w:rsid w:val="00BA6E20"/>
    <w:rsid w:val="00BB012C"/>
    <w:rsid w:val="00BB077C"/>
    <w:rsid w:val="00BB1006"/>
    <w:rsid w:val="00BB4807"/>
    <w:rsid w:val="00BB588A"/>
    <w:rsid w:val="00BB5B45"/>
    <w:rsid w:val="00BB65AF"/>
    <w:rsid w:val="00BB7E44"/>
    <w:rsid w:val="00BC039F"/>
    <w:rsid w:val="00BC08CA"/>
    <w:rsid w:val="00BC359B"/>
    <w:rsid w:val="00BC3C95"/>
    <w:rsid w:val="00BC44ED"/>
    <w:rsid w:val="00BC4919"/>
    <w:rsid w:val="00BC7604"/>
    <w:rsid w:val="00BC7A95"/>
    <w:rsid w:val="00BD11E2"/>
    <w:rsid w:val="00BD1751"/>
    <w:rsid w:val="00BD2CCD"/>
    <w:rsid w:val="00BD2DB6"/>
    <w:rsid w:val="00BD3FA0"/>
    <w:rsid w:val="00BD4EF9"/>
    <w:rsid w:val="00BD5262"/>
    <w:rsid w:val="00BD544A"/>
    <w:rsid w:val="00BD6622"/>
    <w:rsid w:val="00BD6E05"/>
    <w:rsid w:val="00BD7B98"/>
    <w:rsid w:val="00BE0702"/>
    <w:rsid w:val="00BE1504"/>
    <w:rsid w:val="00BE1A68"/>
    <w:rsid w:val="00BE2321"/>
    <w:rsid w:val="00BE23B6"/>
    <w:rsid w:val="00BE3140"/>
    <w:rsid w:val="00BE3396"/>
    <w:rsid w:val="00BE50AD"/>
    <w:rsid w:val="00BE547D"/>
    <w:rsid w:val="00BE64A3"/>
    <w:rsid w:val="00BE6684"/>
    <w:rsid w:val="00BE7BB4"/>
    <w:rsid w:val="00BF0AC4"/>
    <w:rsid w:val="00BF0C32"/>
    <w:rsid w:val="00BF1B8F"/>
    <w:rsid w:val="00BF45FC"/>
    <w:rsid w:val="00BF64FB"/>
    <w:rsid w:val="00BF6631"/>
    <w:rsid w:val="00BF731F"/>
    <w:rsid w:val="00BF7DA3"/>
    <w:rsid w:val="00C02498"/>
    <w:rsid w:val="00C10020"/>
    <w:rsid w:val="00C10649"/>
    <w:rsid w:val="00C116F4"/>
    <w:rsid w:val="00C11A87"/>
    <w:rsid w:val="00C17263"/>
    <w:rsid w:val="00C20906"/>
    <w:rsid w:val="00C211C6"/>
    <w:rsid w:val="00C23701"/>
    <w:rsid w:val="00C2564E"/>
    <w:rsid w:val="00C26517"/>
    <w:rsid w:val="00C26992"/>
    <w:rsid w:val="00C30BD8"/>
    <w:rsid w:val="00C30F7C"/>
    <w:rsid w:val="00C316CA"/>
    <w:rsid w:val="00C337A1"/>
    <w:rsid w:val="00C33C9F"/>
    <w:rsid w:val="00C34D3B"/>
    <w:rsid w:val="00C358AD"/>
    <w:rsid w:val="00C358E5"/>
    <w:rsid w:val="00C368CA"/>
    <w:rsid w:val="00C36B8B"/>
    <w:rsid w:val="00C3707B"/>
    <w:rsid w:val="00C37772"/>
    <w:rsid w:val="00C37E0F"/>
    <w:rsid w:val="00C400BD"/>
    <w:rsid w:val="00C4133A"/>
    <w:rsid w:val="00C41695"/>
    <w:rsid w:val="00C418E3"/>
    <w:rsid w:val="00C42294"/>
    <w:rsid w:val="00C4358B"/>
    <w:rsid w:val="00C4400E"/>
    <w:rsid w:val="00C446B0"/>
    <w:rsid w:val="00C446F9"/>
    <w:rsid w:val="00C4689C"/>
    <w:rsid w:val="00C51DA6"/>
    <w:rsid w:val="00C54525"/>
    <w:rsid w:val="00C54CA8"/>
    <w:rsid w:val="00C56338"/>
    <w:rsid w:val="00C5639C"/>
    <w:rsid w:val="00C56EF5"/>
    <w:rsid w:val="00C6114F"/>
    <w:rsid w:val="00C614A5"/>
    <w:rsid w:val="00C62A4E"/>
    <w:rsid w:val="00C62E0D"/>
    <w:rsid w:val="00C657D3"/>
    <w:rsid w:val="00C65C3F"/>
    <w:rsid w:val="00C65E0E"/>
    <w:rsid w:val="00C6672C"/>
    <w:rsid w:val="00C732F4"/>
    <w:rsid w:val="00C751AE"/>
    <w:rsid w:val="00C7721F"/>
    <w:rsid w:val="00C80C04"/>
    <w:rsid w:val="00C80E59"/>
    <w:rsid w:val="00C849C2"/>
    <w:rsid w:val="00C86F7B"/>
    <w:rsid w:val="00C87496"/>
    <w:rsid w:val="00C87CCE"/>
    <w:rsid w:val="00C9035A"/>
    <w:rsid w:val="00C91C56"/>
    <w:rsid w:val="00C92256"/>
    <w:rsid w:val="00C92365"/>
    <w:rsid w:val="00C92585"/>
    <w:rsid w:val="00C94097"/>
    <w:rsid w:val="00C94D7E"/>
    <w:rsid w:val="00C958DA"/>
    <w:rsid w:val="00C96886"/>
    <w:rsid w:val="00C97425"/>
    <w:rsid w:val="00CA2C4B"/>
    <w:rsid w:val="00CA3FC1"/>
    <w:rsid w:val="00CA41DD"/>
    <w:rsid w:val="00CA4674"/>
    <w:rsid w:val="00CA4A96"/>
    <w:rsid w:val="00CA6FCC"/>
    <w:rsid w:val="00CA72FE"/>
    <w:rsid w:val="00CB03E7"/>
    <w:rsid w:val="00CB0A52"/>
    <w:rsid w:val="00CB181B"/>
    <w:rsid w:val="00CB3BFA"/>
    <w:rsid w:val="00CB5084"/>
    <w:rsid w:val="00CB64E6"/>
    <w:rsid w:val="00CB74CA"/>
    <w:rsid w:val="00CB799D"/>
    <w:rsid w:val="00CB79F0"/>
    <w:rsid w:val="00CC050F"/>
    <w:rsid w:val="00CC15F9"/>
    <w:rsid w:val="00CC351F"/>
    <w:rsid w:val="00CC38E0"/>
    <w:rsid w:val="00CC4065"/>
    <w:rsid w:val="00CC4C77"/>
    <w:rsid w:val="00CC596E"/>
    <w:rsid w:val="00CC6869"/>
    <w:rsid w:val="00CC6F21"/>
    <w:rsid w:val="00CD1A76"/>
    <w:rsid w:val="00CD301F"/>
    <w:rsid w:val="00CD3786"/>
    <w:rsid w:val="00CD388C"/>
    <w:rsid w:val="00CD3A9A"/>
    <w:rsid w:val="00CD5681"/>
    <w:rsid w:val="00CD573D"/>
    <w:rsid w:val="00CD57E6"/>
    <w:rsid w:val="00CE27F1"/>
    <w:rsid w:val="00CE3FBA"/>
    <w:rsid w:val="00CE478D"/>
    <w:rsid w:val="00CE5887"/>
    <w:rsid w:val="00CE7575"/>
    <w:rsid w:val="00CF0165"/>
    <w:rsid w:val="00CF0D12"/>
    <w:rsid w:val="00CF1B11"/>
    <w:rsid w:val="00CF2219"/>
    <w:rsid w:val="00CF4575"/>
    <w:rsid w:val="00CF555A"/>
    <w:rsid w:val="00CF566D"/>
    <w:rsid w:val="00CF6C6A"/>
    <w:rsid w:val="00CF77BF"/>
    <w:rsid w:val="00D01707"/>
    <w:rsid w:val="00D02695"/>
    <w:rsid w:val="00D02AC2"/>
    <w:rsid w:val="00D03D34"/>
    <w:rsid w:val="00D05405"/>
    <w:rsid w:val="00D057F4"/>
    <w:rsid w:val="00D06385"/>
    <w:rsid w:val="00D06992"/>
    <w:rsid w:val="00D06BBA"/>
    <w:rsid w:val="00D0794B"/>
    <w:rsid w:val="00D07C49"/>
    <w:rsid w:val="00D10625"/>
    <w:rsid w:val="00D112D6"/>
    <w:rsid w:val="00D12DAB"/>
    <w:rsid w:val="00D133E1"/>
    <w:rsid w:val="00D142E4"/>
    <w:rsid w:val="00D156A0"/>
    <w:rsid w:val="00D15839"/>
    <w:rsid w:val="00D159BE"/>
    <w:rsid w:val="00D2271B"/>
    <w:rsid w:val="00D233ED"/>
    <w:rsid w:val="00D24E5A"/>
    <w:rsid w:val="00D264E0"/>
    <w:rsid w:val="00D26DE5"/>
    <w:rsid w:val="00D270DF"/>
    <w:rsid w:val="00D27642"/>
    <w:rsid w:val="00D27D73"/>
    <w:rsid w:val="00D308D4"/>
    <w:rsid w:val="00D32C20"/>
    <w:rsid w:val="00D338A5"/>
    <w:rsid w:val="00D33C5F"/>
    <w:rsid w:val="00D33FC7"/>
    <w:rsid w:val="00D367CB"/>
    <w:rsid w:val="00D368F0"/>
    <w:rsid w:val="00D36F0E"/>
    <w:rsid w:val="00D37171"/>
    <w:rsid w:val="00D3725E"/>
    <w:rsid w:val="00D37F8A"/>
    <w:rsid w:val="00D4029A"/>
    <w:rsid w:val="00D41174"/>
    <w:rsid w:val="00D41DBA"/>
    <w:rsid w:val="00D42C85"/>
    <w:rsid w:val="00D43437"/>
    <w:rsid w:val="00D435A2"/>
    <w:rsid w:val="00D43AD1"/>
    <w:rsid w:val="00D44926"/>
    <w:rsid w:val="00D44E33"/>
    <w:rsid w:val="00D45632"/>
    <w:rsid w:val="00D45915"/>
    <w:rsid w:val="00D468AE"/>
    <w:rsid w:val="00D47370"/>
    <w:rsid w:val="00D47408"/>
    <w:rsid w:val="00D479EE"/>
    <w:rsid w:val="00D50179"/>
    <w:rsid w:val="00D5018C"/>
    <w:rsid w:val="00D50677"/>
    <w:rsid w:val="00D51D6F"/>
    <w:rsid w:val="00D520F0"/>
    <w:rsid w:val="00D5275D"/>
    <w:rsid w:val="00D5394E"/>
    <w:rsid w:val="00D539FE"/>
    <w:rsid w:val="00D53B83"/>
    <w:rsid w:val="00D562CC"/>
    <w:rsid w:val="00D5638B"/>
    <w:rsid w:val="00D56429"/>
    <w:rsid w:val="00D60B17"/>
    <w:rsid w:val="00D60BC1"/>
    <w:rsid w:val="00D632A6"/>
    <w:rsid w:val="00D67FBF"/>
    <w:rsid w:val="00D704B7"/>
    <w:rsid w:val="00D730BF"/>
    <w:rsid w:val="00D76F5F"/>
    <w:rsid w:val="00D76F98"/>
    <w:rsid w:val="00D817D9"/>
    <w:rsid w:val="00D82214"/>
    <w:rsid w:val="00D852E6"/>
    <w:rsid w:val="00D87E4F"/>
    <w:rsid w:val="00D9235A"/>
    <w:rsid w:val="00D92536"/>
    <w:rsid w:val="00D92E50"/>
    <w:rsid w:val="00D93794"/>
    <w:rsid w:val="00D94257"/>
    <w:rsid w:val="00D95BD8"/>
    <w:rsid w:val="00D96720"/>
    <w:rsid w:val="00DA0B59"/>
    <w:rsid w:val="00DA1288"/>
    <w:rsid w:val="00DA159A"/>
    <w:rsid w:val="00DA2658"/>
    <w:rsid w:val="00DA2D45"/>
    <w:rsid w:val="00DA4FB8"/>
    <w:rsid w:val="00DA5295"/>
    <w:rsid w:val="00DA595F"/>
    <w:rsid w:val="00DA7DCF"/>
    <w:rsid w:val="00DB2A11"/>
    <w:rsid w:val="00DB380A"/>
    <w:rsid w:val="00DB3A19"/>
    <w:rsid w:val="00DB5CA2"/>
    <w:rsid w:val="00DB5E6F"/>
    <w:rsid w:val="00DB6158"/>
    <w:rsid w:val="00DB64EB"/>
    <w:rsid w:val="00DB7AB1"/>
    <w:rsid w:val="00DC0D2E"/>
    <w:rsid w:val="00DC2936"/>
    <w:rsid w:val="00DC75BC"/>
    <w:rsid w:val="00DD08BD"/>
    <w:rsid w:val="00DD0E6F"/>
    <w:rsid w:val="00DD1C9E"/>
    <w:rsid w:val="00DD2E57"/>
    <w:rsid w:val="00DD3D6D"/>
    <w:rsid w:val="00DD4CA4"/>
    <w:rsid w:val="00DE126F"/>
    <w:rsid w:val="00DE12B9"/>
    <w:rsid w:val="00DE2214"/>
    <w:rsid w:val="00DE2A69"/>
    <w:rsid w:val="00DE3E8A"/>
    <w:rsid w:val="00DE3EC8"/>
    <w:rsid w:val="00DE5673"/>
    <w:rsid w:val="00DE75A5"/>
    <w:rsid w:val="00DF0272"/>
    <w:rsid w:val="00DF16F2"/>
    <w:rsid w:val="00DF2267"/>
    <w:rsid w:val="00DF2F10"/>
    <w:rsid w:val="00DF30B1"/>
    <w:rsid w:val="00DF3C57"/>
    <w:rsid w:val="00DF5E4B"/>
    <w:rsid w:val="00DF7856"/>
    <w:rsid w:val="00DF7AA0"/>
    <w:rsid w:val="00E002AC"/>
    <w:rsid w:val="00E002BE"/>
    <w:rsid w:val="00E00434"/>
    <w:rsid w:val="00E010C5"/>
    <w:rsid w:val="00E0179A"/>
    <w:rsid w:val="00E03A17"/>
    <w:rsid w:val="00E05B8F"/>
    <w:rsid w:val="00E05DEE"/>
    <w:rsid w:val="00E07E86"/>
    <w:rsid w:val="00E07FCE"/>
    <w:rsid w:val="00E12122"/>
    <w:rsid w:val="00E12D96"/>
    <w:rsid w:val="00E1327A"/>
    <w:rsid w:val="00E13D12"/>
    <w:rsid w:val="00E14B55"/>
    <w:rsid w:val="00E153EC"/>
    <w:rsid w:val="00E159AF"/>
    <w:rsid w:val="00E16E2E"/>
    <w:rsid w:val="00E16F0A"/>
    <w:rsid w:val="00E1772D"/>
    <w:rsid w:val="00E17F36"/>
    <w:rsid w:val="00E204AF"/>
    <w:rsid w:val="00E2095D"/>
    <w:rsid w:val="00E20E05"/>
    <w:rsid w:val="00E20F57"/>
    <w:rsid w:val="00E22571"/>
    <w:rsid w:val="00E22AD7"/>
    <w:rsid w:val="00E235C4"/>
    <w:rsid w:val="00E23DED"/>
    <w:rsid w:val="00E2714E"/>
    <w:rsid w:val="00E324A8"/>
    <w:rsid w:val="00E32D25"/>
    <w:rsid w:val="00E336AF"/>
    <w:rsid w:val="00E33B26"/>
    <w:rsid w:val="00E348D8"/>
    <w:rsid w:val="00E35CA5"/>
    <w:rsid w:val="00E36BE2"/>
    <w:rsid w:val="00E379BF"/>
    <w:rsid w:val="00E400DA"/>
    <w:rsid w:val="00E40378"/>
    <w:rsid w:val="00E40D66"/>
    <w:rsid w:val="00E411DC"/>
    <w:rsid w:val="00E4182E"/>
    <w:rsid w:val="00E42AC8"/>
    <w:rsid w:val="00E441F0"/>
    <w:rsid w:val="00E46905"/>
    <w:rsid w:val="00E4698A"/>
    <w:rsid w:val="00E50957"/>
    <w:rsid w:val="00E51DD6"/>
    <w:rsid w:val="00E56409"/>
    <w:rsid w:val="00E565F1"/>
    <w:rsid w:val="00E57D2E"/>
    <w:rsid w:val="00E60039"/>
    <w:rsid w:val="00E61C0F"/>
    <w:rsid w:val="00E62103"/>
    <w:rsid w:val="00E625D0"/>
    <w:rsid w:val="00E64807"/>
    <w:rsid w:val="00E65343"/>
    <w:rsid w:val="00E659EB"/>
    <w:rsid w:val="00E65A1D"/>
    <w:rsid w:val="00E65D7D"/>
    <w:rsid w:val="00E707B8"/>
    <w:rsid w:val="00E723CB"/>
    <w:rsid w:val="00E76AA6"/>
    <w:rsid w:val="00E77105"/>
    <w:rsid w:val="00E771D7"/>
    <w:rsid w:val="00E82C68"/>
    <w:rsid w:val="00E82E41"/>
    <w:rsid w:val="00E85471"/>
    <w:rsid w:val="00E908CD"/>
    <w:rsid w:val="00E90A0F"/>
    <w:rsid w:val="00E924FC"/>
    <w:rsid w:val="00E926D9"/>
    <w:rsid w:val="00E92C96"/>
    <w:rsid w:val="00E962D3"/>
    <w:rsid w:val="00EA0F2C"/>
    <w:rsid w:val="00EA10C6"/>
    <w:rsid w:val="00EA1571"/>
    <w:rsid w:val="00EA19D5"/>
    <w:rsid w:val="00EA3A0C"/>
    <w:rsid w:val="00EA4409"/>
    <w:rsid w:val="00EA4539"/>
    <w:rsid w:val="00EB2AA4"/>
    <w:rsid w:val="00EB3349"/>
    <w:rsid w:val="00EB3C89"/>
    <w:rsid w:val="00EB5A5C"/>
    <w:rsid w:val="00EB5D58"/>
    <w:rsid w:val="00EB70AF"/>
    <w:rsid w:val="00EC486D"/>
    <w:rsid w:val="00EC5C66"/>
    <w:rsid w:val="00EC7EDE"/>
    <w:rsid w:val="00ED0B59"/>
    <w:rsid w:val="00ED1F7D"/>
    <w:rsid w:val="00ED370D"/>
    <w:rsid w:val="00ED5F81"/>
    <w:rsid w:val="00ED76B9"/>
    <w:rsid w:val="00ED7FE7"/>
    <w:rsid w:val="00EE0190"/>
    <w:rsid w:val="00EE10F1"/>
    <w:rsid w:val="00EE1DDE"/>
    <w:rsid w:val="00EE37A8"/>
    <w:rsid w:val="00EE5401"/>
    <w:rsid w:val="00EE7BD2"/>
    <w:rsid w:val="00EF28BE"/>
    <w:rsid w:val="00EF35E2"/>
    <w:rsid w:val="00EF45ED"/>
    <w:rsid w:val="00EF5A18"/>
    <w:rsid w:val="00F01E0B"/>
    <w:rsid w:val="00F0351E"/>
    <w:rsid w:val="00F05E0B"/>
    <w:rsid w:val="00F1104D"/>
    <w:rsid w:val="00F11483"/>
    <w:rsid w:val="00F11FA0"/>
    <w:rsid w:val="00F12608"/>
    <w:rsid w:val="00F13074"/>
    <w:rsid w:val="00F13E1D"/>
    <w:rsid w:val="00F15BDE"/>
    <w:rsid w:val="00F15DD8"/>
    <w:rsid w:val="00F17514"/>
    <w:rsid w:val="00F220B0"/>
    <w:rsid w:val="00F2292F"/>
    <w:rsid w:val="00F22AD1"/>
    <w:rsid w:val="00F25AEC"/>
    <w:rsid w:val="00F27F43"/>
    <w:rsid w:val="00F31934"/>
    <w:rsid w:val="00F33081"/>
    <w:rsid w:val="00F346C6"/>
    <w:rsid w:val="00F41930"/>
    <w:rsid w:val="00F4226E"/>
    <w:rsid w:val="00F43951"/>
    <w:rsid w:val="00F44843"/>
    <w:rsid w:val="00F464E3"/>
    <w:rsid w:val="00F467F5"/>
    <w:rsid w:val="00F4689A"/>
    <w:rsid w:val="00F50FD8"/>
    <w:rsid w:val="00F53444"/>
    <w:rsid w:val="00F53569"/>
    <w:rsid w:val="00F53C30"/>
    <w:rsid w:val="00F54E0B"/>
    <w:rsid w:val="00F5542C"/>
    <w:rsid w:val="00F566E1"/>
    <w:rsid w:val="00F577B7"/>
    <w:rsid w:val="00F61A98"/>
    <w:rsid w:val="00F631D4"/>
    <w:rsid w:val="00F639B3"/>
    <w:rsid w:val="00F655A4"/>
    <w:rsid w:val="00F7085F"/>
    <w:rsid w:val="00F72116"/>
    <w:rsid w:val="00F72189"/>
    <w:rsid w:val="00F72774"/>
    <w:rsid w:val="00F74EB5"/>
    <w:rsid w:val="00F75F80"/>
    <w:rsid w:val="00F7745B"/>
    <w:rsid w:val="00F77A37"/>
    <w:rsid w:val="00F77A40"/>
    <w:rsid w:val="00F810C4"/>
    <w:rsid w:val="00F810DF"/>
    <w:rsid w:val="00F82DE9"/>
    <w:rsid w:val="00F83683"/>
    <w:rsid w:val="00F83E5A"/>
    <w:rsid w:val="00F86964"/>
    <w:rsid w:val="00F8753E"/>
    <w:rsid w:val="00F9033D"/>
    <w:rsid w:val="00F90C15"/>
    <w:rsid w:val="00F9197A"/>
    <w:rsid w:val="00F95599"/>
    <w:rsid w:val="00F961D6"/>
    <w:rsid w:val="00F96512"/>
    <w:rsid w:val="00F97842"/>
    <w:rsid w:val="00FA364C"/>
    <w:rsid w:val="00FA3918"/>
    <w:rsid w:val="00FA50DB"/>
    <w:rsid w:val="00FA5B96"/>
    <w:rsid w:val="00FA65C3"/>
    <w:rsid w:val="00FA6CE0"/>
    <w:rsid w:val="00FA6D04"/>
    <w:rsid w:val="00FA6E5E"/>
    <w:rsid w:val="00FA743B"/>
    <w:rsid w:val="00FA76EA"/>
    <w:rsid w:val="00FA7C9A"/>
    <w:rsid w:val="00FB04C0"/>
    <w:rsid w:val="00FB2277"/>
    <w:rsid w:val="00FB359F"/>
    <w:rsid w:val="00FB3D15"/>
    <w:rsid w:val="00FB3E00"/>
    <w:rsid w:val="00FB44EA"/>
    <w:rsid w:val="00FB4826"/>
    <w:rsid w:val="00FB4914"/>
    <w:rsid w:val="00FB6467"/>
    <w:rsid w:val="00FB731D"/>
    <w:rsid w:val="00FB7670"/>
    <w:rsid w:val="00FB7EEA"/>
    <w:rsid w:val="00FC088A"/>
    <w:rsid w:val="00FC0990"/>
    <w:rsid w:val="00FC0BEF"/>
    <w:rsid w:val="00FC20A5"/>
    <w:rsid w:val="00FC4B70"/>
    <w:rsid w:val="00FC4E00"/>
    <w:rsid w:val="00FC66E0"/>
    <w:rsid w:val="00FC6D69"/>
    <w:rsid w:val="00FC7738"/>
    <w:rsid w:val="00FC7C30"/>
    <w:rsid w:val="00FD01F8"/>
    <w:rsid w:val="00FD0B99"/>
    <w:rsid w:val="00FD0C57"/>
    <w:rsid w:val="00FD24D3"/>
    <w:rsid w:val="00FD3AF7"/>
    <w:rsid w:val="00FD4228"/>
    <w:rsid w:val="00FD5572"/>
    <w:rsid w:val="00FD5FF2"/>
    <w:rsid w:val="00FD61E1"/>
    <w:rsid w:val="00FD7B9B"/>
    <w:rsid w:val="00FD7D5C"/>
    <w:rsid w:val="00FE038E"/>
    <w:rsid w:val="00FE2EB3"/>
    <w:rsid w:val="00FE349E"/>
    <w:rsid w:val="00FE3B86"/>
    <w:rsid w:val="00FE40A1"/>
    <w:rsid w:val="00FE4155"/>
    <w:rsid w:val="00FE4784"/>
    <w:rsid w:val="00FE519E"/>
    <w:rsid w:val="00FE53E8"/>
    <w:rsid w:val="00FE5BA8"/>
    <w:rsid w:val="00FE75DE"/>
    <w:rsid w:val="00FE7788"/>
    <w:rsid w:val="00FF2789"/>
    <w:rsid w:val="00FF36A0"/>
    <w:rsid w:val="00FF37E6"/>
    <w:rsid w:val="00FF608F"/>
    <w:rsid w:val="00FF62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CD9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Franklin Gothic Book" w:eastAsiaTheme="minorHAnsi" w:hAnsi="Franklin Gothic Book" w:cs="Times New Roman"/>
        <w:sz w:val="22"/>
        <w:szCs w:val="22"/>
        <w:lang w:val="en-AU" w:eastAsia="en-US" w:bidi="ar-SA"/>
      </w:rPr>
    </w:rPrDefault>
    <w:pPrDefault>
      <w:pPr>
        <w:spacing w:line="264"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locked="1" w:uiPriority="29"/>
    <w:lsdException w:name="Intense Quote" w:locked="1"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locked="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8C7"/>
    <w:pPr>
      <w:spacing w:before="240" w:after="240"/>
    </w:pPr>
    <w:rPr>
      <w:rFonts w:eastAsiaTheme="minorEastAsia"/>
    </w:rPr>
  </w:style>
  <w:style w:type="paragraph" w:styleId="Heading1">
    <w:name w:val="heading 1"/>
    <w:basedOn w:val="Underline"/>
    <w:next w:val="Normal"/>
    <w:link w:val="Heading1Char"/>
    <w:qFormat/>
    <w:rsid w:val="00B0578A"/>
    <w:pPr>
      <w:keepNext/>
      <w:pageBreakBefore/>
      <w:numPr>
        <w:numId w:val="10"/>
      </w:numPr>
      <w:pBdr>
        <w:bottom w:val="single" w:sz="8" w:space="1" w:color="E26E00"/>
      </w:pBdr>
      <w:spacing w:before="600"/>
      <w:outlineLvl w:val="0"/>
    </w:pPr>
    <w:rPr>
      <w:b/>
      <w:bCs w:val="0"/>
    </w:rPr>
  </w:style>
  <w:style w:type="paragraph" w:styleId="Heading2">
    <w:name w:val="heading 2"/>
    <w:aliases w:val="Heading 1.1"/>
    <w:basedOn w:val="Heading1"/>
    <w:next w:val="Normal"/>
    <w:link w:val="Heading2Char"/>
    <w:qFormat/>
    <w:rsid w:val="00E65343"/>
    <w:pPr>
      <w:pageBreakBefore w:val="0"/>
      <w:numPr>
        <w:ilvl w:val="1"/>
        <w:numId w:val="2"/>
      </w:numPr>
      <w:pBdr>
        <w:bottom w:val="none" w:sz="0" w:space="0" w:color="auto"/>
      </w:pBdr>
      <w:spacing w:before="480" w:after="240"/>
      <w:ind w:right="612"/>
      <w:outlineLvl w:val="1"/>
    </w:pPr>
    <w:rPr>
      <w:rFonts w:ascii="Franklin Gothic Demi" w:hAnsi="Franklin Gothic Demi"/>
      <w:b w:val="0"/>
      <w:iCs/>
      <w:noProof w:val="0"/>
      <w:color w:val="auto"/>
      <w:sz w:val="28"/>
      <w:szCs w:val="28"/>
    </w:rPr>
  </w:style>
  <w:style w:type="paragraph" w:styleId="Heading3">
    <w:name w:val="heading 3"/>
    <w:basedOn w:val="Heading4"/>
    <w:next w:val="Normal"/>
    <w:link w:val="Heading3Char"/>
    <w:qFormat/>
    <w:rsid w:val="009E18E5"/>
    <w:pPr>
      <w:spacing w:after="240"/>
      <w:outlineLvl w:val="2"/>
    </w:pPr>
    <w:rPr>
      <w:i w:val="0"/>
      <w:sz w:val="24"/>
    </w:rPr>
  </w:style>
  <w:style w:type="paragraph" w:styleId="Heading4">
    <w:name w:val="heading 4"/>
    <w:aliases w:val="Heading Italic"/>
    <w:basedOn w:val="Normal"/>
    <w:next w:val="Normal"/>
    <w:link w:val="Heading4Char"/>
    <w:autoRedefine/>
    <w:qFormat/>
    <w:rsid w:val="008A7CAD"/>
    <w:pPr>
      <w:keepNext/>
      <w:spacing w:after="60"/>
      <w:jc w:val="center"/>
      <w:outlineLvl w:val="3"/>
    </w:pPr>
    <w:rPr>
      <w:rFonts w:ascii="Franklin Gothic Medium" w:hAnsi="Franklin Gothic Medium"/>
      <w:bCs/>
      <w:i/>
      <w:color w:val="E26E00"/>
      <w:lang w:eastAsia="en-AU"/>
    </w:rPr>
  </w:style>
  <w:style w:type="paragraph" w:styleId="Heading5">
    <w:name w:val="heading 5"/>
    <w:basedOn w:val="Normal"/>
    <w:next w:val="Normal"/>
    <w:link w:val="Heading5Char"/>
    <w:uiPriority w:val="9"/>
    <w:semiHidden/>
    <w:qFormat/>
    <w:locked/>
    <w:rsid w:val="00DE3EC8"/>
    <w:pPr>
      <w:spacing w:after="60"/>
      <w:outlineLvl w:val="4"/>
    </w:pPr>
    <w:rPr>
      <w:b/>
      <w:bCs/>
      <w:i/>
      <w:iCs/>
      <w:sz w:val="26"/>
      <w:szCs w:val="26"/>
    </w:rPr>
  </w:style>
  <w:style w:type="paragraph" w:styleId="Heading6">
    <w:name w:val="heading 6"/>
    <w:basedOn w:val="Normal"/>
    <w:next w:val="Normal"/>
    <w:link w:val="Heading6Char"/>
    <w:uiPriority w:val="9"/>
    <w:semiHidden/>
    <w:qFormat/>
    <w:locked/>
    <w:rsid w:val="00DE3EC8"/>
    <w:pPr>
      <w:spacing w:after="60"/>
      <w:outlineLvl w:val="5"/>
    </w:pPr>
    <w:rPr>
      <w:b/>
      <w:bCs/>
    </w:rPr>
  </w:style>
  <w:style w:type="paragraph" w:styleId="Heading7">
    <w:name w:val="heading 7"/>
    <w:basedOn w:val="Normal"/>
    <w:next w:val="Normal"/>
    <w:link w:val="Heading7Char"/>
    <w:uiPriority w:val="9"/>
    <w:semiHidden/>
    <w:qFormat/>
    <w:locked/>
    <w:rsid w:val="00DE3EC8"/>
    <w:pPr>
      <w:spacing w:after="60"/>
      <w:outlineLvl w:val="6"/>
    </w:pPr>
  </w:style>
  <w:style w:type="paragraph" w:styleId="Heading8">
    <w:name w:val="heading 8"/>
    <w:basedOn w:val="Normal"/>
    <w:next w:val="Normal"/>
    <w:link w:val="Heading8Char"/>
    <w:uiPriority w:val="9"/>
    <w:semiHidden/>
    <w:qFormat/>
    <w:locked/>
    <w:rsid w:val="00DE3EC8"/>
    <w:pPr>
      <w:spacing w:after="60"/>
      <w:outlineLvl w:val="7"/>
    </w:pPr>
    <w:rPr>
      <w:i/>
      <w:iCs/>
    </w:rPr>
  </w:style>
  <w:style w:type="paragraph" w:styleId="Heading9">
    <w:name w:val="heading 9"/>
    <w:basedOn w:val="Normal"/>
    <w:next w:val="Normal"/>
    <w:link w:val="Heading9Char"/>
    <w:uiPriority w:val="9"/>
    <w:semiHidden/>
    <w:qFormat/>
    <w:locked/>
    <w:rsid w:val="00DE3EC8"/>
    <w:pPr>
      <w:spacing w:after="60"/>
      <w:outlineLvl w:val="8"/>
    </w:pPr>
    <w:rPr>
      <w:rFonts w:asciiTheme="majorHAnsi" w:eastAsiaTheme="majorEastAsia"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
    <w:name w:val="bullets"/>
    <w:basedOn w:val="Normal"/>
    <w:uiPriority w:val="99"/>
    <w:rsid w:val="00FC0990"/>
    <w:pPr>
      <w:numPr>
        <w:numId w:val="3"/>
      </w:numPr>
    </w:pPr>
    <w:rPr>
      <w:rFonts w:eastAsia="Times"/>
    </w:rPr>
  </w:style>
  <w:style w:type="paragraph" w:customStyle="1" w:styleId="Tablebullets0">
    <w:name w:val="Table bullets"/>
    <w:basedOn w:val="Normal"/>
    <w:link w:val="TablebulletsChar"/>
    <w:uiPriority w:val="2"/>
    <w:rsid w:val="00FC0990"/>
    <w:pPr>
      <w:spacing w:before="0" w:after="0" w:line="240" w:lineRule="auto"/>
      <w:ind w:left="360" w:hanging="360"/>
    </w:pPr>
    <w:rPr>
      <w:rFonts w:cs="Arial"/>
      <w:bCs/>
      <w:sz w:val="20"/>
      <w:lang w:eastAsia="en-AU"/>
    </w:rPr>
  </w:style>
  <w:style w:type="character" w:customStyle="1" w:styleId="TablebulletsChar">
    <w:name w:val="Table bullets Char"/>
    <w:basedOn w:val="DefaultParagraphFont"/>
    <w:link w:val="Tablebullets0"/>
    <w:uiPriority w:val="2"/>
    <w:locked/>
    <w:rsid w:val="00FC0990"/>
    <w:rPr>
      <w:rFonts w:cs="Arial"/>
      <w:bCs/>
      <w:sz w:val="20"/>
      <w:lang w:eastAsia="en-AU"/>
    </w:rPr>
  </w:style>
  <w:style w:type="character" w:customStyle="1" w:styleId="Heading1Char">
    <w:name w:val="Heading 1 Char"/>
    <w:basedOn w:val="DefaultParagraphFont"/>
    <w:link w:val="Heading1"/>
    <w:rsid w:val="00B0578A"/>
    <w:rPr>
      <w:rFonts w:eastAsiaTheme="majorEastAsia" w:cs="Arial"/>
      <w:b/>
      <w:noProof/>
      <w:color w:val="E26E00"/>
      <w:kern w:val="32"/>
      <w:sz w:val="36"/>
      <w:szCs w:val="32"/>
      <w:lang w:eastAsia="en-AU"/>
    </w:rPr>
  </w:style>
  <w:style w:type="character" w:customStyle="1" w:styleId="Heading2Char">
    <w:name w:val="Heading 2 Char"/>
    <w:aliases w:val="Heading 1.1 Char"/>
    <w:basedOn w:val="DefaultParagraphFont"/>
    <w:link w:val="Heading2"/>
    <w:rsid w:val="00E65343"/>
    <w:rPr>
      <w:rFonts w:ascii="Franklin Gothic Demi" w:eastAsiaTheme="majorEastAsia" w:hAnsi="Franklin Gothic Demi" w:cs="Arial"/>
      <w:iCs/>
      <w:kern w:val="32"/>
      <w:sz w:val="28"/>
      <w:szCs w:val="28"/>
      <w:lang w:eastAsia="en-AU"/>
    </w:rPr>
  </w:style>
  <w:style w:type="character" w:customStyle="1" w:styleId="Heading3Char">
    <w:name w:val="Heading 3 Char"/>
    <w:basedOn w:val="DefaultParagraphFont"/>
    <w:link w:val="Heading3"/>
    <w:rsid w:val="009E18E5"/>
    <w:rPr>
      <w:rFonts w:ascii="Franklin Gothic Medium" w:eastAsiaTheme="minorEastAsia" w:hAnsi="Franklin Gothic Medium"/>
      <w:bCs/>
      <w:color w:val="E26E00"/>
      <w:sz w:val="24"/>
      <w:lang w:eastAsia="en-AU"/>
    </w:rPr>
  </w:style>
  <w:style w:type="character" w:customStyle="1" w:styleId="Heading4Char">
    <w:name w:val="Heading 4 Char"/>
    <w:aliases w:val="Heading Italic Char"/>
    <w:basedOn w:val="DefaultParagraphFont"/>
    <w:link w:val="Heading4"/>
    <w:rsid w:val="008A7CAD"/>
    <w:rPr>
      <w:rFonts w:ascii="Franklin Gothic Medium" w:eastAsiaTheme="minorEastAsia" w:hAnsi="Franklin Gothic Medium"/>
      <w:bCs/>
      <w:i/>
      <w:color w:val="E26E00"/>
      <w:lang w:eastAsia="en-AU"/>
    </w:rPr>
  </w:style>
  <w:style w:type="character" w:customStyle="1" w:styleId="Heading5Char">
    <w:name w:val="Heading 5 Char"/>
    <w:basedOn w:val="DefaultParagraphFont"/>
    <w:link w:val="Heading5"/>
    <w:uiPriority w:val="9"/>
    <w:semiHidden/>
    <w:rsid w:val="00DE3EC8"/>
    <w:rPr>
      <w:b/>
      <w:bCs/>
      <w:i/>
      <w:iCs/>
      <w:sz w:val="26"/>
      <w:szCs w:val="26"/>
    </w:rPr>
  </w:style>
  <w:style w:type="character" w:customStyle="1" w:styleId="Heading6Char">
    <w:name w:val="Heading 6 Char"/>
    <w:basedOn w:val="DefaultParagraphFont"/>
    <w:link w:val="Heading6"/>
    <w:uiPriority w:val="9"/>
    <w:semiHidden/>
    <w:rsid w:val="00DE3EC8"/>
    <w:rPr>
      <w:b/>
      <w:bCs/>
    </w:rPr>
  </w:style>
  <w:style w:type="character" w:customStyle="1" w:styleId="Heading7Char">
    <w:name w:val="Heading 7 Char"/>
    <w:basedOn w:val="DefaultParagraphFont"/>
    <w:link w:val="Heading7"/>
    <w:uiPriority w:val="9"/>
    <w:semiHidden/>
    <w:rsid w:val="00DE3EC8"/>
  </w:style>
  <w:style w:type="character" w:customStyle="1" w:styleId="Heading8Char">
    <w:name w:val="Heading 8 Char"/>
    <w:basedOn w:val="DefaultParagraphFont"/>
    <w:link w:val="Heading8"/>
    <w:uiPriority w:val="9"/>
    <w:semiHidden/>
    <w:rsid w:val="00DE3EC8"/>
    <w:rPr>
      <w:i/>
      <w:iCs/>
    </w:rPr>
  </w:style>
  <w:style w:type="character" w:customStyle="1" w:styleId="Heading9Char">
    <w:name w:val="Heading 9 Char"/>
    <w:basedOn w:val="DefaultParagraphFont"/>
    <w:link w:val="Heading9"/>
    <w:uiPriority w:val="9"/>
    <w:semiHidden/>
    <w:rsid w:val="00DE3EC8"/>
    <w:rPr>
      <w:rFonts w:asciiTheme="majorHAnsi" w:eastAsiaTheme="majorEastAsia" w:hAnsiTheme="majorHAnsi"/>
    </w:rPr>
  </w:style>
  <w:style w:type="paragraph" w:styleId="Caption">
    <w:name w:val="caption"/>
    <w:aliases w:val="Caption table"/>
    <w:basedOn w:val="Normal"/>
    <w:next w:val="Normal"/>
    <w:link w:val="CaptionChar"/>
    <w:uiPriority w:val="35"/>
    <w:unhideWhenUsed/>
    <w:qFormat/>
    <w:rsid w:val="006C0CBD"/>
    <w:rPr>
      <w:rFonts w:ascii="Franklin Gothic Demi" w:hAnsi="Franklin Gothic Demi"/>
      <w:bCs/>
      <w:sz w:val="20"/>
      <w:szCs w:val="18"/>
    </w:rPr>
  </w:style>
  <w:style w:type="paragraph" w:styleId="Title">
    <w:name w:val="Title"/>
    <w:basedOn w:val="Normal"/>
    <w:next w:val="Normal"/>
    <w:link w:val="TitleChar"/>
    <w:uiPriority w:val="10"/>
    <w:locked/>
    <w:rsid w:val="002703AE"/>
    <w:pPr>
      <w:spacing w:after="60"/>
      <w:jc w:val="center"/>
      <w:outlineLvl w:val="0"/>
    </w:pPr>
    <w:rPr>
      <w:rFonts w:eastAsiaTheme="majorEastAsia"/>
      <w:b/>
      <w:bCs/>
      <w:kern w:val="28"/>
      <w:sz w:val="32"/>
      <w:szCs w:val="32"/>
    </w:rPr>
  </w:style>
  <w:style w:type="character" w:customStyle="1" w:styleId="TitleChar">
    <w:name w:val="Title Char"/>
    <w:basedOn w:val="DefaultParagraphFont"/>
    <w:link w:val="Title"/>
    <w:uiPriority w:val="10"/>
    <w:rsid w:val="002703AE"/>
    <w:rPr>
      <w:rFonts w:eastAsiaTheme="majorEastAsia"/>
      <w:b/>
      <w:bCs/>
      <w:kern w:val="28"/>
      <w:sz w:val="32"/>
      <w:szCs w:val="32"/>
    </w:rPr>
  </w:style>
  <w:style w:type="paragraph" w:styleId="TOC1">
    <w:name w:val="toc 1"/>
    <w:basedOn w:val="Normal"/>
    <w:next w:val="Normal"/>
    <w:link w:val="TOC1Char"/>
    <w:autoRedefine/>
    <w:uiPriority w:val="39"/>
    <w:unhideWhenUsed/>
    <w:locked/>
    <w:rsid w:val="00E400DA"/>
    <w:pPr>
      <w:tabs>
        <w:tab w:val="left" w:pos="440"/>
        <w:tab w:val="right" w:leader="dot" w:pos="9623"/>
      </w:tabs>
      <w:spacing w:before="360" w:after="120" w:line="480" w:lineRule="auto"/>
      <w:ind w:left="426" w:hanging="426"/>
    </w:pPr>
    <w:rPr>
      <w:b/>
      <w:noProof/>
      <w:sz w:val="24"/>
    </w:rPr>
  </w:style>
  <w:style w:type="paragraph" w:styleId="Subtitle">
    <w:name w:val="Subtitle"/>
    <w:basedOn w:val="Normal"/>
    <w:next w:val="Normal"/>
    <w:link w:val="SubtitleChar"/>
    <w:uiPriority w:val="11"/>
    <w:locked/>
    <w:rsid w:val="00FC0990"/>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FC0990"/>
    <w:rPr>
      <w:rFonts w:asciiTheme="majorHAnsi" w:eastAsiaTheme="majorEastAsia" w:hAnsiTheme="majorHAnsi" w:cstheme="majorBidi"/>
      <w:szCs w:val="22"/>
    </w:rPr>
  </w:style>
  <w:style w:type="character" w:styleId="Strong">
    <w:name w:val="Strong"/>
    <w:basedOn w:val="DefaultParagraphFont"/>
    <w:uiPriority w:val="22"/>
    <w:qFormat/>
    <w:locked/>
    <w:rsid w:val="002703AE"/>
    <w:rPr>
      <w:rFonts w:ascii="Franklin Gothic Book" w:hAnsi="Franklin Gothic Book"/>
      <w:b/>
      <w:bCs/>
      <w:sz w:val="22"/>
    </w:rPr>
  </w:style>
  <w:style w:type="character" w:styleId="Emphasis">
    <w:name w:val="Emphasis"/>
    <w:basedOn w:val="DefaultParagraphFont"/>
    <w:uiPriority w:val="20"/>
    <w:qFormat/>
    <w:locked/>
    <w:rsid w:val="002703AE"/>
    <w:rPr>
      <w:rFonts w:ascii="Franklin Gothic Book" w:hAnsi="Franklin Gothic Book"/>
      <w:b/>
      <w:i/>
      <w:iCs/>
      <w:sz w:val="22"/>
    </w:rPr>
  </w:style>
  <w:style w:type="paragraph" w:styleId="NoSpacing">
    <w:name w:val="No Spacing"/>
    <w:basedOn w:val="Normal"/>
    <w:link w:val="NoSpacingChar"/>
    <w:uiPriority w:val="1"/>
    <w:rsid w:val="00FC0990"/>
    <w:rPr>
      <w:szCs w:val="32"/>
    </w:rPr>
  </w:style>
  <w:style w:type="character" w:customStyle="1" w:styleId="NoSpacingChar">
    <w:name w:val="No Spacing Char"/>
    <w:basedOn w:val="DefaultParagraphFont"/>
    <w:link w:val="NoSpacing"/>
    <w:uiPriority w:val="1"/>
    <w:locked/>
    <w:rsid w:val="00FC0990"/>
    <w:rPr>
      <w:szCs w:val="32"/>
    </w:rPr>
  </w:style>
  <w:style w:type="paragraph" w:styleId="ListParagraph">
    <w:name w:val="List Paragraph"/>
    <w:basedOn w:val="Normal"/>
    <w:link w:val="ListParagraphChar"/>
    <w:uiPriority w:val="34"/>
    <w:qFormat/>
    <w:rsid w:val="00FC0990"/>
    <w:pPr>
      <w:ind w:left="720"/>
      <w:contextualSpacing/>
    </w:pPr>
  </w:style>
  <w:style w:type="character" w:customStyle="1" w:styleId="ListParagraphChar">
    <w:name w:val="List Paragraph Char"/>
    <w:basedOn w:val="DefaultParagraphFont"/>
    <w:link w:val="ListParagraph"/>
    <w:uiPriority w:val="34"/>
    <w:locked/>
    <w:rsid w:val="00FC0990"/>
  </w:style>
  <w:style w:type="paragraph" w:styleId="Quote">
    <w:name w:val="Quote"/>
    <w:basedOn w:val="Normal"/>
    <w:next w:val="Normal"/>
    <w:link w:val="QuoteChar"/>
    <w:uiPriority w:val="29"/>
    <w:locked/>
    <w:rsid w:val="00FC0990"/>
    <w:rPr>
      <w:i/>
    </w:rPr>
  </w:style>
  <w:style w:type="character" w:customStyle="1" w:styleId="QuoteChar">
    <w:name w:val="Quote Char"/>
    <w:basedOn w:val="DefaultParagraphFont"/>
    <w:link w:val="Quote"/>
    <w:uiPriority w:val="29"/>
    <w:rsid w:val="00FC0990"/>
    <w:rPr>
      <w:i/>
    </w:rPr>
  </w:style>
  <w:style w:type="paragraph" w:styleId="IntenseQuote">
    <w:name w:val="Intense Quote"/>
    <w:basedOn w:val="Normal"/>
    <w:next w:val="Normal"/>
    <w:link w:val="IntenseQuoteChar"/>
    <w:uiPriority w:val="30"/>
    <w:locked/>
    <w:rsid w:val="00FC0990"/>
    <w:pPr>
      <w:ind w:left="720" w:right="720"/>
    </w:pPr>
    <w:rPr>
      <w:b/>
      <w:i/>
    </w:rPr>
  </w:style>
  <w:style w:type="character" w:customStyle="1" w:styleId="IntenseQuoteChar">
    <w:name w:val="Intense Quote Char"/>
    <w:basedOn w:val="DefaultParagraphFont"/>
    <w:link w:val="IntenseQuote"/>
    <w:uiPriority w:val="30"/>
    <w:rsid w:val="00FC0990"/>
    <w:rPr>
      <w:b/>
      <w:i/>
    </w:rPr>
  </w:style>
  <w:style w:type="character" w:styleId="SubtleEmphasis">
    <w:name w:val="Subtle Emphasis"/>
    <w:uiPriority w:val="19"/>
    <w:locked/>
    <w:rsid w:val="00FC0990"/>
    <w:rPr>
      <w:i/>
      <w:color w:val="5A5A5A" w:themeColor="text1" w:themeTint="A5"/>
    </w:rPr>
  </w:style>
  <w:style w:type="character" w:styleId="IntenseEmphasis">
    <w:name w:val="Intense Emphasis"/>
    <w:basedOn w:val="DefaultParagraphFont"/>
    <w:uiPriority w:val="21"/>
    <w:locked/>
    <w:rsid w:val="002703AE"/>
    <w:rPr>
      <w:rFonts w:ascii="Franklin Gothic Book" w:hAnsi="Franklin Gothic Book"/>
      <w:b/>
      <w:i/>
      <w:sz w:val="22"/>
      <w:szCs w:val="24"/>
      <w:u w:val="single"/>
    </w:rPr>
  </w:style>
  <w:style w:type="character" w:styleId="SubtleReference">
    <w:name w:val="Subtle Reference"/>
    <w:basedOn w:val="DefaultParagraphFont"/>
    <w:uiPriority w:val="31"/>
    <w:locked/>
    <w:rsid w:val="00FC0990"/>
    <w:rPr>
      <w:sz w:val="24"/>
      <w:szCs w:val="24"/>
      <w:u w:val="single"/>
    </w:rPr>
  </w:style>
  <w:style w:type="character" w:styleId="IntenseReference">
    <w:name w:val="Intense Reference"/>
    <w:basedOn w:val="DefaultParagraphFont"/>
    <w:uiPriority w:val="32"/>
    <w:locked/>
    <w:rsid w:val="00FC0990"/>
    <w:rPr>
      <w:b/>
      <w:sz w:val="24"/>
      <w:u w:val="single"/>
    </w:rPr>
  </w:style>
  <w:style w:type="character" w:styleId="BookTitle">
    <w:name w:val="Book Title"/>
    <w:basedOn w:val="DefaultParagraphFont"/>
    <w:uiPriority w:val="33"/>
    <w:locked/>
    <w:rsid w:val="00FC0990"/>
    <w:rPr>
      <w:rFonts w:asciiTheme="majorHAnsi" w:eastAsiaTheme="majorEastAsia" w:hAnsiTheme="majorHAnsi"/>
      <w:b/>
      <w:i/>
      <w:sz w:val="24"/>
      <w:szCs w:val="24"/>
    </w:rPr>
  </w:style>
  <w:style w:type="paragraph" w:styleId="TOCHeading">
    <w:name w:val="TOC Heading"/>
    <w:basedOn w:val="Heading1"/>
    <w:next w:val="Normal"/>
    <w:uiPriority w:val="39"/>
    <w:locked/>
    <w:rsid w:val="00FC0990"/>
    <w:pPr>
      <w:numPr>
        <w:numId w:val="0"/>
      </w:numPr>
      <w:outlineLvl w:val="9"/>
    </w:pPr>
  </w:style>
  <w:style w:type="paragraph" w:customStyle="1" w:styleId="Bullet1normal">
    <w:name w:val="Bullet 1 (normal)"/>
    <w:basedOn w:val="ListParagraph"/>
    <w:link w:val="Bullet1normalChar"/>
    <w:uiPriority w:val="1"/>
    <w:qFormat/>
    <w:rsid w:val="00DE3EC8"/>
    <w:pPr>
      <w:numPr>
        <w:numId w:val="4"/>
      </w:numPr>
      <w:spacing w:before="120" w:after="120"/>
      <w:contextualSpacing w:val="0"/>
    </w:pPr>
  </w:style>
  <w:style w:type="paragraph" w:customStyle="1" w:styleId="Bullet2subbullet">
    <w:name w:val="Bullet 2 (sub bullet)"/>
    <w:basedOn w:val="Bullet1normal"/>
    <w:link w:val="Bullet2subbulletChar"/>
    <w:uiPriority w:val="1"/>
    <w:qFormat/>
    <w:rsid w:val="00DE3EC8"/>
    <w:pPr>
      <w:numPr>
        <w:numId w:val="8"/>
      </w:numPr>
      <w:spacing w:before="0" w:after="0"/>
    </w:pPr>
  </w:style>
  <w:style w:type="character" w:customStyle="1" w:styleId="Bullet1normalChar">
    <w:name w:val="Bullet 1 (normal) Char"/>
    <w:basedOn w:val="ListParagraphChar"/>
    <w:link w:val="Bullet1normal"/>
    <w:uiPriority w:val="1"/>
    <w:rsid w:val="00DE3EC8"/>
    <w:rPr>
      <w:rFonts w:eastAsiaTheme="minorEastAsia"/>
    </w:rPr>
  </w:style>
  <w:style w:type="paragraph" w:customStyle="1" w:styleId="Bullet1Tightlessspacing">
    <w:name w:val="Bullet 1 Tight (less spacing)"/>
    <w:basedOn w:val="Bullet1normal"/>
    <w:link w:val="Bullet1TightlessspacingChar"/>
    <w:uiPriority w:val="1"/>
    <w:qFormat/>
    <w:rsid w:val="00B0578A"/>
    <w:pPr>
      <w:numPr>
        <w:numId w:val="5"/>
      </w:numPr>
      <w:spacing w:before="60" w:after="0"/>
      <w:ind w:left="709" w:hanging="425"/>
    </w:pPr>
    <w:rPr>
      <w:lang w:eastAsia="en-AU"/>
    </w:rPr>
  </w:style>
  <w:style w:type="character" w:customStyle="1" w:styleId="Bullet2subbulletChar">
    <w:name w:val="Bullet 2 (sub bullet) Char"/>
    <w:basedOn w:val="ListParagraphChar"/>
    <w:link w:val="Bullet2subbullet"/>
    <w:uiPriority w:val="1"/>
    <w:rsid w:val="00DE3EC8"/>
    <w:rPr>
      <w:rFonts w:eastAsiaTheme="minorEastAsia"/>
    </w:rPr>
  </w:style>
  <w:style w:type="paragraph" w:customStyle="1" w:styleId="Numberedlist">
    <w:name w:val="Numbered list"/>
    <w:basedOn w:val="Bullet1normal"/>
    <w:link w:val="NumberedlistChar"/>
    <w:uiPriority w:val="1"/>
    <w:qFormat/>
    <w:rsid w:val="00D37F8A"/>
    <w:pPr>
      <w:numPr>
        <w:numId w:val="6"/>
      </w:numPr>
    </w:pPr>
  </w:style>
  <w:style w:type="character" w:customStyle="1" w:styleId="Bullet1TightlessspacingChar">
    <w:name w:val="Bullet 1 Tight (less spacing) Char"/>
    <w:basedOn w:val="Bullet1normalChar"/>
    <w:link w:val="Bullet1Tightlessspacing"/>
    <w:uiPriority w:val="1"/>
    <w:rsid w:val="00B0578A"/>
    <w:rPr>
      <w:rFonts w:eastAsiaTheme="minorEastAsia"/>
      <w:lang w:eastAsia="en-AU"/>
    </w:rPr>
  </w:style>
  <w:style w:type="paragraph" w:customStyle="1" w:styleId="Tableheading2">
    <w:name w:val="Table heading 2"/>
    <w:basedOn w:val="Normal"/>
    <w:link w:val="Tableheading2Char"/>
    <w:uiPriority w:val="2"/>
    <w:rsid w:val="006F767F"/>
    <w:pPr>
      <w:spacing w:before="20" w:after="20"/>
    </w:pPr>
    <w:rPr>
      <w:rFonts w:ascii="Franklin Gothic Medium" w:hAnsi="Franklin Gothic Medium"/>
    </w:rPr>
  </w:style>
  <w:style w:type="character" w:customStyle="1" w:styleId="NumberedlistChar">
    <w:name w:val="Numbered list Char"/>
    <w:basedOn w:val="Bullet1normalChar"/>
    <w:link w:val="Numberedlist"/>
    <w:uiPriority w:val="1"/>
    <w:rsid w:val="00D37F8A"/>
    <w:rPr>
      <w:rFonts w:eastAsiaTheme="minorEastAsia"/>
    </w:rPr>
  </w:style>
  <w:style w:type="paragraph" w:customStyle="1" w:styleId="Tabletext">
    <w:name w:val="Table text"/>
    <w:basedOn w:val="Normal"/>
    <w:link w:val="TabletextChar"/>
    <w:uiPriority w:val="2"/>
    <w:qFormat/>
    <w:rsid w:val="001D3CBD"/>
    <w:pPr>
      <w:spacing w:before="100" w:beforeAutospacing="1" w:after="100" w:afterAutospacing="1" w:line="240" w:lineRule="auto"/>
    </w:pPr>
    <w:rPr>
      <w:rFonts w:cs="Arial"/>
      <w:color w:val="000000"/>
      <w:sz w:val="20"/>
      <w:szCs w:val="20"/>
      <w:shd w:val="clear" w:color="auto" w:fill="FFFFFF"/>
      <w:lang w:eastAsia="en-AU"/>
    </w:rPr>
  </w:style>
  <w:style w:type="character" w:customStyle="1" w:styleId="Tableheading2Char">
    <w:name w:val="Table heading 2 Char"/>
    <w:basedOn w:val="DefaultParagraphFont"/>
    <w:link w:val="Tableheading2"/>
    <w:uiPriority w:val="2"/>
    <w:rsid w:val="006F767F"/>
    <w:rPr>
      <w:rFonts w:ascii="Franklin Gothic Medium" w:hAnsi="Franklin Gothic Medium"/>
    </w:rPr>
  </w:style>
  <w:style w:type="paragraph" w:customStyle="1" w:styleId="Footnote">
    <w:name w:val="Footnote"/>
    <w:basedOn w:val="Normal"/>
    <w:link w:val="FootnoteChar"/>
    <w:uiPriority w:val="3"/>
    <w:rsid w:val="00284B1C"/>
    <w:rPr>
      <w:noProof/>
      <w:sz w:val="18"/>
    </w:rPr>
  </w:style>
  <w:style w:type="character" w:customStyle="1" w:styleId="TabletextChar">
    <w:name w:val="Table text Char"/>
    <w:basedOn w:val="DefaultParagraphFont"/>
    <w:link w:val="Tabletext"/>
    <w:uiPriority w:val="2"/>
    <w:rsid w:val="001D3CBD"/>
    <w:rPr>
      <w:rFonts w:eastAsiaTheme="minorEastAsia" w:cs="Arial"/>
      <w:color w:val="000000"/>
      <w:sz w:val="20"/>
      <w:szCs w:val="20"/>
      <w:lang w:eastAsia="en-AU"/>
    </w:rPr>
  </w:style>
  <w:style w:type="table" w:styleId="TableGrid">
    <w:name w:val="Table Grid"/>
    <w:basedOn w:val="TableNormal"/>
    <w:uiPriority w:val="59"/>
    <w:locked/>
    <w:rsid w:val="00AA6E42"/>
    <w:pPr>
      <w:spacing w:before="100" w:beforeAutospacing="1" w:after="100" w:afterAutospacing="1" w:line="240" w:lineRule="auto"/>
    </w:pPr>
    <w:rPr>
      <w:sz w:val="20"/>
    </w:rPr>
    <w:tblPr>
      <w:tblBorders>
        <w:top w:val="single" w:sz="4" w:space="0" w:color="E26E00"/>
        <w:left w:val="single" w:sz="4" w:space="0" w:color="E26E00"/>
        <w:bottom w:val="single" w:sz="4" w:space="0" w:color="E26E00"/>
        <w:right w:val="single" w:sz="4" w:space="0" w:color="E26E00"/>
        <w:insideH w:val="single" w:sz="4" w:space="0" w:color="E26E00"/>
        <w:insideV w:val="single" w:sz="4" w:space="0" w:color="E26E00"/>
      </w:tblBorders>
    </w:tblPr>
  </w:style>
  <w:style w:type="character" w:customStyle="1" w:styleId="FootnoteChar">
    <w:name w:val="Footnote Char"/>
    <w:basedOn w:val="DefaultParagraphFont"/>
    <w:link w:val="Footnote"/>
    <w:uiPriority w:val="3"/>
    <w:rsid w:val="00615C3D"/>
    <w:rPr>
      <w:noProof/>
      <w:sz w:val="18"/>
    </w:rPr>
  </w:style>
  <w:style w:type="paragraph" w:styleId="BalloonText">
    <w:name w:val="Balloon Text"/>
    <w:basedOn w:val="Normal"/>
    <w:link w:val="BalloonTextChar"/>
    <w:uiPriority w:val="99"/>
    <w:semiHidden/>
    <w:rsid w:val="00C418E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0200"/>
    <w:rPr>
      <w:rFonts w:ascii="Tahoma" w:hAnsi="Tahoma" w:cs="Tahoma"/>
      <w:sz w:val="16"/>
      <w:szCs w:val="16"/>
    </w:rPr>
  </w:style>
  <w:style w:type="paragraph" w:customStyle="1" w:styleId="Quotetext">
    <w:name w:val="Quote text"/>
    <w:basedOn w:val="Normal"/>
    <w:link w:val="QuotetextChar"/>
    <w:uiPriority w:val="1"/>
    <w:qFormat/>
    <w:rsid w:val="001C25FB"/>
    <w:pPr>
      <w:ind w:left="426"/>
    </w:pPr>
    <w:rPr>
      <w:i/>
    </w:rPr>
  </w:style>
  <w:style w:type="numbering" w:customStyle="1" w:styleId="Headings">
    <w:name w:val="Headings"/>
    <w:uiPriority w:val="99"/>
    <w:rsid w:val="00A03059"/>
    <w:pPr>
      <w:numPr>
        <w:numId w:val="1"/>
      </w:numPr>
    </w:pPr>
  </w:style>
  <w:style w:type="character" w:customStyle="1" w:styleId="QuotetextChar">
    <w:name w:val="Quote text Char"/>
    <w:basedOn w:val="DefaultParagraphFont"/>
    <w:link w:val="Quotetext"/>
    <w:uiPriority w:val="1"/>
    <w:rsid w:val="001C25FB"/>
    <w:rPr>
      <w:rFonts w:eastAsiaTheme="minorEastAsia"/>
      <w:i/>
    </w:rPr>
  </w:style>
  <w:style w:type="character" w:styleId="PlaceholderText">
    <w:name w:val="Placeholder Text"/>
    <w:basedOn w:val="DefaultParagraphFont"/>
    <w:uiPriority w:val="99"/>
    <w:semiHidden/>
    <w:rsid w:val="00360A31"/>
    <w:rPr>
      <w:color w:val="808080"/>
    </w:rPr>
  </w:style>
  <w:style w:type="paragraph" w:customStyle="1" w:styleId="Titlepageprojectname">
    <w:name w:val="Title page: project name"/>
    <w:basedOn w:val="Normal"/>
    <w:link w:val="TitlepageprojectnameChar"/>
    <w:uiPriority w:val="3"/>
    <w:rsid w:val="002703AE"/>
    <w:rPr>
      <w:rFonts w:ascii="Franklin Gothic Medium" w:hAnsi="Franklin Gothic Medium"/>
      <w:color w:val="E26E00"/>
      <w:sz w:val="72"/>
      <w:szCs w:val="56"/>
    </w:rPr>
  </w:style>
  <w:style w:type="paragraph" w:customStyle="1" w:styleId="Titlepageclientanddate">
    <w:name w:val="Title page: client and date"/>
    <w:basedOn w:val="Normal"/>
    <w:link w:val="TitlepageclientanddateChar"/>
    <w:uiPriority w:val="3"/>
    <w:qFormat/>
    <w:rsid w:val="00D37F8A"/>
    <w:pPr>
      <w:jc w:val="center"/>
    </w:pPr>
    <w:rPr>
      <w:rFonts w:ascii="Franklin Gothic Medium" w:hAnsi="Franklin Gothic Medium"/>
      <w:b/>
      <w:color w:val="E26E00"/>
      <w:sz w:val="96"/>
      <w:szCs w:val="96"/>
    </w:rPr>
  </w:style>
  <w:style w:type="character" w:customStyle="1" w:styleId="TitlepageprojectnameChar">
    <w:name w:val="Title page: project name Char"/>
    <w:basedOn w:val="DefaultParagraphFont"/>
    <w:link w:val="Titlepageprojectname"/>
    <w:uiPriority w:val="3"/>
    <w:rsid w:val="002703AE"/>
    <w:rPr>
      <w:rFonts w:ascii="Franklin Gothic Medium" w:hAnsi="Franklin Gothic Medium"/>
      <w:color w:val="E26E00"/>
      <w:sz w:val="72"/>
      <w:szCs w:val="56"/>
    </w:rPr>
  </w:style>
  <w:style w:type="paragraph" w:customStyle="1" w:styleId="tabletextfont10leftjust">
    <w:name w:val="table text font 10 left just"/>
    <w:basedOn w:val="ListParagraph"/>
    <w:link w:val="tabletextfont10leftjustChar"/>
    <w:uiPriority w:val="99"/>
    <w:rsid w:val="00FC0990"/>
    <w:pPr>
      <w:spacing w:before="0" w:after="0"/>
      <w:ind w:left="142"/>
    </w:pPr>
    <w:rPr>
      <w:rFonts w:eastAsia="Times" w:cstheme="minorBidi"/>
      <w:sz w:val="20"/>
      <w:szCs w:val="20"/>
    </w:rPr>
  </w:style>
  <w:style w:type="character" w:customStyle="1" w:styleId="TitlepageclientanddateChar">
    <w:name w:val="Title page: client and date Char"/>
    <w:basedOn w:val="DefaultParagraphFont"/>
    <w:link w:val="Titlepageclientanddate"/>
    <w:uiPriority w:val="3"/>
    <w:rsid w:val="00D37F8A"/>
    <w:rPr>
      <w:rFonts w:ascii="Franklin Gothic Medium" w:eastAsiaTheme="minorEastAsia" w:hAnsi="Franklin Gothic Medium"/>
      <w:b/>
      <w:color w:val="E26E00"/>
      <w:sz w:val="96"/>
      <w:szCs w:val="96"/>
    </w:rPr>
  </w:style>
  <w:style w:type="character" w:customStyle="1" w:styleId="tabletextfont10leftjustChar">
    <w:name w:val="table text font 10 left just Char"/>
    <w:basedOn w:val="DefaultParagraphFont"/>
    <w:link w:val="tabletextfont10leftjust"/>
    <w:uiPriority w:val="99"/>
    <w:rsid w:val="00FC0990"/>
    <w:rPr>
      <w:rFonts w:eastAsia="Times" w:cstheme="minorBidi"/>
      <w:sz w:val="20"/>
      <w:szCs w:val="20"/>
    </w:rPr>
  </w:style>
  <w:style w:type="character" w:styleId="Hyperlink">
    <w:name w:val="Hyperlink"/>
    <w:basedOn w:val="DefaultParagraphFont"/>
    <w:uiPriority w:val="99"/>
    <w:rsid w:val="007D2A92"/>
    <w:rPr>
      <w:color w:val="0000FF" w:themeColor="hyperlink"/>
      <w:u w:val="single"/>
    </w:rPr>
  </w:style>
  <w:style w:type="paragraph" w:customStyle="1" w:styleId="tableheading">
    <w:name w:val="table heading"/>
    <w:basedOn w:val="tabletextfont10leftjust"/>
    <w:link w:val="tableheadingChar"/>
    <w:autoRedefine/>
    <w:uiPriority w:val="99"/>
    <w:qFormat/>
    <w:rsid w:val="00D0794B"/>
    <w:pPr>
      <w:spacing w:before="40" w:after="40"/>
      <w:ind w:left="0"/>
      <w:contextualSpacing w:val="0"/>
    </w:pPr>
    <w:rPr>
      <w:rFonts w:eastAsiaTheme="majorEastAsia" w:cs="Arial"/>
      <w:color w:val="E26E00"/>
      <w:sz w:val="22"/>
    </w:rPr>
  </w:style>
  <w:style w:type="character" w:customStyle="1" w:styleId="tableheadingChar">
    <w:name w:val="table heading Char"/>
    <w:basedOn w:val="tabletextfont10leftjustChar"/>
    <w:link w:val="tableheading"/>
    <w:uiPriority w:val="99"/>
    <w:rsid w:val="00D0794B"/>
    <w:rPr>
      <w:rFonts w:eastAsiaTheme="majorEastAsia" w:cs="Arial"/>
      <w:color w:val="E26E00"/>
      <w:sz w:val="20"/>
      <w:szCs w:val="20"/>
    </w:rPr>
  </w:style>
  <w:style w:type="paragraph" w:customStyle="1" w:styleId="tabletext0">
    <w:name w:val="table text"/>
    <w:basedOn w:val="Normal"/>
    <w:link w:val="tabletextChar0"/>
    <w:qFormat/>
    <w:locked/>
    <w:rsid w:val="00D37F8A"/>
    <w:pPr>
      <w:spacing w:before="0" w:after="0" w:line="240" w:lineRule="auto"/>
    </w:pPr>
    <w:rPr>
      <w:iCs/>
      <w:sz w:val="20"/>
      <w:lang w:val="en-US"/>
    </w:rPr>
  </w:style>
  <w:style w:type="character" w:customStyle="1" w:styleId="tabletextChar0">
    <w:name w:val="table text Char"/>
    <w:basedOn w:val="DefaultParagraphFont"/>
    <w:link w:val="tabletext0"/>
    <w:locked/>
    <w:rsid w:val="00D37F8A"/>
    <w:rPr>
      <w:rFonts w:eastAsiaTheme="minorEastAsia"/>
      <w:iCs/>
      <w:sz w:val="20"/>
      <w:lang w:val="en-US"/>
    </w:rPr>
  </w:style>
  <w:style w:type="paragraph" w:styleId="TOC2">
    <w:name w:val="toc 2"/>
    <w:basedOn w:val="Normal"/>
    <w:next w:val="Normal"/>
    <w:uiPriority w:val="39"/>
    <w:unhideWhenUsed/>
    <w:locked/>
    <w:rsid w:val="00FC0990"/>
    <w:pPr>
      <w:tabs>
        <w:tab w:val="left" w:pos="660"/>
        <w:tab w:val="right" w:leader="dot" w:pos="9639"/>
      </w:tabs>
      <w:ind w:left="221"/>
    </w:pPr>
    <w:rPr>
      <w:noProof/>
      <w:sz w:val="20"/>
    </w:rPr>
  </w:style>
  <w:style w:type="paragraph" w:styleId="FootnoteText">
    <w:name w:val="footnote text"/>
    <w:basedOn w:val="Normal"/>
    <w:link w:val="FootnoteTextChar"/>
    <w:uiPriority w:val="99"/>
    <w:rsid w:val="00653972"/>
    <w:pPr>
      <w:spacing w:before="0" w:after="0" w:line="240" w:lineRule="auto"/>
    </w:pPr>
    <w:rPr>
      <w:sz w:val="20"/>
      <w:szCs w:val="20"/>
    </w:rPr>
  </w:style>
  <w:style w:type="character" w:customStyle="1" w:styleId="FootnoteTextChar">
    <w:name w:val="Footnote Text Char"/>
    <w:basedOn w:val="DefaultParagraphFont"/>
    <w:link w:val="FootnoteText"/>
    <w:uiPriority w:val="99"/>
    <w:rsid w:val="003F0200"/>
    <w:rPr>
      <w:sz w:val="20"/>
      <w:szCs w:val="20"/>
    </w:rPr>
  </w:style>
  <w:style w:type="character" w:styleId="FootnoteReference">
    <w:name w:val="footnote reference"/>
    <w:basedOn w:val="DefaultParagraphFont"/>
    <w:uiPriority w:val="99"/>
    <w:rsid w:val="00653972"/>
    <w:rPr>
      <w:vertAlign w:val="superscript"/>
    </w:rPr>
  </w:style>
  <w:style w:type="paragraph" w:styleId="Header">
    <w:name w:val="header"/>
    <w:basedOn w:val="Normal"/>
    <w:link w:val="HeaderChar"/>
    <w:uiPriority w:val="99"/>
    <w:rsid w:val="007A728E"/>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F0200"/>
  </w:style>
  <w:style w:type="paragraph" w:styleId="Footer">
    <w:name w:val="footer"/>
    <w:basedOn w:val="Normal"/>
    <w:link w:val="FooterChar"/>
    <w:uiPriority w:val="99"/>
    <w:rsid w:val="007A728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F0200"/>
  </w:style>
  <w:style w:type="paragraph" w:customStyle="1" w:styleId="Footerstyle">
    <w:name w:val="Footer style"/>
    <w:basedOn w:val="Footer"/>
    <w:link w:val="FooterstyleChar"/>
    <w:uiPriority w:val="3"/>
    <w:qFormat/>
    <w:rsid w:val="00D37F8A"/>
    <w:rPr>
      <w:color w:val="E26E00"/>
      <w:sz w:val="16"/>
    </w:rPr>
  </w:style>
  <w:style w:type="character" w:customStyle="1" w:styleId="FooterstyleChar">
    <w:name w:val="Footer style Char"/>
    <w:basedOn w:val="FooterChar"/>
    <w:link w:val="Footerstyle"/>
    <w:uiPriority w:val="3"/>
    <w:rsid w:val="00D37F8A"/>
    <w:rPr>
      <w:rFonts w:eastAsiaTheme="minorEastAsia"/>
      <w:color w:val="E26E00"/>
      <w:sz w:val="16"/>
    </w:rPr>
  </w:style>
  <w:style w:type="paragraph" w:customStyle="1" w:styleId="TOCHeading1">
    <w:name w:val="TOC Heading1"/>
    <w:basedOn w:val="Normal"/>
    <w:next w:val="Normal"/>
    <w:link w:val="TOCheadingChar"/>
    <w:uiPriority w:val="3"/>
    <w:rsid w:val="002703AE"/>
    <w:pPr>
      <w:spacing w:before="0"/>
    </w:pPr>
    <w:rPr>
      <w:color w:val="E26E00"/>
      <w:sz w:val="28"/>
      <w:szCs w:val="36"/>
    </w:rPr>
  </w:style>
  <w:style w:type="character" w:customStyle="1" w:styleId="TOCheadingChar">
    <w:name w:val="TOC heading Char"/>
    <w:basedOn w:val="DefaultParagraphFont"/>
    <w:link w:val="TOCHeading1"/>
    <w:uiPriority w:val="3"/>
    <w:rsid w:val="002703AE"/>
    <w:rPr>
      <w:color w:val="E26E00"/>
      <w:sz w:val="28"/>
      <w:szCs w:val="36"/>
    </w:rPr>
  </w:style>
  <w:style w:type="paragraph" w:styleId="TableofFigures">
    <w:name w:val="table of figures"/>
    <w:basedOn w:val="Normal"/>
    <w:next w:val="Normal"/>
    <w:uiPriority w:val="99"/>
    <w:rsid w:val="00B66B1C"/>
    <w:pPr>
      <w:tabs>
        <w:tab w:val="right" w:leader="dot" w:pos="9072"/>
      </w:tabs>
      <w:spacing w:after="0"/>
    </w:pPr>
  </w:style>
  <w:style w:type="paragraph" w:customStyle="1" w:styleId="Headerproposal">
    <w:name w:val="Header(proposal)"/>
    <w:basedOn w:val="Normal"/>
    <w:link w:val="HeaderproposalChar"/>
    <w:rsid w:val="00D0794B"/>
    <w:pPr>
      <w:spacing w:before="0" w:after="0"/>
      <w:jc w:val="right"/>
    </w:pPr>
    <w:rPr>
      <w:color w:val="365F91" w:themeColor="accent1" w:themeShade="BF"/>
      <w:sz w:val="20"/>
    </w:rPr>
  </w:style>
  <w:style w:type="paragraph" w:customStyle="1" w:styleId="Nospacingbeforeorafter">
    <w:name w:val="No spacing before or after"/>
    <w:link w:val="NospacingbeforeorafterChar"/>
    <w:qFormat/>
    <w:rsid w:val="00DE3EC8"/>
  </w:style>
  <w:style w:type="character" w:customStyle="1" w:styleId="HeaderproposalChar">
    <w:name w:val="Header(proposal) Char"/>
    <w:basedOn w:val="DefaultParagraphFont"/>
    <w:link w:val="Headerproposal"/>
    <w:rsid w:val="00D0794B"/>
    <w:rPr>
      <w:color w:val="365F91" w:themeColor="accent1" w:themeShade="BF"/>
      <w:sz w:val="20"/>
    </w:rPr>
  </w:style>
  <w:style w:type="paragraph" w:customStyle="1" w:styleId="Projectname">
    <w:name w:val="Project name"/>
    <w:basedOn w:val="Normal"/>
    <w:link w:val="ProjectnameChar"/>
    <w:rsid w:val="00DE3EC8"/>
    <w:rPr>
      <w:rFonts w:ascii="Franklin Gothic Demi" w:hAnsi="Franklin Gothic Demi"/>
      <w:b/>
      <w:sz w:val="24"/>
    </w:rPr>
  </w:style>
  <w:style w:type="character" w:customStyle="1" w:styleId="NospacingbeforeorafterChar">
    <w:name w:val="No spacing before or after Char"/>
    <w:basedOn w:val="DefaultParagraphFont"/>
    <w:link w:val="Nospacingbeforeorafter"/>
    <w:rsid w:val="00DE3EC8"/>
  </w:style>
  <w:style w:type="character" w:customStyle="1" w:styleId="ProjectnameChar">
    <w:name w:val="Project name Char"/>
    <w:basedOn w:val="DefaultParagraphFont"/>
    <w:link w:val="Projectname"/>
    <w:rsid w:val="00DE3EC8"/>
    <w:rPr>
      <w:rFonts w:ascii="Franklin Gothic Demi" w:hAnsi="Franklin Gothic Demi"/>
      <w:b/>
      <w:sz w:val="24"/>
    </w:rPr>
  </w:style>
  <w:style w:type="paragraph" w:customStyle="1" w:styleId="Bulletnarrowspacing">
    <w:name w:val="Bullet narrow spacing"/>
    <w:basedOn w:val="Normal"/>
    <w:link w:val="BulletnarrowspacingChar"/>
    <w:rsid w:val="00980F17"/>
    <w:pPr>
      <w:spacing w:before="0" w:after="0" w:line="276" w:lineRule="auto"/>
      <w:ind w:left="862" w:hanging="284"/>
    </w:pPr>
    <w:rPr>
      <w:rFonts w:cstheme="minorBidi"/>
      <w:lang w:val="en-GB"/>
    </w:rPr>
  </w:style>
  <w:style w:type="character" w:customStyle="1" w:styleId="BulletnarrowspacingChar">
    <w:name w:val="Bullet narrow spacing Char"/>
    <w:link w:val="Bulletnarrowspacing"/>
    <w:locked/>
    <w:rsid w:val="00980F17"/>
    <w:rPr>
      <w:rFonts w:cstheme="minorBidi"/>
      <w:lang w:val="en-GB"/>
    </w:rPr>
  </w:style>
  <w:style w:type="paragraph" w:customStyle="1" w:styleId="resultschart">
    <w:name w:val="results chart"/>
    <w:basedOn w:val="tabletextfont10leftjust"/>
    <w:link w:val="resultschartChar"/>
    <w:rsid w:val="00D0794B"/>
    <w:pPr>
      <w:spacing w:line="276" w:lineRule="auto"/>
      <w:ind w:left="0"/>
      <w:contextualSpacing w:val="0"/>
    </w:pPr>
    <w:rPr>
      <w:rFonts w:eastAsia="Times New Roman" w:cs="Arial"/>
      <w:bCs/>
      <w:sz w:val="22"/>
      <w:szCs w:val="14"/>
    </w:rPr>
  </w:style>
  <w:style w:type="character" w:customStyle="1" w:styleId="resultschartChar">
    <w:name w:val="results chart Char"/>
    <w:basedOn w:val="tabletextfont10leftjustChar"/>
    <w:link w:val="resultschart"/>
    <w:rsid w:val="00D0794B"/>
    <w:rPr>
      <w:rFonts w:eastAsia="Times New Roman" w:cs="Arial"/>
      <w:bCs/>
      <w:sz w:val="20"/>
      <w:szCs w:val="14"/>
    </w:rPr>
  </w:style>
  <w:style w:type="character" w:customStyle="1" w:styleId="Style4">
    <w:name w:val="Style4"/>
    <w:basedOn w:val="DefaultParagraphFont"/>
    <w:uiPriority w:val="1"/>
    <w:rsid w:val="006E0913"/>
    <w:rPr>
      <w:rFonts w:ascii="Franklin Gothic Book" w:hAnsi="Franklin Gothic Book"/>
      <w:color w:val="365F91" w:themeColor="accent1" w:themeShade="BF"/>
      <w:sz w:val="18"/>
    </w:rPr>
  </w:style>
  <w:style w:type="paragraph" w:customStyle="1" w:styleId="Underline">
    <w:name w:val="Underline"/>
    <w:link w:val="UnderlineChar"/>
    <w:rsid w:val="00DE3EC8"/>
    <w:pPr>
      <w:pBdr>
        <w:bottom w:val="single" w:sz="4" w:space="1" w:color="E26E00"/>
      </w:pBdr>
      <w:spacing w:before="200" w:after="120" w:line="240" w:lineRule="auto"/>
      <w:ind w:right="615"/>
    </w:pPr>
    <w:rPr>
      <w:rFonts w:eastAsiaTheme="majorEastAsia" w:cs="Arial"/>
      <w:bCs/>
      <w:noProof/>
      <w:color w:val="E26E00"/>
      <w:kern w:val="32"/>
      <w:sz w:val="36"/>
      <w:szCs w:val="32"/>
      <w:lang w:eastAsia="en-AU"/>
    </w:rPr>
  </w:style>
  <w:style w:type="paragraph" w:customStyle="1" w:styleId="Style1">
    <w:name w:val="Style1"/>
    <w:basedOn w:val="Underline"/>
    <w:next w:val="Underline"/>
    <w:link w:val="Style1Char"/>
    <w:autoRedefine/>
    <w:rsid w:val="00FC0990"/>
    <w:pPr>
      <w:spacing w:line="360" w:lineRule="auto"/>
    </w:pPr>
  </w:style>
  <w:style w:type="character" w:customStyle="1" w:styleId="UnderlineChar">
    <w:name w:val="Underline Char"/>
    <w:basedOn w:val="DefaultParagraphFont"/>
    <w:link w:val="Underline"/>
    <w:rsid w:val="00DE3EC8"/>
    <w:rPr>
      <w:rFonts w:eastAsiaTheme="majorEastAsia" w:cs="Arial"/>
      <w:bCs/>
      <w:noProof/>
      <w:color w:val="E26E00"/>
      <w:kern w:val="32"/>
      <w:sz w:val="36"/>
      <w:szCs w:val="32"/>
      <w:lang w:eastAsia="en-AU"/>
    </w:rPr>
  </w:style>
  <w:style w:type="character" w:customStyle="1" w:styleId="Style1Char">
    <w:name w:val="Style1 Char"/>
    <w:basedOn w:val="UnderlineChar"/>
    <w:link w:val="Style1"/>
    <w:rsid w:val="00FC0990"/>
    <w:rPr>
      <w:rFonts w:eastAsiaTheme="majorEastAsia" w:cs="Arial"/>
      <w:bCs/>
      <w:noProof/>
      <w:color w:val="E26E00"/>
      <w:kern w:val="32"/>
      <w:sz w:val="36"/>
      <w:szCs w:val="32"/>
      <w:lang w:eastAsia="en-AU"/>
    </w:rPr>
  </w:style>
  <w:style w:type="paragraph" w:customStyle="1" w:styleId="tablebullets">
    <w:name w:val="table bullets"/>
    <w:basedOn w:val="tabletextfont10leftjust"/>
    <w:link w:val="tablebulletsChar0"/>
    <w:rsid w:val="00FC0990"/>
    <w:pPr>
      <w:numPr>
        <w:numId w:val="9"/>
      </w:numPr>
      <w:spacing w:line="276" w:lineRule="auto"/>
      <w:contextualSpacing w:val="0"/>
    </w:pPr>
    <w:rPr>
      <w:rFonts w:eastAsiaTheme="majorEastAsia" w:cs="Arial"/>
      <w:bCs/>
      <w:szCs w:val="22"/>
      <w:lang w:eastAsia="en-AU"/>
    </w:rPr>
  </w:style>
  <w:style w:type="character" w:customStyle="1" w:styleId="tablebulletsChar0">
    <w:name w:val="table bullets Char"/>
    <w:basedOn w:val="tabletextfont10leftjustChar"/>
    <w:link w:val="tablebullets"/>
    <w:rsid w:val="00FC0990"/>
    <w:rPr>
      <w:rFonts w:eastAsiaTheme="majorEastAsia" w:cs="Arial"/>
      <w:bCs/>
      <w:sz w:val="20"/>
      <w:szCs w:val="20"/>
      <w:lang w:eastAsia="en-AU"/>
    </w:rPr>
  </w:style>
  <w:style w:type="paragraph" w:customStyle="1" w:styleId="numberedlisttable">
    <w:name w:val="numbered list table"/>
    <w:basedOn w:val="ListParagraph"/>
    <w:link w:val="numberedlisttableChar"/>
    <w:rsid w:val="00FC0990"/>
    <w:pPr>
      <w:spacing w:before="0" w:after="0"/>
      <w:ind w:left="426" w:hanging="284"/>
    </w:pPr>
    <w:rPr>
      <w:rFonts w:eastAsia="Times"/>
    </w:rPr>
  </w:style>
  <w:style w:type="character" w:customStyle="1" w:styleId="numberedlisttableChar">
    <w:name w:val="numbered list table Char"/>
    <w:basedOn w:val="ListParagraphChar"/>
    <w:link w:val="numberedlisttable"/>
    <w:rsid w:val="00FC0990"/>
    <w:rPr>
      <w:rFonts w:eastAsia="Times"/>
    </w:rPr>
  </w:style>
  <w:style w:type="paragraph" w:customStyle="1" w:styleId="Reportmaintitle">
    <w:name w:val="Report main title"/>
    <w:basedOn w:val="Title"/>
    <w:link w:val="ReportmaintitleChar"/>
    <w:rsid w:val="00FC0990"/>
    <w:rPr>
      <w:color w:val="548DD4" w:themeColor="text2" w:themeTint="99"/>
      <w:sz w:val="40"/>
    </w:rPr>
  </w:style>
  <w:style w:type="character" w:customStyle="1" w:styleId="ReportmaintitleChar">
    <w:name w:val="Report main title Char"/>
    <w:basedOn w:val="TitleChar"/>
    <w:link w:val="Reportmaintitle"/>
    <w:rsid w:val="00FC0990"/>
    <w:rPr>
      <w:rFonts w:eastAsiaTheme="majorEastAsia"/>
      <w:b/>
      <w:bCs/>
      <w:color w:val="548DD4" w:themeColor="text2" w:themeTint="99"/>
      <w:kern w:val="28"/>
      <w:sz w:val="40"/>
      <w:szCs w:val="32"/>
    </w:rPr>
  </w:style>
  <w:style w:type="paragraph" w:customStyle="1" w:styleId="CaptionFigure">
    <w:name w:val="Caption Figure"/>
    <w:basedOn w:val="Caption"/>
    <w:link w:val="CaptionFigureChar"/>
    <w:qFormat/>
    <w:rsid w:val="006D50A8"/>
    <w:pPr>
      <w:jc w:val="right"/>
    </w:pPr>
  </w:style>
  <w:style w:type="character" w:customStyle="1" w:styleId="CaptionFigureChar">
    <w:name w:val="Caption Figure Char"/>
    <w:basedOn w:val="CaptionChar"/>
    <w:link w:val="CaptionFigure"/>
    <w:rsid w:val="006D50A8"/>
    <w:rPr>
      <w:rFonts w:ascii="Franklin Gothic Demi" w:eastAsiaTheme="minorEastAsia" w:hAnsi="Franklin Gothic Demi"/>
      <w:b w:val="0"/>
      <w:bCs/>
      <w:sz w:val="16"/>
      <w:szCs w:val="18"/>
    </w:rPr>
  </w:style>
  <w:style w:type="character" w:customStyle="1" w:styleId="Heading3Char1">
    <w:name w:val="Heading 3 Char1"/>
    <w:aliases w:val="h3 Char,h31 Char,h32 Char,h33 Char,h34 Char,h35 Char,h36 Char,h37 Char,h38 Char,h39 Char"/>
    <w:basedOn w:val="DefaultParagraphFont"/>
    <w:uiPriority w:val="99"/>
    <w:rsid w:val="00FC0990"/>
    <w:rPr>
      <w:rFonts w:eastAsia="Calibri" w:cs="Arial"/>
      <w:color w:val="4F81BD" w:themeColor="accent1"/>
      <w:spacing w:val="15"/>
      <w:sz w:val="24"/>
    </w:rPr>
  </w:style>
  <w:style w:type="character" w:customStyle="1" w:styleId="TOC1Char">
    <w:name w:val="TOC 1 Char"/>
    <w:basedOn w:val="DefaultParagraphFont"/>
    <w:link w:val="TOC1"/>
    <w:uiPriority w:val="39"/>
    <w:rsid w:val="00E400DA"/>
    <w:rPr>
      <w:rFonts w:eastAsiaTheme="minorEastAsia"/>
      <w:b/>
      <w:noProof/>
      <w:sz w:val="24"/>
    </w:rPr>
  </w:style>
  <w:style w:type="character" w:customStyle="1" w:styleId="CaptionChar">
    <w:name w:val="Caption Char"/>
    <w:aliases w:val="Caption table Char"/>
    <w:basedOn w:val="DefaultParagraphFont"/>
    <w:link w:val="Caption"/>
    <w:uiPriority w:val="35"/>
    <w:rsid w:val="006C0CBD"/>
    <w:rPr>
      <w:rFonts w:ascii="Franklin Gothic Demi" w:eastAsiaTheme="minorEastAsia" w:hAnsi="Franklin Gothic Demi"/>
      <w:bCs/>
      <w:sz w:val="20"/>
      <w:szCs w:val="18"/>
    </w:rPr>
  </w:style>
  <w:style w:type="paragraph" w:customStyle="1" w:styleId="Tablebullet">
    <w:name w:val="Table bullet"/>
    <w:basedOn w:val="Bullet1Tightlessspacing"/>
    <w:link w:val="TablebulletChar"/>
    <w:qFormat/>
    <w:rsid w:val="0005601C"/>
    <w:pPr>
      <w:spacing w:before="0" w:line="240" w:lineRule="auto"/>
      <w:ind w:left="482" w:hanging="284"/>
    </w:pPr>
    <w:rPr>
      <w:sz w:val="20"/>
    </w:rPr>
  </w:style>
  <w:style w:type="character" w:customStyle="1" w:styleId="TablebulletChar">
    <w:name w:val="Table bullet Char"/>
    <w:basedOn w:val="Bullet1TightlessspacingChar"/>
    <w:link w:val="Tablebullet"/>
    <w:rsid w:val="0005601C"/>
    <w:rPr>
      <w:rFonts w:eastAsiaTheme="minorEastAsia"/>
      <w:sz w:val="20"/>
      <w:lang w:eastAsia="en-AU"/>
    </w:rPr>
  </w:style>
  <w:style w:type="paragraph" w:customStyle="1" w:styleId="Tabledarkheading">
    <w:name w:val="Table dark heading"/>
    <w:basedOn w:val="Tableheading2"/>
    <w:link w:val="TabledarkheadingChar"/>
    <w:qFormat/>
    <w:rsid w:val="00DE3EC8"/>
    <w:pPr>
      <w:pBdr>
        <w:top w:val="single" w:sz="8" w:space="1" w:color="E26E00"/>
        <w:left w:val="single" w:sz="8" w:space="4" w:color="E26E00"/>
        <w:bottom w:val="single" w:sz="8" w:space="1" w:color="E26E00"/>
        <w:right w:val="single" w:sz="8" w:space="4" w:color="E26E00"/>
      </w:pBdr>
      <w:shd w:val="clear" w:color="E26E00" w:fill="E26E00"/>
      <w:spacing w:before="0" w:after="0" w:line="240" w:lineRule="auto"/>
    </w:pPr>
    <w:rPr>
      <w:color w:val="FFFFFF" w:themeColor="background1"/>
    </w:rPr>
  </w:style>
  <w:style w:type="paragraph" w:customStyle="1" w:styleId="Tablelightheading">
    <w:name w:val="Table light heading"/>
    <w:basedOn w:val="Tabledarkheading"/>
    <w:link w:val="TablelightheadingChar"/>
    <w:qFormat/>
    <w:rsid w:val="00DB5E6F"/>
    <w:pPr>
      <w:pBdr>
        <w:top w:val="single" w:sz="8" w:space="1" w:color="F8DCC0"/>
        <w:left w:val="single" w:sz="8" w:space="4" w:color="F8DCC0"/>
        <w:bottom w:val="single" w:sz="8" w:space="1" w:color="F8DCC0"/>
        <w:right w:val="single" w:sz="8" w:space="4" w:color="F8DCC0"/>
      </w:pBdr>
      <w:shd w:val="clear" w:color="E26E00" w:fill="F8DCC0"/>
    </w:pPr>
    <w:rPr>
      <w:color w:val="E26E00"/>
    </w:rPr>
  </w:style>
  <w:style w:type="character" w:customStyle="1" w:styleId="TabledarkheadingChar">
    <w:name w:val="Table dark heading Char"/>
    <w:basedOn w:val="Tableheading2Char"/>
    <w:link w:val="Tabledarkheading"/>
    <w:rsid w:val="00DE3EC8"/>
    <w:rPr>
      <w:rFonts w:ascii="Franklin Gothic Medium" w:hAnsi="Franklin Gothic Medium"/>
      <w:color w:val="FFFFFF" w:themeColor="background1"/>
      <w:shd w:val="clear" w:color="E26E00" w:fill="E26E00"/>
    </w:rPr>
  </w:style>
  <w:style w:type="character" w:customStyle="1" w:styleId="TablelightheadingChar">
    <w:name w:val="Table light heading Char"/>
    <w:basedOn w:val="Tableheading2Char"/>
    <w:link w:val="Tablelightheading"/>
    <w:rsid w:val="00DB5E6F"/>
    <w:rPr>
      <w:rFonts w:ascii="Franklin Gothic Medium" w:eastAsiaTheme="minorEastAsia" w:hAnsi="Franklin Gothic Medium"/>
      <w:color w:val="E26E00"/>
      <w:shd w:val="clear" w:color="E26E00" w:fill="F8DCC0"/>
    </w:rPr>
  </w:style>
  <w:style w:type="table" w:customStyle="1" w:styleId="Rebranded2">
    <w:name w:val="Rebranded 2"/>
    <w:basedOn w:val="TableNormal"/>
    <w:uiPriority w:val="99"/>
    <w:rsid w:val="00EB3C89"/>
    <w:pPr>
      <w:spacing w:before="100" w:beforeAutospacing="1" w:after="100" w:afterAutospacing="1" w:line="240" w:lineRule="auto"/>
    </w:pPr>
    <w:rPr>
      <w:sz w:val="20"/>
    </w:rPr>
    <w:tblPr>
      <w:tblBorders>
        <w:top w:val="single" w:sz="4" w:space="0" w:color="E26E00"/>
        <w:left w:val="single" w:sz="4" w:space="0" w:color="E26E00"/>
        <w:bottom w:val="single" w:sz="4" w:space="0" w:color="E26E00"/>
        <w:right w:val="single" w:sz="4" w:space="0" w:color="E26E00"/>
        <w:insideH w:val="single" w:sz="4" w:space="0" w:color="E26E00"/>
        <w:insideV w:val="single" w:sz="4" w:space="0" w:color="E26E00"/>
      </w:tblBorders>
    </w:tblPr>
    <w:tblStylePr w:type="firstCol">
      <w:rPr>
        <w:rFonts w:ascii="Franklin Gothic Book" w:hAnsi="Franklin Gothic Book"/>
        <w:color w:val="E26E00"/>
        <w:sz w:val="20"/>
      </w:rPr>
      <w:tblPr/>
      <w:tcPr>
        <w:tcBorders>
          <w:top w:val="single" w:sz="4" w:space="0" w:color="E26E00"/>
          <w:left w:val="single" w:sz="4" w:space="0" w:color="E26E00"/>
          <w:bottom w:val="single" w:sz="4" w:space="0" w:color="E26E00"/>
          <w:right w:val="single" w:sz="4" w:space="0" w:color="E26E00"/>
          <w:insideH w:val="nil"/>
          <w:insideV w:val="nil"/>
          <w:tl2br w:val="nil"/>
          <w:tr2bl w:val="nil"/>
        </w:tcBorders>
        <w:shd w:val="clear" w:color="auto" w:fill="F8DCC0"/>
      </w:tcPr>
    </w:tblStylePr>
  </w:style>
  <w:style w:type="table" w:customStyle="1" w:styleId="Rebranded">
    <w:name w:val="Rebranded"/>
    <w:basedOn w:val="TableNormal"/>
    <w:uiPriority w:val="99"/>
    <w:rsid w:val="00805507"/>
    <w:pPr>
      <w:spacing w:before="100" w:beforeAutospacing="1" w:after="100" w:afterAutospacing="1" w:line="240" w:lineRule="auto"/>
    </w:pPr>
    <w:rPr>
      <w:sz w:val="20"/>
    </w:rPr>
    <w:tblPr>
      <w:tblBorders>
        <w:top w:val="single" w:sz="4" w:space="0" w:color="E26E00"/>
        <w:left w:val="single" w:sz="4" w:space="0" w:color="E26E00"/>
        <w:bottom w:val="single" w:sz="4" w:space="0" w:color="E26E00"/>
        <w:right w:val="single" w:sz="4" w:space="0" w:color="E26E00"/>
        <w:insideH w:val="single" w:sz="4" w:space="0" w:color="E26E00"/>
        <w:insideV w:val="single" w:sz="4" w:space="0" w:color="E26E00"/>
      </w:tblBorders>
    </w:tblPr>
    <w:tcPr>
      <w:shd w:val="clear" w:color="auto" w:fill="auto"/>
      <w:vAlign w:val="center"/>
    </w:tcPr>
    <w:tblStylePr w:type="firstRow">
      <w:rPr>
        <w:rFonts w:ascii="Franklin Gothic Book" w:hAnsi="Franklin Gothic Book"/>
        <w:color w:val="E26E00"/>
        <w:sz w:val="22"/>
      </w:rPr>
      <w:tblPr/>
      <w:tcPr>
        <w:tcBorders>
          <w:top w:val="single" w:sz="4" w:space="0" w:color="E4873B"/>
          <w:left w:val="single" w:sz="4" w:space="0" w:color="E4873B"/>
          <w:bottom w:val="single" w:sz="4" w:space="0" w:color="E4873B"/>
          <w:right w:val="single" w:sz="4" w:space="0" w:color="E4873B"/>
          <w:insideH w:val="single" w:sz="4" w:space="0" w:color="E4873B"/>
          <w:insideV w:val="single" w:sz="4" w:space="0" w:color="E4873B"/>
          <w:tl2br w:val="nil"/>
          <w:tr2bl w:val="nil"/>
        </w:tcBorders>
        <w:shd w:val="clear" w:color="auto" w:fill="F8DCC0"/>
      </w:tcPr>
    </w:tblStylePr>
    <w:tblStylePr w:type="lastRow">
      <w:tblPr/>
      <w:tcPr>
        <w:tcBorders>
          <w:top w:val="single" w:sz="4" w:space="0" w:color="E4873B"/>
          <w:left w:val="single" w:sz="4" w:space="0" w:color="E4873B"/>
          <w:bottom w:val="single" w:sz="4" w:space="0" w:color="E4873B"/>
          <w:right w:val="single" w:sz="4" w:space="0" w:color="E4873B"/>
          <w:insideH w:val="single" w:sz="4" w:space="0" w:color="E4873B"/>
          <w:insideV w:val="single" w:sz="4" w:space="0" w:color="E4873B"/>
          <w:tl2br w:val="nil"/>
          <w:tr2bl w:val="nil"/>
        </w:tcBorders>
        <w:shd w:val="clear" w:color="auto" w:fill="auto"/>
      </w:tcPr>
    </w:tblStylePr>
  </w:style>
  <w:style w:type="table" w:customStyle="1" w:styleId="Acronymlist">
    <w:name w:val="Acronym list"/>
    <w:basedOn w:val="TableNormal"/>
    <w:uiPriority w:val="99"/>
    <w:rsid w:val="00805507"/>
    <w:pPr>
      <w:spacing w:before="100" w:beforeAutospacing="1" w:after="100" w:afterAutospacing="1" w:line="240" w:lineRule="auto"/>
    </w:pPr>
    <w:rPr>
      <w:sz w:val="20"/>
    </w:rPr>
    <w:tblPr>
      <w:tblBorders>
        <w:insideV w:val="single" w:sz="4" w:space="0" w:color="E26E00"/>
      </w:tblBorders>
    </w:tblPr>
  </w:style>
  <w:style w:type="paragraph" w:customStyle="1" w:styleId="Contents">
    <w:name w:val="Contents"/>
    <w:link w:val="ContentsChar"/>
    <w:autoRedefine/>
    <w:rsid w:val="002828C7"/>
    <w:pPr>
      <w:pBdr>
        <w:bottom w:val="single" w:sz="4" w:space="1" w:color="E26E00"/>
      </w:pBdr>
      <w:spacing w:before="200" w:after="120" w:line="240" w:lineRule="auto"/>
      <w:ind w:right="615"/>
    </w:pPr>
    <w:rPr>
      <w:rFonts w:eastAsiaTheme="majorEastAsia" w:cs="Arial"/>
      <w:bCs/>
      <w:noProof/>
      <w:color w:val="E26E00"/>
      <w:kern w:val="32"/>
      <w:sz w:val="36"/>
      <w:szCs w:val="32"/>
      <w:lang w:eastAsia="en-AU"/>
    </w:rPr>
  </w:style>
  <w:style w:type="character" w:customStyle="1" w:styleId="ContentsChar">
    <w:name w:val="Contents Char"/>
    <w:basedOn w:val="DefaultParagraphFont"/>
    <w:link w:val="Contents"/>
    <w:rsid w:val="002828C7"/>
    <w:rPr>
      <w:rFonts w:eastAsiaTheme="majorEastAsia" w:cs="Arial"/>
      <w:bCs/>
      <w:noProof/>
      <w:color w:val="E26E00"/>
      <w:kern w:val="32"/>
      <w:sz w:val="36"/>
      <w:szCs w:val="32"/>
      <w:lang w:eastAsia="en-AU"/>
    </w:rPr>
  </w:style>
  <w:style w:type="paragraph" w:customStyle="1" w:styleId="TableParagraph">
    <w:name w:val="Table Paragraph"/>
    <w:basedOn w:val="Normal"/>
    <w:uiPriority w:val="1"/>
    <w:rsid w:val="002828C7"/>
    <w:rPr>
      <w:rFonts w:eastAsia="Times New Roman"/>
      <w:lang w:eastAsia="en-AU"/>
    </w:rPr>
  </w:style>
  <w:style w:type="table" w:customStyle="1" w:styleId="Style2">
    <w:name w:val="Style2"/>
    <w:basedOn w:val="TableNormal"/>
    <w:uiPriority w:val="99"/>
    <w:rsid w:val="00805507"/>
    <w:pPr>
      <w:spacing w:before="100" w:beforeAutospacing="1" w:after="100" w:afterAutospacing="1" w:line="240" w:lineRule="auto"/>
    </w:pPr>
    <w:rPr>
      <w:sz w:val="20"/>
    </w:rPr>
    <w:tblPr>
      <w:tblBorders>
        <w:top w:val="single" w:sz="4" w:space="0" w:color="E4873B"/>
        <w:left w:val="single" w:sz="4" w:space="0" w:color="E4873B"/>
        <w:bottom w:val="single" w:sz="4" w:space="0" w:color="E4873B"/>
        <w:right w:val="single" w:sz="4" w:space="0" w:color="E4873B"/>
        <w:insideH w:val="single" w:sz="4" w:space="0" w:color="E4873B"/>
        <w:insideV w:val="single" w:sz="4" w:space="0" w:color="E4873B"/>
      </w:tblBorders>
    </w:tblPr>
    <w:tblStylePr w:type="firstRow">
      <w:rPr>
        <w:rFonts w:ascii="Franklin Gothic Medium" w:hAnsi="Franklin Gothic Medium"/>
        <w:b w:val="0"/>
        <w:i w:val="0"/>
        <w:color w:val="E26E00"/>
        <w:sz w:val="20"/>
      </w:rPr>
      <w:tblPr/>
      <w:tcPr>
        <w:tcBorders>
          <w:top w:val="single" w:sz="4" w:space="0" w:color="E4873B"/>
          <w:left w:val="single" w:sz="4" w:space="0" w:color="E4873B"/>
          <w:bottom w:val="single" w:sz="4" w:space="0" w:color="E4873B"/>
          <w:right w:val="single" w:sz="4" w:space="0" w:color="E4873B"/>
          <w:insideH w:val="single" w:sz="4" w:space="0" w:color="E4873B"/>
          <w:insideV w:val="single" w:sz="4" w:space="0" w:color="E4873B"/>
          <w:tl2br w:val="nil"/>
          <w:tr2bl w:val="nil"/>
        </w:tcBorders>
        <w:shd w:val="clear" w:color="auto" w:fill="F8DCC0"/>
      </w:tcPr>
    </w:tblStylePr>
    <w:tblStylePr w:type="firstCol">
      <w:rPr>
        <w:rFonts w:ascii="Franklin Gothic Book" w:hAnsi="Franklin Gothic Book"/>
        <w:b w:val="0"/>
        <w:i w:val="0"/>
        <w:color w:val="E26E00"/>
        <w:sz w:val="20"/>
      </w:rPr>
      <w:tblPr/>
      <w:tcPr>
        <w:tcBorders>
          <w:top w:val="single" w:sz="4" w:space="0" w:color="E4873B"/>
          <w:left w:val="single" w:sz="4" w:space="0" w:color="E4873B"/>
          <w:bottom w:val="single" w:sz="4" w:space="0" w:color="E4873B"/>
          <w:right w:val="single" w:sz="4" w:space="0" w:color="E4873B"/>
          <w:insideH w:val="nil"/>
          <w:insideV w:val="nil"/>
          <w:tl2br w:val="nil"/>
          <w:tr2bl w:val="nil"/>
        </w:tcBorders>
        <w:shd w:val="clear" w:color="auto" w:fill="F8DCC0"/>
      </w:tcPr>
    </w:tblStylePr>
  </w:style>
  <w:style w:type="table" w:customStyle="1" w:styleId="Style3">
    <w:name w:val="Style3"/>
    <w:basedOn w:val="TableNormal"/>
    <w:uiPriority w:val="99"/>
    <w:rsid w:val="00805507"/>
    <w:pPr>
      <w:spacing w:before="100" w:beforeAutospacing="1" w:after="100" w:afterAutospacing="1" w:line="240" w:lineRule="auto"/>
    </w:pPr>
    <w:rPr>
      <w:sz w:val="20"/>
    </w:rPr>
    <w:tblPr/>
  </w:style>
  <w:style w:type="paragraph" w:customStyle="1" w:styleId="Tablebulletblack">
    <w:name w:val="Table bullet black"/>
    <w:basedOn w:val="Tablebullet"/>
    <w:qFormat/>
    <w:rsid w:val="00701F30"/>
    <w:pPr>
      <w:numPr>
        <w:numId w:val="11"/>
      </w:numPr>
      <w:spacing w:before="120" w:after="120"/>
      <w:ind w:left="360"/>
    </w:pPr>
  </w:style>
  <w:style w:type="character" w:styleId="CommentReference">
    <w:name w:val="annotation reference"/>
    <w:basedOn w:val="DefaultParagraphFont"/>
    <w:uiPriority w:val="99"/>
    <w:semiHidden/>
    <w:unhideWhenUsed/>
    <w:rsid w:val="007148E8"/>
    <w:rPr>
      <w:sz w:val="16"/>
      <w:szCs w:val="16"/>
    </w:rPr>
  </w:style>
  <w:style w:type="paragraph" w:styleId="CommentText">
    <w:name w:val="annotation text"/>
    <w:basedOn w:val="Normal"/>
    <w:link w:val="CommentTextChar"/>
    <w:uiPriority w:val="99"/>
    <w:unhideWhenUsed/>
    <w:rsid w:val="007148E8"/>
    <w:pPr>
      <w:spacing w:line="240" w:lineRule="auto"/>
    </w:pPr>
    <w:rPr>
      <w:sz w:val="20"/>
      <w:szCs w:val="20"/>
    </w:rPr>
  </w:style>
  <w:style w:type="character" w:customStyle="1" w:styleId="CommentTextChar">
    <w:name w:val="Comment Text Char"/>
    <w:basedOn w:val="DefaultParagraphFont"/>
    <w:link w:val="CommentText"/>
    <w:uiPriority w:val="99"/>
    <w:rsid w:val="007148E8"/>
    <w:rPr>
      <w:rFonts w:eastAsiaTheme="minorEastAsia"/>
      <w:sz w:val="20"/>
      <w:szCs w:val="20"/>
    </w:rPr>
  </w:style>
  <w:style w:type="table" w:styleId="TableList6">
    <w:name w:val="Table List 6"/>
    <w:basedOn w:val="TableNormal"/>
    <w:rsid w:val="007148E8"/>
    <w:pPr>
      <w:spacing w:before="240" w:after="240"/>
      <w:jc w:val="both"/>
    </w:pPr>
    <w:rPr>
      <w:rFonts w:eastAsiaTheme="minorEastAsia"/>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customStyle="1" w:styleId="Tableheading0">
    <w:name w:val="Table heading"/>
    <w:basedOn w:val="Normal"/>
    <w:link w:val="TableheadingChar0"/>
    <w:uiPriority w:val="2"/>
    <w:qFormat/>
    <w:rsid w:val="007148E8"/>
    <w:pPr>
      <w:spacing w:before="20" w:after="20"/>
    </w:pPr>
    <w:rPr>
      <w:rFonts w:ascii="Franklin Gothic Medium" w:hAnsi="Franklin Gothic Medium"/>
      <w:color w:val="365F91" w:themeColor="accent1" w:themeShade="BF"/>
      <w:sz w:val="20"/>
      <w:lang w:eastAsia="en-AU"/>
    </w:rPr>
  </w:style>
  <w:style w:type="character" w:customStyle="1" w:styleId="TableheadingChar0">
    <w:name w:val="Table heading Char"/>
    <w:basedOn w:val="DefaultParagraphFont"/>
    <w:link w:val="Tableheading0"/>
    <w:uiPriority w:val="2"/>
    <w:rsid w:val="007148E8"/>
    <w:rPr>
      <w:rFonts w:ascii="Franklin Gothic Medium" w:eastAsiaTheme="minorEastAsia" w:hAnsi="Franklin Gothic Medium"/>
      <w:color w:val="365F91" w:themeColor="accent1" w:themeShade="BF"/>
      <w:sz w:val="20"/>
      <w:lang w:eastAsia="en-AU"/>
    </w:rPr>
  </w:style>
  <w:style w:type="paragraph" w:styleId="NormalWeb">
    <w:name w:val="Normal (Web)"/>
    <w:basedOn w:val="Normal"/>
    <w:uiPriority w:val="99"/>
    <w:semiHidden/>
    <w:unhideWhenUsed/>
    <w:rsid w:val="009B20EC"/>
    <w:pPr>
      <w:spacing w:before="100" w:beforeAutospacing="1" w:after="100" w:afterAutospacing="1" w:line="240" w:lineRule="auto"/>
    </w:pPr>
    <w:rPr>
      <w:rFonts w:ascii="Times New Roman" w:eastAsia="Times New Roman" w:hAnsi="Times New Roman"/>
      <w:sz w:val="24"/>
      <w:szCs w:val="24"/>
      <w:lang w:eastAsia="en-AU"/>
    </w:rPr>
  </w:style>
  <w:style w:type="paragraph" w:styleId="CommentSubject">
    <w:name w:val="annotation subject"/>
    <w:basedOn w:val="CommentText"/>
    <w:next w:val="CommentText"/>
    <w:link w:val="CommentSubjectChar"/>
    <w:uiPriority w:val="99"/>
    <w:semiHidden/>
    <w:unhideWhenUsed/>
    <w:rsid w:val="007B281E"/>
    <w:rPr>
      <w:b/>
      <w:bCs/>
    </w:rPr>
  </w:style>
  <w:style w:type="character" w:customStyle="1" w:styleId="CommentSubjectChar">
    <w:name w:val="Comment Subject Char"/>
    <w:basedOn w:val="CommentTextChar"/>
    <w:link w:val="CommentSubject"/>
    <w:uiPriority w:val="99"/>
    <w:semiHidden/>
    <w:rsid w:val="007B281E"/>
    <w:rPr>
      <w:rFonts w:eastAsiaTheme="minorEastAsia"/>
      <w:b/>
      <w:bCs/>
      <w:sz w:val="20"/>
      <w:szCs w:val="20"/>
    </w:rPr>
  </w:style>
  <w:style w:type="table" w:customStyle="1" w:styleId="CHtablestyle1">
    <w:name w:val="CH table style1"/>
    <w:basedOn w:val="TableNormal"/>
    <w:uiPriority w:val="99"/>
    <w:rsid w:val="00890EB8"/>
    <w:pPr>
      <w:spacing w:line="240" w:lineRule="auto"/>
    </w:pPr>
    <w:rPr>
      <w:rFonts w:eastAsia="Franklin Gothic Book"/>
      <w:sz w:val="20"/>
    </w:rPr>
    <w:tblPr>
      <w:tblBorders>
        <w:top w:val="single" w:sz="4" w:space="0" w:color="808080"/>
        <w:bottom w:val="single" w:sz="4" w:space="0" w:color="808080"/>
        <w:insideH w:val="single" w:sz="4" w:space="0" w:color="808080"/>
      </w:tblBorders>
    </w:tblPr>
    <w:tblStylePr w:type="firstRow">
      <w:pPr>
        <w:wordWrap/>
        <w:spacing w:beforeLines="0" w:before="40" w:beforeAutospacing="0" w:afterLines="0" w:after="40" w:afterAutospacing="0"/>
        <w:jc w:val="left"/>
      </w:pPr>
      <w:rPr>
        <w:rFonts w:ascii="Franklin Gothic Medium" w:hAnsi="Franklin Gothic Medium"/>
        <w:color w:val="365F91"/>
        <w:sz w:val="20"/>
      </w:rPr>
      <w:tblPr/>
      <w:tcPr>
        <w:tcBorders>
          <w:top w:val="nil"/>
          <w:left w:val="nil"/>
          <w:bottom w:val="nil"/>
          <w:right w:val="nil"/>
          <w:insideH w:val="nil"/>
          <w:insideV w:val="nil"/>
          <w:tl2br w:val="nil"/>
          <w:tr2bl w:val="nil"/>
        </w:tcBorders>
        <w:shd w:val="clear" w:color="auto" w:fill="B8CCE4"/>
        <w:vAlign w:val="center"/>
      </w:tcPr>
    </w:tblStylePr>
  </w:style>
  <w:style w:type="paragraph" w:customStyle="1" w:styleId="VLADocumentText">
    <w:name w:val="VLA Document Text"/>
    <w:link w:val="VLADocumentTextChar"/>
    <w:rsid w:val="00890EB8"/>
    <w:pPr>
      <w:spacing w:after="200" w:line="300" w:lineRule="atLeast"/>
    </w:pPr>
    <w:rPr>
      <w:rFonts w:ascii="Arial" w:eastAsia="Times New Roman" w:hAnsi="Arial"/>
      <w:sz w:val="21"/>
      <w:szCs w:val="24"/>
    </w:rPr>
  </w:style>
  <w:style w:type="character" w:customStyle="1" w:styleId="VLADocumentTextChar">
    <w:name w:val="VLA Document Text Char"/>
    <w:basedOn w:val="DefaultParagraphFont"/>
    <w:link w:val="VLADocumentText"/>
    <w:rsid w:val="00890EB8"/>
    <w:rPr>
      <w:rFonts w:ascii="Arial" w:eastAsia="Times New Roman" w:hAnsi="Arial"/>
      <w:sz w:val="21"/>
      <w:szCs w:val="24"/>
    </w:rPr>
  </w:style>
  <w:style w:type="paragraph" w:styleId="EndnoteText">
    <w:name w:val="endnote text"/>
    <w:basedOn w:val="Normal"/>
    <w:link w:val="EndnoteTextChar"/>
    <w:semiHidden/>
    <w:rsid w:val="00890EB8"/>
    <w:pPr>
      <w:spacing w:before="0" w:after="120" w:line="300" w:lineRule="atLeast"/>
    </w:pPr>
    <w:rPr>
      <w:rFonts w:ascii="Arial" w:eastAsia="Times New Roman" w:hAnsi="Arial"/>
      <w:sz w:val="20"/>
      <w:szCs w:val="20"/>
    </w:rPr>
  </w:style>
  <w:style w:type="character" w:customStyle="1" w:styleId="EndnoteTextChar">
    <w:name w:val="Endnote Text Char"/>
    <w:basedOn w:val="DefaultParagraphFont"/>
    <w:link w:val="EndnoteText"/>
    <w:semiHidden/>
    <w:rsid w:val="00890EB8"/>
    <w:rPr>
      <w:rFonts w:ascii="Arial" w:eastAsia="Times New Roman" w:hAnsi="Arial"/>
      <w:sz w:val="20"/>
      <w:szCs w:val="20"/>
    </w:rPr>
  </w:style>
  <w:style w:type="character" w:customStyle="1" w:styleId="apple-converted-space">
    <w:name w:val="apple-converted-space"/>
    <w:basedOn w:val="DefaultParagraphFont"/>
    <w:rsid w:val="00890EB8"/>
  </w:style>
  <w:style w:type="paragraph" w:customStyle="1" w:styleId="Tabletex">
    <w:name w:val="Table tex"/>
    <w:basedOn w:val="Normal"/>
    <w:next w:val="tabletext0"/>
    <w:link w:val="TabletexChar"/>
    <w:qFormat/>
    <w:rsid w:val="00890EB8"/>
    <w:pPr>
      <w:spacing w:before="120" w:after="120" w:line="240" w:lineRule="auto"/>
    </w:pPr>
  </w:style>
  <w:style w:type="character" w:customStyle="1" w:styleId="TabletexChar">
    <w:name w:val="Table tex Char"/>
    <w:basedOn w:val="DefaultParagraphFont"/>
    <w:link w:val="Tabletex"/>
    <w:rsid w:val="00890EB8"/>
    <w:rPr>
      <w:rFonts w:eastAsiaTheme="minorEastAsia"/>
    </w:rPr>
  </w:style>
  <w:style w:type="paragraph" w:customStyle="1" w:styleId="tipbox">
    <w:name w:val="tip box"/>
    <w:basedOn w:val="Normal"/>
    <w:link w:val="tipboxChar"/>
    <w:qFormat/>
    <w:rsid w:val="000E7F61"/>
    <w:rPr>
      <w:i/>
    </w:rPr>
  </w:style>
  <w:style w:type="table" w:styleId="GridTable4-Accent6">
    <w:name w:val="Grid Table 4 Accent 6"/>
    <w:basedOn w:val="TableNormal"/>
    <w:uiPriority w:val="49"/>
    <w:rsid w:val="00CF0165"/>
    <w:pPr>
      <w:spacing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tipboxChar">
    <w:name w:val="tip box Char"/>
    <w:basedOn w:val="DefaultParagraphFont"/>
    <w:link w:val="tipbox"/>
    <w:rsid w:val="000E7F61"/>
    <w:rPr>
      <w:rFonts w:eastAsiaTheme="minorEastAsia"/>
      <w:i/>
    </w:rPr>
  </w:style>
  <w:style w:type="paragraph" w:styleId="Revision">
    <w:name w:val="Revision"/>
    <w:hidden/>
    <w:uiPriority w:val="99"/>
    <w:semiHidden/>
    <w:rsid w:val="002B53C4"/>
    <w:pPr>
      <w:spacing w:line="240" w:lineRule="auto"/>
    </w:pPr>
    <w:rPr>
      <w:rFonts w:eastAsiaTheme="minorEastAsia"/>
    </w:rPr>
  </w:style>
  <w:style w:type="character" w:customStyle="1" w:styleId="UnresolvedMention1">
    <w:name w:val="Unresolved Mention1"/>
    <w:basedOn w:val="DefaultParagraphFont"/>
    <w:uiPriority w:val="99"/>
    <w:semiHidden/>
    <w:unhideWhenUsed/>
    <w:rsid w:val="001D3CBD"/>
    <w:rPr>
      <w:color w:val="605E5C"/>
      <w:shd w:val="clear" w:color="auto" w:fill="E1DFDD"/>
    </w:rPr>
  </w:style>
  <w:style w:type="paragraph" w:customStyle="1" w:styleId="TableTextEntries">
    <w:name w:val="Table Text Entries"/>
    <w:rsid w:val="00384E28"/>
    <w:pPr>
      <w:keepLines/>
      <w:spacing w:after="57" w:line="288" w:lineRule="auto"/>
    </w:pPr>
    <w:rPr>
      <w:rFonts w:ascii="Arial Narrow" w:eastAsia="Times New Roman" w:hAnsi="Arial Narrow"/>
      <w:sz w:val="19"/>
      <w:szCs w:val="17"/>
    </w:rPr>
  </w:style>
  <w:style w:type="paragraph" w:customStyle="1" w:styleId="TableHeading1">
    <w:name w:val="Table Heading 1"/>
    <w:basedOn w:val="TableTextEntries"/>
    <w:next w:val="TableTextEntries"/>
    <w:rsid w:val="00384E28"/>
    <w:rPr>
      <w:b/>
      <w:color w:val="14434B"/>
    </w:rPr>
  </w:style>
  <w:style w:type="character" w:styleId="FollowedHyperlink">
    <w:name w:val="FollowedHyperlink"/>
    <w:basedOn w:val="DefaultParagraphFont"/>
    <w:uiPriority w:val="99"/>
    <w:semiHidden/>
    <w:unhideWhenUsed/>
    <w:rsid w:val="008E36C3"/>
    <w:rPr>
      <w:color w:val="800080" w:themeColor="followedHyperlink"/>
      <w:u w:val="single"/>
    </w:rPr>
  </w:style>
  <w:style w:type="table" w:styleId="TableGridLight">
    <w:name w:val="Grid Table Light"/>
    <w:basedOn w:val="TableNormal"/>
    <w:uiPriority w:val="40"/>
    <w:rsid w:val="008A5D11"/>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6">
    <w:name w:val="Grid Table 2 Accent 6"/>
    <w:basedOn w:val="TableNormal"/>
    <w:uiPriority w:val="47"/>
    <w:rsid w:val="008A5D11"/>
    <w:pPr>
      <w:spacing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1Light-Accent6">
    <w:name w:val="Grid Table 1 Light Accent 6"/>
    <w:basedOn w:val="TableNormal"/>
    <w:uiPriority w:val="46"/>
    <w:rsid w:val="008A5D11"/>
    <w:pPr>
      <w:spacing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styleId="EndnoteReference">
    <w:name w:val="endnote reference"/>
    <w:basedOn w:val="DefaultParagraphFont"/>
    <w:uiPriority w:val="99"/>
    <w:semiHidden/>
    <w:unhideWhenUsed/>
    <w:rsid w:val="00874432"/>
    <w:rPr>
      <w:vertAlign w:val="superscript"/>
    </w:rPr>
  </w:style>
  <w:style w:type="paragraph" w:customStyle="1" w:styleId="Default">
    <w:name w:val="Default"/>
    <w:rsid w:val="002A1D28"/>
    <w:pPr>
      <w:autoSpaceDE w:val="0"/>
      <w:autoSpaceDN w:val="0"/>
      <w:adjustRightInd w:val="0"/>
      <w:spacing w:line="240" w:lineRule="auto"/>
    </w:pPr>
    <w:rPr>
      <w:rFonts w:ascii="Century Gothic" w:hAnsi="Century Gothic" w:cs="Century Gothic"/>
      <w:color w:val="000000"/>
      <w:sz w:val="24"/>
      <w:szCs w:val="24"/>
    </w:rPr>
  </w:style>
  <w:style w:type="paragraph" w:styleId="BlockText">
    <w:name w:val="Block Text"/>
    <w:basedOn w:val="Normal"/>
    <w:uiPriority w:val="99"/>
    <w:rsid w:val="00936924"/>
    <w:pPr>
      <w:spacing w:before="0" w:after="0" w:line="360" w:lineRule="auto"/>
      <w:ind w:left="567" w:right="368"/>
      <w:jc w:val="both"/>
    </w:pPr>
    <w:rPr>
      <w:rFonts w:ascii="Arial" w:eastAsia="Times New Roman" w:hAnsi="Arial"/>
      <w:i/>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7220">
      <w:bodyDiv w:val="1"/>
      <w:marLeft w:val="0"/>
      <w:marRight w:val="0"/>
      <w:marTop w:val="0"/>
      <w:marBottom w:val="0"/>
      <w:divBdr>
        <w:top w:val="none" w:sz="0" w:space="0" w:color="auto"/>
        <w:left w:val="none" w:sz="0" w:space="0" w:color="auto"/>
        <w:bottom w:val="none" w:sz="0" w:space="0" w:color="auto"/>
        <w:right w:val="none" w:sz="0" w:space="0" w:color="auto"/>
      </w:divBdr>
    </w:div>
    <w:div w:id="106199715">
      <w:bodyDiv w:val="1"/>
      <w:marLeft w:val="0"/>
      <w:marRight w:val="0"/>
      <w:marTop w:val="0"/>
      <w:marBottom w:val="0"/>
      <w:divBdr>
        <w:top w:val="none" w:sz="0" w:space="0" w:color="auto"/>
        <w:left w:val="none" w:sz="0" w:space="0" w:color="auto"/>
        <w:bottom w:val="none" w:sz="0" w:space="0" w:color="auto"/>
        <w:right w:val="none" w:sz="0" w:space="0" w:color="auto"/>
      </w:divBdr>
      <w:divsChild>
        <w:div w:id="24719585">
          <w:marLeft w:val="331"/>
          <w:marRight w:val="0"/>
          <w:marTop w:val="160"/>
          <w:marBottom w:val="0"/>
          <w:divBdr>
            <w:top w:val="none" w:sz="0" w:space="0" w:color="auto"/>
            <w:left w:val="none" w:sz="0" w:space="0" w:color="auto"/>
            <w:bottom w:val="none" w:sz="0" w:space="0" w:color="auto"/>
            <w:right w:val="none" w:sz="0" w:space="0" w:color="auto"/>
          </w:divBdr>
        </w:div>
        <w:div w:id="620958096">
          <w:marLeft w:val="331"/>
          <w:marRight w:val="0"/>
          <w:marTop w:val="160"/>
          <w:marBottom w:val="0"/>
          <w:divBdr>
            <w:top w:val="none" w:sz="0" w:space="0" w:color="auto"/>
            <w:left w:val="none" w:sz="0" w:space="0" w:color="auto"/>
            <w:bottom w:val="none" w:sz="0" w:space="0" w:color="auto"/>
            <w:right w:val="none" w:sz="0" w:space="0" w:color="auto"/>
          </w:divBdr>
        </w:div>
        <w:div w:id="1421216409">
          <w:marLeft w:val="331"/>
          <w:marRight w:val="0"/>
          <w:marTop w:val="160"/>
          <w:marBottom w:val="0"/>
          <w:divBdr>
            <w:top w:val="none" w:sz="0" w:space="0" w:color="auto"/>
            <w:left w:val="none" w:sz="0" w:space="0" w:color="auto"/>
            <w:bottom w:val="none" w:sz="0" w:space="0" w:color="auto"/>
            <w:right w:val="none" w:sz="0" w:space="0" w:color="auto"/>
          </w:divBdr>
        </w:div>
        <w:div w:id="781992201">
          <w:marLeft w:val="331"/>
          <w:marRight w:val="0"/>
          <w:marTop w:val="160"/>
          <w:marBottom w:val="0"/>
          <w:divBdr>
            <w:top w:val="none" w:sz="0" w:space="0" w:color="auto"/>
            <w:left w:val="none" w:sz="0" w:space="0" w:color="auto"/>
            <w:bottom w:val="none" w:sz="0" w:space="0" w:color="auto"/>
            <w:right w:val="none" w:sz="0" w:space="0" w:color="auto"/>
          </w:divBdr>
        </w:div>
      </w:divsChild>
    </w:div>
    <w:div w:id="143011130">
      <w:bodyDiv w:val="1"/>
      <w:marLeft w:val="0"/>
      <w:marRight w:val="0"/>
      <w:marTop w:val="0"/>
      <w:marBottom w:val="0"/>
      <w:divBdr>
        <w:top w:val="none" w:sz="0" w:space="0" w:color="auto"/>
        <w:left w:val="none" w:sz="0" w:space="0" w:color="auto"/>
        <w:bottom w:val="none" w:sz="0" w:space="0" w:color="auto"/>
        <w:right w:val="none" w:sz="0" w:space="0" w:color="auto"/>
      </w:divBdr>
    </w:div>
    <w:div w:id="143548820">
      <w:bodyDiv w:val="1"/>
      <w:marLeft w:val="0"/>
      <w:marRight w:val="0"/>
      <w:marTop w:val="0"/>
      <w:marBottom w:val="0"/>
      <w:divBdr>
        <w:top w:val="none" w:sz="0" w:space="0" w:color="auto"/>
        <w:left w:val="none" w:sz="0" w:space="0" w:color="auto"/>
        <w:bottom w:val="none" w:sz="0" w:space="0" w:color="auto"/>
        <w:right w:val="none" w:sz="0" w:space="0" w:color="auto"/>
      </w:divBdr>
      <w:divsChild>
        <w:div w:id="1113784717">
          <w:marLeft w:val="720"/>
          <w:marRight w:val="0"/>
          <w:marTop w:val="160"/>
          <w:marBottom w:val="0"/>
          <w:divBdr>
            <w:top w:val="none" w:sz="0" w:space="0" w:color="auto"/>
            <w:left w:val="none" w:sz="0" w:space="0" w:color="auto"/>
            <w:bottom w:val="none" w:sz="0" w:space="0" w:color="auto"/>
            <w:right w:val="none" w:sz="0" w:space="0" w:color="auto"/>
          </w:divBdr>
        </w:div>
      </w:divsChild>
    </w:div>
    <w:div w:id="179853962">
      <w:bodyDiv w:val="1"/>
      <w:marLeft w:val="0"/>
      <w:marRight w:val="0"/>
      <w:marTop w:val="0"/>
      <w:marBottom w:val="0"/>
      <w:divBdr>
        <w:top w:val="none" w:sz="0" w:space="0" w:color="auto"/>
        <w:left w:val="none" w:sz="0" w:space="0" w:color="auto"/>
        <w:bottom w:val="none" w:sz="0" w:space="0" w:color="auto"/>
        <w:right w:val="none" w:sz="0" w:space="0" w:color="auto"/>
      </w:divBdr>
    </w:div>
    <w:div w:id="254020924">
      <w:bodyDiv w:val="1"/>
      <w:marLeft w:val="0"/>
      <w:marRight w:val="0"/>
      <w:marTop w:val="0"/>
      <w:marBottom w:val="0"/>
      <w:divBdr>
        <w:top w:val="none" w:sz="0" w:space="0" w:color="auto"/>
        <w:left w:val="none" w:sz="0" w:space="0" w:color="auto"/>
        <w:bottom w:val="none" w:sz="0" w:space="0" w:color="auto"/>
        <w:right w:val="none" w:sz="0" w:space="0" w:color="auto"/>
      </w:divBdr>
    </w:div>
    <w:div w:id="327754868">
      <w:bodyDiv w:val="1"/>
      <w:marLeft w:val="0"/>
      <w:marRight w:val="0"/>
      <w:marTop w:val="0"/>
      <w:marBottom w:val="0"/>
      <w:divBdr>
        <w:top w:val="none" w:sz="0" w:space="0" w:color="auto"/>
        <w:left w:val="none" w:sz="0" w:space="0" w:color="auto"/>
        <w:bottom w:val="none" w:sz="0" w:space="0" w:color="auto"/>
        <w:right w:val="none" w:sz="0" w:space="0" w:color="auto"/>
      </w:divBdr>
    </w:div>
    <w:div w:id="462039419">
      <w:bodyDiv w:val="1"/>
      <w:marLeft w:val="0"/>
      <w:marRight w:val="0"/>
      <w:marTop w:val="0"/>
      <w:marBottom w:val="0"/>
      <w:divBdr>
        <w:top w:val="none" w:sz="0" w:space="0" w:color="auto"/>
        <w:left w:val="none" w:sz="0" w:space="0" w:color="auto"/>
        <w:bottom w:val="none" w:sz="0" w:space="0" w:color="auto"/>
        <w:right w:val="none" w:sz="0" w:space="0" w:color="auto"/>
      </w:divBdr>
      <w:divsChild>
        <w:div w:id="2132701032">
          <w:marLeft w:val="274"/>
          <w:marRight w:val="0"/>
          <w:marTop w:val="0"/>
          <w:marBottom w:val="0"/>
          <w:divBdr>
            <w:top w:val="none" w:sz="0" w:space="0" w:color="auto"/>
            <w:left w:val="none" w:sz="0" w:space="0" w:color="auto"/>
            <w:bottom w:val="none" w:sz="0" w:space="0" w:color="auto"/>
            <w:right w:val="none" w:sz="0" w:space="0" w:color="auto"/>
          </w:divBdr>
        </w:div>
        <w:div w:id="1895047626">
          <w:marLeft w:val="274"/>
          <w:marRight w:val="0"/>
          <w:marTop w:val="0"/>
          <w:marBottom w:val="0"/>
          <w:divBdr>
            <w:top w:val="none" w:sz="0" w:space="0" w:color="auto"/>
            <w:left w:val="none" w:sz="0" w:space="0" w:color="auto"/>
            <w:bottom w:val="none" w:sz="0" w:space="0" w:color="auto"/>
            <w:right w:val="none" w:sz="0" w:space="0" w:color="auto"/>
          </w:divBdr>
        </w:div>
        <w:div w:id="256327650">
          <w:marLeft w:val="274"/>
          <w:marRight w:val="0"/>
          <w:marTop w:val="0"/>
          <w:marBottom w:val="0"/>
          <w:divBdr>
            <w:top w:val="none" w:sz="0" w:space="0" w:color="auto"/>
            <w:left w:val="none" w:sz="0" w:space="0" w:color="auto"/>
            <w:bottom w:val="none" w:sz="0" w:space="0" w:color="auto"/>
            <w:right w:val="none" w:sz="0" w:space="0" w:color="auto"/>
          </w:divBdr>
        </w:div>
        <w:div w:id="1372681070">
          <w:marLeft w:val="274"/>
          <w:marRight w:val="0"/>
          <w:marTop w:val="0"/>
          <w:marBottom w:val="0"/>
          <w:divBdr>
            <w:top w:val="none" w:sz="0" w:space="0" w:color="auto"/>
            <w:left w:val="none" w:sz="0" w:space="0" w:color="auto"/>
            <w:bottom w:val="none" w:sz="0" w:space="0" w:color="auto"/>
            <w:right w:val="none" w:sz="0" w:space="0" w:color="auto"/>
          </w:divBdr>
        </w:div>
        <w:div w:id="1799225561">
          <w:marLeft w:val="274"/>
          <w:marRight w:val="0"/>
          <w:marTop w:val="0"/>
          <w:marBottom w:val="0"/>
          <w:divBdr>
            <w:top w:val="none" w:sz="0" w:space="0" w:color="auto"/>
            <w:left w:val="none" w:sz="0" w:space="0" w:color="auto"/>
            <w:bottom w:val="none" w:sz="0" w:space="0" w:color="auto"/>
            <w:right w:val="none" w:sz="0" w:space="0" w:color="auto"/>
          </w:divBdr>
        </w:div>
      </w:divsChild>
    </w:div>
    <w:div w:id="477190504">
      <w:bodyDiv w:val="1"/>
      <w:marLeft w:val="0"/>
      <w:marRight w:val="0"/>
      <w:marTop w:val="0"/>
      <w:marBottom w:val="0"/>
      <w:divBdr>
        <w:top w:val="none" w:sz="0" w:space="0" w:color="auto"/>
        <w:left w:val="none" w:sz="0" w:space="0" w:color="auto"/>
        <w:bottom w:val="none" w:sz="0" w:space="0" w:color="auto"/>
        <w:right w:val="none" w:sz="0" w:space="0" w:color="auto"/>
      </w:divBdr>
    </w:div>
    <w:div w:id="547644433">
      <w:bodyDiv w:val="1"/>
      <w:marLeft w:val="0"/>
      <w:marRight w:val="0"/>
      <w:marTop w:val="0"/>
      <w:marBottom w:val="0"/>
      <w:divBdr>
        <w:top w:val="none" w:sz="0" w:space="0" w:color="auto"/>
        <w:left w:val="none" w:sz="0" w:space="0" w:color="auto"/>
        <w:bottom w:val="none" w:sz="0" w:space="0" w:color="auto"/>
        <w:right w:val="none" w:sz="0" w:space="0" w:color="auto"/>
      </w:divBdr>
    </w:div>
    <w:div w:id="658076675">
      <w:bodyDiv w:val="1"/>
      <w:marLeft w:val="0"/>
      <w:marRight w:val="0"/>
      <w:marTop w:val="0"/>
      <w:marBottom w:val="0"/>
      <w:divBdr>
        <w:top w:val="none" w:sz="0" w:space="0" w:color="auto"/>
        <w:left w:val="none" w:sz="0" w:space="0" w:color="auto"/>
        <w:bottom w:val="none" w:sz="0" w:space="0" w:color="auto"/>
        <w:right w:val="none" w:sz="0" w:space="0" w:color="auto"/>
      </w:divBdr>
    </w:div>
    <w:div w:id="779489796">
      <w:bodyDiv w:val="1"/>
      <w:marLeft w:val="0"/>
      <w:marRight w:val="0"/>
      <w:marTop w:val="0"/>
      <w:marBottom w:val="0"/>
      <w:divBdr>
        <w:top w:val="none" w:sz="0" w:space="0" w:color="auto"/>
        <w:left w:val="none" w:sz="0" w:space="0" w:color="auto"/>
        <w:bottom w:val="none" w:sz="0" w:space="0" w:color="auto"/>
        <w:right w:val="none" w:sz="0" w:space="0" w:color="auto"/>
      </w:divBdr>
      <w:divsChild>
        <w:div w:id="2027058562">
          <w:marLeft w:val="605"/>
          <w:marRight w:val="0"/>
          <w:marTop w:val="200"/>
          <w:marBottom w:val="0"/>
          <w:divBdr>
            <w:top w:val="none" w:sz="0" w:space="0" w:color="auto"/>
            <w:left w:val="none" w:sz="0" w:space="0" w:color="auto"/>
            <w:bottom w:val="none" w:sz="0" w:space="0" w:color="auto"/>
            <w:right w:val="none" w:sz="0" w:space="0" w:color="auto"/>
          </w:divBdr>
        </w:div>
      </w:divsChild>
    </w:div>
    <w:div w:id="827407799">
      <w:bodyDiv w:val="1"/>
      <w:marLeft w:val="0"/>
      <w:marRight w:val="0"/>
      <w:marTop w:val="0"/>
      <w:marBottom w:val="0"/>
      <w:divBdr>
        <w:top w:val="none" w:sz="0" w:space="0" w:color="auto"/>
        <w:left w:val="none" w:sz="0" w:space="0" w:color="auto"/>
        <w:bottom w:val="none" w:sz="0" w:space="0" w:color="auto"/>
        <w:right w:val="none" w:sz="0" w:space="0" w:color="auto"/>
      </w:divBdr>
    </w:div>
    <w:div w:id="838469282">
      <w:bodyDiv w:val="1"/>
      <w:marLeft w:val="0"/>
      <w:marRight w:val="0"/>
      <w:marTop w:val="0"/>
      <w:marBottom w:val="0"/>
      <w:divBdr>
        <w:top w:val="none" w:sz="0" w:space="0" w:color="auto"/>
        <w:left w:val="none" w:sz="0" w:space="0" w:color="auto"/>
        <w:bottom w:val="none" w:sz="0" w:space="0" w:color="auto"/>
        <w:right w:val="none" w:sz="0" w:space="0" w:color="auto"/>
      </w:divBdr>
    </w:div>
    <w:div w:id="853803242">
      <w:bodyDiv w:val="1"/>
      <w:marLeft w:val="0"/>
      <w:marRight w:val="0"/>
      <w:marTop w:val="0"/>
      <w:marBottom w:val="0"/>
      <w:divBdr>
        <w:top w:val="none" w:sz="0" w:space="0" w:color="auto"/>
        <w:left w:val="none" w:sz="0" w:space="0" w:color="auto"/>
        <w:bottom w:val="none" w:sz="0" w:space="0" w:color="auto"/>
        <w:right w:val="none" w:sz="0" w:space="0" w:color="auto"/>
      </w:divBdr>
    </w:div>
    <w:div w:id="901595635">
      <w:bodyDiv w:val="1"/>
      <w:marLeft w:val="0"/>
      <w:marRight w:val="0"/>
      <w:marTop w:val="0"/>
      <w:marBottom w:val="0"/>
      <w:divBdr>
        <w:top w:val="none" w:sz="0" w:space="0" w:color="auto"/>
        <w:left w:val="none" w:sz="0" w:space="0" w:color="auto"/>
        <w:bottom w:val="none" w:sz="0" w:space="0" w:color="auto"/>
        <w:right w:val="none" w:sz="0" w:space="0" w:color="auto"/>
      </w:divBdr>
    </w:div>
    <w:div w:id="991953913">
      <w:bodyDiv w:val="1"/>
      <w:marLeft w:val="0"/>
      <w:marRight w:val="0"/>
      <w:marTop w:val="0"/>
      <w:marBottom w:val="0"/>
      <w:divBdr>
        <w:top w:val="none" w:sz="0" w:space="0" w:color="auto"/>
        <w:left w:val="none" w:sz="0" w:space="0" w:color="auto"/>
        <w:bottom w:val="none" w:sz="0" w:space="0" w:color="auto"/>
        <w:right w:val="none" w:sz="0" w:space="0" w:color="auto"/>
      </w:divBdr>
      <w:divsChild>
        <w:div w:id="1693068569">
          <w:marLeft w:val="331"/>
          <w:marRight w:val="0"/>
          <w:marTop w:val="160"/>
          <w:marBottom w:val="0"/>
          <w:divBdr>
            <w:top w:val="none" w:sz="0" w:space="0" w:color="auto"/>
            <w:left w:val="none" w:sz="0" w:space="0" w:color="auto"/>
            <w:bottom w:val="none" w:sz="0" w:space="0" w:color="auto"/>
            <w:right w:val="none" w:sz="0" w:space="0" w:color="auto"/>
          </w:divBdr>
        </w:div>
        <w:div w:id="1824277320">
          <w:marLeft w:val="331"/>
          <w:marRight w:val="0"/>
          <w:marTop w:val="160"/>
          <w:marBottom w:val="0"/>
          <w:divBdr>
            <w:top w:val="none" w:sz="0" w:space="0" w:color="auto"/>
            <w:left w:val="none" w:sz="0" w:space="0" w:color="auto"/>
            <w:bottom w:val="none" w:sz="0" w:space="0" w:color="auto"/>
            <w:right w:val="none" w:sz="0" w:space="0" w:color="auto"/>
          </w:divBdr>
        </w:div>
        <w:div w:id="1930774778">
          <w:marLeft w:val="331"/>
          <w:marRight w:val="0"/>
          <w:marTop w:val="160"/>
          <w:marBottom w:val="0"/>
          <w:divBdr>
            <w:top w:val="none" w:sz="0" w:space="0" w:color="auto"/>
            <w:left w:val="none" w:sz="0" w:space="0" w:color="auto"/>
            <w:bottom w:val="none" w:sz="0" w:space="0" w:color="auto"/>
            <w:right w:val="none" w:sz="0" w:space="0" w:color="auto"/>
          </w:divBdr>
        </w:div>
        <w:div w:id="1395352451">
          <w:marLeft w:val="331"/>
          <w:marRight w:val="0"/>
          <w:marTop w:val="160"/>
          <w:marBottom w:val="0"/>
          <w:divBdr>
            <w:top w:val="none" w:sz="0" w:space="0" w:color="auto"/>
            <w:left w:val="none" w:sz="0" w:space="0" w:color="auto"/>
            <w:bottom w:val="none" w:sz="0" w:space="0" w:color="auto"/>
            <w:right w:val="none" w:sz="0" w:space="0" w:color="auto"/>
          </w:divBdr>
        </w:div>
        <w:div w:id="189488116">
          <w:marLeft w:val="331"/>
          <w:marRight w:val="0"/>
          <w:marTop w:val="160"/>
          <w:marBottom w:val="0"/>
          <w:divBdr>
            <w:top w:val="none" w:sz="0" w:space="0" w:color="auto"/>
            <w:left w:val="none" w:sz="0" w:space="0" w:color="auto"/>
            <w:bottom w:val="none" w:sz="0" w:space="0" w:color="auto"/>
            <w:right w:val="none" w:sz="0" w:space="0" w:color="auto"/>
          </w:divBdr>
        </w:div>
      </w:divsChild>
    </w:div>
    <w:div w:id="1203441360">
      <w:bodyDiv w:val="1"/>
      <w:marLeft w:val="0"/>
      <w:marRight w:val="0"/>
      <w:marTop w:val="0"/>
      <w:marBottom w:val="0"/>
      <w:divBdr>
        <w:top w:val="none" w:sz="0" w:space="0" w:color="auto"/>
        <w:left w:val="none" w:sz="0" w:space="0" w:color="auto"/>
        <w:bottom w:val="none" w:sz="0" w:space="0" w:color="auto"/>
        <w:right w:val="none" w:sz="0" w:space="0" w:color="auto"/>
      </w:divBdr>
    </w:div>
    <w:div w:id="1462576463">
      <w:bodyDiv w:val="1"/>
      <w:marLeft w:val="0"/>
      <w:marRight w:val="0"/>
      <w:marTop w:val="0"/>
      <w:marBottom w:val="0"/>
      <w:divBdr>
        <w:top w:val="none" w:sz="0" w:space="0" w:color="auto"/>
        <w:left w:val="none" w:sz="0" w:space="0" w:color="auto"/>
        <w:bottom w:val="none" w:sz="0" w:space="0" w:color="auto"/>
        <w:right w:val="none" w:sz="0" w:space="0" w:color="auto"/>
      </w:divBdr>
    </w:div>
    <w:div w:id="1494032431">
      <w:bodyDiv w:val="1"/>
      <w:marLeft w:val="0"/>
      <w:marRight w:val="0"/>
      <w:marTop w:val="0"/>
      <w:marBottom w:val="0"/>
      <w:divBdr>
        <w:top w:val="none" w:sz="0" w:space="0" w:color="auto"/>
        <w:left w:val="none" w:sz="0" w:space="0" w:color="auto"/>
        <w:bottom w:val="none" w:sz="0" w:space="0" w:color="auto"/>
        <w:right w:val="none" w:sz="0" w:space="0" w:color="auto"/>
      </w:divBdr>
    </w:div>
    <w:div w:id="1496798146">
      <w:bodyDiv w:val="1"/>
      <w:marLeft w:val="0"/>
      <w:marRight w:val="0"/>
      <w:marTop w:val="0"/>
      <w:marBottom w:val="0"/>
      <w:divBdr>
        <w:top w:val="none" w:sz="0" w:space="0" w:color="auto"/>
        <w:left w:val="none" w:sz="0" w:space="0" w:color="auto"/>
        <w:bottom w:val="none" w:sz="0" w:space="0" w:color="auto"/>
        <w:right w:val="none" w:sz="0" w:space="0" w:color="auto"/>
      </w:divBdr>
    </w:div>
    <w:div w:id="1523547507">
      <w:bodyDiv w:val="1"/>
      <w:marLeft w:val="0"/>
      <w:marRight w:val="0"/>
      <w:marTop w:val="0"/>
      <w:marBottom w:val="0"/>
      <w:divBdr>
        <w:top w:val="none" w:sz="0" w:space="0" w:color="auto"/>
        <w:left w:val="none" w:sz="0" w:space="0" w:color="auto"/>
        <w:bottom w:val="none" w:sz="0" w:space="0" w:color="auto"/>
        <w:right w:val="none" w:sz="0" w:space="0" w:color="auto"/>
      </w:divBdr>
    </w:div>
    <w:div w:id="1539466713">
      <w:bodyDiv w:val="1"/>
      <w:marLeft w:val="0"/>
      <w:marRight w:val="0"/>
      <w:marTop w:val="0"/>
      <w:marBottom w:val="0"/>
      <w:divBdr>
        <w:top w:val="none" w:sz="0" w:space="0" w:color="auto"/>
        <w:left w:val="none" w:sz="0" w:space="0" w:color="auto"/>
        <w:bottom w:val="none" w:sz="0" w:space="0" w:color="auto"/>
        <w:right w:val="none" w:sz="0" w:space="0" w:color="auto"/>
      </w:divBdr>
    </w:div>
    <w:div w:id="1548685411">
      <w:bodyDiv w:val="1"/>
      <w:marLeft w:val="0"/>
      <w:marRight w:val="0"/>
      <w:marTop w:val="0"/>
      <w:marBottom w:val="0"/>
      <w:divBdr>
        <w:top w:val="none" w:sz="0" w:space="0" w:color="auto"/>
        <w:left w:val="none" w:sz="0" w:space="0" w:color="auto"/>
        <w:bottom w:val="none" w:sz="0" w:space="0" w:color="auto"/>
        <w:right w:val="none" w:sz="0" w:space="0" w:color="auto"/>
      </w:divBdr>
      <w:divsChild>
        <w:div w:id="1901793300">
          <w:marLeft w:val="0"/>
          <w:marRight w:val="0"/>
          <w:marTop w:val="0"/>
          <w:marBottom w:val="0"/>
          <w:divBdr>
            <w:top w:val="none" w:sz="0" w:space="0" w:color="auto"/>
            <w:left w:val="none" w:sz="0" w:space="0" w:color="auto"/>
            <w:bottom w:val="none" w:sz="0" w:space="0" w:color="auto"/>
            <w:right w:val="none" w:sz="0" w:space="0" w:color="auto"/>
          </w:divBdr>
          <w:divsChild>
            <w:div w:id="1084834336">
              <w:marLeft w:val="0"/>
              <w:marRight w:val="0"/>
              <w:marTop w:val="0"/>
              <w:marBottom w:val="0"/>
              <w:divBdr>
                <w:top w:val="none" w:sz="0" w:space="0" w:color="auto"/>
                <w:left w:val="none" w:sz="0" w:space="0" w:color="auto"/>
                <w:bottom w:val="none" w:sz="0" w:space="0" w:color="auto"/>
                <w:right w:val="none" w:sz="0" w:space="0" w:color="auto"/>
              </w:divBdr>
              <w:divsChild>
                <w:div w:id="95247198">
                  <w:marLeft w:val="-25"/>
                  <w:marRight w:val="0"/>
                  <w:marTop w:val="0"/>
                  <w:marBottom w:val="0"/>
                  <w:divBdr>
                    <w:top w:val="none" w:sz="0" w:space="0" w:color="auto"/>
                    <w:left w:val="none" w:sz="0" w:space="0" w:color="auto"/>
                    <w:bottom w:val="none" w:sz="0" w:space="0" w:color="auto"/>
                    <w:right w:val="none" w:sz="0" w:space="0" w:color="auto"/>
                  </w:divBdr>
                  <w:divsChild>
                    <w:div w:id="376781988">
                      <w:marLeft w:val="0"/>
                      <w:marRight w:val="0"/>
                      <w:marTop w:val="360"/>
                      <w:marBottom w:val="0"/>
                      <w:divBdr>
                        <w:top w:val="none" w:sz="0" w:space="0" w:color="auto"/>
                        <w:left w:val="none" w:sz="0" w:space="0" w:color="auto"/>
                        <w:bottom w:val="none" w:sz="0" w:space="0" w:color="auto"/>
                        <w:right w:val="none" w:sz="0" w:space="0" w:color="auto"/>
                      </w:divBdr>
                      <w:divsChild>
                        <w:div w:id="97210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340430">
      <w:bodyDiv w:val="1"/>
      <w:marLeft w:val="0"/>
      <w:marRight w:val="0"/>
      <w:marTop w:val="0"/>
      <w:marBottom w:val="0"/>
      <w:divBdr>
        <w:top w:val="none" w:sz="0" w:space="0" w:color="auto"/>
        <w:left w:val="none" w:sz="0" w:space="0" w:color="auto"/>
        <w:bottom w:val="none" w:sz="0" w:space="0" w:color="auto"/>
        <w:right w:val="none" w:sz="0" w:space="0" w:color="auto"/>
      </w:divBdr>
    </w:div>
    <w:div w:id="1696541259">
      <w:bodyDiv w:val="1"/>
      <w:marLeft w:val="0"/>
      <w:marRight w:val="0"/>
      <w:marTop w:val="0"/>
      <w:marBottom w:val="0"/>
      <w:divBdr>
        <w:top w:val="none" w:sz="0" w:space="0" w:color="auto"/>
        <w:left w:val="none" w:sz="0" w:space="0" w:color="auto"/>
        <w:bottom w:val="none" w:sz="0" w:space="0" w:color="auto"/>
        <w:right w:val="none" w:sz="0" w:space="0" w:color="auto"/>
      </w:divBdr>
      <w:divsChild>
        <w:div w:id="63185198">
          <w:marLeft w:val="547"/>
          <w:marRight w:val="0"/>
          <w:marTop w:val="160"/>
          <w:marBottom w:val="0"/>
          <w:divBdr>
            <w:top w:val="none" w:sz="0" w:space="0" w:color="auto"/>
            <w:left w:val="none" w:sz="0" w:space="0" w:color="auto"/>
            <w:bottom w:val="none" w:sz="0" w:space="0" w:color="auto"/>
            <w:right w:val="none" w:sz="0" w:space="0" w:color="auto"/>
          </w:divBdr>
        </w:div>
        <w:div w:id="1854566360">
          <w:marLeft w:val="547"/>
          <w:marRight w:val="0"/>
          <w:marTop w:val="160"/>
          <w:marBottom w:val="0"/>
          <w:divBdr>
            <w:top w:val="none" w:sz="0" w:space="0" w:color="auto"/>
            <w:left w:val="none" w:sz="0" w:space="0" w:color="auto"/>
            <w:bottom w:val="none" w:sz="0" w:space="0" w:color="auto"/>
            <w:right w:val="none" w:sz="0" w:space="0" w:color="auto"/>
          </w:divBdr>
        </w:div>
        <w:div w:id="1714383242">
          <w:marLeft w:val="547"/>
          <w:marRight w:val="0"/>
          <w:marTop w:val="160"/>
          <w:marBottom w:val="0"/>
          <w:divBdr>
            <w:top w:val="none" w:sz="0" w:space="0" w:color="auto"/>
            <w:left w:val="none" w:sz="0" w:space="0" w:color="auto"/>
            <w:bottom w:val="none" w:sz="0" w:space="0" w:color="auto"/>
            <w:right w:val="none" w:sz="0" w:space="0" w:color="auto"/>
          </w:divBdr>
        </w:div>
        <w:div w:id="1949655174">
          <w:marLeft w:val="547"/>
          <w:marRight w:val="0"/>
          <w:marTop w:val="160"/>
          <w:marBottom w:val="0"/>
          <w:divBdr>
            <w:top w:val="none" w:sz="0" w:space="0" w:color="auto"/>
            <w:left w:val="none" w:sz="0" w:space="0" w:color="auto"/>
            <w:bottom w:val="none" w:sz="0" w:space="0" w:color="auto"/>
            <w:right w:val="none" w:sz="0" w:space="0" w:color="auto"/>
          </w:divBdr>
        </w:div>
        <w:div w:id="672103133">
          <w:marLeft w:val="547"/>
          <w:marRight w:val="0"/>
          <w:marTop w:val="160"/>
          <w:marBottom w:val="0"/>
          <w:divBdr>
            <w:top w:val="none" w:sz="0" w:space="0" w:color="auto"/>
            <w:left w:val="none" w:sz="0" w:space="0" w:color="auto"/>
            <w:bottom w:val="none" w:sz="0" w:space="0" w:color="auto"/>
            <w:right w:val="none" w:sz="0" w:space="0" w:color="auto"/>
          </w:divBdr>
        </w:div>
        <w:div w:id="355933429">
          <w:marLeft w:val="547"/>
          <w:marRight w:val="0"/>
          <w:marTop w:val="160"/>
          <w:marBottom w:val="0"/>
          <w:divBdr>
            <w:top w:val="none" w:sz="0" w:space="0" w:color="auto"/>
            <w:left w:val="none" w:sz="0" w:space="0" w:color="auto"/>
            <w:bottom w:val="none" w:sz="0" w:space="0" w:color="auto"/>
            <w:right w:val="none" w:sz="0" w:space="0" w:color="auto"/>
          </w:divBdr>
        </w:div>
      </w:divsChild>
    </w:div>
    <w:div w:id="1704137388">
      <w:bodyDiv w:val="1"/>
      <w:marLeft w:val="0"/>
      <w:marRight w:val="0"/>
      <w:marTop w:val="0"/>
      <w:marBottom w:val="0"/>
      <w:divBdr>
        <w:top w:val="none" w:sz="0" w:space="0" w:color="auto"/>
        <w:left w:val="none" w:sz="0" w:space="0" w:color="auto"/>
        <w:bottom w:val="none" w:sz="0" w:space="0" w:color="auto"/>
        <w:right w:val="none" w:sz="0" w:space="0" w:color="auto"/>
      </w:divBdr>
    </w:div>
    <w:div w:id="1726103892">
      <w:bodyDiv w:val="1"/>
      <w:marLeft w:val="0"/>
      <w:marRight w:val="0"/>
      <w:marTop w:val="0"/>
      <w:marBottom w:val="0"/>
      <w:divBdr>
        <w:top w:val="none" w:sz="0" w:space="0" w:color="auto"/>
        <w:left w:val="none" w:sz="0" w:space="0" w:color="auto"/>
        <w:bottom w:val="none" w:sz="0" w:space="0" w:color="auto"/>
        <w:right w:val="none" w:sz="0" w:space="0" w:color="auto"/>
      </w:divBdr>
    </w:div>
    <w:div w:id="1973249306">
      <w:bodyDiv w:val="1"/>
      <w:marLeft w:val="0"/>
      <w:marRight w:val="0"/>
      <w:marTop w:val="0"/>
      <w:marBottom w:val="0"/>
      <w:divBdr>
        <w:top w:val="none" w:sz="0" w:space="0" w:color="auto"/>
        <w:left w:val="none" w:sz="0" w:space="0" w:color="auto"/>
        <w:bottom w:val="none" w:sz="0" w:space="0" w:color="auto"/>
        <w:right w:val="none" w:sz="0" w:space="0" w:color="auto"/>
      </w:divBdr>
    </w:div>
    <w:div w:id="2003582251">
      <w:bodyDiv w:val="1"/>
      <w:marLeft w:val="0"/>
      <w:marRight w:val="0"/>
      <w:marTop w:val="0"/>
      <w:marBottom w:val="0"/>
      <w:divBdr>
        <w:top w:val="none" w:sz="0" w:space="0" w:color="auto"/>
        <w:left w:val="none" w:sz="0" w:space="0" w:color="auto"/>
        <w:bottom w:val="none" w:sz="0" w:space="0" w:color="auto"/>
        <w:right w:val="none" w:sz="0" w:space="0" w:color="auto"/>
      </w:divBdr>
    </w:div>
    <w:div w:id="2085059871">
      <w:bodyDiv w:val="1"/>
      <w:marLeft w:val="0"/>
      <w:marRight w:val="0"/>
      <w:marTop w:val="0"/>
      <w:marBottom w:val="0"/>
      <w:divBdr>
        <w:top w:val="none" w:sz="0" w:space="0" w:color="auto"/>
        <w:left w:val="none" w:sz="0" w:space="0" w:color="auto"/>
        <w:bottom w:val="none" w:sz="0" w:space="0" w:color="auto"/>
        <w:right w:val="none" w:sz="0" w:space="0" w:color="auto"/>
      </w:divBdr>
    </w:div>
    <w:div w:id="2107656744">
      <w:bodyDiv w:val="1"/>
      <w:marLeft w:val="0"/>
      <w:marRight w:val="0"/>
      <w:marTop w:val="0"/>
      <w:marBottom w:val="0"/>
      <w:divBdr>
        <w:top w:val="none" w:sz="0" w:space="0" w:color="auto"/>
        <w:left w:val="none" w:sz="0" w:space="0" w:color="auto"/>
        <w:bottom w:val="none" w:sz="0" w:space="0" w:color="auto"/>
        <w:right w:val="none" w:sz="0" w:space="0" w:color="auto"/>
      </w:divBdr>
      <w:divsChild>
        <w:div w:id="895429708">
          <w:marLeft w:val="720"/>
          <w:marRight w:val="0"/>
          <w:marTop w:val="160"/>
          <w:marBottom w:val="0"/>
          <w:divBdr>
            <w:top w:val="none" w:sz="0" w:space="0" w:color="auto"/>
            <w:left w:val="none" w:sz="0" w:space="0" w:color="auto"/>
            <w:bottom w:val="none" w:sz="0" w:space="0" w:color="auto"/>
            <w:right w:val="none" w:sz="0" w:space="0" w:color="auto"/>
          </w:divBdr>
        </w:div>
        <w:div w:id="599723946">
          <w:marLeft w:val="720"/>
          <w:marRight w:val="0"/>
          <w:marTop w:val="160"/>
          <w:marBottom w:val="0"/>
          <w:divBdr>
            <w:top w:val="none" w:sz="0" w:space="0" w:color="auto"/>
            <w:left w:val="none" w:sz="0" w:space="0" w:color="auto"/>
            <w:bottom w:val="none" w:sz="0" w:space="0" w:color="auto"/>
            <w:right w:val="none" w:sz="0" w:space="0" w:color="auto"/>
          </w:divBdr>
        </w:div>
        <w:div w:id="1047679956">
          <w:marLeft w:val="720"/>
          <w:marRight w:val="0"/>
          <w:marTop w:val="160"/>
          <w:marBottom w:val="0"/>
          <w:divBdr>
            <w:top w:val="none" w:sz="0" w:space="0" w:color="auto"/>
            <w:left w:val="none" w:sz="0" w:space="0" w:color="auto"/>
            <w:bottom w:val="none" w:sz="0" w:space="0" w:color="auto"/>
            <w:right w:val="none" w:sz="0" w:space="0" w:color="auto"/>
          </w:divBdr>
        </w:div>
      </w:divsChild>
    </w:div>
    <w:div w:id="2116358922">
      <w:bodyDiv w:val="1"/>
      <w:marLeft w:val="0"/>
      <w:marRight w:val="0"/>
      <w:marTop w:val="0"/>
      <w:marBottom w:val="0"/>
      <w:divBdr>
        <w:top w:val="none" w:sz="0" w:space="0" w:color="auto"/>
        <w:left w:val="none" w:sz="0" w:space="0" w:color="auto"/>
        <w:bottom w:val="none" w:sz="0" w:space="0" w:color="auto"/>
        <w:right w:val="none" w:sz="0" w:space="0" w:color="auto"/>
      </w:divBdr>
      <w:divsChild>
        <w:div w:id="2010594479">
          <w:marLeft w:val="720"/>
          <w:marRight w:val="0"/>
          <w:marTop w:val="160"/>
          <w:marBottom w:val="0"/>
          <w:divBdr>
            <w:top w:val="none" w:sz="0" w:space="0" w:color="auto"/>
            <w:left w:val="none" w:sz="0" w:space="0" w:color="auto"/>
            <w:bottom w:val="none" w:sz="0" w:space="0" w:color="auto"/>
            <w:right w:val="none" w:sz="0" w:space="0" w:color="auto"/>
          </w:divBdr>
        </w:div>
        <w:div w:id="1224565942">
          <w:marLeft w:val="720"/>
          <w:marRight w:val="0"/>
          <w:marTop w:val="160"/>
          <w:marBottom w:val="0"/>
          <w:divBdr>
            <w:top w:val="none" w:sz="0" w:space="0" w:color="auto"/>
            <w:left w:val="none" w:sz="0" w:space="0" w:color="auto"/>
            <w:bottom w:val="none" w:sz="0" w:space="0" w:color="auto"/>
            <w:right w:val="none" w:sz="0" w:space="0" w:color="auto"/>
          </w:divBdr>
        </w:div>
        <w:div w:id="1198350619">
          <w:marLeft w:val="720"/>
          <w:marRight w:val="0"/>
          <w:marTop w:val="160"/>
          <w:marBottom w:val="0"/>
          <w:divBdr>
            <w:top w:val="none" w:sz="0" w:space="0" w:color="auto"/>
            <w:left w:val="none" w:sz="0" w:space="0" w:color="auto"/>
            <w:bottom w:val="none" w:sz="0" w:space="0" w:color="auto"/>
            <w:right w:val="none" w:sz="0" w:space="0" w:color="auto"/>
          </w:divBdr>
        </w:div>
        <w:div w:id="952899870">
          <w:marLeft w:val="720"/>
          <w:marRight w:val="0"/>
          <w:marTop w:val="160"/>
          <w:marBottom w:val="0"/>
          <w:divBdr>
            <w:top w:val="none" w:sz="0" w:space="0" w:color="auto"/>
            <w:left w:val="none" w:sz="0" w:space="0" w:color="auto"/>
            <w:bottom w:val="none" w:sz="0" w:space="0" w:color="auto"/>
            <w:right w:val="none" w:sz="0" w:space="0" w:color="auto"/>
          </w:divBdr>
        </w:div>
        <w:div w:id="907035949">
          <w:marLeft w:val="720"/>
          <w:marRight w:val="0"/>
          <w:marTop w:val="160"/>
          <w:marBottom w:val="0"/>
          <w:divBdr>
            <w:top w:val="none" w:sz="0" w:space="0" w:color="auto"/>
            <w:left w:val="none" w:sz="0" w:space="0" w:color="auto"/>
            <w:bottom w:val="none" w:sz="0" w:space="0" w:color="auto"/>
            <w:right w:val="none" w:sz="0" w:space="0" w:color="auto"/>
          </w:divBdr>
        </w:div>
        <w:div w:id="1166554302">
          <w:marLeft w:val="720"/>
          <w:marRight w:val="0"/>
          <w:marTop w:val="160"/>
          <w:marBottom w:val="0"/>
          <w:divBdr>
            <w:top w:val="none" w:sz="0" w:space="0" w:color="auto"/>
            <w:left w:val="none" w:sz="0" w:space="0" w:color="auto"/>
            <w:bottom w:val="none" w:sz="0" w:space="0" w:color="auto"/>
            <w:right w:val="none" w:sz="0" w:space="0" w:color="auto"/>
          </w:divBdr>
        </w:div>
      </w:divsChild>
    </w:div>
    <w:div w:id="2133398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8.png"/><Relationship Id="rId42" Type="http://schemas.openxmlformats.org/officeDocument/2006/relationships/image" Target="media/image22.png"/><Relationship Id="rId47" Type="http://schemas.openxmlformats.org/officeDocument/2006/relationships/image" Target="media/image26.jpeg"/><Relationship Id="rId63" Type="http://schemas.openxmlformats.org/officeDocument/2006/relationships/footer" Target="footer4.xml"/><Relationship Id="rId68" Type="http://schemas.openxmlformats.org/officeDocument/2006/relationships/image" Target="media/image34.png"/><Relationship Id="rId84" Type="http://schemas.openxmlformats.org/officeDocument/2006/relationships/hyperlink" Target="http://www.clearhorizon.com.au/tools-for-evaluating-complexity.aspx" TargetMode="External"/><Relationship Id="rId89" Type="http://schemas.openxmlformats.org/officeDocument/2006/relationships/hyperlink" Target="https://www.aihw.gov.au/reports/rural-health/rural-remote-health/contents/rural-health"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eader" Target="header3.xml"/><Relationship Id="rId107" Type="http://schemas.openxmlformats.org/officeDocument/2006/relationships/hyperlink" Target="http://strengtheningnonprofits.org/resources/guidebooks/measuringoutcomes.pdf" TargetMode="Externa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yperlink" Target="https://www.datsip.qld.gov.au/people-communities/protocols-consultation" TargetMode="External"/><Relationship Id="rId58" Type="http://schemas.openxmlformats.org/officeDocument/2006/relationships/hyperlink" Target="https://www.nhmrc.gov.au/guidelines-publications/e65" TargetMode="External"/><Relationship Id="rId66" Type="http://schemas.openxmlformats.org/officeDocument/2006/relationships/image" Target="media/image32.png"/><Relationship Id="rId74" Type="http://schemas.openxmlformats.org/officeDocument/2006/relationships/hyperlink" Target="http://www.clearhorizon.com.au/tools-for-evaluating-complexity.aspx" TargetMode="External"/><Relationship Id="rId79" Type="http://schemas.openxmlformats.org/officeDocument/2006/relationships/image" Target="media/image39.png"/><Relationship Id="rId87" Type="http://schemas.openxmlformats.org/officeDocument/2006/relationships/hyperlink" Target="http://www.clearhorizon.com.au/tools-for-evaluating-complexity.aspx" TargetMode="External"/><Relationship Id="rId102" Type="http://schemas.openxmlformats.org/officeDocument/2006/relationships/hyperlink" Target="https://www.researchgate.net/publication/302957598_The_ARPNet_Dilly_bag_A_practical_field_guide_to_participatory_and_other_research_tools_for_use_by_Aboriginal_research_practitioners_in_Australia" TargetMode="External"/><Relationship Id="rId110"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hyperlink" Target="http://www.clearhorizon.com.au/tools-for-evaluating-complexity.aspx" TargetMode="External"/><Relationship Id="rId82" Type="http://schemas.openxmlformats.org/officeDocument/2006/relationships/image" Target="media/image41.png"/><Relationship Id="rId90" Type="http://schemas.openxmlformats.org/officeDocument/2006/relationships/hyperlink" Target="https://aifs.gov.au/publications/families-regional-rural-and-remote-australia" TargetMode="External"/><Relationship Id="rId95" Type="http://schemas.openxmlformats.org/officeDocument/2006/relationships/hyperlink" Target="http://vibrantcanada.ca/files/developmental_evaluation_primer_1.pdf" TargetMode="External"/><Relationship Id="rId19" Type="http://schemas.openxmlformats.org/officeDocument/2006/relationships/image" Target="media/image6.jpeg"/><Relationship Id="rId14" Type="http://schemas.openxmlformats.org/officeDocument/2006/relationships/image" Target="cid:image005.jpg@01D3FF13.5010DBE0" TargetMode="External"/><Relationship Id="rId22" Type="http://schemas.openxmlformats.org/officeDocument/2006/relationships/image" Target="media/image9.jpe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7.jpeg"/><Relationship Id="rId56" Type="http://schemas.openxmlformats.org/officeDocument/2006/relationships/hyperlink" Target="https://www.lowitja.org.au/lowitja-publishing/l055" TargetMode="External"/><Relationship Id="rId64" Type="http://schemas.openxmlformats.org/officeDocument/2006/relationships/image" Target="media/image30.png"/><Relationship Id="rId69" Type="http://schemas.openxmlformats.org/officeDocument/2006/relationships/image" Target="media/image35.png"/><Relationship Id="rId77" Type="http://schemas.openxmlformats.org/officeDocument/2006/relationships/image" Target="media/image37.png"/><Relationship Id="rId100" Type="http://schemas.openxmlformats.org/officeDocument/2006/relationships/hyperlink" Target="https://www.nhmrc.gov.au/_files_nhmrc/publications/attachments/e52.pdf" TargetMode="External"/><Relationship Id="rId105" Type="http://schemas.openxmlformats.org/officeDocument/2006/relationships/hyperlink" Target="https://aifs.gov.au/publications/commonwealth-place-based-service-delivery-initiatives/4-commonwealth-place-based" TargetMode="External"/><Relationship Id="rId8" Type="http://schemas.openxmlformats.org/officeDocument/2006/relationships/image" Target="media/image1.jpeg"/><Relationship Id="rId51" Type="http://schemas.openxmlformats.org/officeDocument/2006/relationships/image" Target="media/image28.png"/><Relationship Id="rId72" Type="http://schemas.openxmlformats.org/officeDocument/2006/relationships/hyperlink" Target="http://www.clearhorizon.com.au/tools-for-evaluating-complexity.aspx" TargetMode="External"/><Relationship Id="rId80" Type="http://schemas.openxmlformats.org/officeDocument/2006/relationships/hyperlink" Target="http://www.clearhorizon.com.au/tools-for-evaluating-complexity.aspx" TargetMode="External"/><Relationship Id="rId85" Type="http://schemas.openxmlformats.org/officeDocument/2006/relationships/hyperlink" Target="https://www.resalliance.org/adaptive-cycle" TargetMode="External"/><Relationship Id="rId93" Type="http://schemas.openxmlformats.org/officeDocument/2006/relationships/hyperlink" Target="https://www.finance.gov.au/sites/default/files/RMG%20131%20Developing%20good%20performance%20information.pdf" TargetMode="External"/><Relationship Id="rId98" Type="http://schemas.openxmlformats.org/officeDocument/2006/relationships/hyperlink" Target="http://www.cgiar-ilac.org/files/ILAC_Brief16_Contribution_Analysis_0.pdf" TargetMode="External"/><Relationship Id="rId3" Type="http://schemas.openxmlformats.org/officeDocument/2006/relationships/styles" Target="styles.xml"/><Relationship Id="rId12" Type="http://schemas.openxmlformats.org/officeDocument/2006/relationships/image" Target="media/image10.jpeg"/><Relationship Id="rId17" Type="http://schemas.openxmlformats.org/officeDocument/2006/relationships/hyperlink" Target="https://creativecommons.org/licenses/by/4.0/" TargetMode="External"/><Relationship Id="rId25" Type="http://schemas.openxmlformats.org/officeDocument/2006/relationships/header" Target="header1.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hyperlink" Target="https://www.nhmrc.gov.au/_files_nhmrc/publications/attachments/e52.pdf" TargetMode="External"/><Relationship Id="rId67" Type="http://schemas.openxmlformats.org/officeDocument/2006/relationships/image" Target="media/image33.png"/><Relationship Id="rId103" Type="http://schemas.openxmlformats.org/officeDocument/2006/relationships/hyperlink" Target="https://www.rch.org.au/uploadedFiles/Main/Content/ccch/CCCH_Collaborate_for_Children_Report_The_Evidence_Nov2014.pdf" TargetMode="External"/><Relationship Id="rId108" Type="http://schemas.openxmlformats.org/officeDocument/2006/relationships/image" Target="media/image44.png"/><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hyperlink" Target="https://www.pmc.gov.au/resource-centre/indigenous-affairs/communicating-aboriginal-and-torres-strait-islander-audiences" TargetMode="External"/><Relationship Id="rId62" Type="http://schemas.openxmlformats.org/officeDocument/2006/relationships/image" Target="media/image29.png"/><Relationship Id="rId70" Type="http://schemas.openxmlformats.org/officeDocument/2006/relationships/hyperlink" Target="http://www.clearhorizon.com.au/tools-for-evaluating-complexity.aspx" TargetMode="External"/><Relationship Id="rId75" Type="http://schemas.openxmlformats.org/officeDocument/2006/relationships/hyperlink" Target="https://www.aracy.org.au/the-nest-in-action/in-aracy" TargetMode="External"/><Relationship Id="rId83" Type="http://schemas.openxmlformats.org/officeDocument/2006/relationships/hyperlink" Target="https://www.aracy.org.au/the-nest-in-action/in-aracy" TargetMode="External"/><Relationship Id="rId88" Type="http://schemas.openxmlformats.org/officeDocument/2006/relationships/image" Target="media/image43.png"/><Relationship Id="rId91" Type="http://schemas.openxmlformats.org/officeDocument/2006/relationships/hyperlink" Target="http://www.betterevaluation.org/en" TargetMode="External"/><Relationship Id="rId96" Type="http://schemas.openxmlformats.org/officeDocument/2006/relationships/hyperlink" Target="http://www.horizons.gc.ca/en/content/evaluation-place-based-approaches"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10.png"/><Relationship Id="rId23" Type="http://schemas.openxmlformats.org/officeDocument/2006/relationships/image" Target="media/image10.png"/><Relationship Id="rId28" Type="http://schemas.openxmlformats.org/officeDocument/2006/relationships/footer" Target="footer2.xml"/><Relationship Id="rId36" Type="http://schemas.openxmlformats.org/officeDocument/2006/relationships/image" Target="media/image16.png"/><Relationship Id="rId49" Type="http://schemas.openxmlformats.org/officeDocument/2006/relationships/image" Target="media/image27.emf"/><Relationship Id="rId57" Type="http://schemas.openxmlformats.org/officeDocument/2006/relationships/hyperlink" Target="https://www.lowitja.org.au/researchers-guide" TargetMode="External"/><Relationship Id="rId106" Type="http://schemas.openxmlformats.org/officeDocument/2006/relationships/hyperlink" Target="http://www.collaborationforimpact.com/collective-impact/the-backbone-organisation/" TargetMode="External"/><Relationship Id="rId10" Type="http://schemas.openxmlformats.org/officeDocument/2006/relationships/image" Target="cid:image005.jpg@01D3FF13.5010DBE0" TargetMode="External"/><Relationship Id="rId31" Type="http://schemas.openxmlformats.org/officeDocument/2006/relationships/image" Target="media/image9.png"/><Relationship Id="rId44" Type="http://schemas.openxmlformats.org/officeDocument/2006/relationships/image" Target="media/image24.png"/><Relationship Id="rId52" Type="http://schemas.openxmlformats.org/officeDocument/2006/relationships/hyperlink" Target="https://pmc.gov.au/sites/default/files/publications/ias-evaluation-framework.pdf" TargetMode="External"/><Relationship Id="rId60" Type="http://schemas.openxmlformats.org/officeDocument/2006/relationships/hyperlink" Target="https://www.aihw.gov.au/getmedia/6d6c9331-5abf-49ca-827b-e1df177ab0d3/ah16-5-11-rural-remote-health.pdf.aspx" TargetMode="External"/><Relationship Id="rId65" Type="http://schemas.openxmlformats.org/officeDocument/2006/relationships/image" Target="media/image31.png"/><Relationship Id="rId73" Type="http://schemas.openxmlformats.org/officeDocument/2006/relationships/hyperlink" Target="http://www.clearhorizon.com.au/tools-for-evaluating-complexity.aspx" TargetMode="External"/><Relationship Id="rId78" Type="http://schemas.openxmlformats.org/officeDocument/2006/relationships/image" Target="media/image38.png"/><Relationship Id="rId81" Type="http://schemas.openxmlformats.org/officeDocument/2006/relationships/image" Target="media/image40.png"/><Relationship Id="rId86" Type="http://schemas.openxmlformats.org/officeDocument/2006/relationships/image" Target="media/image42.png"/><Relationship Id="rId94" Type="http://schemas.openxmlformats.org/officeDocument/2006/relationships/hyperlink" Target="https://pmc.gov.au/sites/default/files/publications/ias-evaluation-framework.pdf" TargetMode="External"/><Relationship Id="rId99" Type="http://schemas.openxmlformats.org/officeDocument/2006/relationships/hyperlink" Target="http://www.cgiar-ilac.org/files/ilac_brief26_making_causal_claims_0.pdf" TargetMode="External"/><Relationship Id="rId101" Type="http://schemas.openxmlformats.org/officeDocument/2006/relationships/hyperlink" Target="https://www.nhmrc.gov.au/guidelines-publications/e65"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20.jpeg"/><Relationship Id="rId18" Type="http://schemas.openxmlformats.org/officeDocument/2006/relationships/image" Target="media/image5.jpeg"/><Relationship Id="rId39" Type="http://schemas.openxmlformats.org/officeDocument/2006/relationships/image" Target="media/image19.png"/><Relationship Id="rId109" Type="http://schemas.openxmlformats.org/officeDocument/2006/relationships/fontTable" Target="fontTable.xml"/><Relationship Id="rId34" Type="http://schemas.openxmlformats.org/officeDocument/2006/relationships/image" Target="media/image14.png"/><Relationship Id="rId50" Type="http://schemas.openxmlformats.org/officeDocument/2006/relationships/image" Target="media/image28.emf"/><Relationship Id="rId55" Type="http://schemas.openxmlformats.org/officeDocument/2006/relationships/hyperlink" Target="https://www.researchgate.net/publication/302957598_The_ARPNet_Dilly_bag_A_practical_field_guide_to_participatory_and_other_research_tools_for_use_by_Aboriginal_research_practitioners_in_Australia" TargetMode="External"/><Relationship Id="rId76" Type="http://schemas.openxmlformats.org/officeDocument/2006/relationships/image" Target="media/image36.png"/><Relationship Id="rId97" Type="http://schemas.openxmlformats.org/officeDocument/2006/relationships/hyperlink" Target="http://vibrantcanada.ca/content/making-collective-impact-work" TargetMode="External"/><Relationship Id="rId104" Type="http://schemas.openxmlformats.org/officeDocument/2006/relationships/hyperlink" Target="http://www.publicinterest.ca/images/Place-Based_Approaches_Evidence_Review_Summary_FINAL_2012-11-26.pdf" TargetMode="External"/><Relationship Id="rId7" Type="http://schemas.openxmlformats.org/officeDocument/2006/relationships/endnotes" Target="endnotes.xml"/><Relationship Id="rId71" Type="http://schemas.openxmlformats.org/officeDocument/2006/relationships/hyperlink" Target="http://www.clearhorizon.com.au/tools-for-evaluating-complexity.aspx" TargetMode="External"/><Relationship Id="rId92" Type="http://schemas.openxmlformats.org/officeDocument/2006/relationships/hyperlink" Target="http://www.collaborationforimpact.com/collective-impac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irititja.com/sharing_knowledge/glossary.html" TargetMode="External"/><Relationship Id="rId2" Type="http://schemas.openxmlformats.org/officeDocument/2006/relationships/hyperlink" Target="http://www.aes.asn.au/images/stories/files/About/Documents%20-%20ongoing/code_of_ethics.pdf" TargetMode="External"/><Relationship Id="rId1" Type="http://schemas.openxmlformats.org/officeDocument/2006/relationships/hyperlink" Target="https://www.datsip.qld.gov.au/people-communities/cultural-capability"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52CBA2A021E40389A2B75B006EA5415"/>
        <w:category>
          <w:name w:val="General"/>
          <w:gallery w:val="placeholder"/>
        </w:category>
        <w:types>
          <w:type w:val="bbPlcHdr"/>
        </w:types>
        <w:behaviors>
          <w:behavior w:val="content"/>
        </w:behaviors>
        <w:guid w:val="{63E17D73-AB87-4D56-83FC-B7C85451DD1C}"/>
      </w:docPartPr>
      <w:docPartBody>
        <w:p w:rsidR="00CC65F8" w:rsidRDefault="00CC65F8">
          <w:pPr>
            <w:pStyle w:val="252CBA2A021E40389A2B75B006EA5415"/>
          </w:pPr>
          <w:r w:rsidRPr="008268DF">
            <w:rPr>
              <w:rStyle w:val="PlaceholderText"/>
              <w:rFonts w:ascii="Franklin Gothic Medium" w:hAnsi="Franklin Gothic Medium"/>
              <w:color w:val="00B050"/>
              <w:sz w:val="28"/>
              <w:szCs w:val="28"/>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Effra">
    <w:altName w:val="Arial"/>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Kartika">
    <w:charset w:val="00"/>
    <w:family w:val="roman"/>
    <w:pitch w:val="variable"/>
    <w:sig w:usb0="008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5F8"/>
    <w:rsid w:val="00053C3E"/>
    <w:rsid w:val="00055EF2"/>
    <w:rsid w:val="00062E74"/>
    <w:rsid w:val="00091487"/>
    <w:rsid w:val="000B6E0B"/>
    <w:rsid w:val="000C28A9"/>
    <w:rsid w:val="000D75BA"/>
    <w:rsid w:val="00111172"/>
    <w:rsid w:val="00113DF5"/>
    <w:rsid w:val="00162782"/>
    <w:rsid w:val="00164E3C"/>
    <w:rsid w:val="001961A8"/>
    <w:rsid w:val="00196FD1"/>
    <w:rsid w:val="001C6324"/>
    <w:rsid w:val="001E2C2B"/>
    <w:rsid w:val="0020305D"/>
    <w:rsid w:val="00206A0C"/>
    <w:rsid w:val="002101F1"/>
    <w:rsid w:val="00231CC8"/>
    <w:rsid w:val="00286AFE"/>
    <w:rsid w:val="002B26E2"/>
    <w:rsid w:val="002E4C0C"/>
    <w:rsid w:val="003173C6"/>
    <w:rsid w:val="003929D7"/>
    <w:rsid w:val="003A6E7F"/>
    <w:rsid w:val="003E0D11"/>
    <w:rsid w:val="003F502E"/>
    <w:rsid w:val="004158F1"/>
    <w:rsid w:val="00425A9B"/>
    <w:rsid w:val="00453371"/>
    <w:rsid w:val="00467F95"/>
    <w:rsid w:val="004B1FCF"/>
    <w:rsid w:val="005253E1"/>
    <w:rsid w:val="00537D7E"/>
    <w:rsid w:val="0056085F"/>
    <w:rsid w:val="005A39F7"/>
    <w:rsid w:val="005D4523"/>
    <w:rsid w:val="005F5284"/>
    <w:rsid w:val="005F7BCE"/>
    <w:rsid w:val="00611D94"/>
    <w:rsid w:val="006460DE"/>
    <w:rsid w:val="00661EC3"/>
    <w:rsid w:val="006B59FE"/>
    <w:rsid w:val="006C5C98"/>
    <w:rsid w:val="007216EA"/>
    <w:rsid w:val="007266EF"/>
    <w:rsid w:val="007273BB"/>
    <w:rsid w:val="00734F45"/>
    <w:rsid w:val="007709FF"/>
    <w:rsid w:val="00796061"/>
    <w:rsid w:val="00814880"/>
    <w:rsid w:val="00834E86"/>
    <w:rsid w:val="00841D18"/>
    <w:rsid w:val="008B4F18"/>
    <w:rsid w:val="008C172D"/>
    <w:rsid w:val="008C3A85"/>
    <w:rsid w:val="008D0374"/>
    <w:rsid w:val="008E04ED"/>
    <w:rsid w:val="00900EDD"/>
    <w:rsid w:val="009461C6"/>
    <w:rsid w:val="00952874"/>
    <w:rsid w:val="00960F6D"/>
    <w:rsid w:val="009B71EE"/>
    <w:rsid w:val="009D1A83"/>
    <w:rsid w:val="00A4688D"/>
    <w:rsid w:val="00A470DD"/>
    <w:rsid w:val="00A61924"/>
    <w:rsid w:val="00A7260B"/>
    <w:rsid w:val="00A82B8C"/>
    <w:rsid w:val="00B31676"/>
    <w:rsid w:val="00B60977"/>
    <w:rsid w:val="00B65CCA"/>
    <w:rsid w:val="00BB276A"/>
    <w:rsid w:val="00BB588C"/>
    <w:rsid w:val="00C13310"/>
    <w:rsid w:val="00C35807"/>
    <w:rsid w:val="00C67B56"/>
    <w:rsid w:val="00C957BC"/>
    <w:rsid w:val="00CB7F86"/>
    <w:rsid w:val="00CC65F8"/>
    <w:rsid w:val="00CE67EF"/>
    <w:rsid w:val="00D4288E"/>
    <w:rsid w:val="00D531C2"/>
    <w:rsid w:val="00D72DF5"/>
    <w:rsid w:val="00DB70E5"/>
    <w:rsid w:val="00DE4960"/>
    <w:rsid w:val="00E0429F"/>
    <w:rsid w:val="00E357DA"/>
    <w:rsid w:val="00E52FF1"/>
    <w:rsid w:val="00E55839"/>
    <w:rsid w:val="00E6702A"/>
    <w:rsid w:val="00E93F69"/>
    <w:rsid w:val="00EA0FFC"/>
    <w:rsid w:val="00ED76E0"/>
    <w:rsid w:val="00F810BA"/>
    <w:rsid w:val="00FA38E7"/>
    <w:rsid w:val="00FD48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FED90AD849D4D509733DBB25B66E27C">
    <w:name w:val="EFED90AD849D4D509733DBB25B66E27C"/>
  </w:style>
  <w:style w:type="paragraph" w:customStyle="1" w:styleId="D09DD623B6D44860ADA4C67CCA8AB19B">
    <w:name w:val="D09DD623B6D44860ADA4C67CCA8AB19B"/>
  </w:style>
  <w:style w:type="paragraph" w:customStyle="1" w:styleId="252CBA2A021E40389A2B75B006EA5415">
    <w:name w:val="252CBA2A021E40389A2B75B006EA5415"/>
  </w:style>
  <w:style w:type="paragraph" w:customStyle="1" w:styleId="035F6085E5DA43F195D1E2CC33528E42">
    <w:name w:val="035F6085E5DA43F195D1E2CC33528E42"/>
  </w:style>
  <w:style w:type="paragraph" w:customStyle="1" w:styleId="3F874812BB4F4965837C51A8CF00AF2C">
    <w:name w:val="3F874812BB4F4965837C51A8CF00AF2C"/>
  </w:style>
  <w:style w:type="paragraph" w:customStyle="1" w:styleId="2884460B5EF049358237D4592F27E360">
    <w:name w:val="2884460B5EF049358237D4592F27E360"/>
  </w:style>
  <w:style w:type="paragraph" w:customStyle="1" w:styleId="E52C60E5B226474C872BCE60284E0263">
    <w:name w:val="E52C60E5B226474C872BCE60284E0263"/>
  </w:style>
  <w:style w:type="paragraph" w:customStyle="1" w:styleId="8B855232134A4486AF26A73B8B63B0BB">
    <w:name w:val="8B855232134A4486AF26A73B8B63B0BB"/>
  </w:style>
  <w:style w:type="paragraph" w:customStyle="1" w:styleId="9E89192741704684A6754FABDC7425D2">
    <w:name w:val="9E89192741704684A6754FABDC7425D2"/>
  </w:style>
  <w:style w:type="paragraph" w:customStyle="1" w:styleId="007B389201544CF2B68636343DE66028">
    <w:name w:val="007B389201544CF2B68636343DE66028"/>
  </w:style>
  <w:style w:type="paragraph" w:customStyle="1" w:styleId="1847F1213C18411BA3A5A3832AA8094A">
    <w:name w:val="1847F1213C18411BA3A5A3832AA8094A"/>
  </w:style>
  <w:style w:type="paragraph" w:customStyle="1" w:styleId="40A8A45565F84099837D3ED79D4A805F">
    <w:name w:val="40A8A45565F84099837D3ED79D4A805F"/>
  </w:style>
  <w:style w:type="paragraph" w:customStyle="1" w:styleId="05E15B7F4BA04FFEA59086755B6FCFC7">
    <w:name w:val="05E15B7F4BA04FFEA59086755B6FCFC7"/>
  </w:style>
  <w:style w:type="paragraph" w:customStyle="1" w:styleId="CE86DD730DD54A2B83D57EA1FDEB277C">
    <w:name w:val="CE86DD730DD54A2B83D57EA1FDEB277C"/>
  </w:style>
  <w:style w:type="paragraph" w:customStyle="1" w:styleId="383D9DCC8B4B4F0BB83F685573795BE2">
    <w:name w:val="383D9DCC8B4B4F0BB83F685573795BE2"/>
  </w:style>
  <w:style w:type="paragraph" w:customStyle="1" w:styleId="B346AC12031E489592D1911F62276F77">
    <w:name w:val="B346AC12031E489592D1911F62276F77"/>
    <w:rsid w:val="000C28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Horizo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Horizon">
      <a:majorFont>
        <a:latin typeface="Arial Narrow"/>
        <a:ea typeface=""/>
        <a:cs typeface=""/>
        <a:font script="Jpan" typeface="HGｺﾞｼｯｸM"/>
        <a:font script="Hang" typeface="HY얕은샘물M"/>
        <a:font script="Hans" typeface="方正姚体"/>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Arial Narrow"/>
        <a:ea typeface=""/>
        <a:cs typeface=""/>
        <a:font script="Jpan" typeface="HGｺﾞｼｯｸM"/>
        <a:font script="Hang" typeface="HY얕은샘물M"/>
        <a:font script="Hans" typeface="方正姚体"/>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Horizon">
      <a:fillStyleLst>
        <a:solidFill>
          <a:schemeClr val="phClr"/>
        </a:solidFill>
        <a:gradFill rotWithShape="1">
          <a:gsLst>
            <a:gs pos="0">
              <a:schemeClr val="phClr">
                <a:tint val="83000"/>
                <a:shade val="100000"/>
                <a:satMod val="100000"/>
              </a:schemeClr>
            </a:gs>
            <a:gs pos="100000">
              <a:schemeClr val="phClr">
                <a:tint val="61000"/>
                <a:alpha val="100000"/>
                <a:satMod val="200000"/>
              </a:schemeClr>
            </a:gs>
          </a:gsLst>
          <a:path path="circle">
            <a:fillToRect l="100000" t="100000" r="100000" b="100000"/>
          </a:path>
        </a:gradFill>
        <a:gradFill rotWithShape="1">
          <a:gsLst>
            <a:gs pos="0">
              <a:schemeClr val="phClr">
                <a:shade val="85000"/>
              </a:schemeClr>
            </a:gs>
            <a:gs pos="100000">
              <a:schemeClr val="phClr">
                <a:tint val="90000"/>
                <a:alpha val="100000"/>
                <a:satMod val="20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2924" dir="5400000" rotWithShape="0">
              <a:srgbClr val="000000">
                <a:alpha val="40000"/>
              </a:srgbClr>
            </a:outerShdw>
          </a:effectLst>
        </a:effectStyle>
        <a:effectStyle>
          <a:effectLst>
            <a:outerShdw blurRad="50800" dist="25400" dir="5400000" rotWithShape="0">
              <a:srgbClr val="000000">
                <a:alpha val="40000"/>
              </a:srgbClr>
            </a:outerShdw>
          </a:effectLst>
          <a:scene3d>
            <a:camera prst="orthographicFront">
              <a:rot lat="0" lon="0" rev="0"/>
            </a:camera>
            <a:lightRig rig="flat" dir="t">
              <a:rot lat="0" lon="0" rev="3600000"/>
            </a:lightRig>
          </a:scene3d>
          <a:sp3d prstMaterial="flat">
            <a:bevelT w="34925" h="47625" prst="coolSlant"/>
          </a:sp3d>
        </a:effectStyle>
      </a:effectStyleLst>
      <a:bgFillStyleLst>
        <a:solidFill>
          <a:schemeClr val="phClr"/>
        </a:solidFill>
        <a:gradFill rotWithShape="1">
          <a:gsLst>
            <a:gs pos="0">
              <a:schemeClr val="phClr">
                <a:tint val="96000"/>
                <a:shade val="100000"/>
                <a:alpha val="100000"/>
                <a:satMod val="140000"/>
              </a:schemeClr>
            </a:gs>
            <a:gs pos="31000">
              <a:schemeClr val="phClr">
                <a:tint val="100000"/>
                <a:shade val="90000"/>
                <a:alpha val="100000"/>
              </a:schemeClr>
            </a:gs>
            <a:gs pos="100000">
              <a:schemeClr val="phClr">
                <a:tint val="100000"/>
                <a:shade val="80000"/>
                <a:alpha val="100000"/>
              </a:schemeClr>
            </a:gs>
          </a:gsLst>
          <a:lin ang="5400000" scaled="0"/>
        </a:gradFill>
        <a:gradFill rotWithShape="1">
          <a:gsLst>
            <a:gs pos="0">
              <a:schemeClr val="phClr">
                <a:tint val="96000"/>
                <a:shade val="100000"/>
                <a:alpha val="100000"/>
                <a:satMod val="180000"/>
              </a:schemeClr>
            </a:gs>
            <a:gs pos="41000">
              <a:schemeClr val="phClr">
                <a:tint val="100000"/>
                <a:shade val="100000"/>
                <a:alpha val="100000"/>
                <a:satMod val="150000"/>
              </a:schemeClr>
            </a:gs>
            <a:gs pos="100000">
              <a:schemeClr val="phClr">
                <a:tint val="100000"/>
                <a:shade val="65000"/>
                <a:alpha val="100000"/>
              </a:schemeClr>
            </a:gs>
          </a:gsLst>
          <a:path path="circle">
            <a:fillToRect l="50000" t="8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C215CF-321E-4298-8B8D-FAB872090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27822</Words>
  <Characters>158589</Characters>
  <Application>Microsoft Office Word</Application>
  <DocSecurity>4</DocSecurity>
  <Lines>1321</Lines>
  <Paragraphs>372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2019-06-05T23:55:00Z</dcterms:created>
  <dcterms:modified xsi:type="dcterms:W3CDTF">2019-06-05T23:55:00Z</dcterms:modified>
</cp:coreProperties>
</file>