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8ABE" w14:textId="212D11AD" w:rsidR="005C6C6F" w:rsidRPr="00766688" w:rsidRDefault="005C6C6F" w:rsidP="003B70AF">
      <w:pPr>
        <w:pStyle w:val="Heading1"/>
        <w:keepNext w:val="0"/>
        <w:keepLines w:val="0"/>
        <w:spacing w:before="480" w:line="276" w:lineRule="auto"/>
        <w:rPr>
          <w:rFonts w:eastAsia="SimHei" w:cstheme="majorBidi"/>
          <w:bCs/>
          <w:color w:val="auto"/>
          <w:kern w:val="0"/>
          <w:sz w:val="44"/>
          <w:szCs w:val="28"/>
          <w:lang w:eastAsia="en-IN"/>
          <w14:ligatures w14:val="none"/>
        </w:rPr>
      </w:pPr>
      <w:bookmarkStart w:id="0" w:name="_Hlk164848514"/>
      <w:r w:rsidRPr="00766688">
        <w:rPr>
          <w:rFonts w:eastAsia="SimHei" w:cstheme="majorBidi"/>
          <w:bCs/>
          <w:color w:val="auto"/>
          <w:kern w:val="0"/>
          <w:sz w:val="44"/>
          <w:szCs w:val="28"/>
          <w:lang w:eastAsia="en-IN"/>
          <w14:ligatures w14:val="none"/>
        </w:rPr>
        <w:t>NDIS Review Town Hall</w:t>
      </w:r>
    </w:p>
    <w:p w14:paraId="51208053" w14:textId="4242E0B4" w:rsidR="005C6C6F" w:rsidRPr="00BC7517" w:rsidRDefault="005C6C6F" w:rsidP="005C6C6F">
      <w:pPr>
        <w:pStyle w:val="Subtitle"/>
        <w:rPr>
          <w:rFonts w:eastAsia="Arial"/>
          <w:w w:val="0"/>
          <w:lang w:val="en-US"/>
        </w:rPr>
      </w:pPr>
      <w:r>
        <w:rPr>
          <w:rFonts w:eastAsia="Arial"/>
          <w:w w:val="0"/>
        </w:rPr>
        <w:t>Canberra</w:t>
      </w:r>
      <w:r w:rsidRPr="00BC7517">
        <w:rPr>
          <w:rFonts w:eastAsia="Arial"/>
          <w:w w:val="0"/>
        </w:rPr>
        <w:t xml:space="preserve"> </w:t>
      </w:r>
      <w:r>
        <w:rPr>
          <w:rFonts w:eastAsia="Arial"/>
          <w:w w:val="0"/>
        </w:rPr>
        <w:t>19</w:t>
      </w:r>
      <w:r w:rsidRPr="00BC7517">
        <w:rPr>
          <w:rFonts w:eastAsia="Arial"/>
          <w:w w:val="0"/>
        </w:rPr>
        <w:t xml:space="preserve"> March 2024</w:t>
      </w:r>
    </w:p>
    <w:p w14:paraId="66E7E02B" w14:textId="4193C124" w:rsidR="005C6C6F" w:rsidRDefault="005C6C6F" w:rsidP="005C6C6F">
      <w:pPr>
        <w:spacing w:before="240" w:line="240" w:lineRule="auto"/>
        <w:rPr>
          <w:rFonts w:eastAsia="Calibri"/>
          <w:szCs w:val="24"/>
        </w:rPr>
      </w:pPr>
      <w:bookmarkStart w:id="1" w:name="_Hlk164848550"/>
      <w:bookmarkEnd w:id="0"/>
      <w:r w:rsidRPr="00BC7517">
        <w:rPr>
          <w:rFonts w:eastAsia="Calibri"/>
          <w:szCs w:val="24"/>
        </w:rPr>
        <w:t>The Department of Social Services and members from the ND</w:t>
      </w:r>
      <w:r w:rsidR="00E73F51">
        <w:rPr>
          <w:rFonts w:eastAsia="Calibri"/>
          <w:szCs w:val="24"/>
        </w:rPr>
        <w:t>I</w:t>
      </w:r>
      <w:r w:rsidRPr="00BC7517">
        <w:rPr>
          <w:rFonts w:eastAsia="Calibri"/>
          <w:szCs w:val="24"/>
        </w:rPr>
        <w:t xml:space="preserve">S Review Panel held a discussion about the NDIS Review in </w:t>
      </w:r>
      <w:r>
        <w:t>Canberra on 19 March 2024</w:t>
      </w:r>
      <w:r w:rsidRPr="00BC7517">
        <w:rPr>
          <w:rFonts w:eastAsia="Calibri"/>
          <w:szCs w:val="24"/>
        </w:rPr>
        <w:t xml:space="preserve">.  </w:t>
      </w:r>
    </w:p>
    <w:p w14:paraId="688FC0AA" w14:textId="51403E4A" w:rsidR="005C6C6F" w:rsidRDefault="005C6C6F" w:rsidP="005C6C6F">
      <w:pPr>
        <w:spacing w:before="240" w:line="240" w:lineRule="auto"/>
        <w:rPr>
          <w:rFonts w:eastAsia="Calibri"/>
          <w:szCs w:val="24"/>
        </w:rPr>
      </w:pPr>
      <w:r w:rsidRPr="00BC7517">
        <w:rPr>
          <w:rFonts w:eastAsia="Calibri"/>
          <w:szCs w:val="24"/>
        </w:rPr>
        <w:t xml:space="preserve">The </w:t>
      </w:r>
      <w:r>
        <w:rPr>
          <w:rFonts w:eastAsia="Calibri"/>
          <w:szCs w:val="24"/>
        </w:rPr>
        <w:t>session</w:t>
      </w:r>
      <w:r w:rsidRPr="00BC7517">
        <w:rPr>
          <w:rFonts w:eastAsia="Calibri"/>
          <w:szCs w:val="24"/>
        </w:rPr>
        <w:t xml:space="preserve"> was held in person at the </w:t>
      </w:r>
      <w:r>
        <w:t xml:space="preserve">Canberra Southern Cross Club </w:t>
      </w:r>
      <w:r>
        <w:rPr>
          <w:rFonts w:eastAsia="Calibri"/>
          <w:szCs w:val="24"/>
        </w:rPr>
        <w:t xml:space="preserve">and was also livestreamed virtually. </w:t>
      </w:r>
    </w:p>
    <w:p w14:paraId="6DDF1AF0" w14:textId="0E322F80" w:rsidR="005C6C6F" w:rsidRDefault="005C6C6F" w:rsidP="00766688">
      <w:pPr>
        <w:spacing w:before="240" w:after="200" w:line="240" w:lineRule="auto"/>
        <w:ind w:left="0" w:firstLine="0"/>
        <w:rPr>
          <w:rFonts w:eastAsia="Calibri"/>
          <w:szCs w:val="24"/>
        </w:rPr>
      </w:pPr>
      <w:r>
        <w:t xml:space="preserve">Speakers included NDIS Review Co-chair, Professor Bruce Bonyhady AM and </w:t>
      </w:r>
      <w:r w:rsidR="00E73F51">
        <w:t xml:space="preserve">panel members Professor </w:t>
      </w:r>
      <w:r>
        <w:t xml:space="preserve">Kirsten Deane </w:t>
      </w:r>
      <w:r w:rsidR="00E73F51">
        <w:t xml:space="preserve">OAM </w:t>
      </w:r>
      <w:r>
        <w:t>and Dougie Herd</w:t>
      </w:r>
      <w:r w:rsidR="00E73F51">
        <w:t>.</w:t>
      </w:r>
      <w:r>
        <w:t xml:space="preserve"> </w:t>
      </w:r>
      <w:r w:rsidRPr="00BC7517">
        <w:rPr>
          <w:rFonts w:eastAsia="Calibri"/>
          <w:szCs w:val="24"/>
        </w:rPr>
        <w:t>Ebe Ganon</w:t>
      </w:r>
      <w:r w:rsidR="00E73F51" w:rsidRPr="00BC7517">
        <w:rPr>
          <w:rFonts w:eastAsia="Calibri"/>
          <w:szCs w:val="24"/>
        </w:rPr>
        <w:t xml:space="preserve"> </w:t>
      </w:r>
      <w:r w:rsidRPr="00BC7517">
        <w:rPr>
          <w:rFonts w:eastAsia="Calibri"/>
          <w:szCs w:val="24"/>
        </w:rPr>
        <w:t xml:space="preserve">was MC for the event. </w:t>
      </w:r>
    </w:p>
    <w:bookmarkEnd w:id="1"/>
    <w:p w14:paraId="3DDFC10D" w14:textId="77777777" w:rsidR="00973E4A" w:rsidRPr="00766688" w:rsidRDefault="00CD2053" w:rsidP="00766688">
      <w:pPr>
        <w:pStyle w:val="Heading2"/>
        <w:keepLines w:val="0"/>
        <w:widowControl w:val="0"/>
        <w:spacing w:after="240" w:line="240" w:lineRule="auto"/>
        <w:ind w:left="0" w:firstLine="0"/>
        <w:rPr>
          <w:rFonts w:cs="Times New Roman"/>
          <w:bCs/>
          <w:iCs/>
          <w:color w:val="auto"/>
          <w:spacing w:val="-12"/>
          <w:w w:val="0"/>
          <w:kern w:val="0"/>
          <w:sz w:val="40"/>
          <w:szCs w:val="28"/>
          <w:lang w:eastAsia="en-US"/>
          <w14:ligatures w14:val="none"/>
        </w:rPr>
      </w:pPr>
      <w:r w:rsidRPr="00766688">
        <w:rPr>
          <w:rFonts w:cs="Times New Roman"/>
          <w:bCs/>
          <w:iCs/>
          <w:color w:val="auto"/>
          <w:spacing w:val="-12"/>
          <w:w w:val="0"/>
          <w:kern w:val="0"/>
          <w:sz w:val="40"/>
          <w:szCs w:val="28"/>
          <w:lang w:eastAsia="en-US"/>
          <w14:ligatures w14:val="none"/>
        </w:rPr>
        <w:t xml:space="preserve">Panel discussion </w:t>
      </w:r>
    </w:p>
    <w:p w14:paraId="4BFDEAFC" w14:textId="77777777" w:rsidR="00973E4A" w:rsidRDefault="00CD2053">
      <w:pPr>
        <w:spacing w:after="284"/>
        <w:ind w:left="-5"/>
      </w:pPr>
      <w:r>
        <w:t xml:space="preserve">Any NDIS changes need to be designed with people with disability, their families and with their organisations, to make sure they work for everyone. </w:t>
      </w:r>
    </w:p>
    <w:p w14:paraId="3766DC9D" w14:textId="77777777" w:rsidR="005C6C6F" w:rsidRPr="00766688" w:rsidRDefault="005C6C6F" w:rsidP="00766688">
      <w:pPr>
        <w:pStyle w:val="Heading3"/>
        <w:keepNext w:val="0"/>
        <w:keepLines w:val="0"/>
        <w:spacing w:before="200" w:line="271" w:lineRule="auto"/>
        <w:ind w:left="0" w:firstLine="0"/>
        <w:rPr>
          <w:rFonts w:ascii="Arial" w:eastAsia="Calibri" w:hAnsi="Arial"/>
          <w:b/>
          <w:bCs/>
          <w:color w:val="auto"/>
          <w:kern w:val="0"/>
          <w:sz w:val="36"/>
          <w:szCs w:val="22"/>
          <w:lang w:eastAsia="en-US"/>
          <w14:ligatures w14:val="none"/>
        </w:rPr>
      </w:pPr>
      <w:bookmarkStart w:id="2" w:name="_Hlk164853078"/>
      <w:r w:rsidRPr="00766688">
        <w:rPr>
          <w:rFonts w:ascii="Arial" w:eastAsia="Calibri" w:hAnsi="Arial"/>
          <w:b/>
          <w:bCs/>
          <w:color w:val="auto"/>
          <w:kern w:val="0"/>
          <w:sz w:val="36"/>
          <w:szCs w:val="22"/>
          <w:lang w:eastAsia="en-US"/>
          <w14:ligatures w14:val="none"/>
        </w:rPr>
        <w:t xml:space="preserve">A connected system of supports inside and outside the </w:t>
      </w:r>
      <w:proofErr w:type="gramStart"/>
      <w:r w:rsidRPr="00766688">
        <w:rPr>
          <w:rFonts w:ascii="Arial" w:eastAsia="Calibri" w:hAnsi="Arial"/>
          <w:b/>
          <w:bCs/>
          <w:color w:val="auto"/>
          <w:kern w:val="0"/>
          <w:sz w:val="36"/>
          <w:szCs w:val="22"/>
          <w:lang w:eastAsia="en-US"/>
          <w14:ligatures w14:val="none"/>
        </w:rPr>
        <w:t>NDIS</w:t>
      </w:r>
      <w:proofErr w:type="gramEnd"/>
    </w:p>
    <w:p w14:paraId="01D8E160" w14:textId="77777777" w:rsidR="005C6C6F" w:rsidRPr="00A719B3" w:rsidRDefault="005C6C6F" w:rsidP="005C6C6F">
      <w:pPr>
        <w:spacing w:before="240" w:line="240" w:lineRule="auto"/>
        <w:rPr>
          <w:rFonts w:eastAsia="Calibri"/>
          <w:szCs w:val="24"/>
        </w:rPr>
      </w:pPr>
      <w:r w:rsidRPr="00A719B3">
        <w:rPr>
          <w:rFonts w:eastAsia="Calibri"/>
          <w:szCs w:val="24"/>
        </w:rPr>
        <w:t xml:space="preserve">The panel spoke about how the NDIS Review heard from over 10,000 people about how to improve the NDIS. The panel </w:t>
      </w:r>
      <w:r>
        <w:rPr>
          <w:rFonts w:eastAsia="Calibri"/>
          <w:szCs w:val="24"/>
        </w:rPr>
        <w:t>discussed</w:t>
      </w:r>
      <w:r w:rsidRPr="00A719B3">
        <w:rPr>
          <w:rFonts w:eastAsia="Calibri"/>
          <w:szCs w:val="24"/>
        </w:rPr>
        <w:t xml:space="preserve"> their plans for improving the NDIS and the main areas where change is recommended.</w:t>
      </w:r>
    </w:p>
    <w:p w14:paraId="784AC88F" w14:textId="77777777" w:rsidR="005C6C6F" w:rsidRPr="00A719B3" w:rsidRDefault="005C6C6F" w:rsidP="005C6C6F">
      <w:pPr>
        <w:spacing w:before="240" w:line="240" w:lineRule="auto"/>
        <w:rPr>
          <w:rFonts w:eastAsia="Calibri"/>
          <w:szCs w:val="24"/>
        </w:rPr>
      </w:pPr>
      <w:r w:rsidRPr="00A719B3">
        <w:rPr>
          <w:rFonts w:eastAsia="Calibri"/>
          <w:szCs w:val="24"/>
        </w:rPr>
        <w:t>The NDIS Review wants to create a more connected system of supports inside and outside the NDIS. They recommend new types of supports called foundational supports</w:t>
      </w:r>
      <w:r>
        <w:rPr>
          <w:rFonts w:eastAsia="Calibri"/>
          <w:szCs w:val="24"/>
        </w:rPr>
        <w:t>:</w:t>
      </w:r>
    </w:p>
    <w:p w14:paraId="67FD07FE" w14:textId="77777777" w:rsidR="005C6C6F" w:rsidRPr="00A719B3" w:rsidRDefault="005C6C6F" w:rsidP="005C6C6F">
      <w:pPr>
        <w:numPr>
          <w:ilvl w:val="0"/>
          <w:numId w:val="3"/>
        </w:numPr>
        <w:spacing w:before="240" w:after="200" w:line="240" w:lineRule="auto"/>
        <w:rPr>
          <w:rFonts w:eastAsia="Calibri"/>
          <w:szCs w:val="24"/>
        </w:rPr>
      </w:pPr>
      <w:r w:rsidRPr="00A719B3">
        <w:rPr>
          <w:rFonts w:eastAsia="Calibri"/>
          <w:szCs w:val="24"/>
        </w:rPr>
        <w:t xml:space="preserve">General foundational supports </w:t>
      </w:r>
      <w:r>
        <w:rPr>
          <w:rFonts w:eastAsia="Calibri"/>
          <w:szCs w:val="24"/>
        </w:rPr>
        <w:t xml:space="preserve">that </w:t>
      </w:r>
      <w:r w:rsidRPr="00A719B3">
        <w:rPr>
          <w:rFonts w:eastAsia="Calibri"/>
          <w:szCs w:val="24"/>
        </w:rPr>
        <w:t>will help people find supports, information and advice</w:t>
      </w:r>
      <w:r>
        <w:rPr>
          <w:rFonts w:eastAsia="Calibri"/>
          <w:szCs w:val="24"/>
        </w:rPr>
        <w:t>.</w:t>
      </w:r>
    </w:p>
    <w:p w14:paraId="7128775C" w14:textId="77777777" w:rsidR="005C6C6F" w:rsidRPr="00A719B3" w:rsidRDefault="005C6C6F" w:rsidP="005C6C6F">
      <w:pPr>
        <w:numPr>
          <w:ilvl w:val="0"/>
          <w:numId w:val="3"/>
        </w:numPr>
        <w:spacing w:before="240" w:after="200" w:line="240" w:lineRule="auto"/>
        <w:rPr>
          <w:rFonts w:eastAsia="Calibri"/>
          <w:szCs w:val="24"/>
        </w:rPr>
      </w:pPr>
      <w:r w:rsidRPr="00A719B3">
        <w:rPr>
          <w:rFonts w:eastAsia="Calibri"/>
          <w:szCs w:val="24"/>
        </w:rPr>
        <w:t xml:space="preserve">Targeted foundational supports </w:t>
      </w:r>
      <w:r>
        <w:rPr>
          <w:rFonts w:eastAsia="Calibri"/>
          <w:szCs w:val="24"/>
        </w:rPr>
        <w:t xml:space="preserve">that </w:t>
      </w:r>
      <w:r w:rsidRPr="00A719B3">
        <w:rPr>
          <w:rFonts w:eastAsia="Calibri"/>
          <w:szCs w:val="24"/>
        </w:rPr>
        <w:t xml:space="preserve">will help people with more personalised services, like home services, support services in the community and supports for children and families. </w:t>
      </w:r>
    </w:p>
    <w:p w14:paraId="3877E754" w14:textId="77777777" w:rsidR="005C6C6F" w:rsidRDefault="005C6C6F" w:rsidP="005C6C6F">
      <w:pPr>
        <w:rPr>
          <w:rFonts w:eastAsia="Calibri"/>
          <w:szCs w:val="24"/>
        </w:rPr>
      </w:pPr>
      <w:r>
        <w:rPr>
          <w:rFonts w:eastAsia="Calibri"/>
          <w:szCs w:val="24"/>
        </w:rPr>
        <w:br w:type="page"/>
      </w:r>
    </w:p>
    <w:p w14:paraId="6AF2525C" w14:textId="77777777" w:rsidR="005C6C6F" w:rsidRPr="00A719B3" w:rsidRDefault="005C6C6F" w:rsidP="005C6C6F">
      <w:pPr>
        <w:spacing w:before="240" w:line="240" w:lineRule="auto"/>
        <w:rPr>
          <w:rFonts w:eastAsia="Calibri"/>
          <w:szCs w:val="24"/>
        </w:rPr>
      </w:pPr>
      <w:r w:rsidRPr="00A719B3">
        <w:rPr>
          <w:rFonts w:eastAsia="Calibri"/>
          <w:szCs w:val="24"/>
        </w:rPr>
        <w:lastRenderedPageBreak/>
        <w:t xml:space="preserve">The </w:t>
      </w:r>
      <w:r>
        <w:rPr>
          <w:rFonts w:eastAsia="Calibri"/>
          <w:szCs w:val="24"/>
        </w:rPr>
        <w:t xml:space="preserve">NDIS </w:t>
      </w:r>
      <w:r w:rsidRPr="00A719B3">
        <w:rPr>
          <w:rFonts w:eastAsia="Calibri"/>
          <w:szCs w:val="24"/>
        </w:rPr>
        <w:t>Review has recommended changes in the NDIS planning process to make it less confusing and harmful to people with disability:</w:t>
      </w:r>
    </w:p>
    <w:p w14:paraId="6D4E933F" w14:textId="77777777" w:rsidR="005C6C6F" w:rsidRPr="00A719B3" w:rsidRDefault="005C6C6F" w:rsidP="005C6C6F">
      <w:pPr>
        <w:numPr>
          <w:ilvl w:val="0"/>
          <w:numId w:val="4"/>
        </w:numPr>
        <w:spacing w:before="240" w:after="200" w:line="240" w:lineRule="auto"/>
        <w:rPr>
          <w:rFonts w:eastAsia="Calibri"/>
          <w:szCs w:val="24"/>
        </w:rPr>
      </w:pPr>
      <w:r w:rsidRPr="00A719B3">
        <w:rPr>
          <w:rFonts w:eastAsia="Calibri"/>
          <w:szCs w:val="24"/>
        </w:rPr>
        <w:t xml:space="preserve">When people with disability access the </w:t>
      </w:r>
      <w:r>
        <w:rPr>
          <w:rFonts w:eastAsia="Calibri"/>
          <w:szCs w:val="24"/>
        </w:rPr>
        <w:t xml:space="preserve">NDIS, the </w:t>
      </w:r>
      <w:r w:rsidRPr="004A1CBC">
        <w:rPr>
          <w:rFonts w:eastAsia="Calibri"/>
          <w:szCs w:val="24"/>
        </w:rPr>
        <w:t>focus</w:t>
      </w:r>
      <w:r>
        <w:rPr>
          <w:rFonts w:eastAsia="Calibri"/>
          <w:szCs w:val="24"/>
        </w:rPr>
        <w:t xml:space="preserve"> will be</w:t>
      </w:r>
      <w:r w:rsidRPr="004A1CBC">
        <w:rPr>
          <w:rFonts w:eastAsia="Calibri"/>
          <w:szCs w:val="24"/>
        </w:rPr>
        <w:t xml:space="preserve"> on the impact of an individual’s disability on their daily life rather than on a diagnosis. A simpler application form is proposed and</w:t>
      </w:r>
      <w:r>
        <w:rPr>
          <w:rFonts w:eastAsia="Calibri"/>
          <w:szCs w:val="24"/>
        </w:rPr>
        <w:t>,</w:t>
      </w:r>
      <w:r w:rsidRPr="004A1CBC">
        <w:rPr>
          <w:rFonts w:eastAsia="Calibri"/>
          <w:szCs w:val="24"/>
        </w:rPr>
        <w:t xml:space="preserve"> if assistance is needed, a navigator will be available to help complete it. </w:t>
      </w:r>
    </w:p>
    <w:p w14:paraId="7A73D397" w14:textId="77777777" w:rsidR="005C6C6F" w:rsidRPr="00A719B3" w:rsidRDefault="005C6C6F" w:rsidP="005C6C6F">
      <w:pPr>
        <w:numPr>
          <w:ilvl w:val="0"/>
          <w:numId w:val="4"/>
        </w:numPr>
        <w:spacing w:before="240" w:after="200" w:line="240" w:lineRule="auto"/>
        <w:rPr>
          <w:rFonts w:eastAsia="Calibri"/>
          <w:szCs w:val="24"/>
        </w:rPr>
      </w:pPr>
      <w:r w:rsidRPr="004A1CBC">
        <w:rPr>
          <w:rFonts w:eastAsia="Calibri"/>
          <w:szCs w:val="24"/>
        </w:rPr>
        <w:t xml:space="preserve">Once in the </w:t>
      </w:r>
      <w:r>
        <w:rPr>
          <w:rFonts w:eastAsia="Calibri"/>
          <w:szCs w:val="24"/>
        </w:rPr>
        <w:t>NDIS</w:t>
      </w:r>
      <w:r w:rsidRPr="004A1CBC">
        <w:rPr>
          <w:rFonts w:eastAsia="Calibri"/>
          <w:szCs w:val="24"/>
        </w:rPr>
        <w:t>, a fair</w:t>
      </w:r>
      <w:r>
        <w:rPr>
          <w:rFonts w:eastAsia="Calibri"/>
          <w:szCs w:val="24"/>
        </w:rPr>
        <w:t>er</w:t>
      </w:r>
      <w:r w:rsidRPr="004A1CBC">
        <w:rPr>
          <w:rFonts w:eastAsia="Calibri"/>
          <w:szCs w:val="24"/>
        </w:rPr>
        <w:t xml:space="preserve"> method for collecting personal information to set the NDIS budget is proposed. This includes an assessment focused on support needs.</w:t>
      </w:r>
    </w:p>
    <w:p w14:paraId="488943DD" w14:textId="77777777" w:rsidR="005C6C6F" w:rsidRPr="00A719B3" w:rsidRDefault="005C6C6F" w:rsidP="005C6C6F">
      <w:pPr>
        <w:numPr>
          <w:ilvl w:val="0"/>
          <w:numId w:val="4"/>
        </w:numPr>
        <w:spacing w:before="240" w:after="200" w:line="240" w:lineRule="auto"/>
        <w:rPr>
          <w:rFonts w:eastAsia="Calibri"/>
          <w:szCs w:val="24"/>
        </w:rPr>
      </w:pPr>
      <w:r w:rsidRPr="00A719B3">
        <w:rPr>
          <w:rFonts w:eastAsia="Calibri"/>
          <w:szCs w:val="24"/>
        </w:rPr>
        <w:t xml:space="preserve">When people enter the NDIS, they will have more choice about how they spend budgets and </w:t>
      </w:r>
      <w:r>
        <w:rPr>
          <w:rFonts w:eastAsia="Calibri"/>
          <w:szCs w:val="24"/>
        </w:rPr>
        <w:t>will be provided with assistance</w:t>
      </w:r>
      <w:r w:rsidRPr="004A1CBC">
        <w:rPr>
          <w:rFonts w:eastAsia="Calibri"/>
          <w:szCs w:val="24"/>
        </w:rPr>
        <w:t xml:space="preserve"> </w:t>
      </w:r>
      <w:r>
        <w:rPr>
          <w:rFonts w:eastAsia="Calibri"/>
          <w:szCs w:val="24"/>
        </w:rPr>
        <w:t>to</w:t>
      </w:r>
      <w:r w:rsidRPr="004A1CBC">
        <w:rPr>
          <w:rFonts w:eastAsia="Calibri"/>
          <w:szCs w:val="24"/>
        </w:rPr>
        <w:t xml:space="preserve"> develop a </w:t>
      </w:r>
      <w:r>
        <w:rPr>
          <w:rFonts w:eastAsia="Calibri"/>
          <w:szCs w:val="24"/>
        </w:rPr>
        <w:t xml:space="preserve">budget plan that works for them. </w:t>
      </w:r>
    </w:p>
    <w:p w14:paraId="54FD4070" w14:textId="77777777" w:rsidR="005C6C6F" w:rsidRPr="00766688" w:rsidRDefault="005C6C6F" w:rsidP="00766688">
      <w:pPr>
        <w:spacing w:before="240" w:after="200" w:line="240" w:lineRule="auto"/>
        <w:ind w:left="0" w:firstLine="0"/>
        <w:rPr>
          <w:rFonts w:eastAsia="Calibri"/>
          <w:kern w:val="0"/>
          <w:szCs w:val="24"/>
          <w:lang w:eastAsia="en-US"/>
          <w14:ligatures w14:val="none"/>
        </w:rPr>
      </w:pPr>
      <w:r w:rsidRPr="00766688">
        <w:rPr>
          <w:rFonts w:eastAsia="Calibri"/>
          <w:kern w:val="0"/>
          <w:szCs w:val="24"/>
          <w:lang w:eastAsia="en-US"/>
          <w14:ligatures w14:val="none"/>
        </w:rPr>
        <w:t xml:space="preserve">People outside and inside the NDIS will be able to get help from a person called a ‘navigator’. Navigators will help people access mainstream services (like hospitals and schools), foundational supports and services funded by the NDIS. There will be </w:t>
      </w:r>
      <w:bookmarkStart w:id="3" w:name="_Int_MRC0j3EN"/>
      <w:r w:rsidRPr="00766688">
        <w:rPr>
          <w:rFonts w:eastAsia="Calibri"/>
          <w:kern w:val="0"/>
          <w:szCs w:val="24"/>
          <w:lang w:eastAsia="en-US"/>
          <w14:ligatures w14:val="none"/>
        </w:rPr>
        <w:t>different kinds</w:t>
      </w:r>
      <w:bookmarkEnd w:id="3"/>
      <w:r w:rsidRPr="00766688">
        <w:rPr>
          <w:rFonts w:eastAsia="Calibri"/>
          <w:kern w:val="0"/>
          <w:szCs w:val="24"/>
          <w:lang w:eastAsia="en-US"/>
          <w14:ligatures w14:val="none"/>
        </w:rPr>
        <w:t xml:space="preserve"> of navigators with special knowledge in areas like housing and psychosocial disability.</w:t>
      </w:r>
    </w:p>
    <w:p w14:paraId="129DE9A6" w14:textId="77777777" w:rsidR="005C6C6F" w:rsidRPr="00766688" w:rsidRDefault="005C6C6F" w:rsidP="00766688">
      <w:pPr>
        <w:spacing w:before="240" w:after="200" w:line="240" w:lineRule="auto"/>
        <w:ind w:left="0" w:firstLine="0"/>
        <w:rPr>
          <w:rFonts w:eastAsia="Calibri"/>
          <w:kern w:val="0"/>
          <w:szCs w:val="24"/>
          <w:lang w:eastAsia="en-US"/>
          <w14:ligatures w14:val="none"/>
        </w:rPr>
      </w:pPr>
      <w:r w:rsidRPr="00766688">
        <w:rPr>
          <w:rFonts w:eastAsia="Calibri"/>
          <w:kern w:val="0"/>
          <w:szCs w:val="24"/>
          <w:lang w:eastAsia="en-US"/>
          <w14:ligatures w14:val="none"/>
        </w:rPr>
        <w:t>The NDIS Review wants to improve supports for different groups of people with disability, including specific supports for children and families, people with psychosocial disability, and people with home and living needs.</w:t>
      </w:r>
    </w:p>
    <w:p w14:paraId="33B086B1" w14:textId="77777777" w:rsidR="005C6C6F" w:rsidRPr="005C6C6F" w:rsidRDefault="005C6C6F" w:rsidP="00766688">
      <w:pPr>
        <w:spacing w:before="240" w:after="200" w:line="240" w:lineRule="auto"/>
        <w:ind w:left="0" w:firstLine="0"/>
        <w:rPr>
          <w:rFonts w:eastAsia="Calibri"/>
          <w:kern w:val="0"/>
          <w:szCs w:val="24"/>
          <w:lang w:eastAsia="en-US"/>
          <w14:ligatures w14:val="none"/>
        </w:rPr>
      </w:pPr>
      <w:r w:rsidRPr="00766688">
        <w:rPr>
          <w:rFonts w:eastAsia="Calibri"/>
          <w:kern w:val="0"/>
          <w:szCs w:val="24"/>
          <w:lang w:eastAsia="en-US"/>
          <w14:ligatures w14:val="none"/>
        </w:rPr>
        <w:t xml:space="preserve">The NDIS Review heard from people that NDIS services are not always readily available or accessible. The NDIS Review recommended a new system of registration where all providers will be registered. The new registration process will range from simple and straightforward to more complex registration for services in </w:t>
      </w:r>
      <w:r w:rsidRPr="005C6C6F">
        <w:rPr>
          <w:rFonts w:eastAsia="Calibri"/>
          <w:kern w:val="0"/>
          <w:szCs w:val="24"/>
          <w:lang w:eastAsia="en-US"/>
          <w14:ligatures w14:val="none"/>
        </w:rPr>
        <w:t xml:space="preserve">closed settings. </w:t>
      </w:r>
    </w:p>
    <w:p w14:paraId="162C0F0B" w14:textId="77777777" w:rsidR="005C6C6F" w:rsidRPr="00766688" w:rsidRDefault="005C6C6F" w:rsidP="00766688">
      <w:pPr>
        <w:pStyle w:val="Heading2"/>
        <w:keepLines w:val="0"/>
        <w:widowControl w:val="0"/>
        <w:spacing w:after="240" w:line="240" w:lineRule="auto"/>
        <w:ind w:left="0" w:firstLine="0"/>
        <w:rPr>
          <w:rFonts w:cs="Times New Roman"/>
          <w:b w:val="0"/>
          <w:bCs/>
          <w:iCs/>
          <w:color w:val="auto"/>
          <w:spacing w:val="-12"/>
          <w:w w:val="0"/>
          <w:kern w:val="0"/>
          <w:sz w:val="40"/>
          <w:szCs w:val="28"/>
          <w:lang w:eastAsia="en-US"/>
          <w14:ligatures w14:val="none"/>
        </w:rPr>
      </w:pPr>
      <w:r w:rsidRPr="00766688">
        <w:rPr>
          <w:rFonts w:cs="Times New Roman"/>
          <w:bCs/>
          <w:iCs/>
          <w:color w:val="auto"/>
          <w:spacing w:val="-12"/>
          <w:w w:val="0"/>
          <w:kern w:val="0"/>
          <w:sz w:val="40"/>
          <w:szCs w:val="28"/>
          <w:lang w:eastAsia="en-US"/>
          <w14:ligatures w14:val="none"/>
        </w:rPr>
        <w:t xml:space="preserve">Questions answered by the </w:t>
      </w:r>
      <w:proofErr w:type="gramStart"/>
      <w:r w:rsidRPr="00766688">
        <w:rPr>
          <w:rFonts w:cs="Times New Roman"/>
          <w:bCs/>
          <w:iCs/>
          <w:color w:val="auto"/>
          <w:spacing w:val="-12"/>
          <w:w w:val="0"/>
          <w:kern w:val="0"/>
          <w:sz w:val="40"/>
          <w:szCs w:val="28"/>
          <w:lang w:eastAsia="en-US"/>
          <w14:ligatures w14:val="none"/>
        </w:rPr>
        <w:t>panel</w:t>
      </w:r>
      <w:proofErr w:type="gramEnd"/>
    </w:p>
    <w:p w14:paraId="4ED2E380" w14:textId="0406A807" w:rsidR="005C6C6F" w:rsidRPr="00E75133" w:rsidRDefault="005C6C6F" w:rsidP="00766688">
      <w:pPr>
        <w:spacing w:before="240" w:after="200" w:line="240" w:lineRule="auto"/>
        <w:ind w:left="0" w:firstLine="0"/>
        <w:rPr>
          <w:rFonts w:eastAsia="Calibri"/>
          <w:szCs w:val="24"/>
        </w:rPr>
      </w:pPr>
      <w:r w:rsidRPr="00E75133">
        <w:rPr>
          <w:rFonts w:eastAsia="Calibri"/>
          <w:szCs w:val="24"/>
        </w:rPr>
        <w:t>People were able to ask questions and give feedback</w:t>
      </w:r>
      <w:r>
        <w:rPr>
          <w:rFonts w:eastAsia="Calibri"/>
          <w:szCs w:val="24"/>
        </w:rPr>
        <w:t xml:space="preserve"> using an online interactive tool</w:t>
      </w:r>
      <w:r w:rsidRPr="00E75133">
        <w:rPr>
          <w:rFonts w:eastAsia="Calibri"/>
          <w:szCs w:val="24"/>
        </w:rPr>
        <w:t xml:space="preserve">. People asked </w:t>
      </w:r>
      <w:r w:rsidRPr="00766688">
        <w:rPr>
          <w:rFonts w:eastAsia="Calibri"/>
          <w:kern w:val="0"/>
          <w:szCs w:val="24"/>
          <w:lang w:eastAsia="en-US"/>
          <w14:ligatures w14:val="none"/>
        </w:rPr>
        <w:t>hundreds</w:t>
      </w:r>
      <w:r w:rsidRPr="00E75133">
        <w:rPr>
          <w:rFonts w:eastAsia="Calibri"/>
          <w:szCs w:val="24"/>
        </w:rPr>
        <w:t xml:space="preserve"> of questions during the panel discussion. Questions were grouped into themes and the panel was asked the most common questions by MC, Ebe Ganon. Questions focused on:</w:t>
      </w:r>
    </w:p>
    <w:p w14:paraId="78CF91A9" w14:textId="323D9BD1" w:rsidR="005C6C6F" w:rsidRPr="005C6C6F" w:rsidRDefault="005C6C6F" w:rsidP="00766688">
      <w:pPr>
        <w:numPr>
          <w:ilvl w:val="0"/>
          <w:numId w:val="4"/>
        </w:numPr>
        <w:spacing w:before="240" w:after="200" w:line="240" w:lineRule="auto"/>
        <w:rPr>
          <w:rFonts w:eastAsia="Calibri"/>
          <w:szCs w:val="24"/>
        </w:rPr>
      </w:pPr>
      <w:bookmarkStart w:id="4" w:name="_Hlk164848772"/>
      <w:r w:rsidRPr="005C6C6F">
        <w:rPr>
          <w:rFonts w:eastAsia="Calibri"/>
          <w:szCs w:val="24"/>
        </w:rPr>
        <w:t xml:space="preserve">How soon could the new </w:t>
      </w:r>
      <w:r>
        <w:rPr>
          <w:rFonts w:eastAsia="Calibri"/>
          <w:szCs w:val="24"/>
        </w:rPr>
        <w:t xml:space="preserve">NDIS </w:t>
      </w:r>
      <w:r w:rsidRPr="005C6C6F">
        <w:rPr>
          <w:rFonts w:eastAsia="Calibri"/>
          <w:szCs w:val="24"/>
        </w:rPr>
        <w:t>registration system roll out</w:t>
      </w:r>
      <w:r>
        <w:rPr>
          <w:rFonts w:eastAsia="Calibri"/>
          <w:szCs w:val="24"/>
        </w:rPr>
        <w:t>?</w:t>
      </w:r>
    </w:p>
    <w:p w14:paraId="42EF9C42" w14:textId="322947CF" w:rsidR="005C6C6F" w:rsidRPr="00766688" w:rsidRDefault="005C6C6F" w:rsidP="00766688">
      <w:pPr>
        <w:numPr>
          <w:ilvl w:val="0"/>
          <w:numId w:val="4"/>
        </w:numPr>
        <w:spacing w:before="240" w:after="200" w:line="240" w:lineRule="auto"/>
        <w:rPr>
          <w:rFonts w:eastAsia="Calibri"/>
          <w:szCs w:val="24"/>
        </w:rPr>
      </w:pPr>
      <w:r w:rsidRPr="00766688">
        <w:rPr>
          <w:rFonts w:eastAsia="Calibri"/>
          <w:szCs w:val="24"/>
        </w:rPr>
        <w:t xml:space="preserve">What foundational supports will be available for autistic children and psychosocial participants. </w:t>
      </w:r>
    </w:p>
    <w:p w14:paraId="4D58F5E3" w14:textId="0E2CE219" w:rsidR="005C6C6F" w:rsidRDefault="005C6C6F" w:rsidP="00766688">
      <w:pPr>
        <w:numPr>
          <w:ilvl w:val="0"/>
          <w:numId w:val="4"/>
        </w:numPr>
        <w:spacing w:before="240" w:after="200" w:line="240" w:lineRule="auto"/>
        <w:rPr>
          <w:rFonts w:eastAsia="Calibri"/>
          <w:szCs w:val="24"/>
        </w:rPr>
      </w:pPr>
      <w:r>
        <w:rPr>
          <w:rFonts w:eastAsia="Calibri"/>
          <w:szCs w:val="24"/>
        </w:rPr>
        <w:t xml:space="preserve">How </w:t>
      </w:r>
      <w:r w:rsidRPr="005C6C6F">
        <w:rPr>
          <w:rFonts w:eastAsia="Calibri"/>
          <w:szCs w:val="24"/>
        </w:rPr>
        <w:t>will the changes to housing and shared supports encourage participant choice</w:t>
      </w:r>
      <w:r>
        <w:rPr>
          <w:rFonts w:eastAsia="Calibri"/>
          <w:szCs w:val="24"/>
        </w:rPr>
        <w:t>?</w:t>
      </w:r>
    </w:p>
    <w:bookmarkEnd w:id="2"/>
    <w:bookmarkEnd w:id="4"/>
    <w:p w14:paraId="1FEE0392" w14:textId="6D0BE4E8" w:rsidR="005C6C6F" w:rsidRPr="00766688" w:rsidRDefault="00CD2053" w:rsidP="00766688">
      <w:pPr>
        <w:pStyle w:val="Heading2"/>
        <w:keepLines w:val="0"/>
        <w:widowControl w:val="0"/>
        <w:spacing w:after="240" w:line="240" w:lineRule="auto"/>
        <w:ind w:left="0" w:firstLine="0"/>
        <w:rPr>
          <w:rFonts w:cs="Times New Roman"/>
          <w:bCs/>
          <w:iCs/>
          <w:color w:val="auto"/>
          <w:spacing w:val="-12"/>
          <w:w w:val="0"/>
          <w:kern w:val="0"/>
          <w:sz w:val="40"/>
          <w:szCs w:val="28"/>
          <w:lang w:eastAsia="en-US"/>
          <w14:ligatures w14:val="none"/>
        </w:rPr>
      </w:pPr>
      <w:r w:rsidRPr="00766688">
        <w:rPr>
          <w:rFonts w:cs="Times New Roman"/>
          <w:bCs/>
          <w:iCs/>
          <w:color w:val="auto"/>
          <w:spacing w:val="-12"/>
          <w:w w:val="0"/>
          <w:kern w:val="0"/>
          <w:sz w:val="40"/>
          <w:szCs w:val="28"/>
          <w:lang w:eastAsia="en-US"/>
          <w14:ligatures w14:val="none"/>
        </w:rPr>
        <w:lastRenderedPageBreak/>
        <w:t xml:space="preserve">Event close  </w:t>
      </w:r>
    </w:p>
    <w:p w14:paraId="22633A3C" w14:textId="072E857E" w:rsidR="005C6C6F" w:rsidRDefault="005C6C6F" w:rsidP="00F2495A">
      <w:pPr>
        <w:spacing w:before="240" w:after="172"/>
        <w:ind w:left="-5"/>
      </w:pPr>
      <w:bookmarkStart w:id="5" w:name="_Hlk164850043"/>
      <w:r w:rsidRPr="00EC4083">
        <w:rPr>
          <w:rFonts w:eastAsia="Calibri"/>
          <w:szCs w:val="24"/>
        </w:rPr>
        <w:t>After the session's close,</w:t>
      </w:r>
      <w:r>
        <w:rPr>
          <w:rFonts w:eastAsia="Calibri"/>
          <w:szCs w:val="24"/>
        </w:rPr>
        <w:t xml:space="preserve"> </w:t>
      </w:r>
      <w:r>
        <w:t xml:space="preserve">Dougie Herd </w:t>
      </w:r>
      <w:r>
        <w:rPr>
          <w:rFonts w:eastAsia="Calibri"/>
          <w:szCs w:val="24"/>
        </w:rPr>
        <w:t xml:space="preserve">had the opportunity to engage with the attendees </w:t>
      </w:r>
      <w:r w:rsidRPr="00EC4083">
        <w:rPr>
          <w:rFonts w:eastAsia="Calibri"/>
          <w:szCs w:val="24"/>
        </w:rPr>
        <w:t xml:space="preserve">to discuss the </w:t>
      </w:r>
      <w:r>
        <w:rPr>
          <w:rFonts w:eastAsia="Calibri"/>
          <w:szCs w:val="24"/>
        </w:rPr>
        <w:t>event</w:t>
      </w:r>
      <w:r w:rsidRPr="00EC4083">
        <w:rPr>
          <w:rFonts w:eastAsia="Calibri"/>
          <w:szCs w:val="24"/>
        </w:rPr>
        <w:t xml:space="preserve"> and any questions or concerns they had about the</w:t>
      </w:r>
      <w:r>
        <w:rPr>
          <w:rFonts w:eastAsia="Calibri"/>
          <w:szCs w:val="24"/>
        </w:rPr>
        <w:t xml:space="preserve"> NDIS</w:t>
      </w:r>
      <w:r w:rsidRPr="00EC4083">
        <w:rPr>
          <w:rFonts w:eastAsia="Calibri"/>
          <w:szCs w:val="24"/>
        </w:rPr>
        <w:t xml:space="preserve"> Review.</w:t>
      </w:r>
      <w:bookmarkEnd w:id="5"/>
    </w:p>
    <w:p w14:paraId="47B367B5" w14:textId="77777777" w:rsidR="00973E4A" w:rsidRDefault="00CD2053">
      <w:pPr>
        <w:spacing w:after="0" w:line="451" w:lineRule="auto"/>
        <w:ind w:left="0" w:right="8947" w:firstLine="0"/>
      </w:pPr>
      <w:r>
        <w:t xml:space="preserve">  </w:t>
      </w:r>
    </w:p>
    <w:sectPr w:rsidR="00973E4A" w:rsidSect="00B615AD">
      <w:headerReference w:type="default" r:id="rId7"/>
      <w:footerReference w:type="default" r:id="rId8"/>
      <w:headerReference w:type="first" r:id="rId9"/>
      <w:footerReference w:type="first" r:id="rId10"/>
      <w:pgSz w:w="11906" w:h="16838"/>
      <w:pgMar w:top="1889" w:right="1452" w:bottom="169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A3AF" w14:textId="77777777" w:rsidR="00B615AD" w:rsidRDefault="00B615AD" w:rsidP="002B2FF9">
      <w:pPr>
        <w:spacing w:after="0" w:line="240" w:lineRule="auto"/>
      </w:pPr>
      <w:r>
        <w:separator/>
      </w:r>
    </w:p>
  </w:endnote>
  <w:endnote w:type="continuationSeparator" w:id="0">
    <w:p w14:paraId="1E7D9A35" w14:textId="77777777" w:rsidR="00B615AD" w:rsidRDefault="00B615AD" w:rsidP="002B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1220" w14:textId="0AFAA3D4" w:rsidR="00A41513" w:rsidRDefault="008A7627">
    <w:pPr>
      <w:pStyle w:val="Footer"/>
    </w:pPr>
    <w:r>
      <w:rPr>
        <w:noProof/>
      </w:rPr>
      <w:drawing>
        <wp:anchor distT="0" distB="0" distL="114300" distR="114300" simplePos="0" relativeHeight="251665408" behindDoc="0" locked="0" layoutInCell="1" allowOverlap="1" wp14:anchorId="3140D9D2" wp14:editId="7D323096">
          <wp:simplePos x="0" y="0"/>
          <wp:positionH relativeFrom="page">
            <wp:align>left</wp:align>
          </wp:positionH>
          <wp:positionV relativeFrom="page">
            <wp:align>bottom</wp:align>
          </wp:positionV>
          <wp:extent cx="7556500" cy="538480"/>
          <wp:effectExtent l="0" t="0" r="6350" b="0"/>
          <wp:wrapSquare wrapText="bothSides"/>
          <wp:docPr id="304315780" name="Picture 3043157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538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04C0" w14:textId="56A00068" w:rsidR="00A41513" w:rsidRDefault="00A41513">
    <w:pPr>
      <w:pStyle w:val="Footer"/>
    </w:pPr>
    <w:r>
      <w:rPr>
        <w:noProof/>
      </w:rPr>
      <w:drawing>
        <wp:anchor distT="0" distB="0" distL="114300" distR="114300" simplePos="0" relativeHeight="251661312" behindDoc="0" locked="0" layoutInCell="1" allowOverlap="1" wp14:anchorId="533C7AA2" wp14:editId="3E677A10">
          <wp:simplePos x="0" y="0"/>
          <wp:positionH relativeFrom="page">
            <wp:align>left</wp:align>
          </wp:positionH>
          <wp:positionV relativeFrom="page">
            <wp:posOffset>10130790</wp:posOffset>
          </wp:positionV>
          <wp:extent cx="7556500" cy="538480"/>
          <wp:effectExtent l="0" t="0" r="6350" b="0"/>
          <wp:wrapSquare wrapText="bothSides"/>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5384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4AA9" w14:textId="77777777" w:rsidR="00B615AD" w:rsidRDefault="00B615AD" w:rsidP="002B2FF9">
      <w:pPr>
        <w:spacing w:after="0" w:line="240" w:lineRule="auto"/>
      </w:pPr>
      <w:r>
        <w:separator/>
      </w:r>
    </w:p>
  </w:footnote>
  <w:footnote w:type="continuationSeparator" w:id="0">
    <w:p w14:paraId="51AB997D" w14:textId="77777777" w:rsidR="00B615AD" w:rsidRDefault="00B615AD" w:rsidP="002B2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EE7D" w14:textId="24ADB80D" w:rsidR="00A41513" w:rsidRDefault="00A41513" w:rsidP="00A41513">
    <w:pPr>
      <w:pStyle w:val="Header"/>
      <w:ind w:left="0" w:firstLine="0"/>
    </w:pPr>
    <w:r>
      <w:rPr>
        <w:noProof/>
      </w:rPr>
      <w:drawing>
        <wp:anchor distT="0" distB="0" distL="114300" distR="114300" simplePos="0" relativeHeight="251660288" behindDoc="0" locked="0" layoutInCell="1" allowOverlap="1" wp14:anchorId="377A8252" wp14:editId="655D5464">
          <wp:simplePos x="0" y="0"/>
          <wp:positionH relativeFrom="page">
            <wp:align>left</wp:align>
          </wp:positionH>
          <wp:positionV relativeFrom="paragraph">
            <wp:posOffset>-456616</wp:posOffset>
          </wp:positionV>
          <wp:extent cx="8145145" cy="448945"/>
          <wp:effectExtent l="0" t="0" r="8255" b="8255"/>
          <wp:wrapThrough wrapText="bothSides">
            <wp:wrapPolygon edited="0">
              <wp:start x="0" y="0"/>
              <wp:lineTo x="0" y="21081"/>
              <wp:lineTo x="21571" y="21081"/>
              <wp:lineTo x="21571" y="0"/>
              <wp:lineTo x="0" y="0"/>
            </wp:wrapPolygon>
          </wp:wrapThrough>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54681" cy="44944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B0D" w14:textId="01C0787D" w:rsidR="00A41513" w:rsidRDefault="00A41513">
    <w:pPr>
      <w:pStyle w:val="Header"/>
    </w:pPr>
    <w:r>
      <w:rPr>
        <w:noProof/>
      </w:rPr>
      <w:drawing>
        <wp:anchor distT="0" distB="0" distL="114300" distR="114300" simplePos="0" relativeHeight="251659264" behindDoc="0" locked="0" layoutInCell="1" allowOverlap="1" wp14:anchorId="4FDB1246" wp14:editId="76BE80A1">
          <wp:simplePos x="0" y="0"/>
          <wp:positionH relativeFrom="page">
            <wp:align>right</wp:align>
          </wp:positionH>
          <wp:positionV relativeFrom="paragraph">
            <wp:posOffset>-457200</wp:posOffset>
          </wp:positionV>
          <wp:extent cx="7687945" cy="1520825"/>
          <wp:effectExtent l="0" t="0" r="8255" b="3175"/>
          <wp:wrapThrough wrapText="bothSides">
            <wp:wrapPolygon edited="0">
              <wp:start x="0" y="0"/>
              <wp:lineTo x="0" y="21375"/>
              <wp:lineTo x="21570" y="21375"/>
              <wp:lineTo x="21570" y="0"/>
              <wp:lineTo x="0" y="0"/>
            </wp:wrapPolygon>
          </wp:wrapThrough>
          <wp:docPr id="56" name="Picture 56" descr="Australian Government. &#10;NDIS Revie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ustralian Government. &#10;NDIS Review.">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7945" cy="1520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00A"/>
    <w:multiLevelType w:val="hybridMultilevel"/>
    <w:tmpl w:val="7B18AEBA"/>
    <w:lvl w:ilvl="0" w:tplc="913EA5D8">
      <w:start w:val="1"/>
      <w:numFmt w:val="bullet"/>
      <w:lvlText w:val=""/>
      <w:lvlJc w:val="left"/>
      <w:pPr>
        <w:ind w:left="425" w:hanging="360"/>
      </w:pPr>
      <w:rPr>
        <w:rFonts w:ascii="Symbol" w:hAnsi="Symbol" w:hint="default"/>
      </w:rPr>
    </w:lvl>
    <w:lvl w:ilvl="1" w:tplc="C290C10E">
      <w:start w:val="1"/>
      <w:numFmt w:val="bullet"/>
      <w:lvlText w:val="o"/>
      <w:lvlJc w:val="left"/>
      <w:pPr>
        <w:ind w:left="1145" w:hanging="360"/>
      </w:pPr>
      <w:rPr>
        <w:rFonts w:ascii="Courier New" w:hAnsi="Courier New" w:hint="default"/>
      </w:rPr>
    </w:lvl>
    <w:lvl w:ilvl="2" w:tplc="E60CE440">
      <w:start w:val="1"/>
      <w:numFmt w:val="bullet"/>
      <w:lvlText w:val=""/>
      <w:lvlJc w:val="left"/>
      <w:pPr>
        <w:ind w:left="1865" w:hanging="360"/>
      </w:pPr>
      <w:rPr>
        <w:rFonts w:ascii="Wingdings" w:hAnsi="Wingdings" w:hint="default"/>
      </w:rPr>
    </w:lvl>
    <w:lvl w:ilvl="3" w:tplc="F036CD72">
      <w:start w:val="1"/>
      <w:numFmt w:val="bullet"/>
      <w:lvlText w:val=""/>
      <w:lvlJc w:val="left"/>
      <w:pPr>
        <w:ind w:left="2585" w:hanging="360"/>
      </w:pPr>
      <w:rPr>
        <w:rFonts w:ascii="Symbol" w:hAnsi="Symbol" w:hint="default"/>
      </w:rPr>
    </w:lvl>
    <w:lvl w:ilvl="4" w:tplc="4104953A">
      <w:start w:val="1"/>
      <w:numFmt w:val="bullet"/>
      <w:lvlText w:val="o"/>
      <w:lvlJc w:val="left"/>
      <w:pPr>
        <w:ind w:left="3305" w:hanging="360"/>
      </w:pPr>
      <w:rPr>
        <w:rFonts w:ascii="Courier New" w:hAnsi="Courier New" w:hint="default"/>
      </w:rPr>
    </w:lvl>
    <w:lvl w:ilvl="5" w:tplc="6708FFE8">
      <w:start w:val="1"/>
      <w:numFmt w:val="bullet"/>
      <w:lvlText w:val=""/>
      <w:lvlJc w:val="left"/>
      <w:pPr>
        <w:ind w:left="4025" w:hanging="360"/>
      </w:pPr>
      <w:rPr>
        <w:rFonts w:ascii="Wingdings" w:hAnsi="Wingdings" w:hint="default"/>
      </w:rPr>
    </w:lvl>
    <w:lvl w:ilvl="6" w:tplc="04323FD8">
      <w:start w:val="1"/>
      <w:numFmt w:val="bullet"/>
      <w:lvlText w:val=""/>
      <w:lvlJc w:val="left"/>
      <w:pPr>
        <w:ind w:left="4745" w:hanging="360"/>
      </w:pPr>
      <w:rPr>
        <w:rFonts w:ascii="Symbol" w:hAnsi="Symbol" w:hint="default"/>
      </w:rPr>
    </w:lvl>
    <w:lvl w:ilvl="7" w:tplc="9CBAF924">
      <w:start w:val="1"/>
      <w:numFmt w:val="bullet"/>
      <w:lvlText w:val="o"/>
      <w:lvlJc w:val="left"/>
      <w:pPr>
        <w:ind w:left="5465" w:hanging="360"/>
      </w:pPr>
      <w:rPr>
        <w:rFonts w:ascii="Courier New" w:hAnsi="Courier New" w:hint="default"/>
      </w:rPr>
    </w:lvl>
    <w:lvl w:ilvl="8" w:tplc="6FC69682">
      <w:start w:val="1"/>
      <w:numFmt w:val="bullet"/>
      <w:lvlText w:val=""/>
      <w:lvlJc w:val="left"/>
      <w:pPr>
        <w:ind w:left="6185" w:hanging="360"/>
      </w:pPr>
      <w:rPr>
        <w:rFonts w:ascii="Wingdings" w:hAnsi="Wingdings" w:hint="default"/>
      </w:rPr>
    </w:lvl>
  </w:abstractNum>
  <w:abstractNum w:abstractNumId="1" w15:restartNumberingAfterBreak="0">
    <w:nsid w:val="17170A7F"/>
    <w:multiLevelType w:val="hybridMultilevel"/>
    <w:tmpl w:val="A41C6780"/>
    <w:lvl w:ilvl="0" w:tplc="1E04D72A">
      <w:start w:val="1"/>
      <w:numFmt w:val="bullet"/>
      <w:lvlText w:val="•"/>
      <w:lvlJc w:val="left"/>
      <w:pPr>
        <w:ind w:left="720"/>
      </w:pPr>
      <w:rPr>
        <w:rFonts w:ascii="Arial" w:eastAsia="Arial" w:hAnsi="Arial" w:cs="Arial"/>
        <w:b w:val="0"/>
        <w:i w:val="0"/>
        <w:strike w:val="0"/>
        <w:dstrike w:val="0"/>
        <w:color w:val="242424"/>
        <w:sz w:val="24"/>
        <w:szCs w:val="24"/>
        <w:u w:val="none" w:color="000000"/>
        <w:bdr w:val="none" w:sz="0" w:space="0" w:color="auto"/>
        <w:shd w:val="clear" w:color="auto" w:fill="auto"/>
        <w:vertAlign w:val="baseline"/>
      </w:rPr>
    </w:lvl>
    <w:lvl w:ilvl="1" w:tplc="EC46CC38">
      <w:start w:val="1"/>
      <w:numFmt w:val="bullet"/>
      <w:lvlText w:val="o"/>
      <w:lvlJc w:val="left"/>
      <w:pPr>
        <w:ind w:left="144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lvl w:ilvl="2" w:tplc="08AE6F0C">
      <w:start w:val="1"/>
      <w:numFmt w:val="bullet"/>
      <w:lvlText w:val="▪"/>
      <w:lvlJc w:val="left"/>
      <w:pPr>
        <w:ind w:left="216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lvl w:ilvl="3" w:tplc="AD7AB2EE">
      <w:start w:val="1"/>
      <w:numFmt w:val="bullet"/>
      <w:lvlText w:val="•"/>
      <w:lvlJc w:val="left"/>
      <w:pPr>
        <w:ind w:left="2880"/>
      </w:pPr>
      <w:rPr>
        <w:rFonts w:ascii="Arial" w:eastAsia="Arial" w:hAnsi="Arial" w:cs="Arial"/>
        <w:b w:val="0"/>
        <w:i w:val="0"/>
        <w:strike w:val="0"/>
        <w:dstrike w:val="0"/>
        <w:color w:val="242424"/>
        <w:sz w:val="24"/>
        <w:szCs w:val="24"/>
        <w:u w:val="none" w:color="000000"/>
        <w:bdr w:val="none" w:sz="0" w:space="0" w:color="auto"/>
        <w:shd w:val="clear" w:color="auto" w:fill="auto"/>
        <w:vertAlign w:val="baseline"/>
      </w:rPr>
    </w:lvl>
    <w:lvl w:ilvl="4" w:tplc="D696DD66">
      <w:start w:val="1"/>
      <w:numFmt w:val="bullet"/>
      <w:lvlText w:val="o"/>
      <w:lvlJc w:val="left"/>
      <w:pPr>
        <w:ind w:left="360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lvl w:ilvl="5" w:tplc="4B52F816">
      <w:start w:val="1"/>
      <w:numFmt w:val="bullet"/>
      <w:lvlText w:val="▪"/>
      <w:lvlJc w:val="left"/>
      <w:pPr>
        <w:ind w:left="432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lvl w:ilvl="6" w:tplc="142893E2">
      <w:start w:val="1"/>
      <w:numFmt w:val="bullet"/>
      <w:lvlText w:val="•"/>
      <w:lvlJc w:val="left"/>
      <w:pPr>
        <w:ind w:left="5040"/>
      </w:pPr>
      <w:rPr>
        <w:rFonts w:ascii="Arial" w:eastAsia="Arial" w:hAnsi="Arial" w:cs="Arial"/>
        <w:b w:val="0"/>
        <w:i w:val="0"/>
        <w:strike w:val="0"/>
        <w:dstrike w:val="0"/>
        <w:color w:val="242424"/>
        <w:sz w:val="24"/>
        <w:szCs w:val="24"/>
        <w:u w:val="none" w:color="000000"/>
        <w:bdr w:val="none" w:sz="0" w:space="0" w:color="auto"/>
        <w:shd w:val="clear" w:color="auto" w:fill="auto"/>
        <w:vertAlign w:val="baseline"/>
      </w:rPr>
    </w:lvl>
    <w:lvl w:ilvl="7" w:tplc="D54EAC42">
      <w:start w:val="1"/>
      <w:numFmt w:val="bullet"/>
      <w:lvlText w:val="o"/>
      <w:lvlJc w:val="left"/>
      <w:pPr>
        <w:ind w:left="576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lvl w:ilvl="8" w:tplc="E7D6AA10">
      <w:start w:val="1"/>
      <w:numFmt w:val="bullet"/>
      <w:lvlText w:val="▪"/>
      <w:lvlJc w:val="left"/>
      <w:pPr>
        <w:ind w:left="648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abstractNum>
  <w:abstractNum w:abstractNumId="2" w15:restartNumberingAfterBreak="0">
    <w:nsid w:val="32966AC9"/>
    <w:multiLevelType w:val="hybridMultilevel"/>
    <w:tmpl w:val="C6F4FD5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 w15:restartNumberingAfterBreak="0">
    <w:nsid w:val="559614C7"/>
    <w:multiLevelType w:val="hybridMultilevel"/>
    <w:tmpl w:val="95BA6774"/>
    <w:lvl w:ilvl="0" w:tplc="56B6F366">
      <w:start w:val="1"/>
      <w:numFmt w:val="bullet"/>
      <w:lvlText w:val="•"/>
      <w:lvlJc w:val="left"/>
      <w:pPr>
        <w:ind w:left="720"/>
      </w:pPr>
      <w:rPr>
        <w:rFonts w:ascii="Arial" w:eastAsia="Arial" w:hAnsi="Arial" w:cs="Arial"/>
        <w:b w:val="0"/>
        <w:i w:val="0"/>
        <w:strike w:val="0"/>
        <w:dstrike w:val="0"/>
        <w:color w:val="242424"/>
        <w:sz w:val="24"/>
        <w:szCs w:val="24"/>
        <w:u w:val="none" w:color="000000"/>
        <w:bdr w:val="none" w:sz="0" w:space="0" w:color="auto"/>
        <w:shd w:val="clear" w:color="auto" w:fill="auto"/>
        <w:vertAlign w:val="baseline"/>
      </w:rPr>
    </w:lvl>
    <w:lvl w:ilvl="1" w:tplc="1624A310">
      <w:start w:val="1"/>
      <w:numFmt w:val="bullet"/>
      <w:lvlText w:val="o"/>
      <w:lvlJc w:val="left"/>
      <w:pPr>
        <w:ind w:left="144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lvl w:ilvl="2" w:tplc="04D6EA4E">
      <w:start w:val="1"/>
      <w:numFmt w:val="bullet"/>
      <w:lvlText w:val="▪"/>
      <w:lvlJc w:val="left"/>
      <w:pPr>
        <w:ind w:left="216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lvl w:ilvl="3" w:tplc="61D8027C">
      <w:start w:val="1"/>
      <w:numFmt w:val="bullet"/>
      <w:lvlText w:val="•"/>
      <w:lvlJc w:val="left"/>
      <w:pPr>
        <w:ind w:left="2880"/>
      </w:pPr>
      <w:rPr>
        <w:rFonts w:ascii="Arial" w:eastAsia="Arial" w:hAnsi="Arial" w:cs="Arial"/>
        <w:b w:val="0"/>
        <w:i w:val="0"/>
        <w:strike w:val="0"/>
        <w:dstrike w:val="0"/>
        <w:color w:val="242424"/>
        <w:sz w:val="24"/>
        <w:szCs w:val="24"/>
        <w:u w:val="none" w:color="000000"/>
        <w:bdr w:val="none" w:sz="0" w:space="0" w:color="auto"/>
        <w:shd w:val="clear" w:color="auto" w:fill="auto"/>
        <w:vertAlign w:val="baseline"/>
      </w:rPr>
    </w:lvl>
    <w:lvl w:ilvl="4" w:tplc="AC4E9DEA">
      <w:start w:val="1"/>
      <w:numFmt w:val="bullet"/>
      <w:lvlText w:val="o"/>
      <w:lvlJc w:val="left"/>
      <w:pPr>
        <w:ind w:left="360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lvl w:ilvl="5" w:tplc="86AE2B4C">
      <w:start w:val="1"/>
      <w:numFmt w:val="bullet"/>
      <w:lvlText w:val="▪"/>
      <w:lvlJc w:val="left"/>
      <w:pPr>
        <w:ind w:left="432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lvl w:ilvl="6" w:tplc="8E54C57E">
      <w:start w:val="1"/>
      <w:numFmt w:val="bullet"/>
      <w:lvlText w:val="•"/>
      <w:lvlJc w:val="left"/>
      <w:pPr>
        <w:ind w:left="5040"/>
      </w:pPr>
      <w:rPr>
        <w:rFonts w:ascii="Arial" w:eastAsia="Arial" w:hAnsi="Arial" w:cs="Arial"/>
        <w:b w:val="0"/>
        <w:i w:val="0"/>
        <w:strike w:val="0"/>
        <w:dstrike w:val="0"/>
        <w:color w:val="242424"/>
        <w:sz w:val="24"/>
        <w:szCs w:val="24"/>
        <w:u w:val="none" w:color="000000"/>
        <w:bdr w:val="none" w:sz="0" w:space="0" w:color="auto"/>
        <w:shd w:val="clear" w:color="auto" w:fill="auto"/>
        <w:vertAlign w:val="baseline"/>
      </w:rPr>
    </w:lvl>
    <w:lvl w:ilvl="7" w:tplc="2BBE7BF0">
      <w:start w:val="1"/>
      <w:numFmt w:val="bullet"/>
      <w:lvlText w:val="o"/>
      <w:lvlJc w:val="left"/>
      <w:pPr>
        <w:ind w:left="576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lvl w:ilvl="8" w:tplc="10D283BA">
      <w:start w:val="1"/>
      <w:numFmt w:val="bullet"/>
      <w:lvlText w:val="▪"/>
      <w:lvlJc w:val="left"/>
      <w:pPr>
        <w:ind w:left="6480"/>
      </w:pPr>
      <w:rPr>
        <w:rFonts w:ascii="Segoe UI Symbol" w:eastAsia="Segoe UI Symbol" w:hAnsi="Segoe UI Symbol" w:cs="Segoe UI Symbol"/>
        <w:b w:val="0"/>
        <w:i w:val="0"/>
        <w:strike w:val="0"/>
        <w:dstrike w:val="0"/>
        <w:color w:val="242424"/>
        <w:sz w:val="24"/>
        <w:szCs w:val="24"/>
        <w:u w:val="none" w:color="000000"/>
        <w:bdr w:val="none" w:sz="0" w:space="0" w:color="auto"/>
        <w:shd w:val="clear" w:color="auto" w:fill="auto"/>
        <w:vertAlign w:val="baseline"/>
      </w:rPr>
    </w:lvl>
  </w:abstractNum>
  <w:abstractNum w:abstractNumId="4" w15:restartNumberingAfterBreak="0">
    <w:nsid w:val="66039020"/>
    <w:multiLevelType w:val="hybridMultilevel"/>
    <w:tmpl w:val="5AC0D286"/>
    <w:lvl w:ilvl="0" w:tplc="1B32B486">
      <w:start w:val="1"/>
      <w:numFmt w:val="bullet"/>
      <w:lvlText w:val=""/>
      <w:lvlJc w:val="left"/>
      <w:pPr>
        <w:ind w:left="720" w:hanging="360"/>
      </w:pPr>
      <w:rPr>
        <w:rFonts w:ascii="Symbol" w:hAnsi="Symbol" w:hint="default"/>
      </w:rPr>
    </w:lvl>
    <w:lvl w:ilvl="1" w:tplc="E8B886A0">
      <w:start w:val="1"/>
      <w:numFmt w:val="bullet"/>
      <w:lvlText w:val="o"/>
      <w:lvlJc w:val="left"/>
      <w:pPr>
        <w:ind w:left="1440" w:hanging="360"/>
      </w:pPr>
      <w:rPr>
        <w:rFonts w:ascii="Courier New" w:hAnsi="Courier New" w:hint="default"/>
      </w:rPr>
    </w:lvl>
    <w:lvl w:ilvl="2" w:tplc="168ECC7C">
      <w:start w:val="1"/>
      <w:numFmt w:val="bullet"/>
      <w:lvlText w:val=""/>
      <w:lvlJc w:val="left"/>
      <w:pPr>
        <w:ind w:left="2160" w:hanging="360"/>
      </w:pPr>
      <w:rPr>
        <w:rFonts w:ascii="Wingdings" w:hAnsi="Wingdings" w:hint="default"/>
      </w:rPr>
    </w:lvl>
    <w:lvl w:ilvl="3" w:tplc="29D092F6">
      <w:start w:val="1"/>
      <w:numFmt w:val="bullet"/>
      <w:lvlText w:val=""/>
      <w:lvlJc w:val="left"/>
      <w:pPr>
        <w:ind w:left="2880" w:hanging="360"/>
      </w:pPr>
      <w:rPr>
        <w:rFonts w:ascii="Symbol" w:hAnsi="Symbol" w:hint="default"/>
      </w:rPr>
    </w:lvl>
    <w:lvl w:ilvl="4" w:tplc="7BB4420C">
      <w:start w:val="1"/>
      <w:numFmt w:val="bullet"/>
      <w:lvlText w:val="o"/>
      <w:lvlJc w:val="left"/>
      <w:pPr>
        <w:ind w:left="3600" w:hanging="360"/>
      </w:pPr>
      <w:rPr>
        <w:rFonts w:ascii="Courier New" w:hAnsi="Courier New" w:hint="default"/>
      </w:rPr>
    </w:lvl>
    <w:lvl w:ilvl="5" w:tplc="1C843636">
      <w:start w:val="1"/>
      <w:numFmt w:val="bullet"/>
      <w:lvlText w:val=""/>
      <w:lvlJc w:val="left"/>
      <w:pPr>
        <w:ind w:left="4320" w:hanging="360"/>
      </w:pPr>
      <w:rPr>
        <w:rFonts w:ascii="Wingdings" w:hAnsi="Wingdings" w:hint="default"/>
      </w:rPr>
    </w:lvl>
    <w:lvl w:ilvl="6" w:tplc="05144154">
      <w:start w:val="1"/>
      <w:numFmt w:val="bullet"/>
      <w:lvlText w:val=""/>
      <w:lvlJc w:val="left"/>
      <w:pPr>
        <w:ind w:left="5040" w:hanging="360"/>
      </w:pPr>
      <w:rPr>
        <w:rFonts w:ascii="Symbol" w:hAnsi="Symbol" w:hint="default"/>
      </w:rPr>
    </w:lvl>
    <w:lvl w:ilvl="7" w:tplc="C61A820A">
      <w:start w:val="1"/>
      <w:numFmt w:val="bullet"/>
      <w:lvlText w:val="o"/>
      <w:lvlJc w:val="left"/>
      <w:pPr>
        <w:ind w:left="5760" w:hanging="360"/>
      </w:pPr>
      <w:rPr>
        <w:rFonts w:ascii="Courier New" w:hAnsi="Courier New" w:hint="default"/>
      </w:rPr>
    </w:lvl>
    <w:lvl w:ilvl="8" w:tplc="358466BC">
      <w:start w:val="1"/>
      <w:numFmt w:val="bullet"/>
      <w:lvlText w:val=""/>
      <w:lvlJc w:val="left"/>
      <w:pPr>
        <w:ind w:left="6480" w:hanging="360"/>
      </w:pPr>
      <w:rPr>
        <w:rFonts w:ascii="Wingdings" w:hAnsi="Wingdings" w:hint="default"/>
      </w:rPr>
    </w:lvl>
  </w:abstractNum>
  <w:num w:numId="1" w16cid:durableId="1125729622">
    <w:abstractNumId w:val="1"/>
  </w:num>
  <w:num w:numId="2" w16cid:durableId="1246112638">
    <w:abstractNumId w:val="3"/>
  </w:num>
  <w:num w:numId="3" w16cid:durableId="1529758209">
    <w:abstractNumId w:val="0"/>
  </w:num>
  <w:num w:numId="4" w16cid:durableId="931545331">
    <w:abstractNumId w:val="4"/>
  </w:num>
  <w:num w:numId="5" w16cid:durableId="800730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A"/>
    <w:rsid w:val="000858AA"/>
    <w:rsid w:val="001015D0"/>
    <w:rsid w:val="002201F7"/>
    <w:rsid w:val="002B2FF9"/>
    <w:rsid w:val="003B70AF"/>
    <w:rsid w:val="004E3E71"/>
    <w:rsid w:val="005C6C6F"/>
    <w:rsid w:val="007003C0"/>
    <w:rsid w:val="00766688"/>
    <w:rsid w:val="007A5811"/>
    <w:rsid w:val="008A7627"/>
    <w:rsid w:val="00973E4A"/>
    <w:rsid w:val="00A41513"/>
    <w:rsid w:val="00B36E0E"/>
    <w:rsid w:val="00B615AD"/>
    <w:rsid w:val="00C47B4D"/>
    <w:rsid w:val="00CD2053"/>
    <w:rsid w:val="00E73F51"/>
    <w:rsid w:val="00F249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73050"/>
  <w15:docId w15:val="{CFBB9AB0-72CD-405F-B1F8-56D3ABC6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C6F"/>
    <w:pPr>
      <w:spacing w:after="4" w:line="267" w:lineRule="auto"/>
      <w:ind w:left="10" w:hanging="10"/>
    </w:pPr>
    <w:rPr>
      <w:rFonts w:ascii="Arial" w:eastAsia="Arial" w:hAnsi="Arial" w:cs="Arial"/>
      <w:color w:val="242424"/>
      <w:sz w:val="24"/>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13" w:line="250" w:lineRule="auto"/>
      <w:ind w:left="10" w:hanging="10"/>
      <w:outlineLvl w:val="1"/>
    </w:pPr>
    <w:rPr>
      <w:rFonts w:ascii="Arial" w:eastAsia="Arial" w:hAnsi="Arial" w:cs="Arial"/>
      <w:b/>
      <w:color w:val="000000"/>
      <w:sz w:val="32"/>
    </w:rPr>
  </w:style>
  <w:style w:type="paragraph" w:styleId="Heading3">
    <w:name w:val="heading 3"/>
    <w:basedOn w:val="Normal"/>
    <w:next w:val="Normal"/>
    <w:link w:val="Heading3Char"/>
    <w:uiPriority w:val="9"/>
    <w:unhideWhenUsed/>
    <w:qFormat/>
    <w:rsid w:val="005C6C6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32"/>
    </w:rPr>
  </w:style>
  <w:style w:type="character" w:customStyle="1" w:styleId="Heading1Char">
    <w:name w:val="Heading 1 Char"/>
    <w:link w:val="Heading1"/>
    <w:uiPriority w:val="9"/>
    <w:rPr>
      <w:rFonts w:ascii="Arial" w:eastAsia="Arial" w:hAnsi="Arial" w:cs="Arial"/>
      <w:b/>
      <w:color w:val="000000"/>
      <w:sz w:val="36"/>
    </w:rPr>
  </w:style>
  <w:style w:type="paragraph" w:styleId="Subtitle">
    <w:name w:val="Subtitle"/>
    <w:basedOn w:val="Normal"/>
    <w:next w:val="Normal"/>
    <w:link w:val="SubtitleChar"/>
    <w:uiPriority w:val="11"/>
    <w:qFormat/>
    <w:rsid w:val="005C6C6F"/>
    <w:pPr>
      <w:spacing w:after="600" w:line="276" w:lineRule="auto"/>
      <w:ind w:left="0" w:firstLine="0"/>
    </w:pPr>
    <w:rPr>
      <w:rFonts w:eastAsiaTheme="majorEastAsia" w:cstheme="majorBidi"/>
      <w:i/>
      <w:iCs/>
      <w:color w:val="auto"/>
      <w:spacing w:val="13"/>
      <w:kern w:val="0"/>
      <w:szCs w:val="24"/>
      <w:lang w:eastAsia="en-US"/>
      <w14:ligatures w14:val="none"/>
    </w:rPr>
  </w:style>
  <w:style w:type="character" w:customStyle="1" w:styleId="SubtitleChar">
    <w:name w:val="Subtitle Char"/>
    <w:basedOn w:val="DefaultParagraphFont"/>
    <w:link w:val="Subtitle"/>
    <w:uiPriority w:val="11"/>
    <w:rsid w:val="005C6C6F"/>
    <w:rPr>
      <w:rFonts w:ascii="Arial" w:eastAsiaTheme="majorEastAsia" w:hAnsi="Arial" w:cstheme="majorBidi"/>
      <w:i/>
      <w:iCs/>
      <w:spacing w:val="13"/>
      <w:kern w:val="0"/>
      <w:sz w:val="24"/>
      <w:szCs w:val="24"/>
      <w:lang w:eastAsia="en-US"/>
      <w14:ligatures w14:val="none"/>
    </w:rPr>
  </w:style>
  <w:style w:type="character" w:customStyle="1" w:styleId="Heading3Char">
    <w:name w:val="Heading 3 Char"/>
    <w:basedOn w:val="DefaultParagraphFont"/>
    <w:link w:val="Heading3"/>
    <w:uiPriority w:val="9"/>
    <w:rsid w:val="005C6C6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C6C6F"/>
    <w:pPr>
      <w:ind w:left="720"/>
      <w:contextualSpacing/>
    </w:pPr>
  </w:style>
  <w:style w:type="paragraph" w:styleId="Header">
    <w:name w:val="header"/>
    <w:basedOn w:val="Normal"/>
    <w:link w:val="HeaderChar"/>
    <w:uiPriority w:val="99"/>
    <w:unhideWhenUsed/>
    <w:rsid w:val="005C6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C6F"/>
    <w:rPr>
      <w:rFonts w:ascii="Arial" w:eastAsia="Arial" w:hAnsi="Arial" w:cs="Arial"/>
      <w:color w:val="242424"/>
      <w:sz w:val="24"/>
    </w:rPr>
  </w:style>
  <w:style w:type="paragraph" w:styleId="Footer">
    <w:name w:val="footer"/>
    <w:basedOn w:val="Normal"/>
    <w:link w:val="FooterChar"/>
    <w:uiPriority w:val="99"/>
    <w:unhideWhenUsed/>
    <w:rsid w:val="005C6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C6F"/>
    <w:rPr>
      <w:rFonts w:ascii="Arial" w:eastAsia="Arial" w:hAnsi="Arial" w:cs="Arial"/>
      <w:color w:val="242424"/>
      <w:sz w:val="24"/>
    </w:rPr>
  </w:style>
  <w:style w:type="paragraph" w:styleId="Revision">
    <w:name w:val="Revision"/>
    <w:hidden/>
    <w:uiPriority w:val="99"/>
    <w:semiHidden/>
    <w:rsid w:val="001015D0"/>
    <w:pPr>
      <w:spacing w:after="0" w:line="240" w:lineRule="auto"/>
    </w:pPr>
    <w:rPr>
      <w:rFonts w:ascii="Arial" w:eastAsia="Arial" w:hAnsi="Arial" w:cs="Arial"/>
      <w:color w:val="2424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3113</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Review Town Hall Summary - Canberra - 19 March 2024</dc:title>
  <dc:subject/>
  <dc:creator>ALLAM, Zena</dc:creator>
  <cp:keywords>[SEC=UNOFFICIAL]</cp:keywords>
  <cp:lastModifiedBy>ALLAM, Zena</cp:lastModifiedBy>
  <cp:revision>2</cp:revision>
  <cp:lastPrinted>2024-04-24T02:54:00Z</cp:lastPrinted>
  <dcterms:created xsi:type="dcterms:W3CDTF">2024-04-26T01:40:00Z</dcterms:created>
  <dcterms:modified xsi:type="dcterms:W3CDTF">2024-04-26T01:40:00Z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c3c0a9-12dd-4b95-92ca-a006af7b6583_ContentBits">
    <vt:lpwstr>0</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MSIP_Label_48c3c0a9-12dd-4b95-92ca-a006af7b6583_SetDate">
    <vt:lpwstr>2024-04-24T02:34:57Z</vt:lpwstr>
  </property>
  <property fmtid="{D5CDD505-2E9C-101B-9397-08002B2CF9AE}" pid="7" name="PM_Note">
    <vt:lpwstr/>
  </property>
  <property fmtid="{D5CDD505-2E9C-101B-9397-08002B2CF9AE}" pid="8" name="PMHMAC">
    <vt:lpwstr>v=2022.1;a=SHA256;h=522457351A85296E2F9EA8FC2AF94A29E696E389F26FB06E8D42A7763AA07B3D</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2024-04-24T02:34:57Z</vt:lpwstr>
  </property>
  <property fmtid="{D5CDD505-2E9C-101B-9397-08002B2CF9AE}" pid="13" name="MSIP_Label_48c3c0a9-12dd-4b95-92ca-a006af7b6583_Method">
    <vt:lpwstr>Privileged</vt:lpwstr>
  </property>
  <property fmtid="{D5CDD505-2E9C-101B-9397-08002B2CF9AE}" pid="14" name="PM_Markers">
    <vt:lpwstr/>
  </property>
  <property fmtid="{D5CDD505-2E9C-101B-9397-08002B2CF9AE}" pid="15" name="MSIP_Label_48c3c0a9-12dd-4b95-92ca-a006af7b6583_Name">
    <vt:lpwstr>UNOFFICIAL</vt:lpwstr>
  </property>
  <property fmtid="{D5CDD505-2E9C-101B-9397-08002B2CF9AE}" pid="16" name="MSIP_Label_48c3c0a9-12dd-4b95-92ca-a006af7b6583_SiteId">
    <vt:lpwstr>61e36dd1-ca6e-4d61-aa0a-2b4eb88317a3</vt:lpwstr>
  </property>
  <property fmtid="{D5CDD505-2E9C-101B-9397-08002B2CF9AE}" pid="17" name="MSIP_Label_48c3c0a9-12dd-4b95-92ca-a006af7b6583_Enabled">
    <vt:lpwstr>true</vt:lpwstr>
  </property>
  <property fmtid="{D5CDD505-2E9C-101B-9397-08002B2CF9AE}" pid="18" name="MSIP_Label_48c3c0a9-12dd-4b95-92ca-a006af7b6583_ActionId">
    <vt:lpwstr>ba8f39eaccf24437afb4a45f53451305</vt:lpwstr>
  </property>
  <property fmtid="{D5CDD505-2E9C-101B-9397-08002B2CF9AE}" pid="19" name="PM_InsertionValue">
    <vt:lpwstr>UNOFFICIAL</vt:lpwstr>
  </property>
  <property fmtid="{D5CDD505-2E9C-101B-9397-08002B2CF9AE}" pid="20" name="PM_Originator_Hash_SHA1">
    <vt:lpwstr>43342403A74FC73B3A111C01B02E674EEAB8D765</vt:lpwstr>
  </property>
  <property fmtid="{D5CDD505-2E9C-101B-9397-08002B2CF9AE}" pid="21" name="PM_DisplayValueSecClassificationWithQualifier">
    <vt:lpwstr>UNOFFICIAL</vt:lpwstr>
  </property>
  <property fmtid="{D5CDD505-2E9C-101B-9397-08002B2CF9AE}" pid="22" name="PM_Originating_FileId">
    <vt:lpwstr>3A17979224F44934B45C9EE8D3D02877</vt:lpwstr>
  </property>
  <property fmtid="{D5CDD505-2E9C-101B-9397-08002B2CF9AE}" pid="23" name="PM_ProtectiveMarkingValue_Footer">
    <vt:lpwstr>UNOFFICIAL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UNOFFICIAL</vt:lpwstr>
  </property>
  <property fmtid="{D5CDD505-2E9C-101B-9397-08002B2CF9AE}" pid="27" name="PM_OriginatorUserAccountName_SHA256">
    <vt:lpwstr>3B54A578FF79FC49106BDB899020F7B90B35E034FE78B34731252C30CAFB375F</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25FAC328BF86A5763E54E140DF78105E</vt:lpwstr>
  </property>
  <property fmtid="{D5CDD505-2E9C-101B-9397-08002B2CF9AE}" pid="32" name="PM_Hash_Salt">
    <vt:lpwstr>13FE7906FB95045A088349169084E646</vt:lpwstr>
  </property>
  <property fmtid="{D5CDD505-2E9C-101B-9397-08002B2CF9AE}" pid="33" name="PM_Hash_SHA1">
    <vt:lpwstr>9470A96EC449178E5D19405B30ABD2D04BEFCEF2</vt:lpwstr>
  </property>
  <property fmtid="{D5CDD505-2E9C-101B-9397-08002B2CF9AE}" pid="34" name="PM_SecurityClassification_Prev">
    <vt:lpwstr>UNOFFICIAL</vt:lpwstr>
  </property>
  <property fmtid="{D5CDD505-2E9C-101B-9397-08002B2CF9AE}" pid="35" name="PM_Qualifier_Prev">
    <vt:lpwstr/>
  </property>
</Properties>
</file>