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6D3" w:rsidRPr="0070107D" w:rsidRDefault="003F4EFD" w:rsidP="0070107D">
      <w:pPr>
        <w:pStyle w:val="Heading1"/>
        <w:rPr>
          <w:sz w:val="72"/>
          <w:szCs w:val="72"/>
        </w:rPr>
      </w:pPr>
      <w:bookmarkStart w:id="0" w:name="_Toc148016979"/>
      <w:bookmarkStart w:id="1" w:name="_Toc148017186"/>
      <w:bookmarkStart w:id="2" w:name="_Toc149818291"/>
      <w:bookmarkStart w:id="3" w:name="_Toc157437187"/>
      <w:r w:rsidRPr="0070107D">
        <w:rPr>
          <w:sz w:val="72"/>
          <w:szCs w:val="72"/>
        </w:rPr>
        <w:t>Department</w:t>
      </w:r>
      <w:r w:rsidR="00996EFA" w:rsidRPr="0070107D">
        <w:rPr>
          <w:sz w:val="72"/>
          <w:szCs w:val="72"/>
        </w:rPr>
        <w:t xml:space="preserve"> of Social Services Enterprise Agreement 2024</w:t>
      </w:r>
      <w:r w:rsidR="00B6535E" w:rsidRPr="0070107D">
        <w:rPr>
          <w:sz w:val="72"/>
          <w:szCs w:val="72"/>
        </w:rPr>
        <w:noBreakHyphen/>
      </w:r>
      <w:r w:rsidR="00996EFA" w:rsidRPr="0070107D">
        <w:rPr>
          <w:sz w:val="72"/>
          <w:szCs w:val="72"/>
        </w:rPr>
        <w:t>2027</w:t>
      </w:r>
      <w:bookmarkEnd w:id="0"/>
      <w:bookmarkEnd w:id="1"/>
      <w:bookmarkEnd w:id="2"/>
      <w:bookmarkEnd w:id="3"/>
    </w:p>
    <w:p w:rsidR="005476D3" w:rsidRDefault="00996EFA">
      <w:r>
        <w:br w:type="page"/>
      </w:r>
    </w:p>
    <w:sdt>
      <w:sdtPr>
        <w:rPr>
          <w:rFonts w:ascii="Calibri" w:hAnsi="Calibri" w:cs="Calibri"/>
          <w:b w:val="0"/>
          <w:sz w:val="22"/>
          <w:szCs w:val="22"/>
          <w:lang w:val="en-AU" w:eastAsia="en-AU"/>
        </w:rPr>
        <w:id w:val="-682584985"/>
        <w:docPartObj>
          <w:docPartGallery w:val="Table of Contents"/>
          <w:docPartUnique/>
        </w:docPartObj>
      </w:sdtPr>
      <w:sdtEndPr/>
      <w:sdtContent>
        <w:p w:rsidR="00B715A1" w:rsidRDefault="00B715A1">
          <w:pPr>
            <w:pStyle w:val="TOCHeading"/>
          </w:pPr>
          <w:r>
            <w:t>Table of Contents</w:t>
          </w:r>
        </w:p>
        <w:p w:rsidR="00544F67" w:rsidRDefault="00B715A1">
          <w:pPr>
            <w:pStyle w:val="TOC1"/>
            <w:rPr>
              <w:rFonts w:eastAsiaTheme="minorEastAsia" w:cstheme="minorBidi"/>
              <w:b w:val="0"/>
              <w:lang w:eastAsia="en-AU"/>
            </w:rPr>
          </w:pPr>
          <w:r>
            <w:fldChar w:fldCharType="begin"/>
          </w:r>
          <w:r>
            <w:instrText xml:space="preserve"> TOC \o "1-4" \h \z \u </w:instrText>
          </w:r>
          <w:r>
            <w:fldChar w:fldCharType="separate"/>
          </w:r>
          <w:hyperlink w:anchor="_Toc157437187" w:history="1">
            <w:r w:rsidR="00544F67" w:rsidRPr="00C82EDB">
              <w:rPr>
                <w:rStyle w:val="Hyperlink"/>
              </w:rPr>
              <w:t>Department of Social Services Enterprise Agreement 2024</w:t>
            </w:r>
            <w:r w:rsidR="00544F67" w:rsidRPr="00C82EDB">
              <w:rPr>
                <w:rStyle w:val="Hyperlink"/>
              </w:rPr>
              <w:noBreakHyphen/>
              <w:t>2027</w:t>
            </w:r>
            <w:r w:rsidR="00544F67">
              <w:rPr>
                <w:webHidden/>
              </w:rPr>
              <w:tab/>
            </w:r>
            <w:r w:rsidR="00544F67">
              <w:rPr>
                <w:webHidden/>
              </w:rPr>
              <w:fldChar w:fldCharType="begin"/>
            </w:r>
            <w:r w:rsidR="00544F67">
              <w:rPr>
                <w:webHidden/>
              </w:rPr>
              <w:instrText xml:space="preserve"> PAGEREF _Toc157437187 \h </w:instrText>
            </w:r>
            <w:r w:rsidR="00544F67">
              <w:rPr>
                <w:webHidden/>
              </w:rPr>
            </w:r>
            <w:r w:rsidR="00544F67">
              <w:rPr>
                <w:webHidden/>
              </w:rPr>
              <w:fldChar w:fldCharType="separate"/>
            </w:r>
            <w:r w:rsidR="00002E3D">
              <w:rPr>
                <w:webHidden/>
              </w:rPr>
              <w:t>1</w:t>
            </w:r>
            <w:r w:rsidR="00544F67">
              <w:rPr>
                <w:webHidden/>
              </w:rPr>
              <w:fldChar w:fldCharType="end"/>
            </w:r>
          </w:hyperlink>
        </w:p>
        <w:p w:rsidR="00544F67" w:rsidRDefault="00544F67">
          <w:pPr>
            <w:pStyle w:val="TOC2"/>
            <w:rPr>
              <w:rFonts w:eastAsiaTheme="minorEastAsia" w:cstheme="minorBidi"/>
              <w:szCs w:val="22"/>
              <w:lang w:eastAsia="en-AU"/>
            </w:rPr>
          </w:pPr>
          <w:hyperlink w:anchor="_Toc157437188" w:history="1">
            <w:r w:rsidRPr="00C82EDB">
              <w:rPr>
                <w:rStyle w:val="Hyperlink"/>
              </w:rPr>
              <w:t>Section 1: Technical matters</w:t>
            </w:r>
            <w:r>
              <w:rPr>
                <w:webHidden/>
              </w:rPr>
              <w:tab/>
            </w:r>
            <w:r>
              <w:rPr>
                <w:webHidden/>
              </w:rPr>
              <w:fldChar w:fldCharType="begin"/>
            </w:r>
            <w:r>
              <w:rPr>
                <w:webHidden/>
              </w:rPr>
              <w:instrText xml:space="preserve"> PAGEREF _Toc157437188 \h </w:instrText>
            </w:r>
            <w:r>
              <w:rPr>
                <w:webHidden/>
              </w:rPr>
            </w:r>
            <w:r>
              <w:rPr>
                <w:webHidden/>
              </w:rPr>
              <w:fldChar w:fldCharType="separate"/>
            </w:r>
            <w:r w:rsidR="00002E3D">
              <w:rPr>
                <w:webHidden/>
              </w:rPr>
              <w:t>8</w:t>
            </w:r>
            <w:r>
              <w:rPr>
                <w:webHidden/>
              </w:rPr>
              <w:fldChar w:fldCharType="end"/>
            </w:r>
          </w:hyperlink>
        </w:p>
        <w:p w:rsidR="00544F67" w:rsidRDefault="00544F67">
          <w:pPr>
            <w:pStyle w:val="TOC3"/>
            <w:tabs>
              <w:tab w:val="right" w:leader="dot" w:pos="9016"/>
            </w:tabs>
            <w:rPr>
              <w:rFonts w:asciiTheme="minorHAnsi" w:eastAsiaTheme="minorEastAsia" w:hAnsiTheme="minorHAnsi" w:cstheme="minorBidi"/>
              <w:noProof/>
            </w:rPr>
          </w:pPr>
          <w:hyperlink w:anchor="_Toc157437189" w:history="1">
            <w:r w:rsidRPr="00C82EDB">
              <w:rPr>
                <w:rStyle w:val="Hyperlink"/>
                <w:noProof/>
              </w:rPr>
              <w:t>Title</w:t>
            </w:r>
            <w:r>
              <w:rPr>
                <w:noProof/>
                <w:webHidden/>
              </w:rPr>
              <w:tab/>
            </w:r>
            <w:r>
              <w:rPr>
                <w:noProof/>
                <w:webHidden/>
              </w:rPr>
              <w:fldChar w:fldCharType="begin"/>
            </w:r>
            <w:r>
              <w:rPr>
                <w:noProof/>
                <w:webHidden/>
              </w:rPr>
              <w:instrText xml:space="preserve"> PAGEREF _Toc157437189 \h </w:instrText>
            </w:r>
            <w:r>
              <w:rPr>
                <w:noProof/>
                <w:webHidden/>
              </w:rPr>
            </w:r>
            <w:r>
              <w:rPr>
                <w:noProof/>
                <w:webHidden/>
              </w:rPr>
              <w:fldChar w:fldCharType="separate"/>
            </w:r>
            <w:r w:rsidR="00002E3D">
              <w:rPr>
                <w:noProof/>
                <w:webHidden/>
              </w:rPr>
              <w:t>8</w:t>
            </w:r>
            <w:r>
              <w:rPr>
                <w:noProof/>
                <w:webHidden/>
              </w:rPr>
              <w:fldChar w:fldCharType="end"/>
            </w:r>
          </w:hyperlink>
        </w:p>
        <w:p w:rsidR="00544F67" w:rsidRDefault="00544F67">
          <w:pPr>
            <w:pStyle w:val="TOC3"/>
            <w:tabs>
              <w:tab w:val="right" w:leader="dot" w:pos="9016"/>
            </w:tabs>
            <w:rPr>
              <w:rFonts w:asciiTheme="minorHAnsi" w:eastAsiaTheme="minorEastAsia" w:hAnsiTheme="minorHAnsi" w:cstheme="minorBidi"/>
              <w:noProof/>
            </w:rPr>
          </w:pPr>
          <w:hyperlink w:anchor="_Toc157437190" w:history="1">
            <w:r w:rsidRPr="00C82EDB">
              <w:rPr>
                <w:rStyle w:val="Hyperlink"/>
                <w:noProof/>
              </w:rPr>
              <w:t>Parties to the Agreement</w:t>
            </w:r>
            <w:r>
              <w:rPr>
                <w:noProof/>
                <w:webHidden/>
              </w:rPr>
              <w:tab/>
            </w:r>
            <w:r>
              <w:rPr>
                <w:noProof/>
                <w:webHidden/>
              </w:rPr>
              <w:fldChar w:fldCharType="begin"/>
            </w:r>
            <w:r>
              <w:rPr>
                <w:noProof/>
                <w:webHidden/>
              </w:rPr>
              <w:instrText xml:space="preserve"> PAGEREF _Toc157437190 \h </w:instrText>
            </w:r>
            <w:r>
              <w:rPr>
                <w:noProof/>
                <w:webHidden/>
              </w:rPr>
            </w:r>
            <w:r>
              <w:rPr>
                <w:noProof/>
                <w:webHidden/>
              </w:rPr>
              <w:fldChar w:fldCharType="separate"/>
            </w:r>
            <w:r w:rsidR="00002E3D">
              <w:rPr>
                <w:noProof/>
                <w:webHidden/>
              </w:rPr>
              <w:t>8</w:t>
            </w:r>
            <w:r>
              <w:rPr>
                <w:noProof/>
                <w:webHidden/>
              </w:rPr>
              <w:fldChar w:fldCharType="end"/>
            </w:r>
          </w:hyperlink>
        </w:p>
        <w:p w:rsidR="00544F67" w:rsidRDefault="00544F67">
          <w:pPr>
            <w:pStyle w:val="TOC3"/>
            <w:tabs>
              <w:tab w:val="right" w:leader="dot" w:pos="9016"/>
            </w:tabs>
            <w:rPr>
              <w:rFonts w:asciiTheme="minorHAnsi" w:eastAsiaTheme="minorEastAsia" w:hAnsiTheme="minorHAnsi" w:cstheme="minorBidi"/>
              <w:noProof/>
            </w:rPr>
          </w:pPr>
          <w:hyperlink w:anchor="_Toc157437191" w:history="1">
            <w:r w:rsidRPr="00C82EDB">
              <w:rPr>
                <w:rStyle w:val="Hyperlink"/>
                <w:noProof/>
              </w:rPr>
              <w:t>Operation of the Agreement</w:t>
            </w:r>
            <w:r>
              <w:rPr>
                <w:noProof/>
                <w:webHidden/>
              </w:rPr>
              <w:tab/>
            </w:r>
            <w:r>
              <w:rPr>
                <w:noProof/>
                <w:webHidden/>
              </w:rPr>
              <w:fldChar w:fldCharType="begin"/>
            </w:r>
            <w:r>
              <w:rPr>
                <w:noProof/>
                <w:webHidden/>
              </w:rPr>
              <w:instrText xml:space="preserve"> PAGEREF _Toc157437191 \h </w:instrText>
            </w:r>
            <w:r>
              <w:rPr>
                <w:noProof/>
                <w:webHidden/>
              </w:rPr>
            </w:r>
            <w:r>
              <w:rPr>
                <w:noProof/>
                <w:webHidden/>
              </w:rPr>
              <w:fldChar w:fldCharType="separate"/>
            </w:r>
            <w:r w:rsidR="00002E3D">
              <w:rPr>
                <w:noProof/>
                <w:webHidden/>
              </w:rPr>
              <w:t>8</w:t>
            </w:r>
            <w:r>
              <w:rPr>
                <w:noProof/>
                <w:webHidden/>
              </w:rPr>
              <w:fldChar w:fldCharType="end"/>
            </w:r>
          </w:hyperlink>
        </w:p>
        <w:p w:rsidR="00544F67" w:rsidRDefault="00544F67">
          <w:pPr>
            <w:pStyle w:val="TOC3"/>
            <w:tabs>
              <w:tab w:val="right" w:leader="dot" w:pos="9016"/>
            </w:tabs>
            <w:rPr>
              <w:rFonts w:asciiTheme="minorHAnsi" w:eastAsiaTheme="minorEastAsia" w:hAnsiTheme="minorHAnsi" w:cstheme="minorBidi"/>
              <w:noProof/>
            </w:rPr>
          </w:pPr>
          <w:hyperlink w:anchor="_Toc157437192" w:history="1">
            <w:r w:rsidRPr="00C82EDB">
              <w:rPr>
                <w:rStyle w:val="Hyperlink"/>
                <w:noProof/>
              </w:rPr>
              <w:t>Delegations</w:t>
            </w:r>
            <w:r>
              <w:rPr>
                <w:noProof/>
                <w:webHidden/>
              </w:rPr>
              <w:tab/>
            </w:r>
            <w:r>
              <w:rPr>
                <w:noProof/>
                <w:webHidden/>
              </w:rPr>
              <w:fldChar w:fldCharType="begin"/>
            </w:r>
            <w:r>
              <w:rPr>
                <w:noProof/>
                <w:webHidden/>
              </w:rPr>
              <w:instrText xml:space="preserve"> PAGEREF _Toc157437192 \h </w:instrText>
            </w:r>
            <w:r>
              <w:rPr>
                <w:noProof/>
                <w:webHidden/>
              </w:rPr>
            </w:r>
            <w:r>
              <w:rPr>
                <w:noProof/>
                <w:webHidden/>
              </w:rPr>
              <w:fldChar w:fldCharType="separate"/>
            </w:r>
            <w:r w:rsidR="00002E3D">
              <w:rPr>
                <w:noProof/>
                <w:webHidden/>
              </w:rPr>
              <w:t>8</w:t>
            </w:r>
            <w:r>
              <w:rPr>
                <w:noProof/>
                <w:webHidden/>
              </w:rPr>
              <w:fldChar w:fldCharType="end"/>
            </w:r>
          </w:hyperlink>
        </w:p>
        <w:p w:rsidR="00544F67" w:rsidRDefault="00544F67">
          <w:pPr>
            <w:pStyle w:val="TOC3"/>
            <w:tabs>
              <w:tab w:val="right" w:leader="dot" w:pos="9016"/>
            </w:tabs>
            <w:rPr>
              <w:rFonts w:asciiTheme="minorHAnsi" w:eastAsiaTheme="minorEastAsia" w:hAnsiTheme="minorHAnsi" w:cstheme="minorBidi"/>
              <w:noProof/>
            </w:rPr>
          </w:pPr>
          <w:hyperlink w:anchor="_Toc157437193" w:history="1">
            <w:r w:rsidRPr="00C82EDB">
              <w:rPr>
                <w:rStyle w:val="Hyperlink"/>
                <w:noProof/>
              </w:rPr>
              <w:t>National Employment Standards (NES) precedence</w:t>
            </w:r>
            <w:r>
              <w:rPr>
                <w:noProof/>
                <w:webHidden/>
              </w:rPr>
              <w:tab/>
            </w:r>
            <w:r>
              <w:rPr>
                <w:noProof/>
                <w:webHidden/>
              </w:rPr>
              <w:fldChar w:fldCharType="begin"/>
            </w:r>
            <w:r>
              <w:rPr>
                <w:noProof/>
                <w:webHidden/>
              </w:rPr>
              <w:instrText xml:space="preserve"> PAGEREF _Toc157437193 \h </w:instrText>
            </w:r>
            <w:r>
              <w:rPr>
                <w:noProof/>
                <w:webHidden/>
              </w:rPr>
            </w:r>
            <w:r>
              <w:rPr>
                <w:noProof/>
                <w:webHidden/>
              </w:rPr>
              <w:fldChar w:fldCharType="separate"/>
            </w:r>
            <w:r w:rsidR="00002E3D">
              <w:rPr>
                <w:noProof/>
                <w:webHidden/>
              </w:rPr>
              <w:t>8</w:t>
            </w:r>
            <w:r>
              <w:rPr>
                <w:noProof/>
                <w:webHidden/>
              </w:rPr>
              <w:fldChar w:fldCharType="end"/>
            </w:r>
          </w:hyperlink>
        </w:p>
        <w:p w:rsidR="00544F67" w:rsidRDefault="00544F67">
          <w:pPr>
            <w:pStyle w:val="TOC3"/>
            <w:tabs>
              <w:tab w:val="right" w:leader="dot" w:pos="9016"/>
            </w:tabs>
            <w:rPr>
              <w:rFonts w:asciiTheme="minorHAnsi" w:eastAsiaTheme="minorEastAsia" w:hAnsiTheme="minorHAnsi" w:cstheme="minorBidi"/>
              <w:noProof/>
            </w:rPr>
          </w:pPr>
          <w:hyperlink w:anchor="_Toc157437194" w:history="1">
            <w:r w:rsidRPr="00C82EDB">
              <w:rPr>
                <w:rStyle w:val="Hyperlink"/>
                <w:noProof/>
              </w:rPr>
              <w:t>Closed comprehensive Agreement</w:t>
            </w:r>
            <w:r>
              <w:rPr>
                <w:noProof/>
                <w:webHidden/>
              </w:rPr>
              <w:tab/>
            </w:r>
            <w:r>
              <w:rPr>
                <w:noProof/>
                <w:webHidden/>
              </w:rPr>
              <w:fldChar w:fldCharType="begin"/>
            </w:r>
            <w:r>
              <w:rPr>
                <w:noProof/>
                <w:webHidden/>
              </w:rPr>
              <w:instrText xml:space="preserve"> PAGEREF _Toc157437194 \h </w:instrText>
            </w:r>
            <w:r>
              <w:rPr>
                <w:noProof/>
                <w:webHidden/>
              </w:rPr>
            </w:r>
            <w:r>
              <w:rPr>
                <w:noProof/>
                <w:webHidden/>
              </w:rPr>
              <w:fldChar w:fldCharType="separate"/>
            </w:r>
            <w:r w:rsidR="00002E3D">
              <w:rPr>
                <w:noProof/>
                <w:webHidden/>
              </w:rPr>
              <w:t>8</w:t>
            </w:r>
            <w:r>
              <w:rPr>
                <w:noProof/>
                <w:webHidden/>
              </w:rPr>
              <w:fldChar w:fldCharType="end"/>
            </w:r>
          </w:hyperlink>
        </w:p>
        <w:p w:rsidR="00544F67" w:rsidRDefault="00544F67">
          <w:pPr>
            <w:pStyle w:val="TOC3"/>
            <w:tabs>
              <w:tab w:val="right" w:leader="dot" w:pos="9016"/>
            </w:tabs>
            <w:rPr>
              <w:rFonts w:asciiTheme="minorHAnsi" w:eastAsiaTheme="minorEastAsia" w:hAnsiTheme="minorHAnsi" w:cstheme="minorBidi"/>
              <w:noProof/>
            </w:rPr>
          </w:pPr>
          <w:hyperlink w:anchor="_Toc157437195" w:history="1">
            <w:r w:rsidRPr="00C82EDB">
              <w:rPr>
                <w:rStyle w:val="Hyperlink"/>
                <w:noProof/>
              </w:rPr>
              <w:t>Individual flexibility arrangements</w:t>
            </w:r>
            <w:r>
              <w:rPr>
                <w:noProof/>
                <w:webHidden/>
              </w:rPr>
              <w:tab/>
            </w:r>
            <w:r>
              <w:rPr>
                <w:noProof/>
                <w:webHidden/>
              </w:rPr>
              <w:fldChar w:fldCharType="begin"/>
            </w:r>
            <w:r>
              <w:rPr>
                <w:noProof/>
                <w:webHidden/>
              </w:rPr>
              <w:instrText xml:space="preserve"> PAGEREF _Toc157437195 \h </w:instrText>
            </w:r>
            <w:r>
              <w:rPr>
                <w:noProof/>
                <w:webHidden/>
              </w:rPr>
            </w:r>
            <w:r>
              <w:rPr>
                <w:noProof/>
                <w:webHidden/>
              </w:rPr>
              <w:fldChar w:fldCharType="separate"/>
            </w:r>
            <w:r w:rsidR="00002E3D">
              <w:rPr>
                <w:noProof/>
                <w:webHidden/>
              </w:rPr>
              <w:t>9</w:t>
            </w:r>
            <w:r>
              <w:rPr>
                <w:noProof/>
                <w:webHidden/>
              </w:rPr>
              <w:fldChar w:fldCharType="end"/>
            </w:r>
          </w:hyperlink>
        </w:p>
        <w:p w:rsidR="00544F67" w:rsidRDefault="00544F67">
          <w:pPr>
            <w:pStyle w:val="TOC3"/>
            <w:tabs>
              <w:tab w:val="right" w:leader="dot" w:pos="9016"/>
            </w:tabs>
            <w:rPr>
              <w:rFonts w:asciiTheme="minorHAnsi" w:eastAsiaTheme="minorEastAsia" w:hAnsiTheme="minorHAnsi" w:cstheme="minorBidi"/>
              <w:noProof/>
            </w:rPr>
          </w:pPr>
          <w:hyperlink w:anchor="_Toc157437196" w:history="1">
            <w:r w:rsidRPr="00C82EDB">
              <w:rPr>
                <w:rStyle w:val="Hyperlink"/>
                <w:noProof/>
              </w:rPr>
              <w:t>Definitions</w:t>
            </w:r>
            <w:r>
              <w:rPr>
                <w:noProof/>
                <w:webHidden/>
              </w:rPr>
              <w:tab/>
            </w:r>
            <w:r>
              <w:rPr>
                <w:noProof/>
                <w:webHidden/>
              </w:rPr>
              <w:fldChar w:fldCharType="begin"/>
            </w:r>
            <w:r>
              <w:rPr>
                <w:noProof/>
                <w:webHidden/>
              </w:rPr>
              <w:instrText xml:space="preserve"> PAGEREF _Toc157437196 \h </w:instrText>
            </w:r>
            <w:r>
              <w:rPr>
                <w:noProof/>
                <w:webHidden/>
              </w:rPr>
            </w:r>
            <w:r>
              <w:rPr>
                <w:noProof/>
                <w:webHidden/>
              </w:rPr>
              <w:fldChar w:fldCharType="separate"/>
            </w:r>
            <w:r w:rsidR="00002E3D">
              <w:rPr>
                <w:noProof/>
                <w:webHidden/>
              </w:rPr>
              <w:t>10</w:t>
            </w:r>
            <w:r>
              <w:rPr>
                <w:noProof/>
                <w:webHidden/>
              </w:rPr>
              <w:fldChar w:fldCharType="end"/>
            </w:r>
          </w:hyperlink>
        </w:p>
        <w:p w:rsidR="00544F67" w:rsidRDefault="00544F67">
          <w:pPr>
            <w:pStyle w:val="TOC2"/>
            <w:rPr>
              <w:rFonts w:eastAsiaTheme="minorEastAsia" w:cstheme="minorBidi"/>
              <w:szCs w:val="22"/>
              <w:lang w:eastAsia="en-AU"/>
            </w:rPr>
          </w:pPr>
          <w:hyperlink w:anchor="_Toc157437197" w:history="1">
            <w:r w:rsidRPr="00C82EDB">
              <w:rPr>
                <w:rStyle w:val="Hyperlink"/>
              </w:rPr>
              <w:t>Section 2: Remuneration</w:t>
            </w:r>
            <w:r>
              <w:rPr>
                <w:webHidden/>
              </w:rPr>
              <w:tab/>
            </w:r>
            <w:r>
              <w:rPr>
                <w:webHidden/>
              </w:rPr>
              <w:fldChar w:fldCharType="begin"/>
            </w:r>
            <w:r>
              <w:rPr>
                <w:webHidden/>
              </w:rPr>
              <w:instrText xml:space="preserve"> PAGEREF _Toc157437197 \h </w:instrText>
            </w:r>
            <w:r>
              <w:rPr>
                <w:webHidden/>
              </w:rPr>
            </w:r>
            <w:r>
              <w:rPr>
                <w:webHidden/>
              </w:rPr>
              <w:fldChar w:fldCharType="separate"/>
            </w:r>
            <w:r w:rsidR="00002E3D">
              <w:rPr>
                <w:webHidden/>
              </w:rPr>
              <w:t>12</w:t>
            </w:r>
            <w:r>
              <w:rPr>
                <w:webHidden/>
              </w:rPr>
              <w:fldChar w:fldCharType="end"/>
            </w:r>
          </w:hyperlink>
        </w:p>
        <w:p w:rsidR="00544F67" w:rsidRDefault="00544F67">
          <w:pPr>
            <w:pStyle w:val="TOC3"/>
            <w:tabs>
              <w:tab w:val="right" w:leader="dot" w:pos="9016"/>
            </w:tabs>
            <w:rPr>
              <w:rFonts w:asciiTheme="minorHAnsi" w:eastAsiaTheme="minorEastAsia" w:hAnsiTheme="minorHAnsi" w:cstheme="minorBidi"/>
              <w:noProof/>
            </w:rPr>
          </w:pPr>
          <w:hyperlink w:anchor="_Toc157437198" w:history="1">
            <w:r w:rsidRPr="00C82EDB">
              <w:rPr>
                <w:rStyle w:val="Hyperlink"/>
                <w:noProof/>
              </w:rPr>
              <w:t>Salary</w:t>
            </w:r>
            <w:r>
              <w:rPr>
                <w:noProof/>
                <w:webHidden/>
              </w:rPr>
              <w:tab/>
            </w:r>
            <w:r>
              <w:rPr>
                <w:noProof/>
                <w:webHidden/>
              </w:rPr>
              <w:fldChar w:fldCharType="begin"/>
            </w:r>
            <w:r>
              <w:rPr>
                <w:noProof/>
                <w:webHidden/>
              </w:rPr>
              <w:instrText xml:space="preserve"> PAGEREF _Toc157437198 \h </w:instrText>
            </w:r>
            <w:r>
              <w:rPr>
                <w:noProof/>
                <w:webHidden/>
              </w:rPr>
            </w:r>
            <w:r>
              <w:rPr>
                <w:noProof/>
                <w:webHidden/>
              </w:rPr>
              <w:fldChar w:fldCharType="separate"/>
            </w:r>
            <w:r w:rsidR="00002E3D">
              <w:rPr>
                <w:noProof/>
                <w:webHidden/>
              </w:rPr>
              <w:t>12</w:t>
            </w:r>
            <w:r>
              <w:rPr>
                <w:noProof/>
                <w:webHidden/>
              </w:rPr>
              <w:fldChar w:fldCharType="end"/>
            </w:r>
          </w:hyperlink>
        </w:p>
        <w:p w:rsidR="00544F67" w:rsidRDefault="00544F67">
          <w:pPr>
            <w:pStyle w:val="TOC3"/>
            <w:tabs>
              <w:tab w:val="right" w:leader="dot" w:pos="9016"/>
            </w:tabs>
            <w:rPr>
              <w:rFonts w:asciiTheme="minorHAnsi" w:eastAsiaTheme="minorEastAsia" w:hAnsiTheme="minorHAnsi" w:cstheme="minorBidi"/>
              <w:noProof/>
            </w:rPr>
          </w:pPr>
          <w:hyperlink w:anchor="_Toc157437199" w:history="1">
            <w:r w:rsidRPr="00C82EDB">
              <w:rPr>
                <w:rStyle w:val="Hyperlink"/>
                <w:noProof/>
              </w:rPr>
              <w:t>Payment of salary</w:t>
            </w:r>
            <w:r>
              <w:rPr>
                <w:noProof/>
                <w:webHidden/>
              </w:rPr>
              <w:tab/>
            </w:r>
            <w:r>
              <w:rPr>
                <w:noProof/>
                <w:webHidden/>
              </w:rPr>
              <w:fldChar w:fldCharType="begin"/>
            </w:r>
            <w:r>
              <w:rPr>
                <w:noProof/>
                <w:webHidden/>
              </w:rPr>
              <w:instrText xml:space="preserve"> PAGEREF _Toc157437199 \h </w:instrText>
            </w:r>
            <w:r>
              <w:rPr>
                <w:noProof/>
                <w:webHidden/>
              </w:rPr>
            </w:r>
            <w:r>
              <w:rPr>
                <w:noProof/>
                <w:webHidden/>
              </w:rPr>
              <w:fldChar w:fldCharType="separate"/>
            </w:r>
            <w:r w:rsidR="00002E3D">
              <w:rPr>
                <w:noProof/>
                <w:webHidden/>
              </w:rPr>
              <w:t>13</w:t>
            </w:r>
            <w:r>
              <w:rPr>
                <w:noProof/>
                <w:webHidden/>
              </w:rPr>
              <w:fldChar w:fldCharType="end"/>
            </w:r>
          </w:hyperlink>
        </w:p>
        <w:p w:rsidR="00544F67" w:rsidRDefault="00544F67">
          <w:pPr>
            <w:pStyle w:val="TOC3"/>
            <w:tabs>
              <w:tab w:val="right" w:leader="dot" w:pos="9016"/>
            </w:tabs>
            <w:rPr>
              <w:rFonts w:asciiTheme="minorHAnsi" w:eastAsiaTheme="minorEastAsia" w:hAnsiTheme="minorHAnsi" w:cstheme="minorBidi"/>
              <w:noProof/>
            </w:rPr>
          </w:pPr>
          <w:hyperlink w:anchor="_Toc157437200" w:history="1">
            <w:r w:rsidRPr="00C82EDB">
              <w:rPr>
                <w:rStyle w:val="Hyperlink"/>
                <w:noProof/>
              </w:rPr>
              <w:t>Salary setting</w:t>
            </w:r>
            <w:r>
              <w:rPr>
                <w:noProof/>
                <w:webHidden/>
              </w:rPr>
              <w:tab/>
            </w:r>
            <w:r>
              <w:rPr>
                <w:noProof/>
                <w:webHidden/>
              </w:rPr>
              <w:fldChar w:fldCharType="begin"/>
            </w:r>
            <w:r>
              <w:rPr>
                <w:noProof/>
                <w:webHidden/>
              </w:rPr>
              <w:instrText xml:space="preserve"> PAGEREF _Toc157437200 \h </w:instrText>
            </w:r>
            <w:r>
              <w:rPr>
                <w:noProof/>
                <w:webHidden/>
              </w:rPr>
            </w:r>
            <w:r>
              <w:rPr>
                <w:noProof/>
                <w:webHidden/>
              </w:rPr>
              <w:fldChar w:fldCharType="separate"/>
            </w:r>
            <w:r w:rsidR="00002E3D">
              <w:rPr>
                <w:noProof/>
                <w:webHidden/>
              </w:rPr>
              <w:t>13</w:t>
            </w:r>
            <w:r>
              <w:rPr>
                <w:noProof/>
                <w:webHidden/>
              </w:rPr>
              <w:fldChar w:fldCharType="end"/>
            </w:r>
          </w:hyperlink>
        </w:p>
        <w:p w:rsidR="00544F67" w:rsidRDefault="00544F67">
          <w:pPr>
            <w:pStyle w:val="TOC3"/>
            <w:tabs>
              <w:tab w:val="right" w:leader="dot" w:pos="9016"/>
            </w:tabs>
            <w:rPr>
              <w:rFonts w:asciiTheme="minorHAnsi" w:eastAsiaTheme="minorEastAsia" w:hAnsiTheme="minorHAnsi" w:cstheme="minorBidi"/>
              <w:noProof/>
            </w:rPr>
          </w:pPr>
          <w:hyperlink w:anchor="_Toc157437201" w:history="1">
            <w:r w:rsidRPr="00C82EDB">
              <w:rPr>
                <w:rStyle w:val="Hyperlink"/>
                <w:noProof/>
              </w:rPr>
              <w:t>Incremental advancement</w:t>
            </w:r>
            <w:r>
              <w:rPr>
                <w:noProof/>
                <w:webHidden/>
              </w:rPr>
              <w:tab/>
            </w:r>
            <w:r>
              <w:rPr>
                <w:noProof/>
                <w:webHidden/>
              </w:rPr>
              <w:fldChar w:fldCharType="begin"/>
            </w:r>
            <w:r>
              <w:rPr>
                <w:noProof/>
                <w:webHidden/>
              </w:rPr>
              <w:instrText xml:space="preserve"> PAGEREF _Toc157437201 \h </w:instrText>
            </w:r>
            <w:r>
              <w:rPr>
                <w:noProof/>
                <w:webHidden/>
              </w:rPr>
            </w:r>
            <w:r>
              <w:rPr>
                <w:noProof/>
                <w:webHidden/>
              </w:rPr>
              <w:fldChar w:fldCharType="separate"/>
            </w:r>
            <w:r w:rsidR="00002E3D">
              <w:rPr>
                <w:noProof/>
                <w:webHidden/>
              </w:rPr>
              <w:t>14</w:t>
            </w:r>
            <w:r>
              <w:rPr>
                <w:noProof/>
                <w:webHidden/>
              </w:rPr>
              <w:fldChar w:fldCharType="end"/>
            </w:r>
          </w:hyperlink>
        </w:p>
        <w:p w:rsidR="00544F67" w:rsidRDefault="00544F67">
          <w:pPr>
            <w:pStyle w:val="TOC4"/>
            <w:tabs>
              <w:tab w:val="right" w:leader="dot" w:pos="9016"/>
            </w:tabs>
            <w:rPr>
              <w:noProof/>
            </w:rPr>
          </w:pPr>
          <w:hyperlink w:anchor="_Toc157437202" w:history="1">
            <w:r w:rsidRPr="00C82EDB">
              <w:rPr>
                <w:rStyle w:val="Hyperlink"/>
                <w:noProof/>
              </w:rPr>
              <w:t>Salary advancement</w:t>
            </w:r>
            <w:r>
              <w:rPr>
                <w:noProof/>
                <w:webHidden/>
              </w:rPr>
              <w:tab/>
            </w:r>
            <w:r>
              <w:rPr>
                <w:noProof/>
                <w:webHidden/>
              </w:rPr>
              <w:fldChar w:fldCharType="begin"/>
            </w:r>
            <w:r>
              <w:rPr>
                <w:noProof/>
                <w:webHidden/>
              </w:rPr>
              <w:instrText xml:space="preserve"> PAGEREF _Toc157437202 \h </w:instrText>
            </w:r>
            <w:r>
              <w:rPr>
                <w:noProof/>
                <w:webHidden/>
              </w:rPr>
            </w:r>
            <w:r>
              <w:rPr>
                <w:noProof/>
                <w:webHidden/>
              </w:rPr>
              <w:fldChar w:fldCharType="separate"/>
            </w:r>
            <w:r w:rsidR="00002E3D">
              <w:rPr>
                <w:noProof/>
                <w:webHidden/>
              </w:rPr>
              <w:t>14</w:t>
            </w:r>
            <w:r>
              <w:rPr>
                <w:noProof/>
                <w:webHidden/>
              </w:rPr>
              <w:fldChar w:fldCharType="end"/>
            </w:r>
          </w:hyperlink>
        </w:p>
        <w:p w:rsidR="00544F67" w:rsidRDefault="00544F67">
          <w:pPr>
            <w:pStyle w:val="TOC4"/>
            <w:tabs>
              <w:tab w:val="right" w:leader="dot" w:pos="9016"/>
            </w:tabs>
            <w:rPr>
              <w:noProof/>
            </w:rPr>
          </w:pPr>
          <w:hyperlink w:anchor="_Toc157437203" w:history="1">
            <w:r w:rsidRPr="00C82EDB">
              <w:rPr>
                <w:rStyle w:val="Hyperlink"/>
                <w:noProof/>
              </w:rPr>
              <w:t>Salary advancement – temporary assignment of duties to a higher classification</w:t>
            </w:r>
            <w:r>
              <w:rPr>
                <w:noProof/>
                <w:webHidden/>
              </w:rPr>
              <w:tab/>
            </w:r>
            <w:r>
              <w:rPr>
                <w:noProof/>
                <w:webHidden/>
              </w:rPr>
              <w:fldChar w:fldCharType="begin"/>
            </w:r>
            <w:r>
              <w:rPr>
                <w:noProof/>
                <w:webHidden/>
              </w:rPr>
              <w:instrText xml:space="preserve"> PAGEREF _Toc157437203 \h </w:instrText>
            </w:r>
            <w:r>
              <w:rPr>
                <w:noProof/>
                <w:webHidden/>
              </w:rPr>
            </w:r>
            <w:r>
              <w:rPr>
                <w:noProof/>
                <w:webHidden/>
              </w:rPr>
              <w:fldChar w:fldCharType="separate"/>
            </w:r>
            <w:r w:rsidR="00002E3D">
              <w:rPr>
                <w:noProof/>
                <w:webHidden/>
              </w:rPr>
              <w:t>14</w:t>
            </w:r>
            <w:r>
              <w:rPr>
                <w:noProof/>
                <w:webHidden/>
              </w:rPr>
              <w:fldChar w:fldCharType="end"/>
            </w:r>
          </w:hyperlink>
        </w:p>
        <w:p w:rsidR="00544F67" w:rsidRDefault="00544F67">
          <w:pPr>
            <w:pStyle w:val="TOC4"/>
            <w:tabs>
              <w:tab w:val="right" w:leader="dot" w:pos="9016"/>
            </w:tabs>
            <w:rPr>
              <w:noProof/>
            </w:rPr>
          </w:pPr>
          <w:hyperlink w:anchor="_Toc157437204" w:history="1">
            <w:r w:rsidRPr="00C82EDB">
              <w:rPr>
                <w:rStyle w:val="Hyperlink"/>
                <w:noProof/>
              </w:rPr>
              <w:t>Other clauses</w:t>
            </w:r>
            <w:r>
              <w:rPr>
                <w:noProof/>
                <w:webHidden/>
              </w:rPr>
              <w:tab/>
            </w:r>
            <w:r>
              <w:rPr>
                <w:noProof/>
                <w:webHidden/>
              </w:rPr>
              <w:fldChar w:fldCharType="begin"/>
            </w:r>
            <w:r>
              <w:rPr>
                <w:noProof/>
                <w:webHidden/>
              </w:rPr>
              <w:instrText xml:space="preserve"> PAGEREF _Toc157437204 \h </w:instrText>
            </w:r>
            <w:r>
              <w:rPr>
                <w:noProof/>
                <w:webHidden/>
              </w:rPr>
            </w:r>
            <w:r>
              <w:rPr>
                <w:noProof/>
                <w:webHidden/>
              </w:rPr>
              <w:fldChar w:fldCharType="separate"/>
            </w:r>
            <w:r w:rsidR="00002E3D">
              <w:rPr>
                <w:noProof/>
                <w:webHidden/>
              </w:rPr>
              <w:t>15</w:t>
            </w:r>
            <w:r>
              <w:rPr>
                <w:noProof/>
                <w:webHidden/>
              </w:rPr>
              <w:fldChar w:fldCharType="end"/>
            </w:r>
          </w:hyperlink>
        </w:p>
        <w:p w:rsidR="00544F67" w:rsidRDefault="00544F67">
          <w:pPr>
            <w:pStyle w:val="TOC3"/>
            <w:tabs>
              <w:tab w:val="right" w:leader="dot" w:pos="9016"/>
            </w:tabs>
            <w:rPr>
              <w:rFonts w:asciiTheme="minorHAnsi" w:eastAsiaTheme="minorEastAsia" w:hAnsiTheme="minorHAnsi" w:cstheme="minorBidi"/>
              <w:noProof/>
            </w:rPr>
          </w:pPr>
          <w:hyperlink w:anchor="_Toc157437205" w:history="1">
            <w:r w:rsidRPr="00C82EDB">
              <w:rPr>
                <w:rStyle w:val="Hyperlink"/>
                <w:noProof/>
              </w:rPr>
              <w:t>Superannuation</w:t>
            </w:r>
            <w:r>
              <w:rPr>
                <w:noProof/>
                <w:webHidden/>
              </w:rPr>
              <w:tab/>
            </w:r>
            <w:r>
              <w:rPr>
                <w:noProof/>
                <w:webHidden/>
              </w:rPr>
              <w:fldChar w:fldCharType="begin"/>
            </w:r>
            <w:r>
              <w:rPr>
                <w:noProof/>
                <w:webHidden/>
              </w:rPr>
              <w:instrText xml:space="preserve"> PAGEREF _Toc157437205 \h </w:instrText>
            </w:r>
            <w:r>
              <w:rPr>
                <w:noProof/>
                <w:webHidden/>
              </w:rPr>
            </w:r>
            <w:r>
              <w:rPr>
                <w:noProof/>
                <w:webHidden/>
              </w:rPr>
              <w:fldChar w:fldCharType="separate"/>
            </w:r>
            <w:r w:rsidR="00002E3D">
              <w:rPr>
                <w:noProof/>
                <w:webHidden/>
              </w:rPr>
              <w:t>15</w:t>
            </w:r>
            <w:r>
              <w:rPr>
                <w:noProof/>
                <w:webHidden/>
              </w:rPr>
              <w:fldChar w:fldCharType="end"/>
            </w:r>
          </w:hyperlink>
        </w:p>
        <w:p w:rsidR="00544F67" w:rsidRDefault="00544F67">
          <w:pPr>
            <w:pStyle w:val="TOC4"/>
            <w:tabs>
              <w:tab w:val="right" w:leader="dot" w:pos="9016"/>
            </w:tabs>
            <w:rPr>
              <w:noProof/>
            </w:rPr>
          </w:pPr>
          <w:hyperlink w:anchor="_Toc157437206" w:history="1">
            <w:r w:rsidRPr="00C82EDB">
              <w:rPr>
                <w:rStyle w:val="Hyperlink"/>
                <w:noProof/>
              </w:rPr>
              <w:t>Method for calculating superannuation salary</w:t>
            </w:r>
            <w:r>
              <w:rPr>
                <w:noProof/>
                <w:webHidden/>
              </w:rPr>
              <w:tab/>
            </w:r>
            <w:r>
              <w:rPr>
                <w:noProof/>
                <w:webHidden/>
              </w:rPr>
              <w:fldChar w:fldCharType="begin"/>
            </w:r>
            <w:r>
              <w:rPr>
                <w:noProof/>
                <w:webHidden/>
              </w:rPr>
              <w:instrText xml:space="preserve"> PAGEREF _Toc157437206 \h </w:instrText>
            </w:r>
            <w:r>
              <w:rPr>
                <w:noProof/>
                <w:webHidden/>
              </w:rPr>
            </w:r>
            <w:r>
              <w:rPr>
                <w:noProof/>
                <w:webHidden/>
              </w:rPr>
              <w:fldChar w:fldCharType="separate"/>
            </w:r>
            <w:r w:rsidR="00002E3D">
              <w:rPr>
                <w:noProof/>
                <w:webHidden/>
              </w:rPr>
              <w:t>15</w:t>
            </w:r>
            <w:r>
              <w:rPr>
                <w:noProof/>
                <w:webHidden/>
              </w:rPr>
              <w:fldChar w:fldCharType="end"/>
            </w:r>
          </w:hyperlink>
        </w:p>
        <w:p w:rsidR="00544F67" w:rsidRDefault="00544F67">
          <w:pPr>
            <w:pStyle w:val="TOC4"/>
            <w:tabs>
              <w:tab w:val="right" w:leader="dot" w:pos="9016"/>
            </w:tabs>
            <w:rPr>
              <w:noProof/>
            </w:rPr>
          </w:pPr>
          <w:hyperlink w:anchor="_Toc157437207" w:history="1">
            <w:r w:rsidRPr="00C82EDB">
              <w:rPr>
                <w:rStyle w:val="Hyperlink"/>
                <w:noProof/>
              </w:rPr>
              <w:t>Payment during unpaid parental leave</w:t>
            </w:r>
            <w:r>
              <w:rPr>
                <w:noProof/>
                <w:webHidden/>
              </w:rPr>
              <w:tab/>
            </w:r>
            <w:r>
              <w:rPr>
                <w:noProof/>
                <w:webHidden/>
              </w:rPr>
              <w:fldChar w:fldCharType="begin"/>
            </w:r>
            <w:r>
              <w:rPr>
                <w:noProof/>
                <w:webHidden/>
              </w:rPr>
              <w:instrText xml:space="preserve"> PAGEREF _Toc157437207 \h </w:instrText>
            </w:r>
            <w:r>
              <w:rPr>
                <w:noProof/>
                <w:webHidden/>
              </w:rPr>
            </w:r>
            <w:r>
              <w:rPr>
                <w:noProof/>
                <w:webHidden/>
              </w:rPr>
              <w:fldChar w:fldCharType="separate"/>
            </w:r>
            <w:r w:rsidR="00002E3D">
              <w:rPr>
                <w:noProof/>
                <w:webHidden/>
              </w:rPr>
              <w:t>15</w:t>
            </w:r>
            <w:r>
              <w:rPr>
                <w:noProof/>
                <w:webHidden/>
              </w:rPr>
              <w:fldChar w:fldCharType="end"/>
            </w:r>
          </w:hyperlink>
        </w:p>
        <w:p w:rsidR="00544F67" w:rsidRDefault="00544F67">
          <w:pPr>
            <w:pStyle w:val="TOC3"/>
            <w:tabs>
              <w:tab w:val="right" w:leader="dot" w:pos="9016"/>
            </w:tabs>
            <w:rPr>
              <w:rFonts w:asciiTheme="minorHAnsi" w:eastAsiaTheme="minorEastAsia" w:hAnsiTheme="minorHAnsi" w:cstheme="minorBidi"/>
              <w:noProof/>
            </w:rPr>
          </w:pPr>
          <w:hyperlink w:anchor="_Toc157437208" w:history="1">
            <w:r w:rsidRPr="00C82EDB">
              <w:rPr>
                <w:rStyle w:val="Hyperlink"/>
                <w:noProof/>
              </w:rPr>
              <w:t>Salary packaging</w:t>
            </w:r>
            <w:r>
              <w:rPr>
                <w:noProof/>
                <w:webHidden/>
              </w:rPr>
              <w:tab/>
            </w:r>
            <w:r>
              <w:rPr>
                <w:noProof/>
                <w:webHidden/>
              </w:rPr>
              <w:fldChar w:fldCharType="begin"/>
            </w:r>
            <w:r>
              <w:rPr>
                <w:noProof/>
                <w:webHidden/>
              </w:rPr>
              <w:instrText xml:space="preserve"> PAGEREF _Toc157437208 \h </w:instrText>
            </w:r>
            <w:r>
              <w:rPr>
                <w:noProof/>
                <w:webHidden/>
              </w:rPr>
            </w:r>
            <w:r>
              <w:rPr>
                <w:noProof/>
                <w:webHidden/>
              </w:rPr>
              <w:fldChar w:fldCharType="separate"/>
            </w:r>
            <w:r w:rsidR="00002E3D">
              <w:rPr>
                <w:noProof/>
                <w:webHidden/>
              </w:rPr>
              <w:t>16</w:t>
            </w:r>
            <w:r>
              <w:rPr>
                <w:noProof/>
                <w:webHidden/>
              </w:rPr>
              <w:fldChar w:fldCharType="end"/>
            </w:r>
          </w:hyperlink>
        </w:p>
        <w:p w:rsidR="00544F67" w:rsidRDefault="00544F67">
          <w:pPr>
            <w:pStyle w:val="TOC3"/>
            <w:tabs>
              <w:tab w:val="right" w:leader="dot" w:pos="9016"/>
            </w:tabs>
            <w:rPr>
              <w:rFonts w:asciiTheme="minorHAnsi" w:eastAsiaTheme="minorEastAsia" w:hAnsiTheme="minorHAnsi" w:cstheme="minorBidi"/>
              <w:noProof/>
            </w:rPr>
          </w:pPr>
          <w:hyperlink w:anchor="_Toc157437209" w:history="1">
            <w:r w:rsidRPr="00C82EDB">
              <w:rPr>
                <w:rStyle w:val="Hyperlink"/>
                <w:noProof/>
              </w:rPr>
              <w:t>Overpayments</w:t>
            </w:r>
            <w:r>
              <w:rPr>
                <w:noProof/>
                <w:webHidden/>
              </w:rPr>
              <w:tab/>
            </w:r>
            <w:r>
              <w:rPr>
                <w:noProof/>
                <w:webHidden/>
              </w:rPr>
              <w:fldChar w:fldCharType="begin"/>
            </w:r>
            <w:r>
              <w:rPr>
                <w:noProof/>
                <w:webHidden/>
              </w:rPr>
              <w:instrText xml:space="preserve"> PAGEREF _Toc157437209 \h </w:instrText>
            </w:r>
            <w:r>
              <w:rPr>
                <w:noProof/>
                <w:webHidden/>
              </w:rPr>
            </w:r>
            <w:r>
              <w:rPr>
                <w:noProof/>
                <w:webHidden/>
              </w:rPr>
              <w:fldChar w:fldCharType="separate"/>
            </w:r>
            <w:r w:rsidR="00002E3D">
              <w:rPr>
                <w:noProof/>
                <w:webHidden/>
              </w:rPr>
              <w:t>16</w:t>
            </w:r>
            <w:r>
              <w:rPr>
                <w:noProof/>
                <w:webHidden/>
              </w:rPr>
              <w:fldChar w:fldCharType="end"/>
            </w:r>
          </w:hyperlink>
        </w:p>
        <w:p w:rsidR="00544F67" w:rsidRDefault="00544F67">
          <w:pPr>
            <w:pStyle w:val="TOC3"/>
            <w:tabs>
              <w:tab w:val="right" w:leader="dot" w:pos="9016"/>
            </w:tabs>
            <w:rPr>
              <w:rFonts w:asciiTheme="minorHAnsi" w:eastAsiaTheme="minorEastAsia" w:hAnsiTheme="minorHAnsi" w:cstheme="minorBidi"/>
              <w:noProof/>
            </w:rPr>
          </w:pPr>
          <w:hyperlink w:anchor="_Toc157437210" w:history="1">
            <w:r w:rsidRPr="00C82EDB">
              <w:rPr>
                <w:rStyle w:val="Hyperlink"/>
                <w:noProof/>
              </w:rPr>
              <w:t>Supported wage system</w:t>
            </w:r>
            <w:r>
              <w:rPr>
                <w:noProof/>
                <w:webHidden/>
              </w:rPr>
              <w:tab/>
            </w:r>
            <w:r>
              <w:rPr>
                <w:noProof/>
                <w:webHidden/>
              </w:rPr>
              <w:fldChar w:fldCharType="begin"/>
            </w:r>
            <w:r>
              <w:rPr>
                <w:noProof/>
                <w:webHidden/>
              </w:rPr>
              <w:instrText xml:space="preserve"> PAGEREF _Toc157437210 \h </w:instrText>
            </w:r>
            <w:r>
              <w:rPr>
                <w:noProof/>
                <w:webHidden/>
              </w:rPr>
            </w:r>
            <w:r>
              <w:rPr>
                <w:noProof/>
                <w:webHidden/>
              </w:rPr>
              <w:fldChar w:fldCharType="separate"/>
            </w:r>
            <w:r w:rsidR="00002E3D">
              <w:rPr>
                <w:noProof/>
                <w:webHidden/>
              </w:rPr>
              <w:t>17</w:t>
            </w:r>
            <w:r>
              <w:rPr>
                <w:noProof/>
                <w:webHidden/>
              </w:rPr>
              <w:fldChar w:fldCharType="end"/>
            </w:r>
          </w:hyperlink>
        </w:p>
        <w:p w:rsidR="00544F67" w:rsidRDefault="00544F67">
          <w:pPr>
            <w:pStyle w:val="TOC2"/>
            <w:rPr>
              <w:rFonts w:eastAsiaTheme="minorEastAsia" w:cstheme="minorBidi"/>
              <w:szCs w:val="22"/>
              <w:lang w:eastAsia="en-AU"/>
            </w:rPr>
          </w:pPr>
          <w:hyperlink w:anchor="_Toc157437211" w:history="1">
            <w:r w:rsidRPr="00C82EDB">
              <w:rPr>
                <w:rStyle w:val="Hyperlink"/>
              </w:rPr>
              <w:t>Section 3: Allowances and reimbursements</w:t>
            </w:r>
            <w:r>
              <w:rPr>
                <w:webHidden/>
              </w:rPr>
              <w:tab/>
            </w:r>
            <w:r>
              <w:rPr>
                <w:webHidden/>
              </w:rPr>
              <w:fldChar w:fldCharType="begin"/>
            </w:r>
            <w:r>
              <w:rPr>
                <w:webHidden/>
              </w:rPr>
              <w:instrText xml:space="preserve"> PAGEREF _Toc157437211 \h </w:instrText>
            </w:r>
            <w:r>
              <w:rPr>
                <w:webHidden/>
              </w:rPr>
            </w:r>
            <w:r>
              <w:rPr>
                <w:webHidden/>
              </w:rPr>
              <w:fldChar w:fldCharType="separate"/>
            </w:r>
            <w:r w:rsidR="00002E3D">
              <w:rPr>
                <w:webHidden/>
              </w:rPr>
              <w:t>18</w:t>
            </w:r>
            <w:r>
              <w:rPr>
                <w:webHidden/>
              </w:rPr>
              <w:fldChar w:fldCharType="end"/>
            </w:r>
          </w:hyperlink>
        </w:p>
        <w:p w:rsidR="00544F67" w:rsidRDefault="00544F67">
          <w:pPr>
            <w:pStyle w:val="TOC3"/>
            <w:tabs>
              <w:tab w:val="right" w:leader="dot" w:pos="9016"/>
            </w:tabs>
            <w:rPr>
              <w:rFonts w:asciiTheme="minorHAnsi" w:eastAsiaTheme="minorEastAsia" w:hAnsiTheme="minorHAnsi" w:cstheme="minorBidi"/>
              <w:noProof/>
            </w:rPr>
          </w:pPr>
          <w:hyperlink w:anchor="_Toc157437212" w:history="1">
            <w:r w:rsidRPr="00C82EDB">
              <w:rPr>
                <w:rStyle w:val="Hyperlink"/>
                <w:noProof/>
              </w:rPr>
              <w:t>Higher duties allowance</w:t>
            </w:r>
            <w:r>
              <w:rPr>
                <w:noProof/>
                <w:webHidden/>
              </w:rPr>
              <w:tab/>
            </w:r>
            <w:r>
              <w:rPr>
                <w:noProof/>
                <w:webHidden/>
              </w:rPr>
              <w:fldChar w:fldCharType="begin"/>
            </w:r>
            <w:r>
              <w:rPr>
                <w:noProof/>
                <w:webHidden/>
              </w:rPr>
              <w:instrText xml:space="preserve"> PAGEREF _Toc157437212 \h </w:instrText>
            </w:r>
            <w:r>
              <w:rPr>
                <w:noProof/>
                <w:webHidden/>
              </w:rPr>
            </w:r>
            <w:r>
              <w:rPr>
                <w:noProof/>
                <w:webHidden/>
              </w:rPr>
              <w:fldChar w:fldCharType="separate"/>
            </w:r>
            <w:r w:rsidR="00002E3D">
              <w:rPr>
                <w:noProof/>
                <w:webHidden/>
              </w:rPr>
              <w:t>18</w:t>
            </w:r>
            <w:r>
              <w:rPr>
                <w:noProof/>
                <w:webHidden/>
              </w:rPr>
              <w:fldChar w:fldCharType="end"/>
            </w:r>
          </w:hyperlink>
        </w:p>
        <w:p w:rsidR="00544F67" w:rsidRDefault="00544F67">
          <w:pPr>
            <w:pStyle w:val="TOC3"/>
            <w:tabs>
              <w:tab w:val="right" w:leader="dot" w:pos="9016"/>
            </w:tabs>
            <w:rPr>
              <w:rFonts w:asciiTheme="minorHAnsi" w:eastAsiaTheme="minorEastAsia" w:hAnsiTheme="minorHAnsi" w:cstheme="minorBidi"/>
              <w:noProof/>
            </w:rPr>
          </w:pPr>
          <w:hyperlink w:anchor="_Toc157437213" w:history="1">
            <w:r w:rsidRPr="00C82EDB">
              <w:rPr>
                <w:rStyle w:val="Hyperlink"/>
                <w:noProof/>
              </w:rPr>
              <w:t>Workplace responsibility allowances</w:t>
            </w:r>
            <w:r>
              <w:rPr>
                <w:noProof/>
                <w:webHidden/>
              </w:rPr>
              <w:tab/>
            </w:r>
            <w:r>
              <w:rPr>
                <w:noProof/>
                <w:webHidden/>
              </w:rPr>
              <w:fldChar w:fldCharType="begin"/>
            </w:r>
            <w:r>
              <w:rPr>
                <w:noProof/>
                <w:webHidden/>
              </w:rPr>
              <w:instrText xml:space="preserve"> PAGEREF _Toc157437213 \h </w:instrText>
            </w:r>
            <w:r>
              <w:rPr>
                <w:noProof/>
                <w:webHidden/>
              </w:rPr>
            </w:r>
            <w:r>
              <w:rPr>
                <w:noProof/>
                <w:webHidden/>
              </w:rPr>
              <w:fldChar w:fldCharType="separate"/>
            </w:r>
            <w:r w:rsidR="00002E3D">
              <w:rPr>
                <w:noProof/>
                <w:webHidden/>
              </w:rPr>
              <w:t>18</w:t>
            </w:r>
            <w:r>
              <w:rPr>
                <w:noProof/>
                <w:webHidden/>
              </w:rPr>
              <w:fldChar w:fldCharType="end"/>
            </w:r>
          </w:hyperlink>
        </w:p>
        <w:p w:rsidR="00544F67" w:rsidRDefault="00544F67">
          <w:pPr>
            <w:pStyle w:val="TOC3"/>
            <w:tabs>
              <w:tab w:val="right" w:leader="dot" w:pos="9016"/>
            </w:tabs>
            <w:rPr>
              <w:rFonts w:asciiTheme="minorHAnsi" w:eastAsiaTheme="minorEastAsia" w:hAnsiTheme="minorHAnsi" w:cstheme="minorBidi"/>
              <w:noProof/>
            </w:rPr>
          </w:pPr>
          <w:hyperlink w:anchor="_Toc157437214" w:history="1">
            <w:r w:rsidRPr="00C82EDB">
              <w:rPr>
                <w:rStyle w:val="Hyperlink"/>
                <w:noProof/>
              </w:rPr>
              <w:t>Community language allowance</w:t>
            </w:r>
            <w:r>
              <w:rPr>
                <w:noProof/>
                <w:webHidden/>
              </w:rPr>
              <w:tab/>
            </w:r>
            <w:r>
              <w:rPr>
                <w:noProof/>
                <w:webHidden/>
              </w:rPr>
              <w:fldChar w:fldCharType="begin"/>
            </w:r>
            <w:r>
              <w:rPr>
                <w:noProof/>
                <w:webHidden/>
              </w:rPr>
              <w:instrText xml:space="preserve"> PAGEREF _Toc157437214 \h </w:instrText>
            </w:r>
            <w:r>
              <w:rPr>
                <w:noProof/>
                <w:webHidden/>
              </w:rPr>
            </w:r>
            <w:r>
              <w:rPr>
                <w:noProof/>
                <w:webHidden/>
              </w:rPr>
              <w:fldChar w:fldCharType="separate"/>
            </w:r>
            <w:r w:rsidR="00002E3D">
              <w:rPr>
                <w:noProof/>
                <w:webHidden/>
              </w:rPr>
              <w:t>19</w:t>
            </w:r>
            <w:r>
              <w:rPr>
                <w:noProof/>
                <w:webHidden/>
              </w:rPr>
              <w:fldChar w:fldCharType="end"/>
            </w:r>
          </w:hyperlink>
        </w:p>
        <w:p w:rsidR="00544F67" w:rsidRDefault="00544F67">
          <w:pPr>
            <w:pStyle w:val="TOC3"/>
            <w:tabs>
              <w:tab w:val="right" w:leader="dot" w:pos="9016"/>
            </w:tabs>
            <w:rPr>
              <w:rFonts w:asciiTheme="minorHAnsi" w:eastAsiaTheme="minorEastAsia" w:hAnsiTheme="minorHAnsi" w:cstheme="minorBidi"/>
              <w:noProof/>
            </w:rPr>
          </w:pPr>
          <w:hyperlink w:anchor="_Toc157437215" w:history="1">
            <w:r w:rsidRPr="00C82EDB">
              <w:rPr>
                <w:rStyle w:val="Hyperlink"/>
                <w:noProof/>
              </w:rPr>
              <w:t>Departmental liaison officer allowance</w:t>
            </w:r>
            <w:r>
              <w:rPr>
                <w:noProof/>
                <w:webHidden/>
              </w:rPr>
              <w:tab/>
            </w:r>
            <w:r>
              <w:rPr>
                <w:noProof/>
                <w:webHidden/>
              </w:rPr>
              <w:fldChar w:fldCharType="begin"/>
            </w:r>
            <w:r>
              <w:rPr>
                <w:noProof/>
                <w:webHidden/>
              </w:rPr>
              <w:instrText xml:space="preserve"> PAGEREF _Toc157437215 \h </w:instrText>
            </w:r>
            <w:r>
              <w:rPr>
                <w:noProof/>
                <w:webHidden/>
              </w:rPr>
            </w:r>
            <w:r>
              <w:rPr>
                <w:noProof/>
                <w:webHidden/>
              </w:rPr>
              <w:fldChar w:fldCharType="separate"/>
            </w:r>
            <w:r w:rsidR="00002E3D">
              <w:rPr>
                <w:noProof/>
                <w:webHidden/>
              </w:rPr>
              <w:t>20</w:t>
            </w:r>
            <w:r>
              <w:rPr>
                <w:noProof/>
                <w:webHidden/>
              </w:rPr>
              <w:fldChar w:fldCharType="end"/>
            </w:r>
          </w:hyperlink>
        </w:p>
        <w:p w:rsidR="00544F67" w:rsidRDefault="00544F67">
          <w:pPr>
            <w:pStyle w:val="TOC3"/>
            <w:tabs>
              <w:tab w:val="right" w:leader="dot" w:pos="9016"/>
            </w:tabs>
            <w:rPr>
              <w:rFonts w:asciiTheme="minorHAnsi" w:eastAsiaTheme="minorEastAsia" w:hAnsiTheme="minorHAnsi" w:cstheme="minorBidi"/>
              <w:noProof/>
            </w:rPr>
          </w:pPr>
          <w:hyperlink w:anchor="_Toc157437216" w:history="1">
            <w:r w:rsidRPr="00C82EDB">
              <w:rPr>
                <w:rStyle w:val="Hyperlink"/>
                <w:noProof/>
              </w:rPr>
              <w:t>Motor vehicle allowance</w:t>
            </w:r>
            <w:r>
              <w:rPr>
                <w:noProof/>
                <w:webHidden/>
              </w:rPr>
              <w:tab/>
            </w:r>
            <w:r>
              <w:rPr>
                <w:noProof/>
                <w:webHidden/>
              </w:rPr>
              <w:fldChar w:fldCharType="begin"/>
            </w:r>
            <w:r>
              <w:rPr>
                <w:noProof/>
                <w:webHidden/>
              </w:rPr>
              <w:instrText xml:space="preserve"> PAGEREF _Toc157437216 \h </w:instrText>
            </w:r>
            <w:r>
              <w:rPr>
                <w:noProof/>
                <w:webHidden/>
              </w:rPr>
            </w:r>
            <w:r>
              <w:rPr>
                <w:noProof/>
                <w:webHidden/>
              </w:rPr>
              <w:fldChar w:fldCharType="separate"/>
            </w:r>
            <w:r w:rsidR="00002E3D">
              <w:rPr>
                <w:noProof/>
                <w:webHidden/>
              </w:rPr>
              <w:t>21</w:t>
            </w:r>
            <w:r>
              <w:rPr>
                <w:noProof/>
                <w:webHidden/>
              </w:rPr>
              <w:fldChar w:fldCharType="end"/>
            </w:r>
          </w:hyperlink>
        </w:p>
        <w:p w:rsidR="00544F67" w:rsidRDefault="00544F67">
          <w:pPr>
            <w:pStyle w:val="TOC3"/>
            <w:tabs>
              <w:tab w:val="right" w:leader="dot" w:pos="9016"/>
            </w:tabs>
            <w:rPr>
              <w:rFonts w:asciiTheme="minorHAnsi" w:eastAsiaTheme="minorEastAsia" w:hAnsiTheme="minorHAnsi" w:cstheme="minorBidi"/>
              <w:noProof/>
            </w:rPr>
          </w:pPr>
          <w:hyperlink w:anchor="_Toc157437217" w:history="1">
            <w:r w:rsidRPr="00C82EDB">
              <w:rPr>
                <w:rStyle w:val="Hyperlink"/>
                <w:noProof/>
              </w:rPr>
              <w:t>Extra family care costs</w:t>
            </w:r>
            <w:r>
              <w:rPr>
                <w:noProof/>
                <w:webHidden/>
              </w:rPr>
              <w:tab/>
            </w:r>
            <w:r>
              <w:rPr>
                <w:noProof/>
                <w:webHidden/>
              </w:rPr>
              <w:fldChar w:fldCharType="begin"/>
            </w:r>
            <w:r>
              <w:rPr>
                <w:noProof/>
                <w:webHidden/>
              </w:rPr>
              <w:instrText xml:space="preserve"> PAGEREF _Toc157437217 \h </w:instrText>
            </w:r>
            <w:r>
              <w:rPr>
                <w:noProof/>
                <w:webHidden/>
              </w:rPr>
            </w:r>
            <w:r>
              <w:rPr>
                <w:noProof/>
                <w:webHidden/>
              </w:rPr>
              <w:fldChar w:fldCharType="separate"/>
            </w:r>
            <w:r w:rsidR="00002E3D">
              <w:rPr>
                <w:noProof/>
                <w:webHidden/>
              </w:rPr>
              <w:t>21</w:t>
            </w:r>
            <w:r>
              <w:rPr>
                <w:noProof/>
                <w:webHidden/>
              </w:rPr>
              <w:fldChar w:fldCharType="end"/>
            </w:r>
          </w:hyperlink>
        </w:p>
        <w:p w:rsidR="00544F67" w:rsidRDefault="00544F67">
          <w:pPr>
            <w:pStyle w:val="TOC3"/>
            <w:tabs>
              <w:tab w:val="right" w:leader="dot" w:pos="9016"/>
            </w:tabs>
            <w:rPr>
              <w:rFonts w:asciiTheme="minorHAnsi" w:eastAsiaTheme="minorEastAsia" w:hAnsiTheme="minorHAnsi" w:cstheme="minorBidi"/>
              <w:noProof/>
            </w:rPr>
          </w:pPr>
          <w:hyperlink w:anchor="_Toc157437218" w:history="1">
            <w:r w:rsidRPr="00C82EDB">
              <w:rPr>
                <w:rStyle w:val="Hyperlink"/>
                <w:noProof/>
              </w:rPr>
              <w:t>Overtime meal allowance</w:t>
            </w:r>
            <w:r>
              <w:rPr>
                <w:noProof/>
                <w:webHidden/>
              </w:rPr>
              <w:tab/>
            </w:r>
            <w:r>
              <w:rPr>
                <w:noProof/>
                <w:webHidden/>
              </w:rPr>
              <w:fldChar w:fldCharType="begin"/>
            </w:r>
            <w:r>
              <w:rPr>
                <w:noProof/>
                <w:webHidden/>
              </w:rPr>
              <w:instrText xml:space="preserve"> PAGEREF _Toc157437218 \h </w:instrText>
            </w:r>
            <w:r>
              <w:rPr>
                <w:noProof/>
                <w:webHidden/>
              </w:rPr>
            </w:r>
            <w:r>
              <w:rPr>
                <w:noProof/>
                <w:webHidden/>
              </w:rPr>
              <w:fldChar w:fldCharType="separate"/>
            </w:r>
            <w:r w:rsidR="00002E3D">
              <w:rPr>
                <w:noProof/>
                <w:webHidden/>
              </w:rPr>
              <w:t>21</w:t>
            </w:r>
            <w:r>
              <w:rPr>
                <w:noProof/>
                <w:webHidden/>
              </w:rPr>
              <w:fldChar w:fldCharType="end"/>
            </w:r>
          </w:hyperlink>
        </w:p>
        <w:p w:rsidR="00544F67" w:rsidRDefault="00544F67">
          <w:pPr>
            <w:pStyle w:val="TOC3"/>
            <w:tabs>
              <w:tab w:val="right" w:leader="dot" w:pos="9016"/>
            </w:tabs>
            <w:rPr>
              <w:rFonts w:asciiTheme="minorHAnsi" w:eastAsiaTheme="minorEastAsia" w:hAnsiTheme="minorHAnsi" w:cstheme="minorBidi"/>
              <w:noProof/>
            </w:rPr>
          </w:pPr>
          <w:hyperlink w:anchor="_Toc157437219" w:history="1">
            <w:r w:rsidRPr="00C82EDB">
              <w:rPr>
                <w:rStyle w:val="Hyperlink"/>
                <w:noProof/>
              </w:rPr>
              <w:t>Loss or damage to clothing or personal effects</w:t>
            </w:r>
            <w:r>
              <w:rPr>
                <w:noProof/>
                <w:webHidden/>
              </w:rPr>
              <w:tab/>
            </w:r>
            <w:r>
              <w:rPr>
                <w:noProof/>
                <w:webHidden/>
              </w:rPr>
              <w:fldChar w:fldCharType="begin"/>
            </w:r>
            <w:r>
              <w:rPr>
                <w:noProof/>
                <w:webHidden/>
              </w:rPr>
              <w:instrText xml:space="preserve"> PAGEREF _Toc157437219 \h </w:instrText>
            </w:r>
            <w:r>
              <w:rPr>
                <w:noProof/>
                <w:webHidden/>
              </w:rPr>
            </w:r>
            <w:r>
              <w:rPr>
                <w:noProof/>
                <w:webHidden/>
              </w:rPr>
              <w:fldChar w:fldCharType="separate"/>
            </w:r>
            <w:r w:rsidR="00002E3D">
              <w:rPr>
                <w:noProof/>
                <w:webHidden/>
              </w:rPr>
              <w:t>21</w:t>
            </w:r>
            <w:r>
              <w:rPr>
                <w:noProof/>
                <w:webHidden/>
              </w:rPr>
              <w:fldChar w:fldCharType="end"/>
            </w:r>
          </w:hyperlink>
        </w:p>
        <w:p w:rsidR="00544F67" w:rsidRDefault="00544F67">
          <w:pPr>
            <w:pStyle w:val="TOC3"/>
            <w:tabs>
              <w:tab w:val="right" w:leader="dot" w:pos="9016"/>
            </w:tabs>
            <w:rPr>
              <w:rFonts w:asciiTheme="minorHAnsi" w:eastAsiaTheme="minorEastAsia" w:hAnsiTheme="minorHAnsi" w:cstheme="minorBidi"/>
              <w:noProof/>
            </w:rPr>
          </w:pPr>
          <w:hyperlink w:anchor="_Toc157437220" w:history="1">
            <w:r w:rsidRPr="00C82EDB">
              <w:rPr>
                <w:rStyle w:val="Hyperlink"/>
                <w:noProof/>
              </w:rPr>
              <w:t>Allowance rates - Adjustment</w:t>
            </w:r>
            <w:r>
              <w:rPr>
                <w:noProof/>
                <w:webHidden/>
              </w:rPr>
              <w:tab/>
            </w:r>
            <w:r>
              <w:rPr>
                <w:noProof/>
                <w:webHidden/>
              </w:rPr>
              <w:fldChar w:fldCharType="begin"/>
            </w:r>
            <w:r>
              <w:rPr>
                <w:noProof/>
                <w:webHidden/>
              </w:rPr>
              <w:instrText xml:space="preserve"> PAGEREF _Toc157437220 \h </w:instrText>
            </w:r>
            <w:r>
              <w:rPr>
                <w:noProof/>
                <w:webHidden/>
              </w:rPr>
            </w:r>
            <w:r>
              <w:rPr>
                <w:noProof/>
                <w:webHidden/>
              </w:rPr>
              <w:fldChar w:fldCharType="separate"/>
            </w:r>
            <w:r w:rsidR="00002E3D">
              <w:rPr>
                <w:noProof/>
                <w:webHidden/>
              </w:rPr>
              <w:t>22</w:t>
            </w:r>
            <w:r>
              <w:rPr>
                <w:noProof/>
                <w:webHidden/>
              </w:rPr>
              <w:fldChar w:fldCharType="end"/>
            </w:r>
          </w:hyperlink>
        </w:p>
        <w:p w:rsidR="00544F67" w:rsidRDefault="00544F67">
          <w:pPr>
            <w:pStyle w:val="TOC2"/>
            <w:rPr>
              <w:rFonts w:eastAsiaTheme="minorEastAsia" w:cstheme="minorBidi"/>
              <w:szCs w:val="22"/>
              <w:lang w:eastAsia="en-AU"/>
            </w:rPr>
          </w:pPr>
          <w:hyperlink w:anchor="_Toc157437221" w:history="1">
            <w:r w:rsidRPr="00C82EDB">
              <w:rPr>
                <w:rStyle w:val="Hyperlink"/>
                <w:bCs/>
              </w:rPr>
              <w:t xml:space="preserve">Section 4: </w:t>
            </w:r>
            <w:r w:rsidRPr="00C82EDB">
              <w:rPr>
                <w:rStyle w:val="Hyperlink"/>
              </w:rPr>
              <w:t>Classifications and Broadbands</w:t>
            </w:r>
            <w:r>
              <w:rPr>
                <w:webHidden/>
              </w:rPr>
              <w:tab/>
            </w:r>
            <w:r>
              <w:rPr>
                <w:webHidden/>
              </w:rPr>
              <w:fldChar w:fldCharType="begin"/>
            </w:r>
            <w:r>
              <w:rPr>
                <w:webHidden/>
              </w:rPr>
              <w:instrText xml:space="preserve"> PAGEREF _Toc157437221 \h </w:instrText>
            </w:r>
            <w:r>
              <w:rPr>
                <w:webHidden/>
              </w:rPr>
            </w:r>
            <w:r>
              <w:rPr>
                <w:webHidden/>
              </w:rPr>
              <w:fldChar w:fldCharType="separate"/>
            </w:r>
            <w:r w:rsidR="00002E3D">
              <w:rPr>
                <w:webHidden/>
              </w:rPr>
              <w:t>23</w:t>
            </w:r>
            <w:r>
              <w:rPr>
                <w:webHidden/>
              </w:rPr>
              <w:fldChar w:fldCharType="end"/>
            </w:r>
          </w:hyperlink>
        </w:p>
        <w:p w:rsidR="00544F67" w:rsidRDefault="00544F67">
          <w:pPr>
            <w:pStyle w:val="TOC3"/>
            <w:tabs>
              <w:tab w:val="right" w:leader="dot" w:pos="9016"/>
            </w:tabs>
            <w:rPr>
              <w:rFonts w:asciiTheme="minorHAnsi" w:eastAsiaTheme="minorEastAsia" w:hAnsiTheme="minorHAnsi" w:cstheme="minorBidi"/>
              <w:noProof/>
            </w:rPr>
          </w:pPr>
          <w:hyperlink w:anchor="_Toc157437222" w:history="1">
            <w:r w:rsidRPr="00C82EDB">
              <w:rPr>
                <w:rStyle w:val="Hyperlink"/>
                <w:noProof/>
              </w:rPr>
              <w:t>Work Level Standards</w:t>
            </w:r>
            <w:r>
              <w:rPr>
                <w:noProof/>
                <w:webHidden/>
              </w:rPr>
              <w:tab/>
            </w:r>
            <w:r>
              <w:rPr>
                <w:noProof/>
                <w:webHidden/>
              </w:rPr>
              <w:fldChar w:fldCharType="begin"/>
            </w:r>
            <w:r>
              <w:rPr>
                <w:noProof/>
                <w:webHidden/>
              </w:rPr>
              <w:instrText xml:space="preserve"> PAGEREF _Toc157437222 \h </w:instrText>
            </w:r>
            <w:r>
              <w:rPr>
                <w:noProof/>
                <w:webHidden/>
              </w:rPr>
            </w:r>
            <w:r>
              <w:rPr>
                <w:noProof/>
                <w:webHidden/>
              </w:rPr>
              <w:fldChar w:fldCharType="separate"/>
            </w:r>
            <w:r w:rsidR="00002E3D">
              <w:rPr>
                <w:noProof/>
                <w:webHidden/>
              </w:rPr>
              <w:t>23</w:t>
            </w:r>
            <w:r>
              <w:rPr>
                <w:noProof/>
                <w:webHidden/>
              </w:rPr>
              <w:fldChar w:fldCharType="end"/>
            </w:r>
          </w:hyperlink>
        </w:p>
        <w:p w:rsidR="00544F67" w:rsidRDefault="00544F67">
          <w:pPr>
            <w:pStyle w:val="TOC3"/>
            <w:tabs>
              <w:tab w:val="right" w:leader="dot" w:pos="9016"/>
            </w:tabs>
            <w:rPr>
              <w:rFonts w:asciiTheme="minorHAnsi" w:eastAsiaTheme="minorEastAsia" w:hAnsiTheme="minorHAnsi" w:cstheme="minorBidi"/>
              <w:noProof/>
            </w:rPr>
          </w:pPr>
          <w:hyperlink w:anchor="_Toc157437223" w:history="1">
            <w:r w:rsidRPr="00C82EDB">
              <w:rPr>
                <w:rStyle w:val="Hyperlink"/>
                <w:noProof/>
              </w:rPr>
              <w:t>Broadbands</w:t>
            </w:r>
            <w:r>
              <w:rPr>
                <w:noProof/>
                <w:webHidden/>
              </w:rPr>
              <w:tab/>
            </w:r>
            <w:r>
              <w:rPr>
                <w:noProof/>
                <w:webHidden/>
              </w:rPr>
              <w:fldChar w:fldCharType="begin"/>
            </w:r>
            <w:r>
              <w:rPr>
                <w:noProof/>
                <w:webHidden/>
              </w:rPr>
              <w:instrText xml:space="preserve"> PAGEREF _Toc157437223 \h </w:instrText>
            </w:r>
            <w:r>
              <w:rPr>
                <w:noProof/>
                <w:webHidden/>
              </w:rPr>
            </w:r>
            <w:r>
              <w:rPr>
                <w:noProof/>
                <w:webHidden/>
              </w:rPr>
              <w:fldChar w:fldCharType="separate"/>
            </w:r>
            <w:r w:rsidR="00002E3D">
              <w:rPr>
                <w:noProof/>
                <w:webHidden/>
              </w:rPr>
              <w:t>23</w:t>
            </w:r>
            <w:r>
              <w:rPr>
                <w:noProof/>
                <w:webHidden/>
              </w:rPr>
              <w:fldChar w:fldCharType="end"/>
            </w:r>
          </w:hyperlink>
        </w:p>
        <w:p w:rsidR="00544F67" w:rsidRDefault="00544F67">
          <w:pPr>
            <w:pStyle w:val="TOC2"/>
            <w:rPr>
              <w:rFonts w:eastAsiaTheme="minorEastAsia" w:cstheme="minorBidi"/>
              <w:szCs w:val="22"/>
              <w:lang w:eastAsia="en-AU"/>
            </w:rPr>
          </w:pPr>
          <w:hyperlink w:anchor="_Toc157437224" w:history="1">
            <w:r w:rsidRPr="00C82EDB">
              <w:rPr>
                <w:rStyle w:val="Hyperlink"/>
              </w:rPr>
              <w:t>Section 5: Working hours and arrangements</w:t>
            </w:r>
            <w:r>
              <w:rPr>
                <w:webHidden/>
              </w:rPr>
              <w:tab/>
            </w:r>
            <w:r>
              <w:rPr>
                <w:webHidden/>
              </w:rPr>
              <w:fldChar w:fldCharType="begin"/>
            </w:r>
            <w:r>
              <w:rPr>
                <w:webHidden/>
              </w:rPr>
              <w:instrText xml:space="preserve"> PAGEREF _Toc157437224 \h </w:instrText>
            </w:r>
            <w:r>
              <w:rPr>
                <w:webHidden/>
              </w:rPr>
            </w:r>
            <w:r>
              <w:rPr>
                <w:webHidden/>
              </w:rPr>
              <w:fldChar w:fldCharType="separate"/>
            </w:r>
            <w:r w:rsidR="00002E3D">
              <w:rPr>
                <w:webHidden/>
              </w:rPr>
              <w:t>24</w:t>
            </w:r>
            <w:r>
              <w:rPr>
                <w:webHidden/>
              </w:rPr>
              <w:fldChar w:fldCharType="end"/>
            </w:r>
          </w:hyperlink>
        </w:p>
        <w:p w:rsidR="00544F67" w:rsidRDefault="00544F67">
          <w:pPr>
            <w:pStyle w:val="TOC3"/>
            <w:tabs>
              <w:tab w:val="right" w:leader="dot" w:pos="9016"/>
            </w:tabs>
            <w:rPr>
              <w:rFonts w:asciiTheme="minorHAnsi" w:eastAsiaTheme="minorEastAsia" w:hAnsiTheme="minorHAnsi" w:cstheme="minorBidi"/>
              <w:noProof/>
            </w:rPr>
          </w:pPr>
          <w:hyperlink w:anchor="_Toc157437225" w:history="1">
            <w:r w:rsidRPr="00C82EDB">
              <w:rPr>
                <w:rStyle w:val="Hyperlink"/>
                <w:noProof/>
              </w:rPr>
              <w:t>Job security</w:t>
            </w:r>
            <w:r>
              <w:rPr>
                <w:noProof/>
                <w:webHidden/>
              </w:rPr>
              <w:tab/>
            </w:r>
            <w:r>
              <w:rPr>
                <w:noProof/>
                <w:webHidden/>
              </w:rPr>
              <w:fldChar w:fldCharType="begin"/>
            </w:r>
            <w:r>
              <w:rPr>
                <w:noProof/>
                <w:webHidden/>
              </w:rPr>
              <w:instrText xml:space="preserve"> PAGEREF _Toc157437225 \h </w:instrText>
            </w:r>
            <w:r>
              <w:rPr>
                <w:noProof/>
                <w:webHidden/>
              </w:rPr>
            </w:r>
            <w:r>
              <w:rPr>
                <w:noProof/>
                <w:webHidden/>
              </w:rPr>
              <w:fldChar w:fldCharType="separate"/>
            </w:r>
            <w:r w:rsidR="00002E3D">
              <w:rPr>
                <w:noProof/>
                <w:webHidden/>
              </w:rPr>
              <w:t>24</w:t>
            </w:r>
            <w:r>
              <w:rPr>
                <w:noProof/>
                <w:webHidden/>
              </w:rPr>
              <w:fldChar w:fldCharType="end"/>
            </w:r>
          </w:hyperlink>
        </w:p>
        <w:p w:rsidR="00544F67" w:rsidRDefault="00544F67">
          <w:pPr>
            <w:pStyle w:val="TOC4"/>
            <w:tabs>
              <w:tab w:val="right" w:leader="dot" w:pos="9016"/>
            </w:tabs>
            <w:rPr>
              <w:noProof/>
            </w:rPr>
          </w:pPr>
          <w:hyperlink w:anchor="_Toc157437226" w:history="1">
            <w:r w:rsidRPr="00C82EDB">
              <w:rPr>
                <w:rStyle w:val="Hyperlink"/>
                <w:noProof/>
              </w:rPr>
              <w:t>Commitment to ongoing employment and rebuilding APS capacity</w:t>
            </w:r>
            <w:r>
              <w:rPr>
                <w:noProof/>
                <w:webHidden/>
              </w:rPr>
              <w:tab/>
            </w:r>
            <w:r>
              <w:rPr>
                <w:noProof/>
                <w:webHidden/>
              </w:rPr>
              <w:fldChar w:fldCharType="begin"/>
            </w:r>
            <w:r>
              <w:rPr>
                <w:noProof/>
                <w:webHidden/>
              </w:rPr>
              <w:instrText xml:space="preserve"> PAGEREF _Toc157437226 \h </w:instrText>
            </w:r>
            <w:r>
              <w:rPr>
                <w:noProof/>
                <w:webHidden/>
              </w:rPr>
            </w:r>
            <w:r>
              <w:rPr>
                <w:noProof/>
                <w:webHidden/>
              </w:rPr>
              <w:fldChar w:fldCharType="separate"/>
            </w:r>
            <w:r w:rsidR="00002E3D">
              <w:rPr>
                <w:noProof/>
                <w:webHidden/>
              </w:rPr>
              <w:t>24</w:t>
            </w:r>
            <w:r>
              <w:rPr>
                <w:noProof/>
                <w:webHidden/>
              </w:rPr>
              <w:fldChar w:fldCharType="end"/>
            </w:r>
          </w:hyperlink>
        </w:p>
        <w:p w:rsidR="00544F67" w:rsidRDefault="00544F67">
          <w:pPr>
            <w:pStyle w:val="TOC4"/>
            <w:tabs>
              <w:tab w:val="right" w:leader="dot" w:pos="9016"/>
            </w:tabs>
            <w:rPr>
              <w:noProof/>
            </w:rPr>
          </w:pPr>
          <w:hyperlink w:anchor="_Toc157437227" w:history="1">
            <w:r w:rsidRPr="00C82EDB">
              <w:rPr>
                <w:rStyle w:val="Hyperlink"/>
                <w:noProof/>
              </w:rPr>
              <w:t>Reporting</w:t>
            </w:r>
            <w:r>
              <w:rPr>
                <w:noProof/>
                <w:webHidden/>
              </w:rPr>
              <w:tab/>
            </w:r>
            <w:r>
              <w:rPr>
                <w:noProof/>
                <w:webHidden/>
              </w:rPr>
              <w:fldChar w:fldCharType="begin"/>
            </w:r>
            <w:r>
              <w:rPr>
                <w:noProof/>
                <w:webHidden/>
              </w:rPr>
              <w:instrText xml:space="preserve"> PAGEREF _Toc157437227 \h </w:instrText>
            </w:r>
            <w:r>
              <w:rPr>
                <w:noProof/>
                <w:webHidden/>
              </w:rPr>
            </w:r>
            <w:r>
              <w:rPr>
                <w:noProof/>
                <w:webHidden/>
              </w:rPr>
              <w:fldChar w:fldCharType="separate"/>
            </w:r>
            <w:r w:rsidR="00002E3D">
              <w:rPr>
                <w:noProof/>
                <w:webHidden/>
              </w:rPr>
              <w:t>24</w:t>
            </w:r>
            <w:r>
              <w:rPr>
                <w:noProof/>
                <w:webHidden/>
              </w:rPr>
              <w:fldChar w:fldCharType="end"/>
            </w:r>
          </w:hyperlink>
        </w:p>
        <w:p w:rsidR="00544F67" w:rsidRDefault="00544F67">
          <w:pPr>
            <w:pStyle w:val="TOC4"/>
            <w:tabs>
              <w:tab w:val="right" w:leader="dot" w:pos="9016"/>
            </w:tabs>
            <w:rPr>
              <w:noProof/>
            </w:rPr>
          </w:pPr>
          <w:hyperlink w:anchor="_Toc157437228" w:history="1">
            <w:r w:rsidRPr="00C82EDB">
              <w:rPr>
                <w:rStyle w:val="Hyperlink"/>
                <w:noProof/>
              </w:rPr>
              <w:t>Pathways to permanency</w:t>
            </w:r>
            <w:r>
              <w:rPr>
                <w:noProof/>
                <w:webHidden/>
              </w:rPr>
              <w:tab/>
            </w:r>
            <w:r>
              <w:rPr>
                <w:noProof/>
                <w:webHidden/>
              </w:rPr>
              <w:fldChar w:fldCharType="begin"/>
            </w:r>
            <w:r>
              <w:rPr>
                <w:noProof/>
                <w:webHidden/>
              </w:rPr>
              <w:instrText xml:space="preserve"> PAGEREF _Toc157437228 \h </w:instrText>
            </w:r>
            <w:r>
              <w:rPr>
                <w:noProof/>
                <w:webHidden/>
              </w:rPr>
            </w:r>
            <w:r>
              <w:rPr>
                <w:noProof/>
                <w:webHidden/>
              </w:rPr>
              <w:fldChar w:fldCharType="separate"/>
            </w:r>
            <w:r w:rsidR="00002E3D">
              <w:rPr>
                <w:noProof/>
                <w:webHidden/>
              </w:rPr>
              <w:t>24</w:t>
            </w:r>
            <w:r>
              <w:rPr>
                <w:noProof/>
                <w:webHidden/>
              </w:rPr>
              <w:fldChar w:fldCharType="end"/>
            </w:r>
          </w:hyperlink>
        </w:p>
        <w:p w:rsidR="00544F67" w:rsidRDefault="00544F67">
          <w:pPr>
            <w:pStyle w:val="TOC3"/>
            <w:tabs>
              <w:tab w:val="right" w:leader="dot" w:pos="9016"/>
            </w:tabs>
            <w:rPr>
              <w:rFonts w:asciiTheme="minorHAnsi" w:eastAsiaTheme="minorEastAsia" w:hAnsiTheme="minorHAnsi" w:cstheme="minorBidi"/>
              <w:noProof/>
            </w:rPr>
          </w:pPr>
          <w:hyperlink w:anchor="_Toc157437229" w:history="1">
            <w:r w:rsidRPr="00C82EDB">
              <w:rPr>
                <w:rStyle w:val="Hyperlink"/>
                <w:noProof/>
              </w:rPr>
              <w:t>Casual (irregular or intermittent) employment</w:t>
            </w:r>
            <w:r>
              <w:rPr>
                <w:noProof/>
                <w:webHidden/>
              </w:rPr>
              <w:tab/>
            </w:r>
            <w:r>
              <w:rPr>
                <w:noProof/>
                <w:webHidden/>
              </w:rPr>
              <w:fldChar w:fldCharType="begin"/>
            </w:r>
            <w:r>
              <w:rPr>
                <w:noProof/>
                <w:webHidden/>
              </w:rPr>
              <w:instrText xml:space="preserve"> PAGEREF _Toc157437229 \h </w:instrText>
            </w:r>
            <w:r>
              <w:rPr>
                <w:noProof/>
                <w:webHidden/>
              </w:rPr>
            </w:r>
            <w:r>
              <w:rPr>
                <w:noProof/>
                <w:webHidden/>
              </w:rPr>
              <w:fldChar w:fldCharType="separate"/>
            </w:r>
            <w:r w:rsidR="00002E3D">
              <w:rPr>
                <w:noProof/>
                <w:webHidden/>
              </w:rPr>
              <w:t>24</w:t>
            </w:r>
            <w:r>
              <w:rPr>
                <w:noProof/>
                <w:webHidden/>
              </w:rPr>
              <w:fldChar w:fldCharType="end"/>
            </w:r>
          </w:hyperlink>
        </w:p>
        <w:p w:rsidR="00544F67" w:rsidRDefault="00544F67">
          <w:pPr>
            <w:pStyle w:val="TOC3"/>
            <w:tabs>
              <w:tab w:val="right" w:leader="dot" w:pos="9016"/>
            </w:tabs>
            <w:rPr>
              <w:rFonts w:asciiTheme="minorHAnsi" w:eastAsiaTheme="minorEastAsia" w:hAnsiTheme="minorHAnsi" w:cstheme="minorBidi"/>
              <w:noProof/>
            </w:rPr>
          </w:pPr>
          <w:hyperlink w:anchor="_Toc157437230" w:history="1">
            <w:r w:rsidRPr="00C82EDB">
              <w:rPr>
                <w:rStyle w:val="Hyperlink"/>
                <w:noProof/>
              </w:rPr>
              <w:t>Non-ongoing employment</w:t>
            </w:r>
            <w:r>
              <w:rPr>
                <w:noProof/>
                <w:webHidden/>
              </w:rPr>
              <w:tab/>
            </w:r>
            <w:r>
              <w:rPr>
                <w:noProof/>
                <w:webHidden/>
              </w:rPr>
              <w:fldChar w:fldCharType="begin"/>
            </w:r>
            <w:r>
              <w:rPr>
                <w:noProof/>
                <w:webHidden/>
              </w:rPr>
              <w:instrText xml:space="preserve"> PAGEREF _Toc157437230 \h </w:instrText>
            </w:r>
            <w:r>
              <w:rPr>
                <w:noProof/>
                <w:webHidden/>
              </w:rPr>
            </w:r>
            <w:r>
              <w:rPr>
                <w:noProof/>
                <w:webHidden/>
              </w:rPr>
              <w:fldChar w:fldCharType="separate"/>
            </w:r>
            <w:r w:rsidR="00002E3D">
              <w:rPr>
                <w:noProof/>
                <w:webHidden/>
              </w:rPr>
              <w:t>25</w:t>
            </w:r>
            <w:r>
              <w:rPr>
                <w:noProof/>
                <w:webHidden/>
              </w:rPr>
              <w:fldChar w:fldCharType="end"/>
            </w:r>
          </w:hyperlink>
        </w:p>
        <w:p w:rsidR="00544F67" w:rsidRDefault="00544F67">
          <w:pPr>
            <w:pStyle w:val="TOC3"/>
            <w:tabs>
              <w:tab w:val="right" w:leader="dot" w:pos="9016"/>
            </w:tabs>
            <w:rPr>
              <w:rFonts w:asciiTheme="minorHAnsi" w:eastAsiaTheme="minorEastAsia" w:hAnsiTheme="minorHAnsi" w:cstheme="minorBidi"/>
              <w:noProof/>
            </w:rPr>
          </w:pPr>
          <w:hyperlink w:anchor="_Toc157437231" w:history="1">
            <w:r w:rsidRPr="00C82EDB">
              <w:rPr>
                <w:rStyle w:val="Hyperlink"/>
                <w:noProof/>
              </w:rPr>
              <w:t>Working hours</w:t>
            </w:r>
            <w:r>
              <w:rPr>
                <w:noProof/>
                <w:webHidden/>
              </w:rPr>
              <w:tab/>
            </w:r>
            <w:r>
              <w:rPr>
                <w:noProof/>
                <w:webHidden/>
              </w:rPr>
              <w:fldChar w:fldCharType="begin"/>
            </w:r>
            <w:r>
              <w:rPr>
                <w:noProof/>
                <w:webHidden/>
              </w:rPr>
              <w:instrText xml:space="preserve"> PAGEREF _Toc157437231 \h </w:instrText>
            </w:r>
            <w:r>
              <w:rPr>
                <w:noProof/>
                <w:webHidden/>
              </w:rPr>
            </w:r>
            <w:r>
              <w:rPr>
                <w:noProof/>
                <w:webHidden/>
              </w:rPr>
              <w:fldChar w:fldCharType="separate"/>
            </w:r>
            <w:r w:rsidR="00002E3D">
              <w:rPr>
                <w:noProof/>
                <w:webHidden/>
              </w:rPr>
              <w:t>25</w:t>
            </w:r>
            <w:r>
              <w:rPr>
                <w:noProof/>
                <w:webHidden/>
              </w:rPr>
              <w:fldChar w:fldCharType="end"/>
            </w:r>
          </w:hyperlink>
        </w:p>
        <w:p w:rsidR="00544F67" w:rsidRDefault="00544F67">
          <w:pPr>
            <w:pStyle w:val="TOC3"/>
            <w:tabs>
              <w:tab w:val="right" w:leader="dot" w:pos="9016"/>
            </w:tabs>
            <w:rPr>
              <w:rFonts w:asciiTheme="minorHAnsi" w:eastAsiaTheme="minorEastAsia" w:hAnsiTheme="minorHAnsi" w:cstheme="minorBidi"/>
              <w:noProof/>
            </w:rPr>
          </w:pPr>
          <w:hyperlink w:anchor="_Toc157437232" w:history="1">
            <w:r w:rsidRPr="00C82EDB">
              <w:rPr>
                <w:rStyle w:val="Hyperlink"/>
                <w:noProof/>
              </w:rPr>
              <w:t>Flex for APS 1-6 Classifications</w:t>
            </w:r>
            <w:r>
              <w:rPr>
                <w:noProof/>
                <w:webHidden/>
              </w:rPr>
              <w:tab/>
            </w:r>
            <w:r>
              <w:rPr>
                <w:noProof/>
                <w:webHidden/>
              </w:rPr>
              <w:fldChar w:fldCharType="begin"/>
            </w:r>
            <w:r>
              <w:rPr>
                <w:noProof/>
                <w:webHidden/>
              </w:rPr>
              <w:instrText xml:space="preserve"> PAGEREF _Toc157437232 \h </w:instrText>
            </w:r>
            <w:r>
              <w:rPr>
                <w:noProof/>
                <w:webHidden/>
              </w:rPr>
            </w:r>
            <w:r>
              <w:rPr>
                <w:noProof/>
                <w:webHidden/>
              </w:rPr>
              <w:fldChar w:fldCharType="separate"/>
            </w:r>
            <w:r w:rsidR="00002E3D">
              <w:rPr>
                <w:noProof/>
                <w:webHidden/>
              </w:rPr>
              <w:t>26</w:t>
            </w:r>
            <w:r>
              <w:rPr>
                <w:noProof/>
                <w:webHidden/>
              </w:rPr>
              <w:fldChar w:fldCharType="end"/>
            </w:r>
          </w:hyperlink>
        </w:p>
        <w:p w:rsidR="00544F67" w:rsidRDefault="00544F67">
          <w:pPr>
            <w:pStyle w:val="TOC4"/>
            <w:tabs>
              <w:tab w:val="right" w:leader="dot" w:pos="9016"/>
            </w:tabs>
            <w:rPr>
              <w:noProof/>
            </w:rPr>
          </w:pPr>
          <w:hyperlink w:anchor="_Toc157437233" w:history="1">
            <w:r w:rsidRPr="00C82EDB">
              <w:rPr>
                <w:rStyle w:val="Hyperlink"/>
                <w:noProof/>
              </w:rPr>
              <w:t>Reversion to standard hours</w:t>
            </w:r>
            <w:r>
              <w:rPr>
                <w:noProof/>
                <w:webHidden/>
              </w:rPr>
              <w:tab/>
            </w:r>
            <w:r>
              <w:rPr>
                <w:noProof/>
                <w:webHidden/>
              </w:rPr>
              <w:fldChar w:fldCharType="begin"/>
            </w:r>
            <w:r>
              <w:rPr>
                <w:noProof/>
                <w:webHidden/>
              </w:rPr>
              <w:instrText xml:space="preserve"> PAGEREF _Toc157437233 \h </w:instrText>
            </w:r>
            <w:r>
              <w:rPr>
                <w:noProof/>
                <w:webHidden/>
              </w:rPr>
            </w:r>
            <w:r>
              <w:rPr>
                <w:noProof/>
                <w:webHidden/>
              </w:rPr>
              <w:fldChar w:fldCharType="separate"/>
            </w:r>
            <w:r w:rsidR="00002E3D">
              <w:rPr>
                <w:noProof/>
                <w:webHidden/>
              </w:rPr>
              <w:t>26</w:t>
            </w:r>
            <w:r>
              <w:rPr>
                <w:noProof/>
                <w:webHidden/>
              </w:rPr>
              <w:fldChar w:fldCharType="end"/>
            </w:r>
          </w:hyperlink>
        </w:p>
        <w:p w:rsidR="00544F67" w:rsidRDefault="00544F67">
          <w:pPr>
            <w:pStyle w:val="TOC4"/>
            <w:tabs>
              <w:tab w:val="right" w:leader="dot" w:pos="9016"/>
            </w:tabs>
            <w:rPr>
              <w:noProof/>
            </w:rPr>
          </w:pPr>
          <w:hyperlink w:anchor="_Toc157437234" w:history="1">
            <w:r w:rsidRPr="00C82EDB">
              <w:rPr>
                <w:rStyle w:val="Hyperlink"/>
                <w:noProof/>
              </w:rPr>
              <w:t>Excess Flex Credits</w:t>
            </w:r>
            <w:r>
              <w:rPr>
                <w:noProof/>
                <w:webHidden/>
              </w:rPr>
              <w:tab/>
            </w:r>
            <w:r>
              <w:rPr>
                <w:noProof/>
                <w:webHidden/>
              </w:rPr>
              <w:fldChar w:fldCharType="begin"/>
            </w:r>
            <w:r>
              <w:rPr>
                <w:noProof/>
                <w:webHidden/>
              </w:rPr>
              <w:instrText xml:space="preserve"> PAGEREF _Toc157437234 \h </w:instrText>
            </w:r>
            <w:r>
              <w:rPr>
                <w:noProof/>
                <w:webHidden/>
              </w:rPr>
            </w:r>
            <w:r>
              <w:rPr>
                <w:noProof/>
                <w:webHidden/>
              </w:rPr>
              <w:fldChar w:fldCharType="separate"/>
            </w:r>
            <w:r w:rsidR="00002E3D">
              <w:rPr>
                <w:noProof/>
                <w:webHidden/>
              </w:rPr>
              <w:t>26</w:t>
            </w:r>
            <w:r>
              <w:rPr>
                <w:noProof/>
                <w:webHidden/>
              </w:rPr>
              <w:fldChar w:fldCharType="end"/>
            </w:r>
          </w:hyperlink>
        </w:p>
        <w:p w:rsidR="00544F67" w:rsidRDefault="00544F67">
          <w:pPr>
            <w:pStyle w:val="TOC4"/>
            <w:tabs>
              <w:tab w:val="right" w:leader="dot" w:pos="9016"/>
            </w:tabs>
            <w:rPr>
              <w:noProof/>
            </w:rPr>
          </w:pPr>
          <w:hyperlink w:anchor="_Toc157437235" w:history="1">
            <w:r w:rsidRPr="00C82EDB">
              <w:rPr>
                <w:rStyle w:val="Hyperlink"/>
                <w:noProof/>
              </w:rPr>
              <w:t>Excess Flex Debit</w:t>
            </w:r>
            <w:r>
              <w:rPr>
                <w:noProof/>
                <w:webHidden/>
              </w:rPr>
              <w:tab/>
            </w:r>
            <w:r>
              <w:rPr>
                <w:noProof/>
                <w:webHidden/>
              </w:rPr>
              <w:fldChar w:fldCharType="begin"/>
            </w:r>
            <w:r>
              <w:rPr>
                <w:noProof/>
                <w:webHidden/>
              </w:rPr>
              <w:instrText xml:space="preserve"> PAGEREF _Toc157437235 \h </w:instrText>
            </w:r>
            <w:r>
              <w:rPr>
                <w:noProof/>
                <w:webHidden/>
              </w:rPr>
            </w:r>
            <w:r>
              <w:rPr>
                <w:noProof/>
                <w:webHidden/>
              </w:rPr>
              <w:fldChar w:fldCharType="separate"/>
            </w:r>
            <w:r w:rsidR="00002E3D">
              <w:rPr>
                <w:noProof/>
                <w:webHidden/>
              </w:rPr>
              <w:t>26</w:t>
            </w:r>
            <w:r>
              <w:rPr>
                <w:noProof/>
                <w:webHidden/>
              </w:rPr>
              <w:fldChar w:fldCharType="end"/>
            </w:r>
          </w:hyperlink>
        </w:p>
        <w:p w:rsidR="00544F67" w:rsidRDefault="00544F67">
          <w:pPr>
            <w:pStyle w:val="TOC4"/>
            <w:tabs>
              <w:tab w:val="right" w:leader="dot" w:pos="9016"/>
            </w:tabs>
            <w:rPr>
              <w:noProof/>
            </w:rPr>
          </w:pPr>
          <w:hyperlink w:anchor="_Toc157437236" w:history="1">
            <w:r w:rsidRPr="00C82EDB">
              <w:rPr>
                <w:rStyle w:val="Hyperlink"/>
                <w:noProof/>
              </w:rPr>
              <w:t>Flex Credit/Debit on cessation</w:t>
            </w:r>
            <w:r>
              <w:rPr>
                <w:noProof/>
                <w:webHidden/>
              </w:rPr>
              <w:tab/>
            </w:r>
            <w:r>
              <w:rPr>
                <w:noProof/>
                <w:webHidden/>
              </w:rPr>
              <w:fldChar w:fldCharType="begin"/>
            </w:r>
            <w:r>
              <w:rPr>
                <w:noProof/>
                <w:webHidden/>
              </w:rPr>
              <w:instrText xml:space="preserve"> PAGEREF _Toc157437236 \h </w:instrText>
            </w:r>
            <w:r>
              <w:rPr>
                <w:noProof/>
                <w:webHidden/>
              </w:rPr>
            </w:r>
            <w:r>
              <w:rPr>
                <w:noProof/>
                <w:webHidden/>
              </w:rPr>
              <w:fldChar w:fldCharType="separate"/>
            </w:r>
            <w:r w:rsidR="00002E3D">
              <w:rPr>
                <w:noProof/>
                <w:webHidden/>
              </w:rPr>
              <w:t>26</w:t>
            </w:r>
            <w:r>
              <w:rPr>
                <w:noProof/>
                <w:webHidden/>
              </w:rPr>
              <w:fldChar w:fldCharType="end"/>
            </w:r>
          </w:hyperlink>
        </w:p>
        <w:p w:rsidR="00544F67" w:rsidRDefault="00544F67">
          <w:pPr>
            <w:pStyle w:val="TOC3"/>
            <w:tabs>
              <w:tab w:val="right" w:leader="dot" w:pos="9016"/>
            </w:tabs>
            <w:rPr>
              <w:rFonts w:asciiTheme="minorHAnsi" w:eastAsiaTheme="minorEastAsia" w:hAnsiTheme="minorHAnsi" w:cstheme="minorBidi"/>
              <w:noProof/>
            </w:rPr>
          </w:pPr>
          <w:hyperlink w:anchor="_Toc157437237" w:history="1">
            <w:r w:rsidRPr="00C82EDB">
              <w:rPr>
                <w:rStyle w:val="Hyperlink"/>
                <w:noProof/>
              </w:rPr>
              <w:t>Executive Level Time Off in Lieu (EL TOIL)</w:t>
            </w:r>
            <w:r>
              <w:rPr>
                <w:noProof/>
                <w:webHidden/>
              </w:rPr>
              <w:tab/>
            </w:r>
            <w:r>
              <w:rPr>
                <w:noProof/>
                <w:webHidden/>
              </w:rPr>
              <w:fldChar w:fldCharType="begin"/>
            </w:r>
            <w:r>
              <w:rPr>
                <w:noProof/>
                <w:webHidden/>
              </w:rPr>
              <w:instrText xml:space="preserve"> PAGEREF _Toc157437237 \h </w:instrText>
            </w:r>
            <w:r>
              <w:rPr>
                <w:noProof/>
                <w:webHidden/>
              </w:rPr>
            </w:r>
            <w:r>
              <w:rPr>
                <w:noProof/>
                <w:webHidden/>
              </w:rPr>
              <w:fldChar w:fldCharType="separate"/>
            </w:r>
            <w:r w:rsidR="00002E3D">
              <w:rPr>
                <w:noProof/>
                <w:webHidden/>
              </w:rPr>
              <w:t>26</w:t>
            </w:r>
            <w:r>
              <w:rPr>
                <w:noProof/>
                <w:webHidden/>
              </w:rPr>
              <w:fldChar w:fldCharType="end"/>
            </w:r>
          </w:hyperlink>
        </w:p>
        <w:p w:rsidR="00544F67" w:rsidRDefault="00544F67">
          <w:pPr>
            <w:pStyle w:val="TOC4"/>
            <w:tabs>
              <w:tab w:val="right" w:leader="dot" w:pos="9016"/>
            </w:tabs>
            <w:rPr>
              <w:noProof/>
            </w:rPr>
          </w:pPr>
          <w:hyperlink w:anchor="_Toc157437238" w:history="1">
            <w:r w:rsidRPr="00C82EDB">
              <w:rPr>
                <w:rStyle w:val="Hyperlink"/>
                <w:noProof/>
              </w:rPr>
              <w:t>EL Employees – overtime and related payments</w:t>
            </w:r>
            <w:r>
              <w:rPr>
                <w:noProof/>
                <w:webHidden/>
              </w:rPr>
              <w:tab/>
            </w:r>
            <w:r>
              <w:rPr>
                <w:noProof/>
                <w:webHidden/>
              </w:rPr>
              <w:fldChar w:fldCharType="begin"/>
            </w:r>
            <w:r>
              <w:rPr>
                <w:noProof/>
                <w:webHidden/>
              </w:rPr>
              <w:instrText xml:space="preserve"> PAGEREF _Toc157437238 \h </w:instrText>
            </w:r>
            <w:r>
              <w:rPr>
                <w:noProof/>
                <w:webHidden/>
              </w:rPr>
            </w:r>
            <w:r>
              <w:rPr>
                <w:noProof/>
                <w:webHidden/>
              </w:rPr>
              <w:fldChar w:fldCharType="separate"/>
            </w:r>
            <w:r w:rsidR="00002E3D">
              <w:rPr>
                <w:noProof/>
                <w:webHidden/>
              </w:rPr>
              <w:t>27</w:t>
            </w:r>
            <w:r>
              <w:rPr>
                <w:noProof/>
                <w:webHidden/>
              </w:rPr>
              <w:fldChar w:fldCharType="end"/>
            </w:r>
          </w:hyperlink>
        </w:p>
        <w:p w:rsidR="00544F67" w:rsidRDefault="00544F67">
          <w:pPr>
            <w:pStyle w:val="TOC3"/>
            <w:tabs>
              <w:tab w:val="right" w:leader="dot" w:pos="9016"/>
            </w:tabs>
            <w:rPr>
              <w:rFonts w:asciiTheme="minorHAnsi" w:eastAsiaTheme="minorEastAsia" w:hAnsiTheme="minorHAnsi" w:cstheme="minorBidi"/>
              <w:noProof/>
            </w:rPr>
          </w:pPr>
          <w:hyperlink w:anchor="_Toc157437239" w:history="1">
            <w:r w:rsidRPr="00C82EDB">
              <w:rPr>
                <w:rStyle w:val="Hyperlink"/>
                <w:noProof/>
              </w:rPr>
              <w:t>Overtime and restriction</w:t>
            </w:r>
            <w:r>
              <w:rPr>
                <w:noProof/>
                <w:webHidden/>
              </w:rPr>
              <w:tab/>
            </w:r>
            <w:r>
              <w:rPr>
                <w:noProof/>
                <w:webHidden/>
              </w:rPr>
              <w:fldChar w:fldCharType="begin"/>
            </w:r>
            <w:r>
              <w:rPr>
                <w:noProof/>
                <w:webHidden/>
              </w:rPr>
              <w:instrText xml:space="preserve"> PAGEREF _Toc157437239 \h </w:instrText>
            </w:r>
            <w:r>
              <w:rPr>
                <w:noProof/>
                <w:webHidden/>
              </w:rPr>
            </w:r>
            <w:r>
              <w:rPr>
                <w:noProof/>
                <w:webHidden/>
              </w:rPr>
              <w:fldChar w:fldCharType="separate"/>
            </w:r>
            <w:r w:rsidR="00002E3D">
              <w:rPr>
                <w:noProof/>
                <w:webHidden/>
              </w:rPr>
              <w:t>27</w:t>
            </w:r>
            <w:r>
              <w:rPr>
                <w:noProof/>
                <w:webHidden/>
              </w:rPr>
              <w:fldChar w:fldCharType="end"/>
            </w:r>
          </w:hyperlink>
        </w:p>
        <w:p w:rsidR="00544F67" w:rsidRDefault="00544F67">
          <w:pPr>
            <w:pStyle w:val="TOC4"/>
            <w:tabs>
              <w:tab w:val="right" w:leader="dot" w:pos="9016"/>
            </w:tabs>
            <w:rPr>
              <w:noProof/>
            </w:rPr>
          </w:pPr>
          <w:hyperlink w:anchor="_Toc157437240" w:history="1">
            <w:r w:rsidRPr="00C82EDB">
              <w:rPr>
                <w:rStyle w:val="Hyperlink"/>
                <w:noProof/>
              </w:rPr>
              <w:t>Overtime</w:t>
            </w:r>
            <w:r>
              <w:rPr>
                <w:noProof/>
                <w:webHidden/>
              </w:rPr>
              <w:tab/>
            </w:r>
            <w:r>
              <w:rPr>
                <w:noProof/>
                <w:webHidden/>
              </w:rPr>
              <w:fldChar w:fldCharType="begin"/>
            </w:r>
            <w:r>
              <w:rPr>
                <w:noProof/>
                <w:webHidden/>
              </w:rPr>
              <w:instrText xml:space="preserve"> PAGEREF _Toc157437240 \h </w:instrText>
            </w:r>
            <w:r>
              <w:rPr>
                <w:noProof/>
                <w:webHidden/>
              </w:rPr>
            </w:r>
            <w:r>
              <w:rPr>
                <w:noProof/>
                <w:webHidden/>
              </w:rPr>
              <w:fldChar w:fldCharType="separate"/>
            </w:r>
            <w:r w:rsidR="00002E3D">
              <w:rPr>
                <w:noProof/>
                <w:webHidden/>
              </w:rPr>
              <w:t>27</w:t>
            </w:r>
            <w:r>
              <w:rPr>
                <w:noProof/>
                <w:webHidden/>
              </w:rPr>
              <w:fldChar w:fldCharType="end"/>
            </w:r>
          </w:hyperlink>
        </w:p>
        <w:p w:rsidR="00544F67" w:rsidRDefault="00544F67">
          <w:pPr>
            <w:pStyle w:val="TOC4"/>
            <w:tabs>
              <w:tab w:val="right" w:leader="dot" w:pos="9016"/>
            </w:tabs>
            <w:rPr>
              <w:noProof/>
            </w:rPr>
          </w:pPr>
          <w:hyperlink w:anchor="_Toc157437241" w:history="1">
            <w:r w:rsidRPr="00C82EDB">
              <w:rPr>
                <w:rStyle w:val="Hyperlink"/>
                <w:noProof/>
              </w:rPr>
              <w:t>Rest period</w:t>
            </w:r>
            <w:r>
              <w:rPr>
                <w:noProof/>
                <w:webHidden/>
              </w:rPr>
              <w:tab/>
            </w:r>
            <w:r>
              <w:rPr>
                <w:noProof/>
                <w:webHidden/>
              </w:rPr>
              <w:fldChar w:fldCharType="begin"/>
            </w:r>
            <w:r>
              <w:rPr>
                <w:noProof/>
                <w:webHidden/>
              </w:rPr>
              <w:instrText xml:space="preserve"> PAGEREF _Toc157437241 \h </w:instrText>
            </w:r>
            <w:r>
              <w:rPr>
                <w:noProof/>
                <w:webHidden/>
              </w:rPr>
            </w:r>
            <w:r>
              <w:rPr>
                <w:noProof/>
                <w:webHidden/>
              </w:rPr>
              <w:fldChar w:fldCharType="separate"/>
            </w:r>
            <w:r w:rsidR="00002E3D">
              <w:rPr>
                <w:noProof/>
                <w:webHidden/>
              </w:rPr>
              <w:t>28</w:t>
            </w:r>
            <w:r>
              <w:rPr>
                <w:noProof/>
                <w:webHidden/>
              </w:rPr>
              <w:fldChar w:fldCharType="end"/>
            </w:r>
          </w:hyperlink>
        </w:p>
        <w:p w:rsidR="00544F67" w:rsidRDefault="00544F67">
          <w:pPr>
            <w:pStyle w:val="TOC4"/>
            <w:tabs>
              <w:tab w:val="right" w:leader="dot" w:pos="9016"/>
            </w:tabs>
            <w:rPr>
              <w:noProof/>
            </w:rPr>
          </w:pPr>
          <w:hyperlink w:anchor="_Toc157437242" w:history="1">
            <w:r w:rsidRPr="00C82EDB">
              <w:rPr>
                <w:rStyle w:val="Hyperlink"/>
                <w:noProof/>
              </w:rPr>
              <w:t>Emergency duty</w:t>
            </w:r>
            <w:r>
              <w:rPr>
                <w:noProof/>
                <w:webHidden/>
              </w:rPr>
              <w:tab/>
            </w:r>
            <w:r>
              <w:rPr>
                <w:noProof/>
                <w:webHidden/>
              </w:rPr>
              <w:fldChar w:fldCharType="begin"/>
            </w:r>
            <w:r>
              <w:rPr>
                <w:noProof/>
                <w:webHidden/>
              </w:rPr>
              <w:instrText xml:space="preserve"> PAGEREF _Toc157437242 \h </w:instrText>
            </w:r>
            <w:r>
              <w:rPr>
                <w:noProof/>
                <w:webHidden/>
              </w:rPr>
            </w:r>
            <w:r>
              <w:rPr>
                <w:noProof/>
                <w:webHidden/>
              </w:rPr>
              <w:fldChar w:fldCharType="separate"/>
            </w:r>
            <w:r w:rsidR="00002E3D">
              <w:rPr>
                <w:noProof/>
                <w:webHidden/>
              </w:rPr>
              <w:t>28</w:t>
            </w:r>
            <w:r>
              <w:rPr>
                <w:noProof/>
                <w:webHidden/>
              </w:rPr>
              <w:fldChar w:fldCharType="end"/>
            </w:r>
          </w:hyperlink>
        </w:p>
        <w:p w:rsidR="00544F67" w:rsidRDefault="00544F67">
          <w:pPr>
            <w:pStyle w:val="TOC4"/>
            <w:tabs>
              <w:tab w:val="right" w:leader="dot" w:pos="9016"/>
            </w:tabs>
            <w:rPr>
              <w:noProof/>
            </w:rPr>
          </w:pPr>
          <w:hyperlink w:anchor="_Toc157437243" w:history="1">
            <w:r w:rsidRPr="00C82EDB">
              <w:rPr>
                <w:rStyle w:val="Hyperlink"/>
                <w:noProof/>
              </w:rPr>
              <w:t>Restriction duty</w:t>
            </w:r>
            <w:r>
              <w:rPr>
                <w:noProof/>
                <w:webHidden/>
              </w:rPr>
              <w:tab/>
            </w:r>
            <w:r>
              <w:rPr>
                <w:noProof/>
                <w:webHidden/>
              </w:rPr>
              <w:fldChar w:fldCharType="begin"/>
            </w:r>
            <w:r>
              <w:rPr>
                <w:noProof/>
                <w:webHidden/>
              </w:rPr>
              <w:instrText xml:space="preserve"> PAGEREF _Toc157437243 \h </w:instrText>
            </w:r>
            <w:r>
              <w:rPr>
                <w:noProof/>
                <w:webHidden/>
              </w:rPr>
            </w:r>
            <w:r>
              <w:rPr>
                <w:noProof/>
                <w:webHidden/>
              </w:rPr>
              <w:fldChar w:fldCharType="separate"/>
            </w:r>
            <w:r w:rsidR="00002E3D">
              <w:rPr>
                <w:noProof/>
                <w:webHidden/>
              </w:rPr>
              <w:t>28</w:t>
            </w:r>
            <w:r>
              <w:rPr>
                <w:noProof/>
                <w:webHidden/>
              </w:rPr>
              <w:fldChar w:fldCharType="end"/>
            </w:r>
          </w:hyperlink>
        </w:p>
        <w:p w:rsidR="00544F67" w:rsidRDefault="00544F67">
          <w:pPr>
            <w:pStyle w:val="TOC3"/>
            <w:tabs>
              <w:tab w:val="right" w:leader="dot" w:pos="9016"/>
            </w:tabs>
            <w:rPr>
              <w:rFonts w:asciiTheme="minorHAnsi" w:eastAsiaTheme="minorEastAsia" w:hAnsiTheme="minorHAnsi" w:cstheme="minorBidi"/>
              <w:noProof/>
            </w:rPr>
          </w:pPr>
          <w:hyperlink w:anchor="_Toc157437244" w:history="1">
            <w:r w:rsidRPr="00C82EDB">
              <w:rPr>
                <w:rStyle w:val="Hyperlink"/>
                <w:noProof/>
              </w:rPr>
              <w:t>Shiftwork</w:t>
            </w:r>
            <w:r>
              <w:rPr>
                <w:noProof/>
                <w:webHidden/>
              </w:rPr>
              <w:tab/>
            </w:r>
            <w:r>
              <w:rPr>
                <w:noProof/>
                <w:webHidden/>
              </w:rPr>
              <w:fldChar w:fldCharType="begin"/>
            </w:r>
            <w:r>
              <w:rPr>
                <w:noProof/>
                <w:webHidden/>
              </w:rPr>
              <w:instrText xml:space="preserve"> PAGEREF _Toc157437244 \h </w:instrText>
            </w:r>
            <w:r>
              <w:rPr>
                <w:noProof/>
                <w:webHidden/>
              </w:rPr>
            </w:r>
            <w:r>
              <w:rPr>
                <w:noProof/>
                <w:webHidden/>
              </w:rPr>
              <w:fldChar w:fldCharType="separate"/>
            </w:r>
            <w:r w:rsidR="00002E3D">
              <w:rPr>
                <w:noProof/>
                <w:webHidden/>
              </w:rPr>
              <w:t>29</w:t>
            </w:r>
            <w:r>
              <w:rPr>
                <w:noProof/>
                <w:webHidden/>
              </w:rPr>
              <w:fldChar w:fldCharType="end"/>
            </w:r>
          </w:hyperlink>
        </w:p>
        <w:p w:rsidR="00544F67" w:rsidRDefault="00544F67">
          <w:pPr>
            <w:pStyle w:val="TOC3"/>
            <w:tabs>
              <w:tab w:val="right" w:leader="dot" w:pos="9016"/>
            </w:tabs>
            <w:rPr>
              <w:rFonts w:asciiTheme="minorHAnsi" w:eastAsiaTheme="minorEastAsia" w:hAnsiTheme="minorHAnsi" w:cstheme="minorBidi"/>
              <w:noProof/>
            </w:rPr>
          </w:pPr>
          <w:hyperlink w:anchor="_Toc157437245" w:history="1">
            <w:r w:rsidRPr="00C82EDB">
              <w:rPr>
                <w:rStyle w:val="Hyperlink"/>
                <w:noProof/>
              </w:rPr>
              <w:t>Flexible working arrangements</w:t>
            </w:r>
            <w:r>
              <w:rPr>
                <w:noProof/>
                <w:webHidden/>
              </w:rPr>
              <w:tab/>
            </w:r>
            <w:r>
              <w:rPr>
                <w:noProof/>
                <w:webHidden/>
              </w:rPr>
              <w:fldChar w:fldCharType="begin"/>
            </w:r>
            <w:r>
              <w:rPr>
                <w:noProof/>
                <w:webHidden/>
              </w:rPr>
              <w:instrText xml:space="preserve"> PAGEREF _Toc157437245 \h </w:instrText>
            </w:r>
            <w:r>
              <w:rPr>
                <w:noProof/>
                <w:webHidden/>
              </w:rPr>
            </w:r>
            <w:r>
              <w:rPr>
                <w:noProof/>
                <w:webHidden/>
              </w:rPr>
              <w:fldChar w:fldCharType="separate"/>
            </w:r>
            <w:r w:rsidR="00002E3D">
              <w:rPr>
                <w:noProof/>
                <w:webHidden/>
              </w:rPr>
              <w:t>30</w:t>
            </w:r>
            <w:r>
              <w:rPr>
                <w:noProof/>
                <w:webHidden/>
              </w:rPr>
              <w:fldChar w:fldCharType="end"/>
            </w:r>
          </w:hyperlink>
        </w:p>
        <w:p w:rsidR="00544F67" w:rsidRDefault="00544F67">
          <w:pPr>
            <w:pStyle w:val="TOC4"/>
            <w:tabs>
              <w:tab w:val="right" w:leader="dot" w:pos="9016"/>
            </w:tabs>
            <w:rPr>
              <w:noProof/>
            </w:rPr>
          </w:pPr>
          <w:hyperlink w:anchor="_Toc157437246" w:history="1">
            <w:r w:rsidRPr="00C82EDB">
              <w:rPr>
                <w:rStyle w:val="Hyperlink"/>
                <w:noProof/>
              </w:rPr>
              <w:t>Requesting formal flexible working arrangements</w:t>
            </w:r>
            <w:r>
              <w:rPr>
                <w:noProof/>
                <w:webHidden/>
              </w:rPr>
              <w:tab/>
            </w:r>
            <w:r>
              <w:rPr>
                <w:noProof/>
                <w:webHidden/>
              </w:rPr>
              <w:fldChar w:fldCharType="begin"/>
            </w:r>
            <w:r>
              <w:rPr>
                <w:noProof/>
                <w:webHidden/>
              </w:rPr>
              <w:instrText xml:space="preserve"> PAGEREF _Toc157437246 \h </w:instrText>
            </w:r>
            <w:r>
              <w:rPr>
                <w:noProof/>
                <w:webHidden/>
              </w:rPr>
            </w:r>
            <w:r>
              <w:rPr>
                <w:noProof/>
                <w:webHidden/>
              </w:rPr>
              <w:fldChar w:fldCharType="separate"/>
            </w:r>
            <w:r w:rsidR="00002E3D">
              <w:rPr>
                <w:noProof/>
                <w:webHidden/>
              </w:rPr>
              <w:t>30</w:t>
            </w:r>
            <w:r>
              <w:rPr>
                <w:noProof/>
                <w:webHidden/>
              </w:rPr>
              <w:fldChar w:fldCharType="end"/>
            </w:r>
          </w:hyperlink>
        </w:p>
        <w:p w:rsidR="00544F67" w:rsidRDefault="00544F67">
          <w:pPr>
            <w:pStyle w:val="TOC4"/>
            <w:tabs>
              <w:tab w:val="right" w:leader="dot" w:pos="9016"/>
            </w:tabs>
            <w:rPr>
              <w:noProof/>
            </w:rPr>
          </w:pPr>
          <w:hyperlink w:anchor="_Toc157437247" w:history="1">
            <w:r w:rsidRPr="00C82EDB">
              <w:rPr>
                <w:rStyle w:val="Hyperlink"/>
                <w:noProof/>
              </w:rPr>
              <w:t>Varying, pausing or terminating flexible working arrangements</w:t>
            </w:r>
            <w:r>
              <w:rPr>
                <w:noProof/>
                <w:webHidden/>
              </w:rPr>
              <w:tab/>
            </w:r>
            <w:r>
              <w:rPr>
                <w:noProof/>
                <w:webHidden/>
              </w:rPr>
              <w:fldChar w:fldCharType="begin"/>
            </w:r>
            <w:r>
              <w:rPr>
                <w:noProof/>
                <w:webHidden/>
              </w:rPr>
              <w:instrText xml:space="preserve"> PAGEREF _Toc157437247 \h </w:instrText>
            </w:r>
            <w:r>
              <w:rPr>
                <w:noProof/>
                <w:webHidden/>
              </w:rPr>
            </w:r>
            <w:r>
              <w:rPr>
                <w:noProof/>
                <w:webHidden/>
              </w:rPr>
              <w:fldChar w:fldCharType="separate"/>
            </w:r>
            <w:r w:rsidR="00002E3D">
              <w:rPr>
                <w:noProof/>
                <w:webHidden/>
              </w:rPr>
              <w:t>32</w:t>
            </w:r>
            <w:r>
              <w:rPr>
                <w:noProof/>
                <w:webHidden/>
              </w:rPr>
              <w:fldChar w:fldCharType="end"/>
            </w:r>
          </w:hyperlink>
        </w:p>
        <w:p w:rsidR="00544F67" w:rsidRDefault="00544F67">
          <w:pPr>
            <w:pStyle w:val="TOC4"/>
            <w:tabs>
              <w:tab w:val="right" w:leader="dot" w:pos="9016"/>
            </w:tabs>
            <w:rPr>
              <w:noProof/>
            </w:rPr>
          </w:pPr>
          <w:hyperlink w:anchor="_Toc157437248" w:history="1">
            <w:r w:rsidRPr="00C82EDB">
              <w:rPr>
                <w:rStyle w:val="Hyperlink"/>
                <w:noProof/>
              </w:rPr>
              <w:t>Working from home</w:t>
            </w:r>
            <w:r>
              <w:rPr>
                <w:noProof/>
                <w:webHidden/>
              </w:rPr>
              <w:tab/>
            </w:r>
            <w:r>
              <w:rPr>
                <w:noProof/>
                <w:webHidden/>
              </w:rPr>
              <w:fldChar w:fldCharType="begin"/>
            </w:r>
            <w:r>
              <w:rPr>
                <w:noProof/>
                <w:webHidden/>
              </w:rPr>
              <w:instrText xml:space="preserve"> PAGEREF _Toc157437248 \h </w:instrText>
            </w:r>
            <w:r>
              <w:rPr>
                <w:noProof/>
                <w:webHidden/>
              </w:rPr>
            </w:r>
            <w:r>
              <w:rPr>
                <w:noProof/>
                <w:webHidden/>
              </w:rPr>
              <w:fldChar w:fldCharType="separate"/>
            </w:r>
            <w:r w:rsidR="00002E3D">
              <w:rPr>
                <w:noProof/>
                <w:webHidden/>
              </w:rPr>
              <w:t>33</w:t>
            </w:r>
            <w:r>
              <w:rPr>
                <w:noProof/>
                <w:webHidden/>
              </w:rPr>
              <w:fldChar w:fldCharType="end"/>
            </w:r>
          </w:hyperlink>
        </w:p>
        <w:p w:rsidR="00544F67" w:rsidRDefault="00544F67">
          <w:pPr>
            <w:pStyle w:val="TOC4"/>
            <w:tabs>
              <w:tab w:val="right" w:leader="dot" w:pos="9016"/>
            </w:tabs>
            <w:rPr>
              <w:noProof/>
            </w:rPr>
          </w:pPr>
          <w:hyperlink w:anchor="_Toc157437249" w:history="1">
            <w:r w:rsidRPr="00C82EDB">
              <w:rPr>
                <w:rStyle w:val="Hyperlink"/>
                <w:noProof/>
              </w:rPr>
              <w:t>Ad-hoc arrangements</w:t>
            </w:r>
            <w:r>
              <w:rPr>
                <w:noProof/>
                <w:webHidden/>
              </w:rPr>
              <w:tab/>
            </w:r>
            <w:r>
              <w:rPr>
                <w:noProof/>
                <w:webHidden/>
              </w:rPr>
              <w:fldChar w:fldCharType="begin"/>
            </w:r>
            <w:r>
              <w:rPr>
                <w:noProof/>
                <w:webHidden/>
              </w:rPr>
              <w:instrText xml:space="preserve"> PAGEREF _Toc157437249 \h </w:instrText>
            </w:r>
            <w:r>
              <w:rPr>
                <w:noProof/>
                <w:webHidden/>
              </w:rPr>
            </w:r>
            <w:r>
              <w:rPr>
                <w:noProof/>
                <w:webHidden/>
              </w:rPr>
              <w:fldChar w:fldCharType="separate"/>
            </w:r>
            <w:r w:rsidR="00002E3D">
              <w:rPr>
                <w:noProof/>
                <w:webHidden/>
              </w:rPr>
              <w:t>33</w:t>
            </w:r>
            <w:r>
              <w:rPr>
                <w:noProof/>
                <w:webHidden/>
              </w:rPr>
              <w:fldChar w:fldCharType="end"/>
            </w:r>
          </w:hyperlink>
        </w:p>
        <w:p w:rsidR="00544F67" w:rsidRDefault="00544F67">
          <w:pPr>
            <w:pStyle w:val="TOC4"/>
            <w:tabs>
              <w:tab w:val="right" w:leader="dot" w:pos="9016"/>
            </w:tabs>
            <w:rPr>
              <w:noProof/>
            </w:rPr>
          </w:pPr>
          <w:hyperlink w:anchor="_Toc157437250" w:history="1">
            <w:r w:rsidRPr="00C82EDB">
              <w:rPr>
                <w:rStyle w:val="Hyperlink"/>
                <w:noProof/>
              </w:rPr>
              <w:t>Altering span of hours</w:t>
            </w:r>
            <w:r>
              <w:rPr>
                <w:noProof/>
                <w:webHidden/>
              </w:rPr>
              <w:tab/>
            </w:r>
            <w:r>
              <w:rPr>
                <w:noProof/>
                <w:webHidden/>
              </w:rPr>
              <w:fldChar w:fldCharType="begin"/>
            </w:r>
            <w:r>
              <w:rPr>
                <w:noProof/>
                <w:webHidden/>
              </w:rPr>
              <w:instrText xml:space="preserve"> PAGEREF _Toc157437250 \h </w:instrText>
            </w:r>
            <w:r>
              <w:rPr>
                <w:noProof/>
                <w:webHidden/>
              </w:rPr>
            </w:r>
            <w:r>
              <w:rPr>
                <w:noProof/>
                <w:webHidden/>
              </w:rPr>
              <w:fldChar w:fldCharType="separate"/>
            </w:r>
            <w:r w:rsidR="00002E3D">
              <w:rPr>
                <w:noProof/>
                <w:webHidden/>
              </w:rPr>
              <w:t>34</w:t>
            </w:r>
            <w:r>
              <w:rPr>
                <w:noProof/>
                <w:webHidden/>
              </w:rPr>
              <w:fldChar w:fldCharType="end"/>
            </w:r>
          </w:hyperlink>
        </w:p>
        <w:p w:rsidR="00544F67" w:rsidRDefault="00544F67">
          <w:pPr>
            <w:pStyle w:val="TOC3"/>
            <w:tabs>
              <w:tab w:val="right" w:leader="dot" w:pos="9016"/>
            </w:tabs>
            <w:rPr>
              <w:rFonts w:asciiTheme="minorHAnsi" w:eastAsiaTheme="minorEastAsia" w:hAnsiTheme="minorHAnsi" w:cstheme="minorBidi"/>
              <w:noProof/>
            </w:rPr>
          </w:pPr>
          <w:hyperlink w:anchor="_Toc157437251" w:history="1">
            <w:r w:rsidRPr="00C82EDB">
              <w:rPr>
                <w:rStyle w:val="Hyperlink"/>
                <w:noProof/>
              </w:rPr>
              <w:t>Part-time work</w:t>
            </w:r>
            <w:r>
              <w:rPr>
                <w:noProof/>
                <w:webHidden/>
              </w:rPr>
              <w:tab/>
            </w:r>
            <w:r>
              <w:rPr>
                <w:noProof/>
                <w:webHidden/>
              </w:rPr>
              <w:fldChar w:fldCharType="begin"/>
            </w:r>
            <w:r>
              <w:rPr>
                <w:noProof/>
                <w:webHidden/>
              </w:rPr>
              <w:instrText xml:space="preserve"> PAGEREF _Toc157437251 \h </w:instrText>
            </w:r>
            <w:r>
              <w:rPr>
                <w:noProof/>
                <w:webHidden/>
              </w:rPr>
            </w:r>
            <w:r>
              <w:rPr>
                <w:noProof/>
                <w:webHidden/>
              </w:rPr>
              <w:fldChar w:fldCharType="separate"/>
            </w:r>
            <w:r w:rsidR="00002E3D">
              <w:rPr>
                <w:noProof/>
                <w:webHidden/>
              </w:rPr>
              <w:t>34</w:t>
            </w:r>
            <w:r>
              <w:rPr>
                <w:noProof/>
                <w:webHidden/>
              </w:rPr>
              <w:fldChar w:fldCharType="end"/>
            </w:r>
          </w:hyperlink>
        </w:p>
        <w:p w:rsidR="00544F67" w:rsidRDefault="00544F67">
          <w:pPr>
            <w:pStyle w:val="TOC3"/>
            <w:tabs>
              <w:tab w:val="right" w:leader="dot" w:pos="9016"/>
            </w:tabs>
            <w:rPr>
              <w:rFonts w:asciiTheme="minorHAnsi" w:eastAsiaTheme="minorEastAsia" w:hAnsiTheme="minorHAnsi" w:cstheme="minorBidi"/>
              <w:noProof/>
            </w:rPr>
          </w:pPr>
          <w:hyperlink w:anchor="_Toc157437252" w:history="1">
            <w:r w:rsidRPr="00C82EDB">
              <w:rPr>
                <w:rStyle w:val="Hyperlink"/>
                <w:noProof/>
              </w:rPr>
              <w:t>Christmas and Easter closedown</w:t>
            </w:r>
            <w:r>
              <w:rPr>
                <w:noProof/>
                <w:webHidden/>
              </w:rPr>
              <w:tab/>
            </w:r>
            <w:r>
              <w:rPr>
                <w:noProof/>
                <w:webHidden/>
              </w:rPr>
              <w:fldChar w:fldCharType="begin"/>
            </w:r>
            <w:r>
              <w:rPr>
                <w:noProof/>
                <w:webHidden/>
              </w:rPr>
              <w:instrText xml:space="preserve"> PAGEREF _Toc157437252 \h </w:instrText>
            </w:r>
            <w:r>
              <w:rPr>
                <w:noProof/>
                <w:webHidden/>
              </w:rPr>
            </w:r>
            <w:r>
              <w:rPr>
                <w:noProof/>
                <w:webHidden/>
              </w:rPr>
              <w:fldChar w:fldCharType="separate"/>
            </w:r>
            <w:r w:rsidR="00002E3D">
              <w:rPr>
                <w:noProof/>
                <w:webHidden/>
              </w:rPr>
              <w:t>34</w:t>
            </w:r>
            <w:r>
              <w:rPr>
                <w:noProof/>
                <w:webHidden/>
              </w:rPr>
              <w:fldChar w:fldCharType="end"/>
            </w:r>
          </w:hyperlink>
        </w:p>
        <w:p w:rsidR="00544F67" w:rsidRDefault="00544F67">
          <w:pPr>
            <w:pStyle w:val="TOC3"/>
            <w:tabs>
              <w:tab w:val="right" w:leader="dot" w:pos="9016"/>
            </w:tabs>
            <w:rPr>
              <w:rFonts w:asciiTheme="minorHAnsi" w:eastAsiaTheme="minorEastAsia" w:hAnsiTheme="minorHAnsi" w:cstheme="minorBidi"/>
              <w:noProof/>
            </w:rPr>
          </w:pPr>
          <w:hyperlink w:anchor="_Toc157437253" w:history="1">
            <w:r w:rsidRPr="00C82EDB">
              <w:rPr>
                <w:rStyle w:val="Hyperlink"/>
                <w:noProof/>
              </w:rPr>
              <w:t>Public holidays</w:t>
            </w:r>
            <w:r>
              <w:rPr>
                <w:noProof/>
                <w:webHidden/>
              </w:rPr>
              <w:tab/>
            </w:r>
            <w:r>
              <w:rPr>
                <w:noProof/>
                <w:webHidden/>
              </w:rPr>
              <w:fldChar w:fldCharType="begin"/>
            </w:r>
            <w:r>
              <w:rPr>
                <w:noProof/>
                <w:webHidden/>
              </w:rPr>
              <w:instrText xml:space="preserve"> PAGEREF _Toc157437253 \h </w:instrText>
            </w:r>
            <w:r>
              <w:rPr>
                <w:noProof/>
                <w:webHidden/>
              </w:rPr>
            </w:r>
            <w:r>
              <w:rPr>
                <w:noProof/>
                <w:webHidden/>
              </w:rPr>
              <w:fldChar w:fldCharType="separate"/>
            </w:r>
            <w:r w:rsidR="00002E3D">
              <w:rPr>
                <w:noProof/>
                <w:webHidden/>
              </w:rPr>
              <w:t>35</w:t>
            </w:r>
            <w:r>
              <w:rPr>
                <w:noProof/>
                <w:webHidden/>
              </w:rPr>
              <w:fldChar w:fldCharType="end"/>
            </w:r>
          </w:hyperlink>
        </w:p>
        <w:p w:rsidR="00544F67" w:rsidRDefault="00544F67">
          <w:pPr>
            <w:pStyle w:val="TOC2"/>
            <w:rPr>
              <w:rFonts w:eastAsiaTheme="minorEastAsia" w:cstheme="minorBidi"/>
              <w:szCs w:val="22"/>
              <w:lang w:eastAsia="en-AU"/>
            </w:rPr>
          </w:pPr>
          <w:hyperlink w:anchor="_Toc157437254" w:history="1">
            <w:r w:rsidRPr="00C82EDB">
              <w:rPr>
                <w:rStyle w:val="Hyperlink"/>
              </w:rPr>
              <w:t>Section 6: Leave</w:t>
            </w:r>
            <w:r>
              <w:rPr>
                <w:webHidden/>
              </w:rPr>
              <w:tab/>
            </w:r>
            <w:r>
              <w:rPr>
                <w:webHidden/>
              </w:rPr>
              <w:fldChar w:fldCharType="begin"/>
            </w:r>
            <w:r>
              <w:rPr>
                <w:webHidden/>
              </w:rPr>
              <w:instrText xml:space="preserve"> PAGEREF _Toc157437254 \h </w:instrText>
            </w:r>
            <w:r>
              <w:rPr>
                <w:webHidden/>
              </w:rPr>
            </w:r>
            <w:r>
              <w:rPr>
                <w:webHidden/>
              </w:rPr>
              <w:fldChar w:fldCharType="separate"/>
            </w:r>
            <w:r w:rsidR="00002E3D">
              <w:rPr>
                <w:webHidden/>
              </w:rPr>
              <w:t>37</w:t>
            </w:r>
            <w:r>
              <w:rPr>
                <w:webHidden/>
              </w:rPr>
              <w:fldChar w:fldCharType="end"/>
            </w:r>
          </w:hyperlink>
        </w:p>
        <w:p w:rsidR="00544F67" w:rsidRDefault="00544F67">
          <w:pPr>
            <w:pStyle w:val="TOC3"/>
            <w:tabs>
              <w:tab w:val="right" w:leader="dot" w:pos="9016"/>
            </w:tabs>
            <w:rPr>
              <w:rFonts w:asciiTheme="minorHAnsi" w:eastAsiaTheme="minorEastAsia" w:hAnsiTheme="minorHAnsi" w:cstheme="minorBidi"/>
              <w:noProof/>
            </w:rPr>
          </w:pPr>
          <w:hyperlink w:anchor="_Toc157437255" w:history="1">
            <w:r w:rsidRPr="00C82EDB">
              <w:rPr>
                <w:rStyle w:val="Hyperlink"/>
                <w:noProof/>
              </w:rPr>
              <w:t>Annual leave</w:t>
            </w:r>
            <w:r>
              <w:rPr>
                <w:noProof/>
                <w:webHidden/>
              </w:rPr>
              <w:tab/>
            </w:r>
            <w:r>
              <w:rPr>
                <w:noProof/>
                <w:webHidden/>
              </w:rPr>
              <w:fldChar w:fldCharType="begin"/>
            </w:r>
            <w:r>
              <w:rPr>
                <w:noProof/>
                <w:webHidden/>
              </w:rPr>
              <w:instrText xml:space="preserve"> PAGEREF _Toc157437255 \h </w:instrText>
            </w:r>
            <w:r>
              <w:rPr>
                <w:noProof/>
                <w:webHidden/>
              </w:rPr>
            </w:r>
            <w:r>
              <w:rPr>
                <w:noProof/>
                <w:webHidden/>
              </w:rPr>
              <w:fldChar w:fldCharType="separate"/>
            </w:r>
            <w:r w:rsidR="00002E3D">
              <w:rPr>
                <w:noProof/>
                <w:webHidden/>
              </w:rPr>
              <w:t>37</w:t>
            </w:r>
            <w:r>
              <w:rPr>
                <w:noProof/>
                <w:webHidden/>
              </w:rPr>
              <w:fldChar w:fldCharType="end"/>
            </w:r>
          </w:hyperlink>
        </w:p>
        <w:p w:rsidR="00544F67" w:rsidRDefault="00544F67">
          <w:pPr>
            <w:pStyle w:val="TOC4"/>
            <w:tabs>
              <w:tab w:val="right" w:leader="dot" w:pos="9016"/>
            </w:tabs>
            <w:rPr>
              <w:noProof/>
            </w:rPr>
          </w:pPr>
          <w:hyperlink w:anchor="_Toc157437256" w:history="1">
            <w:r w:rsidRPr="00C82EDB">
              <w:rPr>
                <w:rStyle w:val="Hyperlink"/>
                <w:noProof/>
              </w:rPr>
              <w:t>Excess annual leave</w:t>
            </w:r>
            <w:r>
              <w:rPr>
                <w:noProof/>
                <w:webHidden/>
              </w:rPr>
              <w:tab/>
            </w:r>
            <w:r>
              <w:rPr>
                <w:noProof/>
                <w:webHidden/>
              </w:rPr>
              <w:fldChar w:fldCharType="begin"/>
            </w:r>
            <w:r>
              <w:rPr>
                <w:noProof/>
                <w:webHidden/>
              </w:rPr>
              <w:instrText xml:space="preserve"> PAGEREF _Toc157437256 \h </w:instrText>
            </w:r>
            <w:r>
              <w:rPr>
                <w:noProof/>
                <w:webHidden/>
              </w:rPr>
            </w:r>
            <w:r>
              <w:rPr>
                <w:noProof/>
                <w:webHidden/>
              </w:rPr>
              <w:fldChar w:fldCharType="separate"/>
            </w:r>
            <w:r w:rsidR="00002E3D">
              <w:rPr>
                <w:noProof/>
                <w:webHidden/>
              </w:rPr>
              <w:t>37</w:t>
            </w:r>
            <w:r>
              <w:rPr>
                <w:noProof/>
                <w:webHidden/>
              </w:rPr>
              <w:fldChar w:fldCharType="end"/>
            </w:r>
          </w:hyperlink>
        </w:p>
        <w:p w:rsidR="00544F67" w:rsidRDefault="00544F67">
          <w:pPr>
            <w:pStyle w:val="TOC4"/>
            <w:tabs>
              <w:tab w:val="right" w:leader="dot" w:pos="9016"/>
            </w:tabs>
            <w:rPr>
              <w:noProof/>
            </w:rPr>
          </w:pPr>
          <w:hyperlink w:anchor="_Toc157437257" w:history="1">
            <w:r w:rsidRPr="00C82EDB">
              <w:rPr>
                <w:rStyle w:val="Hyperlink"/>
                <w:noProof/>
              </w:rPr>
              <w:t>Voluntary Cash out of Annual Leave</w:t>
            </w:r>
            <w:r>
              <w:rPr>
                <w:noProof/>
                <w:webHidden/>
              </w:rPr>
              <w:tab/>
            </w:r>
            <w:r>
              <w:rPr>
                <w:noProof/>
                <w:webHidden/>
              </w:rPr>
              <w:fldChar w:fldCharType="begin"/>
            </w:r>
            <w:r>
              <w:rPr>
                <w:noProof/>
                <w:webHidden/>
              </w:rPr>
              <w:instrText xml:space="preserve"> PAGEREF _Toc157437257 \h </w:instrText>
            </w:r>
            <w:r>
              <w:rPr>
                <w:noProof/>
                <w:webHidden/>
              </w:rPr>
            </w:r>
            <w:r>
              <w:rPr>
                <w:noProof/>
                <w:webHidden/>
              </w:rPr>
              <w:fldChar w:fldCharType="separate"/>
            </w:r>
            <w:r w:rsidR="00002E3D">
              <w:rPr>
                <w:noProof/>
                <w:webHidden/>
              </w:rPr>
              <w:t>37</w:t>
            </w:r>
            <w:r>
              <w:rPr>
                <w:noProof/>
                <w:webHidden/>
              </w:rPr>
              <w:fldChar w:fldCharType="end"/>
            </w:r>
          </w:hyperlink>
        </w:p>
        <w:p w:rsidR="00544F67" w:rsidRDefault="00544F67">
          <w:pPr>
            <w:pStyle w:val="TOC3"/>
            <w:tabs>
              <w:tab w:val="right" w:leader="dot" w:pos="9016"/>
            </w:tabs>
            <w:rPr>
              <w:rFonts w:asciiTheme="minorHAnsi" w:eastAsiaTheme="minorEastAsia" w:hAnsiTheme="minorHAnsi" w:cstheme="minorBidi"/>
              <w:noProof/>
            </w:rPr>
          </w:pPr>
          <w:hyperlink w:anchor="_Toc157437258" w:history="1">
            <w:r w:rsidRPr="00C82EDB">
              <w:rPr>
                <w:rStyle w:val="Hyperlink"/>
                <w:noProof/>
              </w:rPr>
              <w:t>Purchased leave</w:t>
            </w:r>
            <w:r>
              <w:rPr>
                <w:noProof/>
                <w:webHidden/>
              </w:rPr>
              <w:tab/>
            </w:r>
            <w:r>
              <w:rPr>
                <w:noProof/>
                <w:webHidden/>
              </w:rPr>
              <w:fldChar w:fldCharType="begin"/>
            </w:r>
            <w:r>
              <w:rPr>
                <w:noProof/>
                <w:webHidden/>
              </w:rPr>
              <w:instrText xml:space="preserve"> PAGEREF _Toc157437258 \h </w:instrText>
            </w:r>
            <w:r>
              <w:rPr>
                <w:noProof/>
                <w:webHidden/>
              </w:rPr>
            </w:r>
            <w:r>
              <w:rPr>
                <w:noProof/>
                <w:webHidden/>
              </w:rPr>
              <w:fldChar w:fldCharType="separate"/>
            </w:r>
            <w:r w:rsidR="00002E3D">
              <w:rPr>
                <w:noProof/>
                <w:webHidden/>
              </w:rPr>
              <w:t>38</w:t>
            </w:r>
            <w:r>
              <w:rPr>
                <w:noProof/>
                <w:webHidden/>
              </w:rPr>
              <w:fldChar w:fldCharType="end"/>
            </w:r>
          </w:hyperlink>
        </w:p>
        <w:p w:rsidR="00544F67" w:rsidRDefault="00544F67">
          <w:pPr>
            <w:pStyle w:val="TOC4"/>
            <w:tabs>
              <w:tab w:val="right" w:leader="dot" w:pos="9016"/>
            </w:tabs>
            <w:rPr>
              <w:noProof/>
            </w:rPr>
          </w:pPr>
          <w:hyperlink w:anchor="_Toc157437259" w:history="1">
            <w:r w:rsidRPr="00C82EDB">
              <w:rPr>
                <w:rStyle w:val="Hyperlink"/>
                <w:noProof/>
              </w:rPr>
              <w:t>Extended purchased leave</w:t>
            </w:r>
            <w:r>
              <w:rPr>
                <w:noProof/>
                <w:webHidden/>
              </w:rPr>
              <w:tab/>
            </w:r>
            <w:r>
              <w:rPr>
                <w:noProof/>
                <w:webHidden/>
              </w:rPr>
              <w:fldChar w:fldCharType="begin"/>
            </w:r>
            <w:r>
              <w:rPr>
                <w:noProof/>
                <w:webHidden/>
              </w:rPr>
              <w:instrText xml:space="preserve"> PAGEREF _Toc157437259 \h </w:instrText>
            </w:r>
            <w:r>
              <w:rPr>
                <w:noProof/>
                <w:webHidden/>
              </w:rPr>
            </w:r>
            <w:r>
              <w:rPr>
                <w:noProof/>
                <w:webHidden/>
              </w:rPr>
              <w:fldChar w:fldCharType="separate"/>
            </w:r>
            <w:r w:rsidR="00002E3D">
              <w:rPr>
                <w:noProof/>
                <w:webHidden/>
              </w:rPr>
              <w:t>38</w:t>
            </w:r>
            <w:r>
              <w:rPr>
                <w:noProof/>
                <w:webHidden/>
              </w:rPr>
              <w:fldChar w:fldCharType="end"/>
            </w:r>
          </w:hyperlink>
        </w:p>
        <w:p w:rsidR="00544F67" w:rsidRDefault="00544F67">
          <w:pPr>
            <w:pStyle w:val="TOC3"/>
            <w:tabs>
              <w:tab w:val="right" w:leader="dot" w:pos="9016"/>
            </w:tabs>
            <w:rPr>
              <w:rFonts w:asciiTheme="minorHAnsi" w:eastAsiaTheme="minorEastAsia" w:hAnsiTheme="minorHAnsi" w:cstheme="minorBidi"/>
              <w:noProof/>
            </w:rPr>
          </w:pPr>
          <w:hyperlink w:anchor="_Toc157437260" w:history="1">
            <w:r w:rsidRPr="00C82EDB">
              <w:rPr>
                <w:rStyle w:val="Hyperlink"/>
                <w:noProof/>
              </w:rPr>
              <w:t>Sabbatical leave</w:t>
            </w:r>
            <w:r>
              <w:rPr>
                <w:noProof/>
                <w:webHidden/>
              </w:rPr>
              <w:tab/>
            </w:r>
            <w:r>
              <w:rPr>
                <w:noProof/>
                <w:webHidden/>
              </w:rPr>
              <w:fldChar w:fldCharType="begin"/>
            </w:r>
            <w:r>
              <w:rPr>
                <w:noProof/>
                <w:webHidden/>
              </w:rPr>
              <w:instrText xml:space="preserve"> PAGEREF _Toc157437260 \h </w:instrText>
            </w:r>
            <w:r>
              <w:rPr>
                <w:noProof/>
                <w:webHidden/>
              </w:rPr>
            </w:r>
            <w:r>
              <w:rPr>
                <w:noProof/>
                <w:webHidden/>
              </w:rPr>
              <w:fldChar w:fldCharType="separate"/>
            </w:r>
            <w:r w:rsidR="00002E3D">
              <w:rPr>
                <w:noProof/>
                <w:webHidden/>
              </w:rPr>
              <w:t>39</w:t>
            </w:r>
            <w:r>
              <w:rPr>
                <w:noProof/>
                <w:webHidden/>
              </w:rPr>
              <w:fldChar w:fldCharType="end"/>
            </w:r>
          </w:hyperlink>
        </w:p>
        <w:p w:rsidR="00544F67" w:rsidRDefault="00544F67">
          <w:pPr>
            <w:pStyle w:val="TOC3"/>
            <w:tabs>
              <w:tab w:val="right" w:leader="dot" w:pos="9016"/>
            </w:tabs>
            <w:rPr>
              <w:rFonts w:asciiTheme="minorHAnsi" w:eastAsiaTheme="minorEastAsia" w:hAnsiTheme="minorHAnsi" w:cstheme="minorBidi"/>
              <w:noProof/>
            </w:rPr>
          </w:pPr>
          <w:hyperlink w:anchor="_Toc157437261" w:history="1">
            <w:r w:rsidRPr="00C82EDB">
              <w:rPr>
                <w:rStyle w:val="Hyperlink"/>
                <w:noProof/>
              </w:rPr>
              <w:t>Personal/carer’s leave</w:t>
            </w:r>
            <w:r>
              <w:rPr>
                <w:noProof/>
                <w:webHidden/>
              </w:rPr>
              <w:tab/>
            </w:r>
            <w:r>
              <w:rPr>
                <w:noProof/>
                <w:webHidden/>
              </w:rPr>
              <w:fldChar w:fldCharType="begin"/>
            </w:r>
            <w:r>
              <w:rPr>
                <w:noProof/>
                <w:webHidden/>
              </w:rPr>
              <w:instrText xml:space="preserve"> PAGEREF _Toc157437261 \h </w:instrText>
            </w:r>
            <w:r>
              <w:rPr>
                <w:noProof/>
                <w:webHidden/>
              </w:rPr>
            </w:r>
            <w:r>
              <w:rPr>
                <w:noProof/>
                <w:webHidden/>
              </w:rPr>
              <w:fldChar w:fldCharType="separate"/>
            </w:r>
            <w:r w:rsidR="00002E3D">
              <w:rPr>
                <w:noProof/>
                <w:webHidden/>
              </w:rPr>
              <w:t>39</w:t>
            </w:r>
            <w:r>
              <w:rPr>
                <w:noProof/>
                <w:webHidden/>
              </w:rPr>
              <w:fldChar w:fldCharType="end"/>
            </w:r>
          </w:hyperlink>
        </w:p>
        <w:p w:rsidR="00544F67" w:rsidRDefault="00544F67">
          <w:pPr>
            <w:pStyle w:val="TOC4"/>
            <w:tabs>
              <w:tab w:val="right" w:leader="dot" w:pos="9016"/>
            </w:tabs>
            <w:rPr>
              <w:noProof/>
            </w:rPr>
          </w:pPr>
          <w:hyperlink w:anchor="_Toc157437262" w:history="1">
            <w:r w:rsidRPr="00C82EDB">
              <w:rPr>
                <w:rStyle w:val="Hyperlink"/>
                <w:noProof/>
              </w:rPr>
              <w:t>Ongoing employees</w:t>
            </w:r>
            <w:r>
              <w:rPr>
                <w:noProof/>
                <w:webHidden/>
              </w:rPr>
              <w:tab/>
            </w:r>
            <w:r>
              <w:rPr>
                <w:noProof/>
                <w:webHidden/>
              </w:rPr>
              <w:fldChar w:fldCharType="begin"/>
            </w:r>
            <w:r>
              <w:rPr>
                <w:noProof/>
                <w:webHidden/>
              </w:rPr>
              <w:instrText xml:space="preserve"> PAGEREF _Toc157437262 \h </w:instrText>
            </w:r>
            <w:r>
              <w:rPr>
                <w:noProof/>
                <w:webHidden/>
              </w:rPr>
            </w:r>
            <w:r>
              <w:rPr>
                <w:noProof/>
                <w:webHidden/>
              </w:rPr>
              <w:fldChar w:fldCharType="separate"/>
            </w:r>
            <w:r w:rsidR="00002E3D">
              <w:rPr>
                <w:noProof/>
                <w:webHidden/>
              </w:rPr>
              <w:t>39</w:t>
            </w:r>
            <w:r>
              <w:rPr>
                <w:noProof/>
                <w:webHidden/>
              </w:rPr>
              <w:fldChar w:fldCharType="end"/>
            </w:r>
          </w:hyperlink>
        </w:p>
        <w:p w:rsidR="00544F67" w:rsidRDefault="00544F67">
          <w:pPr>
            <w:pStyle w:val="TOC4"/>
            <w:tabs>
              <w:tab w:val="right" w:leader="dot" w:pos="9016"/>
            </w:tabs>
            <w:rPr>
              <w:noProof/>
            </w:rPr>
          </w:pPr>
          <w:hyperlink w:anchor="_Toc157437263" w:history="1">
            <w:r w:rsidRPr="00C82EDB">
              <w:rPr>
                <w:rStyle w:val="Hyperlink"/>
                <w:noProof/>
              </w:rPr>
              <w:t>Non-ongoing employees</w:t>
            </w:r>
            <w:r>
              <w:rPr>
                <w:noProof/>
                <w:webHidden/>
              </w:rPr>
              <w:tab/>
            </w:r>
            <w:r>
              <w:rPr>
                <w:noProof/>
                <w:webHidden/>
              </w:rPr>
              <w:fldChar w:fldCharType="begin"/>
            </w:r>
            <w:r>
              <w:rPr>
                <w:noProof/>
                <w:webHidden/>
              </w:rPr>
              <w:instrText xml:space="preserve"> PAGEREF _Toc157437263 \h </w:instrText>
            </w:r>
            <w:r>
              <w:rPr>
                <w:noProof/>
                <w:webHidden/>
              </w:rPr>
            </w:r>
            <w:r>
              <w:rPr>
                <w:noProof/>
                <w:webHidden/>
              </w:rPr>
              <w:fldChar w:fldCharType="separate"/>
            </w:r>
            <w:r w:rsidR="00002E3D">
              <w:rPr>
                <w:noProof/>
                <w:webHidden/>
              </w:rPr>
              <w:t>39</w:t>
            </w:r>
            <w:r>
              <w:rPr>
                <w:noProof/>
                <w:webHidden/>
              </w:rPr>
              <w:fldChar w:fldCharType="end"/>
            </w:r>
          </w:hyperlink>
        </w:p>
        <w:p w:rsidR="00544F67" w:rsidRDefault="00544F67">
          <w:pPr>
            <w:pStyle w:val="TOC4"/>
            <w:tabs>
              <w:tab w:val="right" w:leader="dot" w:pos="9016"/>
            </w:tabs>
            <w:rPr>
              <w:noProof/>
            </w:rPr>
          </w:pPr>
          <w:hyperlink w:anchor="_Toc157437264" w:history="1">
            <w:r w:rsidRPr="00C82EDB">
              <w:rPr>
                <w:rStyle w:val="Hyperlink"/>
                <w:noProof/>
              </w:rPr>
              <w:t>Arrangements for personal/carer's leave</w:t>
            </w:r>
            <w:r>
              <w:rPr>
                <w:noProof/>
                <w:webHidden/>
              </w:rPr>
              <w:tab/>
            </w:r>
            <w:r>
              <w:rPr>
                <w:noProof/>
                <w:webHidden/>
              </w:rPr>
              <w:fldChar w:fldCharType="begin"/>
            </w:r>
            <w:r>
              <w:rPr>
                <w:noProof/>
                <w:webHidden/>
              </w:rPr>
              <w:instrText xml:space="preserve"> PAGEREF _Toc157437264 \h </w:instrText>
            </w:r>
            <w:r>
              <w:rPr>
                <w:noProof/>
                <w:webHidden/>
              </w:rPr>
            </w:r>
            <w:r>
              <w:rPr>
                <w:noProof/>
                <w:webHidden/>
              </w:rPr>
              <w:fldChar w:fldCharType="separate"/>
            </w:r>
            <w:r w:rsidR="00002E3D">
              <w:rPr>
                <w:noProof/>
                <w:webHidden/>
              </w:rPr>
              <w:t>40</w:t>
            </w:r>
            <w:r>
              <w:rPr>
                <w:noProof/>
                <w:webHidden/>
              </w:rPr>
              <w:fldChar w:fldCharType="end"/>
            </w:r>
          </w:hyperlink>
        </w:p>
        <w:p w:rsidR="00544F67" w:rsidRDefault="00544F67">
          <w:pPr>
            <w:pStyle w:val="TOC3"/>
            <w:tabs>
              <w:tab w:val="right" w:leader="dot" w:pos="9016"/>
            </w:tabs>
            <w:rPr>
              <w:rFonts w:asciiTheme="minorHAnsi" w:eastAsiaTheme="minorEastAsia" w:hAnsiTheme="minorHAnsi" w:cstheme="minorBidi"/>
              <w:noProof/>
            </w:rPr>
          </w:pPr>
          <w:hyperlink w:anchor="_Toc157437265" w:history="1">
            <w:r w:rsidRPr="00C82EDB">
              <w:rPr>
                <w:rStyle w:val="Hyperlink"/>
                <w:noProof/>
              </w:rPr>
              <w:t>Portability of leave</w:t>
            </w:r>
            <w:r>
              <w:rPr>
                <w:noProof/>
                <w:webHidden/>
              </w:rPr>
              <w:tab/>
            </w:r>
            <w:r>
              <w:rPr>
                <w:noProof/>
                <w:webHidden/>
              </w:rPr>
              <w:fldChar w:fldCharType="begin"/>
            </w:r>
            <w:r>
              <w:rPr>
                <w:noProof/>
                <w:webHidden/>
              </w:rPr>
              <w:instrText xml:space="preserve"> PAGEREF _Toc157437265 \h </w:instrText>
            </w:r>
            <w:r>
              <w:rPr>
                <w:noProof/>
                <w:webHidden/>
              </w:rPr>
            </w:r>
            <w:r>
              <w:rPr>
                <w:noProof/>
                <w:webHidden/>
              </w:rPr>
              <w:fldChar w:fldCharType="separate"/>
            </w:r>
            <w:r w:rsidR="00002E3D">
              <w:rPr>
                <w:noProof/>
                <w:webHidden/>
              </w:rPr>
              <w:t>41</w:t>
            </w:r>
            <w:r>
              <w:rPr>
                <w:noProof/>
                <w:webHidden/>
              </w:rPr>
              <w:fldChar w:fldCharType="end"/>
            </w:r>
          </w:hyperlink>
        </w:p>
        <w:p w:rsidR="00544F67" w:rsidRDefault="00544F67">
          <w:pPr>
            <w:pStyle w:val="TOC3"/>
            <w:tabs>
              <w:tab w:val="right" w:leader="dot" w:pos="9016"/>
            </w:tabs>
            <w:rPr>
              <w:rFonts w:asciiTheme="minorHAnsi" w:eastAsiaTheme="minorEastAsia" w:hAnsiTheme="minorHAnsi" w:cstheme="minorBidi"/>
              <w:noProof/>
            </w:rPr>
          </w:pPr>
          <w:hyperlink w:anchor="_Toc157437266" w:history="1">
            <w:r w:rsidRPr="00C82EDB">
              <w:rPr>
                <w:rStyle w:val="Hyperlink"/>
                <w:noProof/>
              </w:rPr>
              <w:t>Re-crediting of leave</w:t>
            </w:r>
            <w:r>
              <w:rPr>
                <w:noProof/>
                <w:webHidden/>
              </w:rPr>
              <w:tab/>
            </w:r>
            <w:r>
              <w:rPr>
                <w:noProof/>
                <w:webHidden/>
              </w:rPr>
              <w:fldChar w:fldCharType="begin"/>
            </w:r>
            <w:r>
              <w:rPr>
                <w:noProof/>
                <w:webHidden/>
              </w:rPr>
              <w:instrText xml:space="preserve"> PAGEREF _Toc157437266 \h </w:instrText>
            </w:r>
            <w:r>
              <w:rPr>
                <w:noProof/>
                <w:webHidden/>
              </w:rPr>
            </w:r>
            <w:r>
              <w:rPr>
                <w:noProof/>
                <w:webHidden/>
              </w:rPr>
              <w:fldChar w:fldCharType="separate"/>
            </w:r>
            <w:r w:rsidR="00002E3D">
              <w:rPr>
                <w:noProof/>
                <w:webHidden/>
              </w:rPr>
              <w:t>42</w:t>
            </w:r>
            <w:r>
              <w:rPr>
                <w:noProof/>
                <w:webHidden/>
              </w:rPr>
              <w:fldChar w:fldCharType="end"/>
            </w:r>
          </w:hyperlink>
        </w:p>
        <w:p w:rsidR="00544F67" w:rsidRDefault="00544F67">
          <w:pPr>
            <w:pStyle w:val="TOC3"/>
            <w:tabs>
              <w:tab w:val="right" w:leader="dot" w:pos="9016"/>
            </w:tabs>
            <w:rPr>
              <w:rFonts w:asciiTheme="minorHAnsi" w:eastAsiaTheme="minorEastAsia" w:hAnsiTheme="minorHAnsi" w:cstheme="minorBidi"/>
              <w:noProof/>
            </w:rPr>
          </w:pPr>
          <w:hyperlink w:anchor="_Toc157437267" w:history="1">
            <w:r w:rsidRPr="00C82EDB">
              <w:rPr>
                <w:rStyle w:val="Hyperlink"/>
                <w:noProof/>
              </w:rPr>
              <w:t>Long service leave</w:t>
            </w:r>
            <w:r>
              <w:rPr>
                <w:noProof/>
                <w:webHidden/>
              </w:rPr>
              <w:tab/>
            </w:r>
            <w:r>
              <w:rPr>
                <w:noProof/>
                <w:webHidden/>
              </w:rPr>
              <w:fldChar w:fldCharType="begin"/>
            </w:r>
            <w:r>
              <w:rPr>
                <w:noProof/>
                <w:webHidden/>
              </w:rPr>
              <w:instrText xml:space="preserve"> PAGEREF _Toc157437267 \h </w:instrText>
            </w:r>
            <w:r>
              <w:rPr>
                <w:noProof/>
                <w:webHidden/>
              </w:rPr>
            </w:r>
            <w:r>
              <w:rPr>
                <w:noProof/>
                <w:webHidden/>
              </w:rPr>
              <w:fldChar w:fldCharType="separate"/>
            </w:r>
            <w:r w:rsidR="00002E3D">
              <w:rPr>
                <w:noProof/>
                <w:webHidden/>
              </w:rPr>
              <w:t>43</w:t>
            </w:r>
            <w:r>
              <w:rPr>
                <w:noProof/>
                <w:webHidden/>
              </w:rPr>
              <w:fldChar w:fldCharType="end"/>
            </w:r>
          </w:hyperlink>
        </w:p>
        <w:p w:rsidR="00544F67" w:rsidRDefault="00544F67">
          <w:pPr>
            <w:pStyle w:val="TOC3"/>
            <w:tabs>
              <w:tab w:val="right" w:leader="dot" w:pos="9016"/>
            </w:tabs>
            <w:rPr>
              <w:rFonts w:asciiTheme="minorHAnsi" w:eastAsiaTheme="minorEastAsia" w:hAnsiTheme="minorHAnsi" w:cstheme="minorBidi"/>
              <w:noProof/>
            </w:rPr>
          </w:pPr>
          <w:hyperlink w:anchor="_Toc157437268" w:history="1">
            <w:r w:rsidRPr="00C82EDB">
              <w:rPr>
                <w:rStyle w:val="Hyperlink"/>
                <w:noProof/>
              </w:rPr>
              <w:t>Miscellaneous leave</w:t>
            </w:r>
            <w:r>
              <w:rPr>
                <w:noProof/>
                <w:webHidden/>
              </w:rPr>
              <w:tab/>
            </w:r>
            <w:r>
              <w:rPr>
                <w:noProof/>
                <w:webHidden/>
              </w:rPr>
              <w:fldChar w:fldCharType="begin"/>
            </w:r>
            <w:r>
              <w:rPr>
                <w:noProof/>
                <w:webHidden/>
              </w:rPr>
              <w:instrText xml:space="preserve"> PAGEREF _Toc157437268 \h </w:instrText>
            </w:r>
            <w:r>
              <w:rPr>
                <w:noProof/>
                <w:webHidden/>
              </w:rPr>
            </w:r>
            <w:r>
              <w:rPr>
                <w:noProof/>
                <w:webHidden/>
              </w:rPr>
              <w:fldChar w:fldCharType="separate"/>
            </w:r>
            <w:r w:rsidR="00002E3D">
              <w:rPr>
                <w:noProof/>
                <w:webHidden/>
              </w:rPr>
              <w:t>43</w:t>
            </w:r>
            <w:r>
              <w:rPr>
                <w:noProof/>
                <w:webHidden/>
              </w:rPr>
              <w:fldChar w:fldCharType="end"/>
            </w:r>
          </w:hyperlink>
        </w:p>
        <w:p w:rsidR="00544F67" w:rsidRDefault="00544F67">
          <w:pPr>
            <w:pStyle w:val="TOC3"/>
            <w:tabs>
              <w:tab w:val="right" w:leader="dot" w:pos="9016"/>
            </w:tabs>
            <w:rPr>
              <w:rFonts w:asciiTheme="minorHAnsi" w:eastAsiaTheme="minorEastAsia" w:hAnsiTheme="minorHAnsi" w:cstheme="minorBidi"/>
              <w:noProof/>
            </w:rPr>
          </w:pPr>
          <w:hyperlink w:anchor="_Toc157437269" w:history="1">
            <w:r w:rsidRPr="00C82EDB">
              <w:rPr>
                <w:rStyle w:val="Hyperlink"/>
                <w:noProof/>
              </w:rPr>
              <w:t>Cultural, ceremonial and NAIDOC leave</w:t>
            </w:r>
            <w:r>
              <w:rPr>
                <w:noProof/>
                <w:webHidden/>
              </w:rPr>
              <w:tab/>
            </w:r>
            <w:r>
              <w:rPr>
                <w:noProof/>
                <w:webHidden/>
              </w:rPr>
              <w:fldChar w:fldCharType="begin"/>
            </w:r>
            <w:r>
              <w:rPr>
                <w:noProof/>
                <w:webHidden/>
              </w:rPr>
              <w:instrText xml:space="preserve"> PAGEREF _Toc157437269 \h </w:instrText>
            </w:r>
            <w:r>
              <w:rPr>
                <w:noProof/>
                <w:webHidden/>
              </w:rPr>
            </w:r>
            <w:r>
              <w:rPr>
                <w:noProof/>
                <w:webHidden/>
              </w:rPr>
              <w:fldChar w:fldCharType="separate"/>
            </w:r>
            <w:r w:rsidR="00002E3D">
              <w:rPr>
                <w:noProof/>
                <w:webHidden/>
              </w:rPr>
              <w:t>43</w:t>
            </w:r>
            <w:r>
              <w:rPr>
                <w:noProof/>
                <w:webHidden/>
              </w:rPr>
              <w:fldChar w:fldCharType="end"/>
            </w:r>
          </w:hyperlink>
        </w:p>
        <w:p w:rsidR="00544F67" w:rsidRDefault="00544F67">
          <w:pPr>
            <w:pStyle w:val="TOC4"/>
            <w:tabs>
              <w:tab w:val="right" w:leader="dot" w:pos="9016"/>
            </w:tabs>
            <w:rPr>
              <w:noProof/>
            </w:rPr>
          </w:pPr>
          <w:hyperlink w:anchor="_Toc157437270" w:history="1">
            <w:r w:rsidRPr="00C82EDB">
              <w:rPr>
                <w:rStyle w:val="Hyperlink"/>
                <w:noProof/>
              </w:rPr>
              <w:t>NAIDOC leave</w:t>
            </w:r>
            <w:r>
              <w:rPr>
                <w:noProof/>
                <w:webHidden/>
              </w:rPr>
              <w:tab/>
            </w:r>
            <w:r>
              <w:rPr>
                <w:noProof/>
                <w:webHidden/>
              </w:rPr>
              <w:fldChar w:fldCharType="begin"/>
            </w:r>
            <w:r>
              <w:rPr>
                <w:noProof/>
                <w:webHidden/>
              </w:rPr>
              <w:instrText xml:space="preserve"> PAGEREF _Toc157437270 \h </w:instrText>
            </w:r>
            <w:r>
              <w:rPr>
                <w:noProof/>
                <w:webHidden/>
              </w:rPr>
            </w:r>
            <w:r>
              <w:rPr>
                <w:noProof/>
                <w:webHidden/>
              </w:rPr>
              <w:fldChar w:fldCharType="separate"/>
            </w:r>
            <w:r w:rsidR="00002E3D">
              <w:rPr>
                <w:noProof/>
                <w:webHidden/>
              </w:rPr>
              <w:t>43</w:t>
            </w:r>
            <w:r>
              <w:rPr>
                <w:noProof/>
                <w:webHidden/>
              </w:rPr>
              <w:fldChar w:fldCharType="end"/>
            </w:r>
          </w:hyperlink>
        </w:p>
        <w:p w:rsidR="00544F67" w:rsidRDefault="00544F67">
          <w:pPr>
            <w:pStyle w:val="TOC4"/>
            <w:tabs>
              <w:tab w:val="right" w:leader="dot" w:pos="9016"/>
            </w:tabs>
            <w:rPr>
              <w:noProof/>
            </w:rPr>
          </w:pPr>
          <w:hyperlink w:anchor="_Toc157437271" w:history="1">
            <w:r w:rsidRPr="00C82EDB">
              <w:rPr>
                <w:rStyle w:val="Hyperlink"/>
                <w:noProof/>
              </w:rPr>
              <w:t>First Nations ceremonial leave</w:t>
            </w:r>
            <w:r>
              <w:rPr>
                <w:noProof/>
                <w:webHidden/>
              </w:rPr>
              <w:tab/>
            </w:r>
            <w:r>
              <w:rPr>
                <w:noProof/>
                <w:webHidden/>
              </w:rPr>
              <w:fldChar w:fldCharType="begin"/>
            </w:r>
            <w:r>
              <w:rPr>
                <w:noProof/>
                <w:webHidden/>
              </w:rPr>
              <w:instrText xml:space="preserve"> PAGEREF _Toc157437271 \h </w:instrText>
            </w:r>
            <w:r>
              <w:rPr>
                <w:noProof/>
                <w:webHidden/>
              </w:rPr>
            </w:r>
            <w:r>
              <w:rPr>
                <w:noProof/>
                <w:webHidden/>
              </w:rPr>
              <w:fldChar w:fldCharType="separate"/>
            </w:r>
            <w:r w:rsidR="00002E3D">
              <w:rPr>
                <w:noProof/>
                <w:webHidden/>
              </w:rPr>
              <w:t>43</w:t>
            </w:r>
            <w:r>
              <w:rPr>
                <w:noProof/>
                <w:webHidden/>
              </w:rPr>
              <w:fldChar w:fldCharType="end"/>
            </w:r>
          </w:hyperlink>
        </w:p>
        <w:p w:rsidR="00544F67" w:rsidRDefault="00544F67">
          <w:pPr>
            <w:pStyle w:val="TOC4"/>
            <w:tabs>
              <w:tab w:val="right" w:leader="dot" w:pos="9016"/>
            </w:tabs>
            <w:rPr>
              <w:noProof/>
            </w:rPr>
          </w:pPr>
          <w:hyperlink w:anchor="_Toc157437272" w:history="1">
            <w:r w:rsidRPr="00C82EDB">
              <w:rPr>
                <w:rStyle w:val="Hyperlink"/>
                <w:noProof/>
              </w:rPr>
              <w:t>Cultural leave</w:t>
            </w:r>
            <w:r>
              <w:rPr>
                <w:noProof/>
                <w:webHidden/>
              </w:rPr>
              <w:tab/>
            </w:r>
            <w:r>
              <w:rPr>
                <w:noProof/>
                <w:webHidden/>
              </w:rPr>
              <w:fldChar w:fldCharType="begin"/>
            </w:r>
            <w:r>
              <w:rPr>
                <w:noProof/>
                <w:webHidden/>
              </w:rPr>
              <w:instrText xml:space="preserve"> PAGEREF _Toc157437272 \h </w:instrText>
            </w:r>
            <w:r>
              <w:rPr>
                <w:noProof/>
                <w:webHidden/>
              </w:rPr>
            </w:r>
            <w:r>
              <w:rPr>
                <w:noProof/>
                <w:webHidden/>
              </w:rPr>
              <w:fldChar w:fldCharType="separate"/>
            </w:r>
            <w:r w:rsidR="00002E3D">
              <w:rPr>
                <w:noProof/>
                <w:webHidden/>
              </w:rPr>
              <w:t>43</w:t>
            </w:r>
            <w:r>
              <w:rPr>
                <w:noProof/>
                <w:webHidden/>
              </w:rPr>
              <w:fldChar w:fldCharType="end"/>
            </w:r>
          </w:hyperlink>
        </w:p>
        <w:p w:rsidR="00544F67" w:rsidRDefault="00544F67">
          <w:pPr>
            <w:pStyle w:val="TOC3"/>
            <w:tabs>
              <w:tab w:val="right" w:leader="dot" w:pos="9016"/>
            </w:tabs>
            <w:rPr>
              <w:rFonts w:asciiTheme="minorHAnsi" w:eastAsiaTheme="minorEastAsia" w:hAnsiTheme="minorHAnsi" w:cstheme="minorBidi"/>
              <w:noProof/>
            </w:rPr>
          </w:pPr>
          <w:hyperlink w:anchor="_Toc157437273" w:history="1">
            <w:r w:rsidRPr="00C82EDB">
              <w:rPr>
                <w:rStyle w:val="Hyperlink"/>
                <w:noProof/>
              </w:rPr>
              <w:t>Parental leave</w:t>
            </w:r>
            <w:r>
              <w:rPr>
                <w:noProof/>
                <w:webHidden/>
              </w:rPr>
              <w:tab/>
            </w:r>
            <w:r>
              <w:rPr>
                <w:noProof/>
                <w:webHidden/>
              </w:rPr>
              <w:fldChar w:fldCharType="begin"/>
            </w:r>
            <w:r>
              <w:rPr>
                <w:noProof/>
                <w:webHidden/>
              </w:rPr>
              <w:instrText xml:space="preserve"> PAGEREF _Toc157437273 \h </w:instrText>
            </w:r>
            <w:r>
              <w:rPr>
                <w:noProof/>
                <w:webHidden/>
              </w:rPr>
            </w:r>
            <w:r>
              <w:rPr>
                <w:noProof/>
                <w:webHidden/>
              </w:rPr>
              <w:fldChar w:fldCharType="separate"/>
            </w:r>
            <w:r w:rsidR="00002E3D">
              <w:rPr>
                <w:noProof/>
                <w:webHidden/>
              </w:rPr>
              <w:t>44</w:t>
            </w:r>
            <w:r>
              <w:rPr>
                <w:noProof/>
                <w:webHidden/>
              </w:rPr>
              <w:fldChar w:fldCharType="end"/>
            </w:r>
          </w:hyperlink>
        </w:p>
        <w:p w:rsidR="00544F67" w:rsidRDefault="00544F67">
          <w:pPr>
            <w:pStyle w:val="TOC4"/>
            <w:tabs>
              <w:tab w:val="right" w:leader="dot" w:pos="9016"/>
            </w:tabs>
            <w:rPr>
              <w:noProof/>
            </w:rPr>
          </w:pPr>
          <w:hyperlink w:anchor="_Toc157437274" w:history="1">
            <w:r w:rsidRPr="00C82EDB">
              <w:rPr>
                <w:rStyle w:val="Hyperlink"/>
                <w:noProof/>
              </w:rPr>
              <w:t>Payment during parental leave</w:t>
            </w:r>
            <w:r>
              <w:rPr>
                <w:noProof/>
                <w:webHidden/>
              </w:rPr>
              <w:tab/>
            </w:r>
            <w:r>
              <w:rPr>
                <w:noProof/>
                <w:webHidden/>
              </w:rPr>
              <w:fldChar w:fldCharType="begin"/>
            </w:r>
            <w:r>
              <w:rPr>
                <w:noProof/>
                <w:webHidden/>
              </w:rPr>
              <w:instrText xml:space="preserve"> PAGEREF _Toc157437274 \h </w:instrText>
            </w:r>
            <w:r>
              <w:rPr>
                <w:noProof/>
                <w:webHidden/>
              </w:rPr>
            </w:r>
            <w:r>
              <w:rPr>
                <w:noProof/>
                <w:webHidden/>
              </w:rPr>
              <w:fldChar w:fldCharType="separate"/>
            </w:r>
            <w:r w:rsidR="00002E3D">
              <w:rPr>
                <w:noProof/>
                <w:webHidden/>
              </w:rPr>
              <w:t>44</w:t>
            </w:r>
            <w:r>
              <w:rPr>
                <w:noProof/>
                <w:webHidden/>
              </w:rPr>
              <w:fldChar w:fldCharType="end"/>
            </w:r>
          </w:hyperlink>
        </w:p>
        <w:p w:rsidR="00544F67" w:rsidRDefault="00544F67">
          <w:pPr>
            <w:pStyle w:val="TOC4"/>
            <w:tabs>
              <w:tab w:val="right" w:leader="dot" w:pos="9016"/>
            </w:tabs>
            <w:rPr>
              <w:noProof/>
            </w:rPr>
          </w:pPr>
          <w:hyperlink w:anchor="_Toc157437275" w:history="1">
            <w:r w:rsidRPr="00C82EDB">
              <w:rPr>
                <w:rStyle w:val="Hyperlink"/>
                <w:noProof/>
              </w:rPr>
              <w:t>Adoption and long-term foster care</w:t>
            </w:r>
            <w:r>
              <w:rPr>
                <w:noProof/>
                <w:webHidden/>
              </w:rPr>
              <w:tab/>
            </w:r>
            <w:r>
              <w:rPr>
                <w:noProof/>
                <w:webHidden/>
              </w:rPr>
              <w:fldChar w:fldCharType="begin"/>
            </w:r>
            <w:r>
              <w:rPr>
                <w:noProof/>
                <w:webHidden/>
              </w:rPr>
              <w:instrText xml:space="preserve"> PAGEREF _Toc157437275 \h </w:instrText>
            </w:r>
            <w:r>
              <w:rPr>
                <w:noProof/>
                <w:webHidden/>
              </w:rPr>
            </w:r>
            <w:r>
              <w:rPr>
                <w:noProof/>
                <w:webHidden/>
              </w:rPr>
              <w:fldChar w:fldCharType="separate"/>
            </w:r>
            <w:r w:rsidR="00002E3D">
              <w:rPr>
                <w:noProof/>
                <w:webHidden/>
              </w:rPr>
              <w:t>45</w:t>
            </w:r>
            <w:r>
              <w:rPr>
                <w:noProof/>
                <w:webHidden/>
              </w:rPr>
              <w:fldChar w:fldCharType="end"/>
            </w:r>
          </w:hyperlink>
        </w:p>
        <w:p w:rsidR="00544F67" w:rsidRDefault="00544F67">
          <w:pPr>
            <w:pStyle w:val="TOC4"/>
            <w:tabs>
              <w:tab w:val="right" w:leader="dot" w:pos="9016"/>
            </w:tabs>
            <w:rPr>
              <w:noProof/>
            </w:rPr>
          </w:pPr>
          <w:hyperlink w:anchor="_Toc157437276" w:history="1">
            <w:r w:rsidRPr="00C82EDB">
              <w:rPr>
                <w:rStyle w:val="Hyperlink"/>
                <w:noProof/>
              </w:rPr>
              <w:t>Stillbirth</w:t>
            </w:r>
            <w:r>
              <w:rPr>
                <w:noProof/>
                <w:webHidden/>
              </w:rPr>
              <w:tab/>
            </w:r>
            <w:r>
              <w:rPr>
                <w:noProof/>
                <w:webHidden/>
              </w:rPr>
              <w:fldChar w:fldCharType="begin"/>
            </w:r>
            <w:r>
              <w:rPr>
                <w:noProof/>
                <w:webHidden/>
              </w:rPr>
              <w:instrText xml:space="preserve"> PAGEREF _Toc157437276 \h </w:instrText>
            </w:r>
            <w:r>
              <w:rPr>
                <w:noProof/>
                <w:webHidden/>
              </w:rPr>
            </w:r>
            <w:r>
              <w:rPr>
                <w:noProof/>
                <w:webHidden/>
              </w:rPr>
              <w:fldChar w:fldCharType="separate"/>
            </w:r>
            <w:r w:rsidR="00002E3D">
              <w:rPr>
                <w:noProof/>
                <w:webHidden/>
              </w:rPr>
              <w:t>46</w:t>
            </w:r>
            <w:r>
              <w:rPr>
                <w:noProof/>
                <w:webHidden/>
              </w:rPr>
              <w:fldChar w:fldCharType="end"/>
            </w:r>
          </w:hyperlink>
        </w:p>
        <w:p w:rsidR="00544F67" w:rsidRDefault="00544F67">
          <w:pPr>
            <w:pStyle w:val="TOC4"/>
            <w:tabs>
              <w:tab w:val="right" w:leader="dot" w:pos="9016"/>
            </w:tabs>
            <w:rPr>
              <w:noProof/>
            </w:rPr>
          </w:pPr>
          <w:hyperlink w:anchor="_Toc157437277" w:history="1">
            <w:r w:rsidRPr="00C82EDB">
              <w:rPr>
                <w:rStyle w:val="Hyperlink"/>
                <w:noProof/>
              </w:rPr>
              <w:t>Pregnancy loss leave</w:t>
            </w:r>
            <w:r>
              <w:rPr>
                <w:noProof/>
                <w:webHidden/>
              </w:rPr>
              <w:tab/>
            </w:r>
            <w:r>
              <w:rPr>
                <w:noProof/>
                <w:webHidden/>
              </w:rPr>
              <w:fldChar w:fldCharType="begin"/>
            </w:r>
            <w:r>
              <w:rPr>
                <w:noProof/>
                <w:webHidden/>
              </w:rPr>
              <w:instrText xml:space="preserve"> PAGEREF _Toc157437277 \h </w:instrText>
            </w:r>
            <w:r>
              <w:rPr>
                <w:noProof/>
                <w:webHidden/>
              </w:rPr>
            </w:r>
            <w:r>
              <w:rPr>
                <w:noProof/>
                <w:webHidden/>
              </w:rPr>
              <w:fldChar w:fldCharType="separate"/>
            </w:r>
            <w:r w:rsidR="00002E3D">
              <w:rPr>
                <w:noProof/>
                <w:webHidden/>
              </w:rPr>
              <w:t>46</w:t>
            </w:r>
            <w:r>
              <w:rPr>
                <w:noProof/>
                <w:webHidden/>
              </w:rPr>
              <w:fldChar w:fldCharType="end"/>
            </w:r>
          </w:hyperlink>
        </w:p>
        <w:p w:rsidR="00544F67" w:rsidRDefault="00544F67">
          <w:pPr>
            <w:pStyle w:val="TOC4"/>
            <w:tabs>
              <w:tab w:val="right" w:leader="dot" w:pos="9016"/>
            </w:tabs>
            <w:rPr>
              <w:noProof/>
            </w:rPr>
          </w:pPr>
          <w:hyperlink w:anchor="_Toc157437278" w:history="1">
            <w:r w:rsidRPr="00C82EDB">
              <w:rPr>
                <w:rStyle w:val="Hyperlink"/>
                <w:noProof/>
              </w:rPr>
              <w:t>Premature birth leave</w:t>
            </w:r>
            <w:r>
              <w:rPr>
                <w:noProof/>
                <w:webHidden/>
              </w:rPr>
              <w:tab/>
            </w:r>
            <w:r>
              <w:rPr>
                <w:noProof/>
                <w:webHidden/>
              </w:rPr>
              <w:fldChar w:fldCharType="begin"/>
            </w:r>
            <w:r>
              <w:rPr>
                <w:noProof/>
                <w:webHidden/>
              </w:rPr>
              <w:instrText xml:space="preserve"> PAGEREF _Toc157437278 \h </w:instrText>
            </w:r>
            <w:r>
              <w:rPr>
                <w:noProof/>
                <w:webHidden/>
              </w:rPr>
            </w:r>
            <w:r>
              <w:rPr>
                <w:noProof/>
                <w:webHidden/>
              </w:rPr>
              <w:fldChar w:fldCharType="separate"/>
            </w:r>
            <w:r w:rsidR="00002E3D">
              <w:rPr>
                <w:noProof/>
                <w:webHidden/>
              </w:rPr>
              <w:t>46</w:t>
            </w:r>
            <w:r>
              <w:rPr>
                <w:noProof/>
                <w:webHidden/>
              </w:rPr>
              <w:fldChar w:fldCharType="end"/>
            </w:r>
          </w:hyperlink>
        </w:p>
        <w:p w:rsidR="00544F67" w:rsidRDefault="00544F67">
          <w:pPr>
            <w:pStyle w:val="TOC4"/>
            <w:tabs>
              <w:tab w:val="right" w:leader="dot" w:pos="9016"/>
            </w:tabs>
            <w:rPr>
              <w:noProof/>
            </w:rPr>
          </w:pPr>
          <w:hyperlink w:anchor="_Toc157437279" w:history="1">
            <w:r w:rsidRPr="00C82EDB">
              <w:rPr>
                <w:rStyle w:val="Hyperlink"/>
                <w:noProof/>
              </w:rPr>
              <w:t>Transitional provisions</w:t>
            </w:r>
            <w:r>
              <w:rPr>
                <w:noProof/>
                <w:webHidden/>
              </w:rPr>
              <w:tab/>
            </w:r>
            <w:r>
              <w:rPr>
                <w:noProof/>
                <w:webHidden/>
              </w:rPr>
              <w:fldChar w:fldCharType="begin"/>
            </w:r>
            <w:r>
              <w:rPr>
                <w:noProof/>
                <w:webHidden/>
              </w:rPr>
              <w:instrText xml:space="preserve"> PAGEREF _Toc157437279 \h </w:instrText>
            </w:r>
            <w:r>
              <w:rPr>
                <w:noProof/>
                <w:webHidden/>
              </w:rPr>
            </w:r>
            <w:r>
              <w:rPr>
                <w:noProof/>
                <w:webHidden/>
              </w:rPr>
              <w:fldChar w:fldCharType="separate"/>
            </w:r>
            <w:r w:rsidR="00002E3D">
              <w:rPr>
                <w:noProof/>
                <w:webHidden/>
              </w:rPr>
              <w:t>46</w:t>
            </w:r>
            <w:r>
              <w:rPr>
                <w:noProof/>
                <w:webHidden/>
              </w:rPr>
              <w:fldChar w:fldCharType="end"/>
            </w:r>
          </w:hyperlink>
        </w:p>
        <w:p w:rsidR="00544F67" w:rsidRDefault="00544F67">
          <w:pPr>
            <w:pStyle w:val="TOC4"/>
            <w:tabs>
              <w:tab w:val="right" w:leader="dot" w:pos="9016"/>
            </w:tabs>
            <w:rPr>
              <w:noProof/>
            </w:rPr>
          </w:pPr>
          <w:hyperlink w:anchor="_Toc157437280" w:history="1">
            <w:r w:rsidRPr="00C82EDB">
              <w:rPr>
                <w:rStyle w:val="Hyperlink"/>
                <w:noProof/>
              </w:rPr>
              <w:t>Return to work</w:t>
            </w:r>
            <w:r>
              <w:rPr>
                <w:noProof/>
                <w:webHidden/>
              </w:rPr>
              <w:tab/>
            </w:r>
            <w:r>
              <w:rPr>
                <w:noProof/>
                <w:webHidden/>
              </w:rPr>
              <w:fldChar w:fldCharType="begin"/>
            </w:r>
            <w:r>
              <w:rPr>
                <w:noProof/>
                <w:webHidden/>
              </w:rPr>
              <w:instrText xml:space="preserve"> PAGEREF _Toc157437280 \h </w:instrText>
            </w:r>
            <w:r>
              <w:rPr>
                <w:noProof/>
                <w:webHidden/>
              </w:rPr>
            </w:r>
            <w:r>
              <w:rPr>
                <w:noProof/>
                <w:webHidden/>
              </w:rPr>
              <w:fldChar w:fldCharType="separate"/>
            </w:r>
            <w:r w:rsidR="00002E3D">
              <w:rPr>
                <w:noProof/>
                <w:webHidden/>
              </w:rPr>
              <w:t>47</w:t>
            </w:r>
            <w:r>
              <w:rPr>
                <w:noProof/>
                <w:webHidden/>
              </w:rPr>
              <w:fldChar w:fldCharType="end"/>
            </w:r>
          </w:hyperlink>
        </w:p>
        <w:p w:rsidR="00544F67" w:rsidRDefault="00544F67">
          <w:pPr>
            <w:pStyle w:val="TOC3"/>
            <w:tabs>
              <w:tab w:val="right" w:leader="dot" w:pos="9016"/>
            </w:tabs>
            <w:rPr>
              <w:rFonts w:asciiTheme="minorHAnsi" w:eastAsiaTheme="minorEastAsia" w:hAnsiTheme="minorHAnsi" w:cstheme="minorBidi"/>
              <w:noProof/>
            </w:rPr>
          </w:pPr>
          <w:hyperlink w:anchor="_Toc157437281" w:history="1">
            <w:r w:rsidRPr="00C82EDB">
              <w:rPr>
                <w:rStyle w:val="Hyperlink"/>
                <w:noProof/>
              </w:rPr>
              <w:t>Compassionate leave</w:t>
            </w:r>
            <w:r>
              <w:rPr>
                <w:noProof/>
                <w:webHidden/>
              </w:rPr>
              <w:tab/>
            </w:r>
            <w:r>
              <w:rPr>
                <w:noProof/>
                <w:webHidden/>
              </w:rPr>
              <w:fldChar w:fldCharType="begin"/>
            </w:r>
            <w:r>
              <w:rPr>
                <w:noProof/>
                <w:webHidden/>
              </w:rPr>
              <w:instrText xml:space="preserve"> PAGEREF _Toc157437281 \h </w:instrText>
            </w:r>
            <w:r>
              <w:rPr>
                <w:noProof/>
                <w:webHidden/>
              </w:rPr>
            </w:r>
            <w:r>
              <w:rPr>
                <w:noProof/>
                <w:webHidden/>
              </w:rPr>
              <w:fldChar w:fldCharType="separate"/>
            </w:r>
            <w:r w:rsidR="00002E3D">
              <w:rPr>
                <w:noProof/>
                <w:webHidden/>
              </w:rPr>
              <w:t>47</w:t>
            </w:r>
            <w:r>
              <w:rPr>
                <w:noProof/>
                <w:webHidden/>
              </w:rPr>
              <w:fldChar w:fldCharType="end"/>
            </w:r>
          </w:hyperlink>
        </w:p>
        <w:p w:rsidR="00544F67" w:rsidRDefault="00544F67">
          <w:pPr>
            <w:pStyle w:val="TOC3"/>
            <w:tabs>
              <w:tab w:val="right" w:leader="dot" w:pos="9016"/>
            </w:tabs>
            <w:rPr>
              <w:rFonts w:asciiTheme="minorHAnsi" w:eastAsiaTheme="minorEastAsia" w:hAnsiTheme="minorHAnsi" w:cstheme="minorBidi"/>
              <w:noProof/>
            </w:rPr>
          </w:pPr>
          <w:hyperlink w:anchor="_Toc157437282" w:history="1">
            <w:r w:rsidRPr="00C82EDB">
              <w:rPr>
                <w:rStyle w:val="Hyperlink"/>
                <w:noProof/>
              </w:rPr>
              <w:t>Bereavement leave</w:t>
            </w:r>
            <w:r>
              <w:rPr>
                <w:noProof/>
                <w:webHidden/>
              </w:rPr>
              <w:tab/>
            </w:r>
            <w:r>
              <w:rPr>
                <w:noProof/>
                <w:webHidden/>
              </w:rPr>
              <w:fldChar w:fldCharType="begin"/>
            </w:r>
            <w:r>
              <w:rPr>
                <w:noProof/>
                <w:webHidden/>
              </w:rPr>
              <w:instrText xml:space="preserve"> PAGEREF _Toc157437282 \h </w:instrText>
            </w:r>
            <w:r>
              <w:rPr>
                <w:noProof/>
                <w:webHidden/>
              </w:rPr>
            </w:r>
            <w:r>
              <w:rPr>
                <w:noProof/>
                <w:webHidden/>
              </w:rPr>
              <w:fldChar w:fldCharType="separate"/>
            </w:r>
            <w:r w:rsidR="00002E3D">
              <w:rPr>
                <w:noProof/>
                <w:webHidden/>
              </w:rPr>
              <w:t>47</w:t>
            </w:r>
            <w:r>
              <w:rPr>
                <w:noProof/>
                <w:webHidden/>
              </w:rPr>
              <w:fldChar w:fldCharType="end"/>
            </w:r>
          </w:hyperlink>
        </w:p>
        <w:p w:rsidR="00544F67" w:rsidRDefault="00544F67">
          <w:pPr>
            <w:pStyle w:val="TOC3"/>
            <w:tabs>
              <w:tab w:val="right" w:leader="dot" w:pos="9016"/>
            </w:tabs>
            <w:rPr>
              <w:rFonts w:asciiTheme="minorHAnsi" w:eastAsiaTheme="minorEastAsia" w:hAnsiTheme="minorHAnsi" w:cstheme="minorBidi"/>
              <w:noProof/>
            </w:rPr>
          </w:pPr>
          <w:hyperlink w:anchor="_Toc157437283" w:history="1">
            <w:r w:rsidRPr="00C82EDB">
              <w:rPr>
                <w:rStyle w:val="Hyperlink"/>
                <w:noProof/>
              </w:rPr>
              <w:t>Emergency response leave</w:t>
            </w:r>
            <w:r>
              <w:rPr>
                <w:noProof/>
                <w:webHidden/>
              </w:rPr>
              <w:tab/>
            </w:r>
            <w:r>
              <w:rPr>
                <w:noProof/>
                <w:webHidden/>
              </w:rPr>
              <w:fldChar w:fldCharType="begin"/>
            </w:r>
            <w:r>
              <w:rPr>
                <w:noProof/>
                <w:webHidden/>
              </w:rPr>
              <w:instrText xml:space="preserve"> PAGEREF _Toc157437283 \h </w:instrText>
            </w:r>
            <w:r>
              <w:rPr>
                <w:noProof/>
                <w:webHidden/>
              </w:rPr>
            </w:r>
            <w:r>
              <w:rPr>
                <w:noProof/>
                <w:webHidden/>
              </w:rPr>
              <w:fldChar w:fldCharType="separate"/>
            </w:r>
            <w:r w:rsidR="00002E3D">
              <w:rPr>
                <w:noProof/>
                <w:webHidden/>
              </w:rPr>
              <w:t>48</w:t>
            </w:r>
            <w:r>
              <w:rPr>
                <w:noProof/>
                <w:webHidden/>
              </w:rPr>
              <w:fldChar w:fldCharType="end"/>
            </w:r>
          </w:hyperlink>
        </w:p>
        <w:p w:rsidR="00544F67" w:rsidRDefault="00544F67">
          <w:pPr>
            <w:pStyle w:val="TOC3"/>
            <w:tabs>
              <w:tab w:val="right" w:leader="dot" w:pos="9016"/>
            </w:tabs>
            <w:rPr>
              <w:rFonts w:asciiTheme="minorHAnsi" w:eastAsiaTheme="minorEastAsia" w:hAnsiTheme="minorHAnsi" w:cstheme="minorBidi"/>
              <w:noProof/>
            </w:rPr>
          </w:pPr>
          <w:hyperlink w:anchor="_Toc157437284" w:history="1">
            <w:r w:rsidRPr="00C82EDB">
              <w:rPr>
                <w:rStyle w:val="Hyperlink"/>
                <w:noProof/>
              </w:rPr>
              <w:t>Jury duty</w:t>
            </w:r>
            <w:r>
              <w:rPr>
                <w:noProof/>
                <w:webHidden/>
              </w:rPr>
              <w:tab/>
            </w:r>
            <w:r>
              <w:rPr>
                <w:noProof/>
                <w:webHidden/>
              </w:rPr>
              <w:fldChar w:fldCharType="begin"/>
            </w:r>
            <w:r>
              <w:rPr>
                <w:noProof/>
                <w:webHidden/>
              </w:rPr>
              <w:instrText xml:space="preserve"> PAGEREF _Toc157437284 \h </w:instrText>
            </w:r>
            <w:r>
              <w:rPr>
                <w:noProof/>
                <w:webHidden/>
              </w:rPr>
            </w:r>
            <w:r>
              <w:rPr>
                <w:noProof/>
                <w:webHidden/>
              </w:rPr>
              <w:fldChar w:fldCharType="separate"/>
            </w:r>
            <w:r w:rsidR="00002E3D">
              <w:rPr>
                <w:noProof/>
                <w:webHidden/>
              </w:rPr>
              <w:t>48</w:t>
            </w:r>
            <w:r>
              <w:rPr>
                <w:noProof/>
                <w:webHidden/>
              </w:rPr>
              <w:fldChar w:fldCharType="end"/>
            </w:r>
          </w:hyperlink>
        </w:p>
        <w:p w:rsidR="00544F67" w:rsidRDefault="00544F67">
          <w:pPr>
            <w:pStyle w:val="TOC3"/>
            <w:tabs>
              <w:tab w:val="right" w:leader="dot" w:pos="9016"/>
            </w:tabs>
            <w:rPr>
              <w:rFonts w:asciiTheme="minorHAnsi" w:eastAsiaTheme="minorEastAsia" w:hAnsiTheme="minorHAnsi" w:cstheme="minorBidi"/>
              <w:noProof/>
            </w:rPr>
          </w:pPr>
          <w:hyperlink w:anchor="_Toc157437285" w:history="1">
            <w:r w:rsidRPr="00C82EDB">
              <w:rPr>
                <w:rStyle w:val="Hyperlink"/>
                <w:noProof/>
              </w:rPr>
              <w:t>Community volunteering leave</w:t>
            </w:r>
            <w:r>
              <w:rPr>
                <w:noProof/>
                <w:webHidden/>
              </w:rPr>
              <w:tab/>
            </w:r>
            <w:r>
              <w:rPr>
                <w:noProof/>
                <w:webHidden/>
              </w:rPr>
              <w:fldChar w:fldCharType="begin"/>
            </w:r>
            <w:r>
              <w:rPr>
                <w:noProof/>
                <w:webHidden/>
              </w:rPr>
              <w:instrText xml:space="preserve"> PAGEREF _Toc157437285 \h </w:instrText>
            </w:r>
            <w:r>
              <w:rPr>
                <w:noProof/>
                <w:webHidden/>
              </w:rPr>
            </w:r>
            <w:r>
              <w:rPr>
                <w:noProof/>
                <w:webHidden/>
              </w:rPr>
              <w:fldChar w:fldCharType="separate"/>
            </w:r>
            <w:r w:rsidR="00002E3D">
              <w:rPr>
                <w:noProof/>
                <w:webHidden/>
              </w:rPr>
              <w:t>49</w:t>
            </w:r>
            <w:r>
              <w:rPr>
                <w:noProof/>
                <w:webHidden/>
              </w:rPr>
              <w:fldChar w:fldCharType="end"/>
            </w:r>
          </w:hyperlink>
        </w:p>
        <w:p w:rsidR="00544F67" w:rsidRDefault="00544F67">
          <w:pPr>
            <w:pStyle w:val="TOC3"/>
            <w:tabs>
              <w:tab w:val="right" w:leader="dot" w:pos="9016"/>
            </w:tabs>
            <w:rPr>
              <w:rFonts w:asciiTheme="minorHAnsi" w:eastAsiaTheme="minorEastAsia" w:hAnsiTheme="minorHAnsi" w:cstheme="minorBidi"/>
              <w:noProof/>
            </w:rPr>
          </w:pPr>
          <w:hyperlink w:anchor="_Toc157437286" w:history="1">
            <w:r w:rsidRPr="00C82EDB">
              <w:rPr>
                <w:rStyle w:val="Hyperlink"/>
                <w:noProof/>
              </w:rPr>
              <w:t>Defence reservist leave</w:t>
            </w:r>
            <w:r>
              <w:rPr>
                <w:noProof/>
                <w:webHidden/>
              </w:rPr>
              <w:tab/>
            </w:r>
            <w:r>
              <w:rPr>
                <w:noProof/>
                <w:webHidden/>
              </w:rPr>
              <w:fldChar w:fldCharType="begin"/>
            </w:r>
            <w:r>
              <w:rPr>
                <w:noProof/>
                <w:webHidden/>
              </w:rPr>
              <w:instrText xml:space="preserve"> PAGEREF _Toc157437286 \h </w:instrText>
            </w:r>
            <w:r>
              <w:rPr>
                <w:noProof/>
                <w:webHidden/>
              </w:rPr>
            </w:r>
            <w:r>
              <w:rPr>
                <w:noProof/>
                <w:webHidden/>
              </w:rPr>
              <w:fldChar w:fldCharType="separate"/>
            </w:r>
            <w:r w:rsidR="00002E3D">
              <w:rPr>
                <w:noProof/>
                <w:webHidden/>
              </w:rPr>
              <w:t>49</w:t>
            </w:r>
            <w:r>
              <w:rPr>
                <w:noProof/>
                <w:webHidden/>
              </w:rPr>
              <w:fldChar w:fldCharType="end"/>
            </w:r>
          </w:hyperlink>
        </w:p>
        <w:p w:rsidR="00544F67" w:rsidRDefault="00544F67">
          <w:pPr>
            <w:pStyle w:val="TOC3"/>
            <w:tabs>
              <w:tab w:val="right" w:leader="dot" w:pos="9016"/>
            </w:tabs>
            <w:rPr>
              <w:rFonts w:asciiTheme="minorHAnsi" w:eastAsiaTheme="minorEastAsia" w:hAnsiTheme="minorHAnsi" w:cstheme="minorBidi"/>
              <w:noProof/>
            </w:rPr>
          </w:pPr>
          <w:hyperlink w:anchor="_Toc157437287" w:history="1">
            <w:r w:rsidRPr="00C82EDB">
              <w:rPr>
                <w:rStyle w:val="Hyperlink"/>
                <w:noProof/>
              </w:rPr>
              <w:t>Defence service sick leave</w:t>
            </w:r>
            <w:r>
              <w:rPr>
                <w:noProof/>
                <w:webHidden/>
              </w:rPr>
              <w:tab/>
            </w:r>
            <w:r>
              <w:rPr>
                <w:noProof/>
                <w:webHidden/>
              </w:rPr>
              <w:fldChar w:fldCharType="begin"/>
            </w:r>
            <w:r>
              <w:rPr>
                <w:noProof/>
                <w:webHidden/>
              </w:rPr>
              <w:instrText xml:space="preserve"> PAGEREF _Toc157437287 \h </w:instrText>
            </w:r>
            <w:r>
              <w:rPr>
                <w:noProof/>
                <w:webHidden/>
              </w:rPr>
            </w:r>
            <w:r>
              <w:rPr>
                <w:noProof/>
                <w:webHidden/>
              </w:rPr>
              <w:fldChar w:fldCharType="separate"/>
            </w:r>
            <w:r w:rsidR="00002E3D">
              <w:rPr>
                <w:noProof/>
                <w:webHidden/>
              </w:rPr>
              <w:t>50</w:t>
            </w:r>
            <w:r>
              <w:rPr>
                <w:noProof/>
                <w:webHidden/>
              </w:rPr>
              <w:fldChar w:fldCharType="end"/>
            </w:r>
          </w:hyperlink>
        </w:p>
        <w:p w:rsidR="00544F67" w:rsidRDefault="00544F67">
          <w:pPr>
            <w:pStyle w:val="TOC3"/>
            <w:tabs>
              <w:tab w:val="right" w:leader="dot" w:pos="9016"/>
            </w:tabs>
            <w:rPr>
              <w:rFonts w:asciiTheme="minorHAnsi" w:eastAsiaTheme="minorEastAsia" w:hAnsiTheme="minorHAnsi" w:cstheme="minorBidi"/>
              <w:noProof/>
            </w:rPr>
          </w:pPr>
          <w:hyperlink w:anchor="_Toc157437288" w:history="1">
            <w:r w:rsidRPr="00C82EDB">
              <w:rPr>
                <w:rStyle w:val="Hyperlink"/>
                <w:noProof/>
              </w:rPr>
              <w:t>Leave to attend proceedings</w:t>
            </w:r>
            <w:r>
              <w:rPr>
                <w:noProof/>
                <w:webHidden/>
              </w:rPr>
              <w:tab/>
            </w:r>
            <w:r>
              <w:rPr>
                <w:noProof/>
                <w:webHidden/>
              </w:rPr>
              <w:fldChar w:fldCharType="begin"/>
            </w:r>
            <w:r>
              <w:rPr>
                <w:noProof/>
                <w:webHidden/>
              </w:rPr>
              <w:instrText xml:space="preserve"> PAGEREF _Toc157437288 \h </w:instrText>
            </w:r>
            <w:r>
              <w:rPr>
                <w:noProof/>
                <w:webHidden/>
              </w:rPr>
            </w:r>
            <w:r>
              <w:rPr>
                <w:noProof/>
                <w:webHidden/>
              </w:rPr>
              <w:fldChar w:fldCharType="separate"/>
            </w:r>
            <w:r w:rsidR="00002E3D">
              <w:rPr>
                <w:noProof/>
                <w:webHidden/>
              </w:rPr>
              <w:t>50</w:t>
            </w:r>
            <w:r>
              <w:rPr>
                <w:noProof/>
                <w:webHidden/>
              </w:rPr>
              <w:fldChar w:fldCharType="end"/>
            </w:r>
          </w:hyperlink>
        </w:p>
        <w:p w:rsidR="00544F67" w:rsidRDefault="00544F67">
          <w:pPr>
            <w:pStyle w:val="TOC2"/>
            <w:rPr>
              <w:rFonts w:eastAsiaTheme="minorEastAsia" w:cstheme="minorBidi"/>
              <w:szCs w:val="22"/>
              <w:lang w:eastAsia="en-AU"/>
            </w:rPr>
          </w:pPr>
          <w:hyperlink w:anchor="_Toc157437289" w:history="1">
            <w:r w:rsidRPr="00C82EDB">
              <w:rPr>
                <w:rStyle w:val="Hyperlink"/>
              </w:rPr>
              <w:t>Section 7: Employee support and workplace culture</w:t>
            </w:r>
            <w:r>
              <w:rPr>
                <w:webHidden/>
              </w:rPr>
              <w:tab/>
            </w:r>
            <w:r>
              <w:rPr>
                <w:webHidden/>
              </w:rPr>
              <w:fldChar w:fldCharType="begin"/>
            </w:r>
            <w:r>
              <w:rPr>
                <w:webHidden/>
              </w:rPr>
              <w:instrText xml:space="preserve"> PAGEREF _Toc157437289 \h </w:instrText>
            </w:r>
            <w:r>
              <w:rPr>
                <w:webHidden/>
              </w:rPr>
            </w:r>
            <w:r>
              <w:rPr>
                <w:webHidden/>
              </w:rPr>
              <w:fldChar w:fldCharType="separate"/>
            </w:r>
            <w:r w:rsidR="00002E3D">
              <w:rPr>
                <w:webHidden/>
              </w:rPr>
              <w:t>52</w:t>
            </w:r>
            <w:r>
              <w:rPr>
                <w:webHidden/>
              </w:rPr>
              <w:fldChar w:fldCharType="end"/>
            </w:r>
          </w:hyperlink>
        </w:p>
        <w:p w:rsidR="00544F67" w:rsidRDefault="00544F67">
          <w:pPr>
            <w:pStyle w:val="TOC3"/>
            <w:tabs>
              <w:tab w:val="right" w:leader="dot" w:pos="9016"/>
            </w:tabs>
            <w:rPr>
              <w:rFonts w:asciiTheme="minorHAnsi" w:eastAsiaTheme="minorEastAsia" w:hAnsiTheme="minorHAnsi" w:cstheme="minorBidi"/>
              <w:noProof/>
            </w:rPr>
          </w:pPr>
          <w:hyperlink w:anchor="_Toc157437290" w:history="1">
            <w:r w:rsidRPr="00C82EDB">
              <w:rPr>
                <w:rStyle w:val="Hyperlink"/>
                <w:noProof/>
              </w:rPr>
              <w:t>Blood donation</w:t>
            </w:r>
            <w:r>
              <w:rPr>
                <w:noProof/>
                <w:webHidden/>
              </w:rPr>
              <w:tab/>
            </w:r>
            <w:r>
              <w:rPr>
                <w:noProof/>
                <w:webHidden/>
              </w:rPr>
              <w:fldChar w:fldCharType="begin"/>
            </w:r>
            <w:r>
              <w:rPr>
                <w:noProof/>
                <w:webHidden/>
              </w:rPr>
              <w:instrText xml:space="preserve"> PAGEREF _Toc157437290 \h </w:instrText>
            </w:r>
            <w:r>
              <w:rPr>
                <w:noProof/>
                <w:webHidden/>
              </w:rPr>
            </w:r>
            <w:r>
              <w:rPr>
                <w:noProof/>
                <w:webHidden/>
              </w:rPr>
              <w:fldChar w:fldCharType="separate"/>
            </w:r>
            <w:r w:rsidR="00002E3D">
              <w:rPr>
                <w:noProof/>
                <w:webHidden/>
              </w:rPr>
              <w:t>52</w:t>
            </w:r>
            <w:r>
              <w:rPr>
                <w:noProof/>
                <w:webHidden/>
              </w:rPr>
              <w:fldChar w:fldCharType="end"/>
            </w:r>
          </w:hyperlink>
        </w:p>
        <w:p w:rsidR="00544F67" w:rsidRDefault="00544F67">
          <w:pPr>
            <w:pStyle w:val="TOC3"/>
            <w:tabs>
              <w:tab w:val="right" w:leader="dot" w:pos="9016"/>
            </w:tabs>
            <w:rPr>
              <w:rFonts w:asciiTheme="minorHAnsi" w:eastAsiaTheme="minorEastAsia" w:hAnsiTheme="minorHAnsi" w:cstheme="minorBidi"/>
              <w:noProof/>
            </w:rPr>
          </w:pPr>
          <w:hyperlink w:anchor="_Toc157437291" w:history="1">
            <w:r w:rsidRPr="00C82EDB">
              <w:rPr>
                <w:rStyle w:val="Hyperlink"/>
                <w:noProof/>
              </w:rPr>
              <w:t>Vaccinations</w:t>
            </w:r>
            <w:r>
              <w:rPr>
                <w:noProof/>
                <w:webHidden/>
              </w:rPr>
              <w:tab/>
            </w:r>
            <w:r>
              <w:rPr>
                <w:noProof/>
                <w:webHidden/>
              </w:rPr>
              <w:fldChar w:fldCharType="begin"/>
            </w:r>
            <w:r>
              <w:rPr>
                <w:noProof/>
                <w:webHidden/>
              </w:rPr>
              <w:instrText xml:space="preserve"> PAGEREF _Toc157437291 \h </w:instrText>
            </w:r>
            <w:r>
              <w:rPr>
                <w:noProof/>
                <w:webHidden/>
              </w:rPr>
            </w:r>
            <w:r>
              <w:rPr>
                <w:noProof/>
                <w:webHidden/>
              </w:rPr>
              <w:fldChar w:fldCharType="separate"/>
            </w:r>
            <w:r w:rsidR="00002E3D">
              <w:rPr>
                <w:noProof/>
                <w:webHidden/>
              </w:rPr>
              <w:t>52</w:t>
            </w:r>
            <w:r>
              <w:rPr>
                <w:noProof/>
                <w:webHidden/>
              </w:rPr>
              <w:fldChar w:fldCharType="end"/>
            </w:r>
          </w:hyperlink>
        </w:p>
        <w:p w:rsidR="00544F67" w:rsidRDefault="00544F67">
          <w:pPr>
            <w:pStyle w:val="TOC3"/>
            <w:tabs>
              <w:tab w:val="right" w:leader="dot" w:pos="9016"/>
            </w:tabs>
            <w:rPr>
              <w:rFonts w:asciiTheme="minorHAnsi" w:eastAsiaTheme="minorEastAsia" w:hAnsiTheme="minorHAnsi" w:cstheme="minorBidi"/>
              <w:noProof/>
            </w:rPr>
          </w:pPr>
          <w:hyperlink w:anchor="_Toc157437292" w:history="1">
            <w:r w:rsidRPr="00C82EDB">
              <w:rPr>
                <w:rStyle w:val="Hyperlink"/>
                <w:noProof/>
              </w:rPr>
              <w:t>Employee Assistance Program</w:t>
            </w:r>
            <w:r>
              <w:rPr>
                <w:noProof/>
                <w:webHidden/>
              </w:rPr>
              <w:tab/>
            </w:r>
            <w:r>
              <w:rPr>
                <w:noProof/>
                <w:webHidden/>
              </w:rPr>
              <w:fldChar w:fldCharType="begin"/>
            </w:r>
            <w:r>
              <w:rPr>
                <w:noProof/>
                <w:webHidden/>
              </w:rPr>
              <w:instrText xml:space="preserve"> PAGEREF _Toc157437292 \h </w:instrText>
            </w:r>
            <w:r>
              <w:rPr>
                <w:noProof/>
                <w:webHidden/>
              </w:rPr>
            </w:r>
            <w:r>
              <w:rPr>
                <w:noProof/>
                <w:webHidden/>
              </w:rPr>
              <w:fldChar w:fldCharType="separate"/>
            </w:r>
            <w:r w:rsidR="00002E3D">
              <w:rPr>
                <w:noProof/>
                <w:webHidden/>
              </w:rPr>
              <w:t>52</w:t>
            </w:r>
            <w:r>
              <w:rPr>
                <w:noProof/>
                <w:webHidden/>
              </w:rPr>
              <w:fldChar w:fldCharType="end"/>
            </w:r>
          </w:hyperlink>
        </w:p>
        <w:p w:rsidR="00544F67" w:rsidRDefault="00544F67">
          <w:pPr>
            <w:pStyle w:val="TOC3"/>
            <w:tabs>
              <w:tab w:val="right" w:leader="dot" w:pos="9016"/>
            </w:tabs>
            <w:rPr>
              <w:rFonts w:asciiTheme="minorHAnsi" w:eastAsiaTheme="minorEastAsia" w:hAnsiTheme="minorHAnsi" w:cstheme="minorBidi"/>
              <w:noProof/>
            </w:rPr>
          </w:pPr>
          <w:hyperlink w:anchor="_Toc157437293" w:history="1">
            <w:r w:rsidRPr="00C82EDB">
              <w:rPr>
                <w:rStyle w:val="Hyperlink"/>
                <w:noProof/>
              </w:rPr>
              <w:t>Respect at work</w:t>
            </w:r>
            <w:r>
              <w:rPr>
                <w:noProof/>
                <w:webHidden/>
              </w:rPr>
              <w:tab/>
            </w:r>
            <w:r>
              <w:rPr>
                <w:noProof/>
                <w:webHidden/>
              </w:rPr>
              <w:fldChar w:fldCharType="begin"/>
            </w:r>
            <w:r>
              <w:rPr>
                <w:noProof/>
                <w:webHidden/>
              </w:rPr>
              <w:instrText xml:space="preserve"> PAGEREF _Toc157437293 \h </w:instrText>
            </w:r>
            <w:r>
              <w:rPr>
                <w:noProof/>
                <w:webHidden/>
              </w:rPr>
            </w:r>
            <w:r>
              <w:rPr>
                <w:noProof/>
                <w:webHidden/>
              </w:rPr>
              <w:fldChar w:fldCharType="separate"/>
            </w:r>
            <w:r w:rsidR="00002E3D">
              <w:rPr>
                <w:noProof/>
                <w:webHidden/>
              </w:rPr>
              <w:t>52</w:t>
            </w:r>
            <w:r>
              <w:rPr>
                <w:noProof/>
                <w:webHidden/>
              </w:rPr>
              <w:fldChar w:fldCharType="end"/>
            </w:r>
          </w:hyperlink>
        </w:p>
        <w:p w:rsidR="00544F67" w:rsidRDefault="00544F67">
          <w:pPr>
            <w:pStyle w:val="TOC4"/>
            <w:tabs>
              <w:tab w:val="right" w:leader="dot" w:pos="9016"/>
            </w:tabs>
            <w:rPr>
              <w:noProof/>
            </w:rPr>
          </w:pPr>
          <w:hyperlink w:anchor="_Toc157437294" w:history="1">
            <w:r w:rsidRPr="00C82EDB">
              <w:rPr>
                <w:rStyle w:val="Hyperlink"/>
                <w:noProof/>
              </w:rPr>
              <w:t>Principles</w:t>
            </w:r>
            <w:r>
              <w:rPr>
                <w:noProof/>
                <w:webHidden/>
              </w:rPr>
              <w:tab/>
            </w:r>
            <w:r>
              <w:rPr>
                <w:noProof/>
                <w:webHidden/>
              </w:rPr>
              <w:fldChar w:fldCharType="begin"/>
            </w:r>
            <w:r>
              <w:rPr>
                <w:noProof/>
                <w:webHidden/>
              </w:rPr>
              <w:instrText xml:space="preserve"> PAGEREF _Toc157437294 \h </w:instrText>
            </w:r>
            <w:r>
              <w:rPr>
                <w:noProof/>
                <w:webHidden/>
              </w:rPr>
            </w:r>
            <w:r>
              <w:rPr>
                <w:noProof/>
                <w:webHidden/>
              </w:rPr>
              <w:fldChar w:fldCharType="separate"/>
            </w:r>
            <w:r w:rsidR="00002E3D">
              <w:rPr>
                <w:noProof/>
                <w:webHidden/>
              </w:rPr>
              <w:t>52</w:t>
            </w:r>
            <w:r>
              <w:rPr>
                <w:noProof/>
                <w:webHidden/>
              </w:rPr>
              <w:fldChar w:fldCharType="end"/>
            </w:r>
          </w:hyperlink>
        </w:p>
        <w:p w:rsidR="00544F67" w:rsidRDefault="00544F67">
          <w:pPr>
            <w:pStyle w:val="TOC4"/>
            <w:tabs>
              <w:tab w:val="right" w:leader="dot" w:pos="9016"/>
            </w:tabs>
            <w:rPr>
              <w:noProof/>
            </w:rPr>
          </w:pPr>
          <w:hyperlink w:anchor="_Toc157437295" w:history="1">
            <w:r w:rsidRPr="00C82EDB">
              <w:rPr>
                <w:rStyle w:val="Hyperlink"/>
                <w:noProof/>
              </w:rPr>
              <w:t>Consultation</w:t>
            </w:r>
            <w:r>
              <w:rPr>
                <w:noProof/>
                <w:webHidden/>
              </w:rPr>
              <w:tab/>
            </w:r>
            <w:r>
              <w:rPr>
                <w:noProof/>
                <w:webHidden/>
              </w:rPr>
              <w:fldChar w:fldCharType="begin"/>
            </w:r>
            <w:r>
              <w:rPr>
                <w:noProof/>
                <w:webHidden/>
              </w:rPr>
              <w:instrText xml:space="preserve"> PAGEREF _Toc157437295 \h </w:instrText>
            </w:r>
            <w:r>
              <w:rPr>
                <w:noProof/>
                <w:webHidden/>
              </w:rPr>
            </w:r>
            <w:r>
              <w:rPr>
                <w:noProof/>
                <w:webHidden/>
              </w:rPr>
              <w:fldChar w:fldCharType="separate"/>
            </w:r>
            <w:r w:rsidR="00002E3D">
              <w:rPr>
                <w:noProof/>
                <w:webHidden/>
              </w:rPr>
              <w:t>52</w:t>
            </w:r>
            <w:r>
              <w:rPr>
                <w:noProof/>
                <w:webHidden/>
              </w:rPr>
              <w:fldChar w:fldCharType="end"/>
            </w:r>
          </w:hyperlink>
        </w:p>
        <w:p w:rsidR="00544F67" w:rsidRDefault="00544F67">
          <w:pPr>
            <w:pStyle w:val="TOC3"/>
            <w:tabs>
              <w:tab w:val="right" w:leader="dot" w:pos="9016"/>
            </w:tabs>
            <w:rPr>
              <w:rFonts w:asciiTheme="minorHAnsi" w:eastAsiaTheme="minorEastAsia" w:hAnsiTheme="minorHAnsi" w:cstheme="minorBidi"/>
              <w:noProof/>
            </w:rPr>
          </w:pPr>
          <w:hyperlink w:anchor="_Toc157437296" w:history="1">
            <w:r w:rsidRPr="00C82EDB">
              <w:rPr>
                <w:rStyle w:val="Hyperlink"/>
                <w:noProof/>
              </w:rPr>
              <w:t>Family and domestic violence support</w:t>
            </w:r>
            <w:r>
              <w:rPr>
                <w:noProof/>
                <w:webHidden/>
              </w:rPr>
              <w:tab/>
            </w:r>
            <w:r>
              <w:rPr>
                <w:noProof/>
                <w:webHidden/>
              </w:rPr>
              <w:fldChar w:fldCharType="begin"/>
            </w:r>
            <w:r>
              <w:rPr>
                <w:noProof/>
                <w:webHidden/>
              </w:rPr>
              <w:instrText xml:space="preserve"> PAGEREF _Toc157437296 \h </w:instrText>
            </w:r>
            <w:r>
              <w:rPr>
                <w:noProof/>
                <w:webHidden/>
              </w:rPr>
            </w:r>
            <w:r>
              <w:rPr>
                <w:noProof/>
                <w:webHidden/>
              </w:rPr>
              <w:fldChar w:fldCharType="separate"/>
            </w:r>
            <w:r w:rsidR="00002E3D">
              <w:rPr>
                <w:noProof/>
                <w:webHidden/>
              </w:rPr>
              <w:t>53</w:t>
            </w:r>
            <w:r>
              <w:rPr>
                <w:noProof/>
                <w:webHidden/>
              </w:rPr>
              <w:fldChar w:fldCharType="end"/>
            </w:r>
          </w:hyperlink>
        </w:p>
        <w:p w:rsidR="00544F67" w:rsidRDefault="00544F67">
          <w:pPr>
            <w:pStyle w:val="TOC3"/>
            <w:tabs>
              <w:tab w:val="right" w:leader="dot" w:pos="9016"/>
            </w:tabs>
            <w:rPr>
              <w:rFonts w:asciiTheme="minorHAnsi" w:eastAsiaTheme="minorEastAsia" w:hAnsiTheme="minorHAnsi" w:cstheme="minorBidi"/>
              <w:noProof/>
            </w:rPr>
          </w:pPr>
          <w:hyperlink w:anchor="_Toc157437297" w:history="1">
            <w:r w:rsidRPr="00C82EDB">
              <w:rPr>
                <w:rStyle w:val="Hyperlink"/>
                <w:noProof/>
              </w:rPr>
              <w:t>Integrity in the APS</w:t>
            </w:r>
            <w:r>
              <w:rPr>
                <w:noProof/>
                <w:webHidden/>
              </w:rPr>
              <w:tab/>
            </w:r>
            <w:r>
              <w:rPr>
                <w:noProof/>
                <w:webHidden/>
              </w:rPr>
              <w:fldChar w:fldCharType="begin"/>
            </w:r>
            <w:r>
              <w:rPr>
                <w:noProof/>
                <w:webHidden/>
              </w:rPr>
              <w:instrText xml:space="preserve"> PAGEREF _Toc157437297 \h </w:instrText>
            </w:r>
            <w:r>
              <w:rPr>
                <w:noProof/>
                <w:webHidden/>
              </w:rPr>
            </w:r>
            <w:r>
              <w:rPr>
                <w:noProof/>
                <w:webHidden/>
              </w:rPr>
              <w:fldChar w:fldCharType="separate"/>
            </w:r>
            <w:r w:rsidR="00002E3D">
              <w:rPr>
                <w:noProof/>
                <w:webHidden/>
              </w:rPr>
              <w:t>54</w:t>
            </w:r>
            <w:r>
              <w:rPr>
                <w:noProof/>
                <w:webHidden/>
              </w:rPr>
              <w:fldChar w:fldCharType="end"/>
            </w:r>
          </w:hyperlink>
        </w:p>
        <w:p w:rsidR="00544F67" w:rsidRDefault="00544F67">
          <w:pPr>
            <w:pStyle w:val="TOC3"/>
            <w:tabs>
              <w:tab w:val="right" w:leader="dot" w:pos="9016"/>
            </w:tabs>
            <w:rPr>
              <w:rFonts w:asciiTheme="minorHAnsi" w:eastAsiaTheme="minorEastAsia" w:hAnsiTheme="minorHAnsi" w:cstheme="minorBidi"/>
              <w:noProof/>
            </w:rPr>
          </w:pPr>
          <w:hyperlink w:anchor="_Toc157437298" w:history="1">
            <w:r w:rsidRPr="00C82EDB">
              <w:rPr>
                <w:rStyle w:val="Hyperlink"/>
                <w:noProof/>
              </w:rPr>
              <w:t>First Nations cultural competency training</w:t>
            </w:r>
            <w:r>
              <w:rPr>
                <w:noProof/>
                <w:webHidden/>
              </w:rPr>
              <w:tab/>
            </w:r>
            <w:r>
              <w:rPr>
                <w:noProof/>
                <w:webHidden/>
              </w:rPr>
              <w:fldChar w:fldCharType="begin"/>
            </w:r>
            <w:r>
              <w:rPr>
                <w:noProof/>
                <w:webHidden/>
              </w:rPr>
              <w:instrText xml:space="preserve"> PAGEREF _Toc157437298 \h </w:instrText>
            </w:r>
            <w:r>
              <w:rPr>
                <w:noProof/>
                <w:webHidden/>
              </w:rPr>
            </w:r>
            <w:r>
              <w:rPr>
                <w:noProof/>
                <w:webHidden/>
              </w:rPr>
              <w:fldChar w:fldCharType="separate"/>
            </w:r>
            <w:r w:rsidR="00002E3D">
              <w:rPr>
                <w:noProof/>
                <w:webHidden/>
              </w:rPr>
              <w:t>55</w:t>
            </w:r>
            <w:r>
              <w:rPr>
                <w:noProof/>
                <w:webHidden/>
              </w:rPr>
              <w:fldChar w:fldCharType="end"/>
            </w:r>
          </w:hyperlink>
        </w:p>
        <w:p w:rsidR="00544F67" w:rsidRDefault="00544F67">
          <w:pPr>
            <w:pStyle w:val="TOC3"/>
            <w:tabs>
              <w:tab w:val="right" w:leader="dot" w:pos="9016"/>
            </w:tabs>
            <w:rPr>
              <w:rFonts w:asciiTheme="minorHAnsi" w:eastAsiaTheme="minorEastAsia" w:hAnsiTheme="minorHAnsi" w:cstheme="minorBidi"/>
              <w:noProof/>
            </w:rPr>
          </w:pPr>
          <w:hyperlink w:anchor="_Toc157437299" w:history="1">
            <w:r w:rsidRPr="00C82EDB">
              <w:rPr>
                <w:rStyle w:val="Hyperlink"/>
                <w:noProof/>
              </w:rPr>
              <w:t>Lactation and breastfeeding support</w:t>
            </w:r>
            <w:r>
              <w:rPr>
                <w:noProof/>
                <w:webHidden/>
              </w:rPr>
              <w:tab/>
            </w:r>
            <w:r>
              <w:rPr>
                <w:noProof/>
                <w:webHidden/>
              </w:rPr>
              <w:fldChar w:fldCharType="begin"/>
            </w:r>
            <w:r>
              <w:rPr>
                <w:noProof/>
                <w:webHidden/>
              </w:rPr>
              <w:instrText xml:space="preserve"> PAGEREF _Toc157437299 \h </w:instrText>
            </w:r>
            <w:r>
              <w:rPr>
                <w:noProof/>
                <w:webHidden/>
              </w:rPr>
            </w:r>
            <w:r>
              <w:rPr>
                <w:noProof/>
                <w:webHidden/>
              </w:rPr>
              <w:fldChar w:fldCharType="separate"/>
            </w:r>
            <w:r w:rsidR="00002E3D">
              <w:rPr>
                <w:noProof/>
                <w:webHidden/>
              </w:rPr>
              <w:t>55</w:t>
            </w:r>
            <w:r>
              <w:rPr>
                <w:noProof/>
                <w:webHidden/>
              </w:rPr>
              <w:fldChar w:fldCharType="end"/>
            </w:r>
          </w:hyperlink>
        </w:p>
        <w:p w:rsidR="00544F67" w:rsidRDefault="00544F67">
          <w:pPr>
            <w:pStyle w:val="TOC3"/>
            <w:tabs>
              <w:tab w:val="right" w:leader="dot" w:pos="9016"/>
            </w:tabs>
            <w:rPr>
              <w:rFonts w:asciiTheme="minorHAnsi" w:eastAsiaTheme="minorEastAsia" w:hAnsiTheme="minorHAnsi" w:cstheme="minorBidi"/>
              <w:noProof/>
            </w:rPr>
          </w:pPr>
          <w:hyperlink w:anchor="_Toc157437300" w:history="1">
            <w:r w:rsidRPr="00C82EDB">
              <w:rPr>
                <w:rStyle w:val="Hyperlink"/>
                <w:noProof/>
              </w:rPr>
              <w:t>Disaster support</w:t>
            </w:r>
            <w:r>
              <w:rPr>
                <w:noProof/>
                <w:webHidden/>
              </w:rPr>
              <w:tab/>
            </w:r>
            <w:r>
              <w:rPr>
                <w:noProof/>
                <w:webHidden/>
              </w:rPr>
              <w:fldChar w:fldCharType="begin"/>
            </w:r>
            <w:r>
              <w:rPr>
                <w:noProof/>
                <w:webHidden/>
              </w:rPr>
              <w:instrText xml:space="preserve"> PAGEREF _Toc157437300 \h </w:instrText>
            </w:r>
            <w:r>
              <w:rPr>
                <w:noProof/>
                <w:webHidden/>
              </w:rPr>
            </w:r>
            <w:r>
              <w:rPr>
                <w:noProof/>
                <w:webHidden/>
              </w:rPr>
              <w:fldChar w:fldCharType="separate"/>
            </w:r>
            <w:r w:rsidR="00002E3D">
              <w:rPr>
                <w:noProof/>
                <w:webHidden/>
              </w:rPr>
              <w:t>55</w:t>
            </w:r>
            <w:r>
              <w:rPr>
                <w:noProof/>
                <w:webHidden/>
              </w:rPr>
              <w:fldChar w:fldCharType="end"/>
            </w:r>
          </w:hyperlink>
        </w:p>
        <w:p w:rsidR="00544F67" w:rsidRDefault="00544F67">
          <w:pPr>
            <w:pStyle w:val="TOC2"/>
            <w:rPr>
              <w:rFonts w:eastAsiaTheme="minorEastAsia" w:cstheme="minorBidi"/>
              <w:szCs w:val="22"/>
              <w:lang w:eastAsia="en-AU"/>
            </w:rPr>
          </w:pPr>
          <w:hyperlink w:anchor="_Toc157437301" w:history="1">
            <w:r w:rsidRPr="00C82EDB">
              <w:rPr>
                <w:rStyle w:val="Hyperlink"/>
              </w:rPr>
              <w:t>Section 8: Performance and development</w:t>
            </w:r>
            <w:r>
              <w:rPr>
                <w:webHidden/>
              </w:rPr>
              <w:tab/>
            </w:r>
            <w:r>
              <w:rPr>
                <w:webHidden/>
              </w:rPr>
              <w:fldChar w:fldCharType="begin"/>
            </w:r>
            <w:r>
              <w:rPr>
                <w:webHidden/>
              </w:rPr>
              <w:instrText xml:space="preserve"> PAGEREF _Toc157437301 \h </w:instrText>
            </w:r>
            <w:r>
              <w:rPr>
                <w:webHidden/>
              </w:rPr>
            </w:r>
            <w:r>
              <w:rPr>
                <w:webHidden/>
              </w:rPr>
              <w:fldChar w:fldCharType="separate"/>
            </w:r>
            <w:r w:rsidR="00002E3D">
              <w:rPr>
                <w:webHidden/>
              </w:rPr>
              <w:t>57</w:t>
            </w:r>
            <w:r>
              <w:rPr>
                <w:webHidden/>
              </w:rPr>
              <w:fldChar w:fldCharType="end"/>
            </w:r>
          </w:hyperlink>
        </w:p>
        <w:p w:rsidR="00544F67" w:rsidRDefault="00544F67">
          <w:pPr>
            <w:pStyle w:val="TOC3"/>
            <w:tabs>
              <w:tab w:val="right" w:leader="dot" w:pos="9016"/>
            </w:tabs>
            <w:rPr>
              <w:rFonts w:asciiTheme="minorHAnsi" w:eastAsiaTheme="minorEastAsia" w:hAnsiTheme="minorHAnsi" w:cstheme="minorBidi"/>
              <w:noProof/>
            </w:rPr>
          </w:pPr>
          <w:hyperlink w:anchor="_Toc157437302" w:history="1">
            <w:r w:rsidRPr="00C82EDB">
              <w:rPr>
                <w:rStyle w:val="Hyperlink"/>
                <w:noProof/>
              </w:rPr>
              <w:t>Performance management</w:t>
            </w:r>
            <w:r>
              <w:rPr>
                <w:noProof/>
                <w:webHidden/>
              </w:rPr>
              <w:tab/>
            </w:r>
            <w:r>
              <w:rPr>
                <w:noProof/>
                <w:webHidden/>
              </w:rPr>
              <w:fldChar w:fldCharType="begin"/>
            </w:r>
            <w:r>
              <w:rPr>
                <w:noProof/>
                <w:webHidden/>
              </w:rPr>
              <w:instrText xml:space="preserve"> PAGEREF _Toc157437302 \h </w:instrText>
            </w:r>
            <w:r>
              <w:rPr>
                <w:noProof/>
                <w:webHidden/>
              </w:rPr>
            </w:r>
            <w:r>
              <w:rPr>
                <w:noProof/>
                <w:webHidden/>
              </w:rPr>
              <w:fldChar w:fldCharType="separate"/>
            </w:r>
            <w:r w:rsidR="00002E3D">
              <w:rPr>
                <w:noProof/>
                <w:webHidden/>
              </w:rPr>
              <w:t>57</w:t>
            </w:r>
            <w:r>
              <w:rPr>
                <w:noProof/>
                <w:webHidden/>
              </w:rPr>
              <w:fldChar w:fldCharType="end"/>
            </w:r>
          </w:hyperlink>
        </w:p>
        <w:p w:rsidR="00544F67" w:rsidRDefault="00544F67">
          <w:pPr>
            <w:pStyle w:val="TOC3"/>
            <w:tabs>
              <w:tab w:val="right" w:leader="dot" w:pos="9016"/>
            </w:tabs>
            <w:rPr>
              <w:rFonts w:asciiTheme="minorHAnsi" w:eastAsiaTheme="minorEastAsia" w:hAnsiTheme="minorHAnsi" w:cstheme="minorBidi"/>
              <w:noProof/>
            </w:rPr>
          </w:pPr>
          <w:hyperlink w:anchor="_Toc157437303" w:history="1">
            <w:r w:rsidRPr="00C82EDB">
              <w:rPr>
                <w:rStyle w:val="Hyperlink"/>
                <w:noProof/>
              </w:rPr>
              <w:t>Workloads</w:t>
            </w:r>
            <w:r>
              <w:rPr>
                <w:noProof/>
                <w:webHidden/>
              </w:rPr>
              <w:tab/>
            </w:r>
            <w:r>
              <w:rPr>
                <w:noProof/>
                <w:webHidden/>
              </w:rPr>
              <w:fldChar w:fldCharType="begin"/>
            </w:r>
            <w:r>
              <w:rPr>
                <w:noProof/>
                <w:webHidden/>
              </w:rPr>
              <w:instrText xml:space="preserve"> PAGEREF _Toc157437303 \h </w:instrText>
            </w:r>
            <w:r>
              <w:rPr>
                <w:noProof/>
                <w:webHidden/>
              </w:rPr>
            </w:r>
            <w:r>
              <w:rPr>
                <w:noProof/>
                <w:webHidden/>
              </w:rPr>
              <w:fldChar w:fldCharType="separate"/>
            </w:r>
            <w:r w:rsidR="00002E3D">
              <w:rPr>
                <w:noProof/>
                <w:webHidden/>
              </w:rPr>
              <w:t>58</w:t>
            </w:r>
            <w:r>
              <w:rPr>
                <w:noProof/>
                <w:webHidden/>
              </w:rPr>
              <w:fldChar w:fldCharType="end"/>
            </w:r>
          </w:hyperlink>
        </w:p>
        <w:p w:rsidR="00544F67" w:rsidRDefault="00544F67">
          <w:pPr>
            <w:pStyle w:val="TOC3"/>
            <w:tabs>
              <w:tab w:val="right" w:leader="dot" w:pos="9016"/>
            </w:tabs>
            <w:rPr>
              <w:rFonts w:asciiTheme="minorHAnsi" w:eastAsiaTheme="minorEastAsia" w:hAnsiTheme="minorHAnsi" w:cstheme="minorBidi"/>
              <w:noProof/>
            </w:rPr>
          </w:pPr>
          <w:hyperlink w:anchor="_Toc157437304" w:history="1">
            <w:r w:rsidRPr="00C82EDB">
              <w:rPr>
                <w:rStyle w:val="Hyperlink"/>
                <w:noProof/>
              </w:rPr>
              <w:t>Study assistance</w:t>
            </w:r>
            <w:r>
              <w:rPr>
                <w:noProof/>
                <w:webHidden/>
              </w:rPr>
              <w:tab/>
            </w:r>
            <w:r>
              <w:rPr>
                <w:noProof/>
                <w:webHidden/>
              </w:rPr>
              <w:fldChar w:fldCharType="begin"/>
            </w:r>
            <w:r>
              <w:rPr>
                <w:noProof/>
                <w:webHidden/>
              </w:rPr>
              <w:instrText xml:space="preserve"> PAGEREF _Toc157437304 \h </w:instrText>
            </w:r>
            <w:r>
              <w:rPr>
                <w:noProof/>
                <w:webHidden/>
              </w:rPr>
            </w:r>
            <w:r>
              <w:rPr>
                <w:noProof/>
                <w:webHidden/>
              </w:rPr>
              <w:fldChar w:fldCharType="separate"/>
            </w:r>
            <w:r w:rsidR="00002E3D">
              <w:rPr>
                <w:noProof/>
                <w:webHidden/>
              </w:rPr>
              <w:t>58</w:t>
            </w:r>
            <w:r>
              <w:rPr>
                <w:noProof/>
                <w:webHidden/>
              </w:rPr>
              <w:fldChar w:fldCharType="end"/>
            </w:r>
          </w:hyperlink>
        </w:p>
        <w:p w:rsidR="00544F67" w:rsidRDefault="00544F67">
          <w:pPr>
            <w:pStyle w:val="TOC3"/>
            <w:tabs>
              <w:tab w:val="right" w:leader="dot" w:pos="9016"/>
            </w:tabs>
            <w:rPr>
              <w:rFonts w:asciiTheme="minorHAnsi" w:eastAsiaTheme="minorEastAsia" w:hAnsiTheme="minorHAnsi" w:cstheme="minorBidi"/>
              <w:noProof/>
            </w:rPr>
          </w:pPr>
          <w:hyperlink w:anchor="_Toc157437305" w:history="1">
            <w:r w:rsidRPr="00C82EDB">
              <w:rPr>
                <w:rStyle w:val="Hyperlink"/>
                <w:noProof/>
              </w:rPr>
              <w:t>Learning and development</w:t>
            </w:r>
            <w:r>
              <w:rPr>
                <w:noProof/>
                <w:webHidden/>
              </w:rPr>
              <w:tab/>
            </w:r>
            <w:r>
              <w:rPr>
                <w:noProof/>
                <w:webHidden/>
              </w:rPr>
              <w:fldChar w:fldCharType="begin"/>
            </w:r>
            <w:r>
              <w:rPr>
                <w:noProof/>
                <w:webHidden/>
              </w:rPr>
              <w:instrText xml:space="preserve"> PAGEREF _Toc157437305 \h </w:instrText>
            </w:r>
            <w:r>
              <w:rPr>
                <w:noProof/>
                <w:webHidden/>
              </w:rPr>
            </w:r>
            <w:r>
              <w:rPr>
                <w:noProof/>
                <w:webHidden/>
              </w:rPr>
              <w:fldChar w:fldCharType="separate"/>
            </w:r>
            <w:r w:rsidR="00002E3D">
              <w:rPr>
                <w:noProof/>
                <w:webHidden/>
              </w:rPr>
              <w:t>58</w:t>
            </w:r>
            <w:r>
              <w:rPr>
                <w:noProof/>
                <w:webHidden/>
              </w:rPr>
              <w:fldChar w:fldCharType="end"/>
            </w:r>
          </w:hyperlink>
        </w:p>
        <w:p w:rsidR="00544F67" w:rsidRDefault="00544F67">
          <w:pPr>
            <w:pStyle w:val="TOC3"/>
            <w:tabs>
              <w:tab w:val="right" w:leader="dot" w:pos="9016"/>
            </w:tabs>
            <w:rPr>
              <w:rFonts w:asciiTheme="minorHAnsi" w:eastAsiaTheme="minorEastAsia" w:hAnsiTheme="minorHAnsi" w:cstheme="minorBidi"/>
              <w:noProof/>
            </w:rPr>
          </w:pPr>
          <w:hyperlink w:anchor="_Toc157437306" w:history="1">
            <w:r w:rsidRPr="00C82EDB">
              <w:rPr>
                <w:rStyle w:val="Hyperlink"/>
                <w:noProof/>
              </w:rPr>
              <w:t>Professional qualifications</w:t>
            </w:r>
            <w:r>
              <w:rPr>
                <w:noProof/>
                <w:webHidden/>
              </w:rPr>
              <w:tab/>
            </w:r>
            <w:r>
              <w:rPr>
                <w:noProof/>
                <w:webHidden/>
              </w:rPr>
              <w:fldChar w:fldCharType="begin"/>
            </w:r>
            <w:r>
              <w:rPr>
                <w:noProof/>
                <w:webHidden/>
              </w:rPr>
              <w:instrText xml:space="preserve"> PAGEREF _Toc157437306 \h </w:instrText>
            </w:r>
            <w:r>
              <w:rPr>
                <w:noProof/>
                <w:webHidden/>
              </w:rPr>
            </w:r>
            <w:r>
              <w:rPr>
                <w:noProof/>
                <w:webHidden/>
              </w:rPr>
              <w:fldChar w:fldCharType="separate"/>
            </w:r>
            <w:r w:rsidR="00002E3D">
              <w:rPr>
                <w:noProof/>
                <w:webHidden/>
              </w:rPr>
              <w:t>58</w:t>
            </w:r>
            <w:r>
              <w:rPr>
                <w:noProof/>
                <w:webHidden/>
              </w:rPr>
              <w:fldChar w:fldCharType="end"/>
            </w:r>
          </w:hyperlink>
        </w:p>
        <w:p w:rsidR="00544F67" w:rsidRDefault="00544F67">
          <w:pPr>
            <w:pStyle w:val="TOC2"/>
            <w:rPr>
              <w:rFonts w:eastAsiaTheme="minorEastAsia" w:cstheme="minorBidi"/>
              <w:szCs w:val="22"/>
              <w:lang w:eastAsia="en-AU"/>
            </w:rPr>
          </w:pPr>
          <w:hyperlink w:anchor="_Toc157437307" w:history="1">
            <w:r w:rsidRPr="00C82EDB">
              <w:rPr>
                <w:rStyle w:val="Hyperlink"/>
              </w:rPr>
              <w:t>Section 9: Travel and location-based conditions</w:t>
            </w:r>
            <w:r>
              <w:rPr>
                <w:webHidden/>
              </w:rPr>
              <w:tab/>
            </w:r>
            <w:r>
              <w:rPr>
                <w:webHidden/>
              </w:rPr>
              <w:fldChar w:fldCharType="begin"/>
            </w:r>
            <w:r>
              <w:rPr>
                <w:webHidden/>
              </w:rPr>
              <w:instrText xml:space="preserve"> PAGEREF _Toc157437307 \h </w:instrText>
            </w:r>
            <w:r>
              <w:rPr>
                <w:webHidden/>
              </w:rPr>
            </w:r>
            <w:r>
              <w:rPr>
                <w:webHidden/>
              </w:rPr>
              <w:fldChar w:fldCharType="separate"/>
            </w:r>
            <w:r w:rsidR="00002E3D">
              <w:rPr>
                <w:webHidden/>
              </w:rPr>
              <w:t>59</w:t>
            </w:r>
            <w:r>
              <w:rPr>
                <w:webHidden/>
              </w:rPr>
              <w:fldChar w:fldCharType="end"/>
            </w:r>
          </w:hyperlink>
        </w:p>
        <w:p w:rsidR="00544F67" w:rsidRDefault="00544F67">
          <w:pPr>
            <w:pStyle w:val="TOC3"/>
            <w:tabs>
              <w:tab w:val="right" w:leader="dot" w:pos="9016"/>
            </w:tabs>
            <w:rPr>
              <w:rFonts w:asciiTheme="minorHAnsi" w:eastAsiaTheme="minorEastAsia" w:hAnsiTheme="minorHAnsi" w:cstheme="minorBidi"/>
              <w:noProof/>
            </w:rPr>
          </w:pPr>
          <w:hyperlink w:anchor="_Toc157437308" w:history="1">
            <w:r w:rsidRPr="00C82EDB">
              <w:rPr>
                <w:rStyle w:val="Hyperlink"/>
                <w:noProof/>
              </w:rPr>
              <w:t>Travel Allowance</w:t>
            </w:r>
            <w:r>
              <w:rPr>
                <w:noProof/>
                <w:webHidden/>
              </w:rPr>
              <w:tab/>
            </w:r>
            <w:r>
              <w:rPr>
                <w:noProof/>
                <w:webHidden/>
              </w:rPr>
              <w:fldChar w:fldCharType="begin"/>
            </w:r>
            <w:r>
              <w:rPr>
                <w:noProof/>
                <w:webHidden/>
              </w:rPr>
              <w:instrText xml:space="preserve"> PAGEREF _Toc157437308 \h </w:instrText>
            </w:r>
            <w:r>
              <w:rPr>
                <w:noProof/>
                <w:webHidden/>
              </w:rPr>
            </w:r>
            <w:r>
              <w:rPr>
                <w:noProof/>
                <w:webHidden/>
              </w:rPr>
              <w:fldChar w:fldCharType="separate"/>
            </w:r>
            <w:r w:rsidR="00002E3D">
              <w:rPr>
                <w:noProof/>
                <w:webHidden/>
              </w:rPr>
              <w:t>59</w:t>
            </w:r>
            <w:r>
              <w:rPr>
                <w:noProof/>
                <w:webHidden/>
              </w:rPr>
              <w:fldChar w:fldCharType="end"/>
            </w:r>
          </w:hyperlink>
        </w:p>
        <w:p w:rsidR="00544F67" w:rsidRDefault="00544F67">
          <w:pPr>
            <w:pStyle w:val="TOC4"/>
            <w:tabs>
              <w:tab w:val="right" w:leader="dot" w:pos="9016"/>
            </w:tabs>
            <w:rPr>
              <w:noProof/>
            </w:rPr>
          </w:pPr>
          <w:hyperlink w:anchor="_Toc157437309" w:history="1">
            <w:r w:rsidRPr="00C82EDB">
              <w:rPr>
                <w:rStyle w:val="Hyperlink"/>
                <w:noProof/>
              </w:rPr>
              <w:t>Payment of travel allowance</w:t>
            </w:r>
            <w:r>
              <w:rPr>
                <w:noProof/>
                <w:webHidden/>
              </w:rPr>
              <w:tab/>
            </w:r>
            <w:r>
              <w:rPr>
                <w:noProof/>
                <w:webHidden/>
              </w:rPr>
              <w:fldChar w:fldCharType="begin"/>
            </w:r>
            <w:r>
              <w:rPr>
                <w:noProof/>
                <w:webHidden/>
              </w:rPr>
              <w:instrText xml:space="preserve"> PAGEREF _Toc157437309 \h </w:instrText>
            </w:r>
            <w:r>
              <w:rPr>
                <w:noProof/>
                <w:webHidden/>
              </w:rPr>
            </w:r>
            <w:r>
              <w:rPr>
                <w:noProof/>
                <w:webHidden/>
              </w:rPr>
              <w:fldChar w:fldCharType="separate"/>
            </w:r>
            <w:r w:rsidR="00002E3D">
              <w:rPr>
                <w:noProof/>
                <w:webHidden/>
              </w:rPr>
              <w:t>59</w:t>
            </w:r>
            <w:r>
              <w:rPr>
                <w:noProof/>
                <w:webHidden/>
              </w:rPr>
              <w:fldChar w:fldCharType="end"/>
            </w:r>
          </w:hyperlink>
        </w:p>
        <w:p w:rsidR="00544F67" w:rsidRDefault="00544F67">
          <w:pPr>
            <w:pStyle w:val="TOC4"/>
            <w:tabs>
              <w:tab w:val="right" w:leader="dot" w:pos="9016"/>
            </w:tabs>
            <w:rPr>
              <w:noProof/>
            </w:rPr>
          </w:pPr>
          <w:hyperlink w:anchor="_Toc157437310" w:history="1">
            <w:r w:rsidRPr="00C82EDB">
              <w:rPr>
                <w:rStyle w:val="Hyperlink"/>
                <w:noProof/>
              </w:rPr>
              <w:t>Part day travel allowance</w:t>
            </w:r>
            <w:r>
              <w:rPr>
                <w:noProof/>
                <w:webHidden/>
              </w:rPr>
              <w:tab/>
            </w:r>
            <w:r>
              <w:rPr>
                <w:noProof/>
                <w:webHidden/>
              </w:rPr>
              <w:fldChar w:fldCharType="begin"/>
            </w:r>
            <w:r>
              <w:rPr>
                <w:noProof/>
                <w:webHidden/>
              </w:rPr>
              <w:instrText xml:space="preserve"> PAGEREF _Toc157437310 \h </w:instrText>
            </w:r>
            <w:r>
              <w:rPr>
                <w:noProof/>
                <w:webHidden/>
              </w:rPr>
            </w:r>
            <w:r>
              <w:rPr>
                <w:noProof/>
                <w:webHidden/>
              </w:rPr>
              <w:fldChar w:fldCharType="separate"/>
            </w:r>
            <w:r w:rsidR="00002E3D">
              <w:rPr>
                <w:noProof/>
                <w:webHidden/>
              </w:rPr>
              <w:t>59</w:t>
            </w:r>
            <w:r>
              <w:rPr>
                <w:noProof/>
                <w:webHidden/>
              </w:rPr>
              <w:fldChar w:fldCharType="end"/>
            </w:r>
          </w:hyperlink>
        </w:p>
        <w:p w:rsidR="00544F67" w:rsidRDefault="00544F67">
          <w:pPr>
            <w:pStyle w:val="TOC4"/>
            <w:tabs>
              <w:tab w:val="right" w:leader="dot" w:pos="9016"/>
            </w:tabs>
            <w:rPr>
              <w:noProof/>
            </w:rPr>
          </w:pPr>
          <w:hyperlink w:anchor="_Toc157437311" w:history="1">
            <w:r w:rsidRPr="00C82EDB">
              <w:rPr>
                <w:rStyle w:val="Hyperlink"/>
                <w:noProof/>
              </w:rPr>
              <w:t>Adjustment of allowances</w:t>
            </w:r>
            <w:r>
              <w:rPr>
                <w:noProof/>
                <w:webHidden/>
              </w:rPr>
              <w:tab/>
            </w:r>
            <w:r>
              <w:rPr>
                <w:noProof/>
                <w:webHidden/>
              </w:rPr>
              <w:fldChar w:fldCharType="begin"/>
            </w:r>
            <w:r>
              <w:rPr>
                <w:noProof/>
                <w:webHidden/>
              </w:rPr>
              <w:instrText xml:space="preserve"> PAGEREF _Toc157437311 \h </w:instrText>
            </w:r>
            <w:r>
              <w:rPr>
                <w:noProof/>
                <w:webHidden/>
              </w:rPr>
            </w:r>
            <w:r>
              <w:rPr>
                <w:noProof/>
                <w:webHidden/>
              </w:rPr>
              <w:fldChar w:fldCharType="separate"/>
            </w:r>
            <w:r w:rsidR="00002E3D">
              <w:rPr>
                <w:noProof/>
                <w:webHidden/>
              </w:rPr>
              <w:t>59</w:t>
            </w:r>
            <w:r>
              <w:rPr>
                <w:noProof/>
                <w:webHidden/>
              </w:rPr>
              <w:fldChar w:fldCharType="end"/>
            </w:r>
          </w:hyperlink>
        </w:p>
        <w:p w:rsidR="00544F67" w:rsidRDefault="00544F67">
          <w:pPr>
            <w:pStyle w:val="TOC4"/>
            <w:tabs>
              <w:tab w:val="right" w:leader="dot" w:pos="9016"/>
            </w:tabs>
            <w:rPr>
              <w:noProof/>
            </w:rPr>
          </w:pPr>
          <w:hyperlink w:anchor="_Toc157437312" w:history="1">
            <w:r w:rsidRPr="00C82EDB">
              <w:rPr>
                <w:rStyle w:val="Hyperlink"/>
                <w:noProof/>
              </w:rPr>
              <w:t>Excessive Costs</w:t>
            </w:r>
            <w:r>
              <w:rPr>
                <w:noProof/>
                <w:webHidden/>
              </w:rPr>
              <w:tab/>
            </w:r>
            <w:r>
              <w:rPr>
                <w:noProof/>
                <w:webHidden/>
              </w:rPr>
              <w:fldChar w:fldCharType="begin"/>
            </w:r>
            <w:r>
              <w:rPr>
                <w:noProof/>
                <w:webHidden/>
              </w:rPr>
              <w:instrText xml:space="preserve"> PAGEREF _Toc157437312 \h </w:instrText>
            </w:r>
            <w:r>
              <w:rPr>
                <w:noProof/>
                <w:webHidden/>
              </w:rPr>
            </w:r>
            <w:r>
              <w:rPr>
                <w:noProof/>
                <w:webHidden/>
              </w:rPr>
              <w:fldChar w:fldCharType="separate"/>
            </w:r>
            <w:r w:rsidR="00002E3D">
              <w:rPr>
                <w:noProof/>
                <w:webHidden/>
              </w:rPr>
              <w:t>59</w:t>
            </w:r>
            <w:r>
              <w:rPr>
                <w:noProof/>
                <w:webHidden/>
              </w:rPr>
              <w:fldChar w:fldCharType="end"/>
            </w:r>
          </w:hyperlink>
        </w:p>
        <w:p w:rsidR="00544F67" w:rsidRDefault="00544F67">
          <w:pPr>
            <w:pStyle w:val="TOC3"/>
            <w:tabs>
              <w:tab w:val="right" w:leader="dot" w:pos="9016"/>
            </w:tabs>
            <w:rPr>
              <w:rFonts w:asciiTheme="minorHAnsi" w:eastAsiaTheme="minorEastAsia" w:hAnsiTheme="minorHAnsi" w:cstheme="minorBidi"/>
              <w:noProof/>
            </w:rPr>
          </w:pPr>
          <w:hyperlink w:anchor="_Toc157437313" w:history="1">
            <w:r w:rsidRPr="00C82EDB">
              <w:rPr>
                <w:rStyle w:val="Hyperlink"/>
                <w:noProof/>
              </w:rPr>
              <w:t>Temporary relocation allowance</w:t>
            </w:r>
            <w:r>
              <w:rPr>
                <w:noProof/>
                <w:webHidden/>
              </w:rPr>
              <w:tab/>
            </w:r>
            <w:r>
              <w:rPr>
                <w:noProof/>
                <w:webHidden/>
              </w:rPr>
              <w:fldChar w:fldCharType="begin"/>
            </w:r>
            <w:r>
              <w:rPr>
                <w:noProof/>
                <w:webHidden/>
              </w:rPr>
              <w:instrText xml:space="preserve"> PAGEREF _Toc157437313 \h </w:instrText>
            </w:r>
            <w:r>
              <w:rPr>
                <w:noProof/>
                <w:webHidden/>
              </w:rPr>
            </w:r>
            <w:r>
              <w:rPr>
                <w:noProof/>
                <w:webHidden/>
              </w:rPr>
              <w:fldChar w:fldCharType="separate"/>
            </w:r>
            <w:r w:rsidR="00002E3D">
              <w:rPr>
                <w:noProof/>
                <w:webHidden/>
              </w:rPr>
              <w:t>59</w:t>
            </w:r>
            <w:r>
              <w:rPr>
                <w:noProof/>
                <w:webHidden/>
              </w:rPr>
              <w:fldChar w:fldCharType="end"/>
            </w:r>
          </w:hyperlink>
        </w:p>
        <w:p w:rsidR="00544F67" w:rsidRDefault="00544F67">
          <w:pPr>
            <w:pStyle w:val="TOC3"/>
            <w:tabs>
              <w:tab w:val="right" w:leader="dot" w:pos="9016"/>
            </w:tabs>
            <w:rPr>
              <w:rFonts w:asciiTheme="minorHAnsi" w:eastAsiaTheme="minorEastAsia" w:hAnsiTheme="minorHAnsi" w:cstheme="minorBidi"/>
              <w:noProof/>
            </w:rPr>
          </w:pPr>
          <w:hyperlink w:anchor="_Toc157437314" w:history="1">
            <w:r w:rsidRPr="00C82EDB">
              <w:rPr>
                <w:rStyle w:val="Hyperlink"/>
                <w:noProof/>
              </w:rPr>
              <w:t>Time off after business travel</w:t>
            </w:r>
            <w:r>
              <w:rPr>
                <w:noProof/>
                <w:webHidden/>
              </w:rPr>
              <w:tab/>
            </w:r>
            <w:r>
              <w:rPr>
                <w:noProof/>
                <w:webHidden/>
              </w:rPr>
              <w:fldChar w:fldCharType="begin"/>
            </w:r>
            <w:r>
              <w:rPr>
                <w:noProof/>
                <w:webHidden/>
              </w:rPr>
              <w:instrText xml:space="preserve"> PAGEREF _Toc157437314 \h </w:instrText>
            </w:r>
            <w:r>
              <w:rPr>
                <w:noProof/>
                <w:webHidden/>
              </w:rPr>
            </w:r>
            <w:r>
              <w:rPr>
                <w:noProof/>
                <w:webHidden/>
              </w:rPr>
              <w:fldChar w:fldCharType="separate"/>
            </w:r>
            <w:r w:rsidR="00002E3D">
              <w:rPr>
                <w:noProof/>
                <w:webHidden/>
              </w:rPr>
              <w:t>60</w:t>
            </w:r>
            <w:r>
              <w:rPr>
                <w:noProof/>
                <w:webHidden/>
              </w:rPr>
              <w:fldChar w:fldCharType="end"/>
            </w:r>
          </w:hyperlink>
        </w:p>
        <w:p w:rsidR="00544F67" w:rsidRDefault="00544F67">
          <w:pPr>
            <w:pStyle w:val="TOC3"/>
            <w:tabs>
              <w:tab w:val="right" w:leader="dot" w:pos="9016"/>
            </w:tabs>
            <w:rPr>
              <w:rFonts w:asciiTheme="minorHAnsi" w:eastAsiaTheme="minorEastAsia" w:hAnsiTheme="minorHAnsi" w:cstheme="minorBidi"/>
              <w:noProof/>
            </w:rPr>
          </w:pPr>
          <w:hyperlink w:anchor="_Toc157437315" w:history="1">
            <w:r w:rsidRPr="00C82EDB">
              <w:rPr>
                <w:rStyle w:val="Hyperlink"/>
                <w:noProof/>
              </w:rPr>
              <w:t>Overseas travel</w:t>
            </w:r>
            <w:r>
              <w:rPr>
                <w:noProof/>
                <w:webHidden/>
              </w:rPr>
              <w:tab/>
            </w:r>
            <w:r>
              <w:rPr>
                <w:noProof/>
                <w:webHidden/>
              </w:rPr>
              <w:fldChar w:fldCharType="begin"/>
            </w:r>
            <w:r>
              <w:rPr>
                <w:noProof/>
                <w:webHidden/>
              </w:rPr>
              <w:instrText xml:space="preserve"> PAGEREF _Toc157437315 \h </w:instrText>
            </w:r>
            <w:r>
              <w:rPr>
                <w:noProof/>
                <w:webHidden/>
              </w:rPr>
            </w:r>
            <w:r>
              <w:rPr>
                <w:noProof/>
                <w:webHidden/>
              </w:rPr>
              <w:fldChar w:fldCharType="separate"/>
            </w:r>
            <w:r w:rsidR="00002E3D">
              <w:rPr>
                <w:noProof/>
                <w:webHidden/>
              </w:rPr>
              <w:t>60</w:t>
            </w:r>
            <w:r>
              <w:rPr>
                <w:noProof/>
                <w:webHidden/>
              </w:rPr>
              <w:fldChar w:fldCharType="end"/>
            </w:r>
          </w:hyperlink>
        </w:p>
        <w:p w:rsidR="00544F67" w:rsidRDefault="00544F67">
          <w:pPr>
            <w:pStyle w:val="TOC3"/>
            <w:tabs>
              <w:tab w:val="right" w:leader="dot" w:pos="9016"/>
            </w:tabs>
            <w:rPr>
              <w:rFonts w:asciiTheme="minorHAnsi" w:eastAsiaTheme="minorEastAsia" w:hAnsiTheme="minorHAnsi" w:cstheme="minorBidi"/>
              <w:noProof/>
            </w:rPr>
          </w:pPr>
          <w:hyperlink w:anchor="_Toc157437316" w:history="1">
            <w:r w:rsidRPr="00C82EDB">
              <w:rPr>
                <w:rStyle w:val="Hyperlink"/>
                <w:noProof/>
              </w:rPr>
              <w:t>Relocation assistance</w:t>
            </w:r>
            <w:r>
              <w:rPr>
                <w:noProof/>
                <w:webHidden/>
              </w:rPr>
              <w:tab/>
            </w:r>
            <w:r>
              <w:rPr>
                <w:noProof/>
                <w:webHidden/>
              </w:rPr>
              <w:fldChar w:fldCharType="begin"/>
            </w:r>
            <w:r>
              <w:rPr>
                <w:noProof/>
                <w:webHidden/>
              </w:rPr>
              <w:instrText xml:space="preserve"> PAGEREF _Toc157437316 \h </w:instrText>
            </w:r>
            <w:r>
              <w:rPr>
                <w:noProof/>
                <w:webHidden/>
              </w:rPr>
            </w:r>
            <w:r>
              <w:rPr>
                <w:noProof/>
                <w:webHidden/>
              </w:rPr>
              <w:fldChar w:fldCharType="separate"/>
            </w:r>
            <w:r w:rsidR="00002E3D">
              <w:rPr>
                <w:noProof/>
                <w:webHidden/>
              </w:rPr>
              <w:t>60</w:t>
            </w:r>
            <w:r>
              <w:rPr>
                <w:noProof/>
                <w:webHidden/>
              </w:rPr>
              <w:fldChar w:fldCharType="end"/>
            </w:r>
          </w:hyperlink>
        </w:p>
        <w:p w:rsidR="00544F67" w:rsidRDefault="00544F67">
          <w:pPr>
            <w:pStyle w:val="TOC3"/>
            <w:tabs>
              <w:tab w:val="right" w:leader="dot" w:pos="9016"/>
            </w:tabs>
            <w:rPr>
              <w:rFonts w:asciiTheme="minorHAnsi" w:eastAsiaTheme="minorEastAsia" w:hAnsiTheme="minorHAnsi" w:cstheme="minorBidi"/>
              <w:noProof/>
            </w:rPr>
          </w:pPr>
          <w:hyperlink w:anchor="_Toc157437317" w:history="1">
            <w:r w:rsidRPr="00C82EDB">
              <w:rPr>
                <w:rStyle w:val="Hyperlink"/>
                <w:noProof/>
              </w:rPr>
              <w:t>Employee initiated relocation</w:t>
            </w:r>
            <w:r>
              <w:rPr>
                <w:noProof/>
                <w:webHidden/>
              </w:rPr>
              <w:tab/>
            </w:r>
            <w:r>
              <w:rPr>
                <w:noProof/>
                <w:webHidden/>
              </w:rPr>
              <w:fldChar w:fldCharType="begin"/>
            </w:r>
            <w:r>
              <w:rPr>
                <w:noProof/>
                <w:webHidden/>
              </w:rPr>
              <w:instrText xml:space="preserve"> PAGEREF _Toc157437317 \h </w:instrText>
            </w:r>
            <w:r>
              <w:rPr>
                <w:noProof/>
                <w:webHidden/>
              </w:rPr>
            </w:r>
            <w:r>
              <w:rPr>
                <w:noProof/>
                <w:webHidden/>
              </w:rPr>
              <w:fldChar w:fldCharType="separate"/>
            </w:r>
            <w:r w:rsidR="00002E3D">
              <w:rPr>
                <w:noProof/>
                <w:webHidden/>
              </w:rPr>
              <w:t>60</w:t>
            </w:r>
            <w:r>
              <w:rPr>
                <w:noProof/>
                <w:webHidden/>
              </w:rPr>
              <w:fldChar w:fldCharType="end"/>
            </w:r>
          </w:hyperlink>
        </w:p>
        <w:p w:rsidR="00544F67" w:rsidRDefault="00544F67">
          <w:pPr>
            <w:pStyle w:val="TOC3"/>
            <w:tabs>
              <w:tab w:val="right" w:leader="dot" w:pos="9016"/>
            </w:tabs>
            <w:rPr>
              <w:rFonts w:asciiTheme="minorHAnsi" w:eastAsiaTheme="minorEastAsia" w:hAnsiTheme="minorHAnsi" w:cstheme="minorBidi"/>
              <w:noProof/>
            </w:rPr>
          </w:pPr>
          <w:hyperlink w:anchor="_Toc157437318" w:history="1">
            <w:r w:rsidRPr="00C82EDB">
              <w:rPr>
                <w:rStyle w:val="Hyperlink"/>
                <w:noProof/>
              </w:rPr>
              <w:t>Remote localities</w:t>
            </w:r>
            <w:r>
              <w:rPr>
                <w:noProof/>
                <w:webHidden/>
              </w:rPr>
              <w:tab/>
            </w:r>
            <w:r>
              <w:rPr>
                <w:noProof/>
                <w:webHidden/>
              </w:rPr>
              <w:fldChar w:fldCharType="begin"/>
            </w:r>
            <w:r>
              <w:rPr>
                <w:noProof/>
                <w:webHidden/>
              </w:rPr>
              <w:instrText xml:space="preserve"> PAGEREF _Toc157437318 \h </w:instrText>
            </w:r>
            <w:r>
              <w:rPr>
                <w:noProof/>
                <w:webHidden/>
              </w:rPr>
            </w:r>
            <w:r>
              <w:rPr>
                <w:noProof/>
                <w:webHidden/>
              </w:rPr>
              <w:fldChar w:fldCharType="separate"/>
            </w:r>
            <w:r w:rsidR="00002E3D">
              <w:rPr>
                <w:noProof/>
                <w:webHidden/>
              </w:rPr>
              <w:t>61</w:t>
            </w:r>
            <w:r>
              <w:rPr>
                <w:noProof/>
                <w:webHidden/>
              </w:rPr>
              <w:fldChar w:fldCharType="end"/>
            </w:r>
          </w:hyperlink>
        </w:p>
        <w:p w:rsidR="00544F67" w:rsidRDefault="00544F67">
          <w:pPr>
            <w:pStyle w:val="TOC4"/>
            <w:tabs>
              <w:tab w:val="right" w:leader="dot" w:pos="9016"/>
            </w:tabs>
            <w:rPr>
              <w:noProof/>
            </w:rPr>
          </w:pPr>
          <w:hyperlink w:anchor="_Toc157437319" w:history="1">
            <w:r w:rsidRPr="00C82EDB">
              <w:rPr>
                <w:rStyle w:val="Hyperlink"/>
                <w:noProof/>
              </w:rPr>
              <w:t>Employees in Darwin and Townsville</w:t>
            </w:r>
            <w:r>
              <w:rPr>
                <w:noProof/>
                <w:webHidden/>
              </w:rPr>
              <w:tab/>
            </w:r>
            <w:r>
              <w:rPr>
                <w:noProof/>
                <w:webHidden/>
              </w:rPr>
              <w:fldChar w:fldCharType="begin"/>
            </w:r>
            <w:r>
              <w:rPr>
                <w:noProof/>
                <w:webHidden/>
              </w:rPr>
              <w:instrText xml:space="preserve"> PAGEREF _Toc157437319 \h </w:instrText>
            </w:r>
            <w:r>
              <w:rPr>
                <w:noProof/>
                <w:webHidden/>
              </w:rPr>
            </w:r>
            <w:r>
              <w:rPr>
                <w:noProof/>
                <w:webHidden/>
              </w:rPr>
              <w:fldChar w:fldCharType="separate"/>
            </w:r>
            <w:r w:rsidR="00002E3D">
              <w:rPr>
                <w:noProof/>
                <w:webHidden/>
              </w:rPr>
              <w:t>62</w:t>
            </w:r>
            <w:r>
              <w:rPr>
                <w:noProof/>
                <w:webHidden/>
              </w:rPr>
              <w:fldChar w:fldCharType="end"/>
            </w:r>
          </w:hyperlink>
        </w:p>
        <w:p w:rsidR="00544F67" w:rsidRDefault="00544F67">
          <w:pPr>
            <w:pStyle w:val="TOC2"/>
            <w:rPr>
              <w:rFonts w:eastAsiaTheme="minorEastAsia" w:cstheme="minorBidi"/>
              <w:szCs w:val="22"/>
              <w:lang w:eastAsia="en-AU"/>
            </w:rPr>
          </w:pPr>
          <w:hyperlink w:anchor="_Toc157437320" w:history="1">
            <w:r w:rsidRPr="00C82EDB">
              <w:rPr>
                <w:rStyle w:val="Hyperlink"/>
              </w:rPr>
              <w:t>Section 10: Consultation, representation and dispute resolution</w:t>
            </w:r>
            <w:r>
              <w:rPr>
                <w:webHidden/>
              </w:rPr>
              <w:tab/>
            </w:r>
            <w:r>
              <w:rPr>
                <w:webHidden/>
              </w:rPr>
              <w:fldChar w:fldCharType="begin"/>
            </w:r>
            <w:r>
              <w:rPr>
                <w:webHidden/>
              </w:rPr>
              <w:instrText xml:space="preserve"> PAGEREF _Toc157437320 \h </w:instrText>
            </w:r>
            <w:r>
              <w:rPr>
                <w:webHidden/>
              </w:rPr>
            </w:r>
            <w:r>
              <w:rPr>
                <w:webHidden/>
              </w:rPr>
              <w:fldChar w:fldCharType="separate"/>
            </w:r>
            <w:r w:rsidR="00002E3D">
              <w:rPr>
                <w:webHidden/>
              </w:rPr>
              <w:t>63</w:t>
            </w:r>
            <w:r>
              <w:rPr>
                <w:webHidden/>
              </w:rPr>
              <w:fldChar w:fldCharType="end"/>
            </w:r>
          </w:hyperlink>
        </w:p>
        <w:p w:rsidR="00544F67" w:rsidRDefault="00544F67">
          <w:pPr>
            <w:pStyle w:val="TOC3"/>
            <w:tabs>
              <w:tab w:val="right" w:leader="dot" w:pos="9016"/>
            </w:tabs>
            <w:rPr>
              <w:rFonts w:asciiTheme="minorHAnsi" w:eastAsiaTheme="minorEastAsia" w:hAnsiTheme="minorHAnsi" w:cstheme="minorBidi"/>
              <w:noProof/>
            </w:rPr>
          </w:pPr>
          <w:hyperlink w:anchor="_Toc157437321" w:history="1">
            <w:r w:rsidRPr="00C82EDB">
              <w:rPr>
                <w:rStyle w:val="Hyperlink"/>
                <w:noProof/>
              </w:rPr>
              <w:t>Consultation</w:t>
            </w:r>
            <w:r>
              <w:rPr>
                <w:noProof/>
                <w:webHidden/>
              </w:rPr>
              <w:tab/>
            </w:r>
            <w:r>
              <w:rPr>
                <w:noProof/>
                <w:webHidden/>
              </w:rPr>
              <w:fldChar w:fldCharType="begin"/>
            </w:r>
            <w:r>
              <w:rPr>
                <w:noProof/>
                <w:webHidden/>
              </w:rPr>
              <w:instrText xml:space="preserve"> PAGEREF _Toc157437321 \h </w:instrText>
            </w:r>
            <w:r>
              <w:rPr>
                <w:noProof/>
                <w:webHidden/>
              </w:rPr>
            </w:r>
            <w:r>
              <w:rPr>
                <w:noProof/>
                <w:webHidden/>
              </w:rPr>
              <w:fldChar w:fldCharType="separate"/>
            </w:r>
            <w:r w:rsidR="00002E3D">
              <w:rPr>
                <w:noProof/>
                <w:webHidden/>
              </w:rPr>
              <w:t>63</w:t>
            </w:r>
            <w:r>
              <w:rPr>
                <w:noProof/>
                <w:webHidden/>
              </w:rPr>
              <w:fldChar w:fldCharType="end"/>
            </w:r>
          </w:hyperlink>
        </w:p>
        <w:p w:rsidR="00544F67" w:rsidRDefault="00544F67">
          <w:pPr>
            <w:pStyle w:val="TOC4"/>
            <w:tabs>
              <w:tab w:val="right" w:leader="dot" w:pos="9016"/>
            </w:tabs>
            <w:rPr>
              <w:noProof/>
            </w:rPr>
          </w:pPr>
          <w:hyperlink w:anchor="_Toc157437322" w:history="1">
            <w:r w:rsidRPr="00C82EDB">
              <w:rPr>
                <w:rStyle w:val="Hyperlink"/>
                <w:noProof/>
              </w:rPr>
              <w:t>Principles</w:t>
            </w:r>
            <w:r>
              <w:rPr>
                <w:noProof/>
                <w:webHidden/>
              </w:rPr>
              <w:tab/>
            </w:r>
            <w:r>
              <w:rPr>
                <w:noProof/>
                <w:webHidden/>
              </w:rPr>
              <w:fldChar w:fldCharType="begin"/>
            </w:r>
            <w:r>
              <w:rPr>
                <w:noProof/>
                <w:webHidden/>
              </w:rPr>
              <w:instrText xml:space="preserve"> PAGEREF _Toc157437322 \h </w:instrText>
            </w:r>
            <w:r>
              <w:rPr>
                <w:noProof/>
                <w:webHidden/>
              </w:rPr>
            </w:r>
            <w:r>
              <w:rPr>
                <w:noProof/>
                <w:webHidden/>
              </w:rPr>
              <w:fldChar w:fldCharType="separate"/>
            </w:r>
            <w:r w:rsidR="00002E3D">
              <w:rPr>
                <w:noProof/>
                <w:webHidden/>
              </w:rPr>
              <w:t>63</w:t>
            </w:r>
            <w:r>
              <w:rPr>
                <w:noProof/>
                <w:webHidden/>
              </w:rPr>
              <w:fldChar w:fldCharType="end"/>
            </w:r>
          </w:hyperlink>
        </w:p>
        <w:p w:rsidR="00544F67" w:rsidRDefault="00544F67">
          <w:pPr>
            <w:pStyle w:val="TOC4"/>
            <w:tabs>
              <w:tab w:val="right" w:leader="dot" w:pos="9016"/>
            </w:tabs>
            <w:rPr>
              <w:noProof/>
            </w:rPr>
          </w:pPr>
          <w:hyperlink w:anchor="_Toc157437323" w:history="1">
            <w:r w:rsidRPr="00C82EDB">
              <w:rPr>
                <w:rStyle w:val="Hyperlink"/>
                <w:noProof/>
              </w:rPr>
              <w:t>When consultation is required</w:t>
            </w:r>
            <w:r>
              <w:rPr>
                <w:noProof/>
                <w:webHidden/>
              </w:rPr>
              <w:tab/>
            </w:r>
            <w:r>
              <w:rPr>
                <w:noProof/>
                <w:webHidden/>
              </w:rPr>
              <w:fldChar w:fldCharType="begin"/>
            </w:r>
            <w:r>
              <w:rPr>
                <w:noProof/>
                <w:webHidden/>
              </w:rPr>
              <w:instrText xml:space="preserve"> PAGEREF _Toc157437323 \h </w:instrText>
            </w:r>
            <w:r>
              <w:rPr>
                <w:noProof/>
                <w:webHidden/>
              </w:rPr>
            </w:r>
            <w:r>
              <w:rPr>
                <w:noProof/>
                <w:webHidden/>
              </w:rPr>
              <w:fldChar w:fldCharType="separate"/>
            </w:r>
            <w:r w:rsidR="00002E3D">
              <w:rPr>
                <w:noProof/>
                <w:webHidden/>
              </w:rPr>
              <w:t>63</w:t>
            </w:r>
            <w:r>
              <w:rPr>
                <w:noProof/>
                <w:webHidden/>
              </w:rPr>
              <w:fldChar w:fldCharType="end"/>
            </w:r>
          </w:hyperlink>
        </w:p>
        <w:p w:rsidR="00544F67" w:rsidRDefault="00544F67">
          <w:pPr>
            <w:pStyle w:val="TOC4"/>
            <w:tabs>
              <w:tab w:val="right" w:leader="dot" w:pos="9016"/>
            </w:tabs>
            <w:rPr>
              <w:noProof/>
            </w:rPr>
          </w:pPr>
          <w:hyperlink w:anchor="_Toc157437324" w:history="1">
            <w:r w:rsidRPr="00C82EDB">
              <w:rPr>
                <w:rStyle w:val="Hyperlink"/>
                <w:noProof/>
              </w:rPr>
              <w:t>Provisions for consultation on major change and introduction of a change to regular roster or ordinary hours of work of employees</w:t>
            </w:r>
            <w:r>
              <w:rPr>
                <w:noProof/>
                <w:webHidden/>
              </w:rPr>
              <w:tab/>
            </w:r>
            <w:r>
              <w:rPr>
                <w:noProof/>
                <w:webHidden/>
              </w:rPr>
              <w:fldChar w:fldCharType="begin"/>
            </w:r>
            <w:r>
              <w:rPr>
                <w:noProof/>
                <w:webHidden/>
              </w:rPr>
              <w:instrText xml:space="preserve"> PAGEREF _Toc157437324 \h </w:instrText>
            </w:r>
            <w:r>
              <w:rPr>
                <w:noProof/>
                <w:webHidden/>
              </w:rPr>
            </w:r>
            <w:r>
              <w:rPr>
                <w:noProof/>
                <w:webHidden/>
              </w:rPr>
              <w:fldChar w:fldCharType="separate"/>
            </w:r>
            <w:r w:rsidR="00002E3D">
              <w:rPr>
                <w:noProof/>
                <w:webHidden/>
              </w:rPr>
              <w:t>64</w:t>
            </w:r>
            <w:r>
              <w:rPr>
                <w:noProof/>
                <w:webHidden/>
              </w:rPr>
              <w:fldChar w:fldCharType="end"/>
            </w:r>
          </w:hyperlink>
        </w:p>
        <w:p w:rsidR="00544F67" w:rsidRDefault="00544F67">
          <w:pPr>
            <w:pStyle w:val="TOC4"/>
            <w:tabs>
              <w:tab w:val="right" w:leader="dot" w:pos="9016"/>
            </w:tabs>
            <w:rPr>
              <w:noProof/>
            </w:rPr>
          </w:pPr>
          <w:hyperlink w:anchor="_Toc157437325" w:history="1">
            <w:r w:rsidRPr="00C82EDB">
              <w:rPr>
                <w:rStyle w:val="Hyperlink"/>
                <w:noProof/>
              </w:rPr>
              <w:t>Representation</w:t>
            </w:r>
            <w:r>
              <w:rPr>
                <w:noProof/>
                <w:webHidden/>
              </w:rPr>
              <w:tab/>
            </w:r>
            <w:r>
              <w:rPr>
                <w:noProof/>
                <w:webHidden/>
              </w:rPr>
              <w:fldChar w:fldCharType="begin"/>
            </w:r>
            <w:r>
              <w:rPr>
                <w:noProof/>
                <w:webHidden/>
              </w:rPr>
              <w:instrText xml:space="preserve"> PAGEREF _Toc157437325 \h </w:instrText>
            </w:r>
            <w:r>
              <w:rPr>
                <w:noProof/>
                <w:webHidden/>
              </w:rPr>
            </w:r>
            <w:r>
              <w:rPr>
                <w:noProof/>
                <w:webHidden/>
              </w:rPr>
              <w:fldChar w:fldCharType="separate"/>
            </w:r>
            <w:r w:rsidR="00002E3D">
              <w:rPr>
                <w:noProof/>
                <w:webHidden/>
              </w:rPr>
              <w:t>64</w:t>
            </w:r>
            <w:r>
              <w:rPr>
                <w:noProof/>
                <w:webHidden/>
              </w:rPr>
              <w:fldChar w:fldCharType="end"/>
            </w:r>
          </w:hyperlink>
        </w:p>
        <w:p w:rsidR="00544F67" w:rsidRDefault="00544F67">
          <w:pPr>
            <w:pStyle w:val="TOC4"/>
            <w:tabs>
              <w:tab w:val="right" w:leader="dot" w:pos="9016"/>
            </w:tabs>
            <w:rPr>
              <w:noProof/>
            </w:rPr>
          </w:pPr>
          <w:hyperlink w:anchor="_Toc157437326" w:history="1">
            <w:r w:rsidRPr="00C82EDB">
              <w:rPr>
                <w:rStyle w:val="Hyperlink"/>
                <w:noProof/>
              </w:rPr>
              <w:t>Major change</w:t>
            </w:r>
            <w:r>
              <w:rPr>
                <w:noProof/>
                <w:webHidden/>
              </w:rPr>
              <w:tab/>
            </w:r>
            <w:r>
              <w:rPr>
                <w:noProof/>
                <w:webHidden/>
              </w:rPr>
              <w:fldChar w:fldCharType="begin"/>
            </w:r>
            <w:r>
              <w:rPr>
                <w:noProof/>
                <w:webHidden/>
              </w:rPr>
              <w:instrText xml:space="preserve"> PAGEREF _Toc157437326 \h </w:instrText>
            </w:r>
            <w:r>
              <w:rPr>
                <w:noProof/>
                <w:webHidden/>
              </w:rPr>
            </w:r>
            <w:r>
              <w:rPr>
                <w:noProof/>
                <w:webHidden/>
              </w:rPr>
              <w:fldChar w:fldCharType="separate"/>
            </w:r>
            <w:r w:rsidR="00002E3D">
              <w:rPr>
                <w:noProof/>
                <w:webHidden/>
              </w:rPr>
              <w:t>64</w:t>
            </w:r>
            <w:r>
              <w:rPr>
                <w:noProof/>
                <w:webHidden/>
              </w:rPr>
              <w:fldChar w:fldCharType="end"/>
            </w:r>
          </w:hyperlink>
        </w:p>
        <w:p w:rsidR="00544F67" w:rsidRDefault="00544F67">
          <w:pPr>
            <w:pStyle w:val="TOC4"/>
            <w:tabs>
              <w:tab w:val="right" w:leader="dot" w:pos="9016"/>
            </w:tabs>
            <w:rPr>
              <w:noProof/>
            </w:rPr>
          </w:pPr>
          <w:hyperlink w:anchor="_Toc157437327" w:history="1">
            <w:r w:rsidRPr="00C82EDB">
              <w:rPr>
                <w:rStyle w:val="Hyperlink"/>
                <w:noProof/>
              </w:rPr>
              <w:t>Change to regular roster or ordinary hours of work</w:t>
            </w:r>
            <w:r>
              <w:rPr>
                <w:noProof/>
                <w:webHidden/>
              </w:rPr>
              <w:tab/>
            </w:r>
            <w:r>
              <w:rPr>
                <w:noProof/>
                <w:webHidden/>
              </w:rPr>
              <w:fldChar w:fldCharType="begin"/>
            </w:r>
            <w:r>
              <w:rPr>
                <w:noProof/>
                <w:webHidden/>
              </w:rPr>
              <w:instrText xml:space="preserve"> PAGEREF _Toc157437327 \h </w:instrText>
            </w:r>
            <w:r>
              <w:rPr>
                <w:noProof/>
                <w:webHidden/>
              </w:rPr>
            </w:r>
            <w:r>
              <w:rPr>
                <w:noProof/>
                <w:webHidden/>
              </w:rPr>
              <w:fldChar w:fldCharType="separate"/>
            </w:r>
            <w:r w:rsidR="00002E3D">
              <w:rPr>
                <w:noProof/>
                <w:webHidden/>
              </w:rPr>
              <w:t>65</w:t>
            </w:r>
            <w:r>
              <w:rPr>
                <w:noProof/>
                <w:webHidden/>
              </w:rPr>
              <w:fldChar w:fldCharType="end"/>
            </w:r>
          </w:hyperlink>
        </w:p>
        <w:p w:rsidR="00544F67" w:rsidRDefault="00544F67">
          <w:pPr>
            <w:pStyle w:val="TOC4"/>
            <w:tabs>
              <w:tab w:val="right" w:leader="dot" w:pos="9016"/>
            </w:tabs>
            <w:rPr>
              <w:noProof/>
            </w:rPr>
          </w:pPr>
          <w:hyperlink w:anchor="_Toc157437328" w:history="1">
            <w:r w:rsidRPr="00C82EDB">
              <w:rPr>
                <w:rStyle w:val="Hyperlink"/>
                <w:noProof/>
              </w:rPr>
              <w:t>Interaction with emergency management activities</w:t>
            </w:r>
            <w:r>
              <w:rPr>
                <w:noProof/>
                <w:webHidden/>
              </w:rPr>
              <w:tab/>
            </w:r>
            <w:r>
              <w:rPr>
                <w:noProof/>
                <w:webHidden/>
              </w:rPr>
              <w:fldChar w:fldCharType="begin"/>
            </w:r>
            <w:r>
              <w:rPr>
                <w:noProof/>
                <w:webHidden/>
              </w:rPr>
              <w:instrText xml:space="preserve"> PAGEREF _Toc157437328 \h </w:instrText>
            </w:r>
            <w:r>
              <w:rPr>
                <w:noProof/>
                <w:webHidden/>
              </w:rPr>
            </w:r>
            <w:r>
              <w:rPr>
                <w:noProof/>
                <w:webHidden/>
              </w:rPr>
              <w:fldChar w:fldCharType="separate"/>
            </w:r>
            <w:r w:rsidR="00002E3D">
              <w:rPr>
                <w:noProof/>
                <w:webHidden/>
              </w:rPr>
              <w:t>66</w:t>
            </w:r>
            <w:r>
              <w:rPr>
                <w:noProof/>
                <w:webHidden/>
              </w:rPr>
              <w:fldChar w:fldCharType="end"/>
            </w:r>
          </w:hyperlink>
        </w:p>
        <w:p w:rsidR="00544F67" w:rsidRDefault="00544F67">
          <w:pPr>
            <w:pStyle w:val="TOC3"/>
            <w:tabs>
              <w:tab w:val="right" w:leader="dot" w:pos="9016"/>
            </w:tabs>
            <w:rPr>
              <w:rFonts w:asciiTheme="minorHAnsi" w:eastAsiaTheme="minorEastAsia" w:hAnsiTheme="minorHAnsi" w:cstheme="minorBidi"/>
              <w:noProof/>
            </w:rPr>
          </w:pPr>
          <w:hyperlink w:anchor="_Toc157437329" w:history="1">
            <w:r w:rsidRPr="00C82EDB">
              <w:rPr>
                <w:rStyle w:val="Hyperlink"/>
                <w:noProof/>
              </w:rPr>
              <w:t>Workplace Consultative Forum</w:t>
            </w:r>
            <w:r>
              <w:rPr>
                <w:noProof/>
                <w:webHidden/>
              </w:rPr>
              <w:tab/>
            </w:r>
            <w:r>
              <w:rPr>
                <w:noProof/>
                <w:webHidden/>
              </w:rPr>
              <w:fldChar w:fldCharType="begin"/>
            </w:r>
            <w:r>
              <w:rPr>
                <w:noProof/>
                <w:webHidden/>
              </w:rPr>
              <w:instrText xml:space="preserve"> PAGEREF _Toc157437329 \h </w:instrText>
            </w:r>
            <w:r>
              <w:rPr>
                <w:noProof/>
                <w:webHidden/>
              </w:rPr>
            </w:r>
            <w:r>
              <w:rPr>
                <w:noProof/>
                <w:webHidden/>
              </w:rPr>
              <w:fldChar w:fldCharType="separate"/>
            </w:r>
            <w:r w:rsidR="00002E3D">
              <w:rPr>
                <w:noProof/>
                <w:webHidden/>
              </w:rPr>
              <w:t>66</w:t>
            </w:r>
            <w:r>
              <w:rPr>
                <w:noProof/>
                <w:webHidden/>
              </w:rPr>
              <w:fldChar w:fldCharType="end"/>
            </w:r>
          </w:hyperlink>
        </w:p>
        <w:p w:rsidR="00544F67" w:rsidRDefault="00544F67">
          <w:pPr>
            <w:pStyle w:val="TOC3"/>
            <w:tabs>
              <w:tab w:val="right" w:leader="dot" w:pos="9016"/>
            </w:tabs>
            <w:rPr>
              <w:rFonts w:asciiTheme="minorHAnsi" w:eastAsiaTheme="minorEastAsia" w:hAnsiTheme="minorHAnsi" w:cstheme="minorBidi"/>
              <w:noProof/>
            </w:rPr>
          </w:pPr>
          <w:hyperlink w:anchor="_Toc157437330" w:history="1">
            <w:r w:rsidRPr="00C82EDB">
              <w:rPr>
                <w:rStyle w:val="Hyperlink"/>
                <w:noProof/>
              </w:rPr>
              <w:t>APS consultative committee</w:t>
            </w:r>
            <w:r>
              <w:rPr>
                <w:noProof/>
                <w:webHidden/>
              </w:rPr>
              <w:tab/>
            </w:r>
            <w:r>
              <w:rPr>
                <w:noProof/>
                <w:webHidden/>
              </w:rPr>
              <w:fldChar w:fldCharType="begin"/>
            </w:r>
            <w:r>
              <w:rPr>
                <w:noProof/>
                <w:webHidden/>
              </w:rPr>
              <w:instrText xml:space="preserve"> PAGEREF _Toc157437330 \h </w:instrText>
            </w:r>
            <w:r>
              <w:rPr>
                <w:noProof/>
                <w:webHidden/>
              </w:rPr>
            </w:r>
            <w:r>
              <w:rPr>
                <w:noProof/>
                <w:webHidden/>
              </w:rPr>
              <w:fldChar w:fldCharType="separate"/>
            </w:r>
            <w:r w:rsidR="00002E3D">
              <w:rPr>
                <w:noProof/>
                <w:webHidden/>
              </w:rPr>
              <w:t>67</w:t>
            </w:r>
            <w:r>
              <w:rPr>
                <w:noProof/>
                <w:webHidden/>
              </w:rPr>
              <w:fldChar w:fldCharType="end"/>
            </w:r>
          </w:hyperlink>
        </w:p>
        <w:p w:rsidR="00544F67" w:rsidRDefault="00544F67">
          <w:pPr>
            <w:pStyle w:val="TOC3"/>
            <w:tabs>
              <w:tab w:val="right" w:leader="dot" w:pos="9016"/>
            </w:tabs>
            <w:rPr>
              <w:rFonts w:asciiTheme="minorHAnsi" w:eastAsiaTheme="minorEastAsia" w:hAnsiTheme="minorHAnsi" w:cstheme="minorBidi"/>
              <w:noProof/>
            </w:rPr>
          </w:pPr>
          <w:hyperlink w:anchor="_Toc157437331" w:history="1">
            <w:r w:rsidRPr="00C82EDB">
              <w:rPr>
                <w:rStyle w:val="Hyperlink"/>
                <w:noProof/>
              </w:rPr>
              <w:t>Dispute resolution</w:t>
            </w:r>
            <w:r>
              <w:rPr>
                <w:noProof/>
                <w:webHidden/>
              </w:rPr>
              <w:tab/>
            </w:r>
            <w:r>
              <w:rPr>
                <w:noProof/>
                <w:webHidden/>
              </w:rPr>
              <w:fldChar w:fldCharType="begin"/>
            </w:r>
            <w:r>
              <w:rPr>
                <w:noProof/>
                <w:webHidden/>
              </w:rPr>
              <w:instrText xml:space="preserve"> PAGEREF _Toc157437331 \h </w:instrText>
            </w:r>
            <w:r>
              <w:rPr>
                <w:noProof/>
                <w:webHidden/>
              </w:rPr>
            </w:r>
            <w:r>
              <w:rPr>
                <w:noProof/>
                <w:webHidden/>
              </w:rPr>
              <w:fldChar w:fldCharType="separate"/>
            </w:r>
            <w:r w:rsidR="00002E3D">
              <w:rPr>
                <w:noProof/>
                <w:webHidden/>
              </w:rPr>
              <w:t>67</w:t>
            </w:r>
            <w:r>
              <w:rPr>
                <w:noProof/>
                <w:webHidden/>
              </w:rPr>
              <w:fldChar w:fldCharType="end"/>
            </w:r>
          </w:hyperlink>
        </w:p>
        <w:p w:rsidR="00544F67" w:rsidRDefault="00544F67">
          <w:pPr>
            <w:pStyle w:val="TOC4"/>
            <w:tabs>
              <w:tab w:val="right" w:leader="dot" w:pos="9016"/>
            </w:tabs>
            <w:rPr>
              <w:noProof/>
            </w:rPr>
          </w:pPr>
          <w:hyperlink w:anchor="_Toc157437332" w:history="1">
            <w:r w:rsidRPr="00C82EDB">
              <w:rPr>
                <w:rStyle w:val="Hyperlink"/>
                <w:noProof/>
              </w:rPr>
              <w:t>Leave of absence to attend proceedings</w:t>
            </w:r>
            <w:r>
              <w:rPr>
                <w:noProof/>
                <w:webHidden/>
              </w:rPr>
              <w:tab/>
            </w:r>
            <w:r>
              <w:rPr>
                <w:noProof/>
                <w:webHidden/>
              </w:rPr>
              <w:fldChar w:fldCharType="begin"/>
            </w:r>
            <w:r>
              <w:rPr>
                <w:noProof/>
                <w:webHidden/>
              </w:rPr>
              <w:instrText xml:space="preserve"> PAGEREF _Toc157437332 \h </w:instrText>
            </w:r>
            <w:r>
              <w:rPr>
                <w:noProof/>
                <w:webHidden/>
              </w:rPr>
            </w:r>
            <w:r>
              <w:rPr>
                <w:noProof/>
                <w:webHidden/>
              </w:rPr>
              <w:fldChar w:fldCharType="separate"/>
            </w:r>
            <w:r w:rsidR="00002E3D">
              <w:rPr>
                <w:noProof/>
                <w:webHidden/>
              </w:rPr>
              <w:t>68</w:t>
            </w:r>
            <w:r>
              <w:rPr>
                <w:noProof/>
                <w:webHidden/>
              </w:rPr>
              <w:fldChar w:fldCharType="end"/>
            </w:r>
          </w:hyperlink>
        </w:p>
        <w:p w:rsidR="00544F67" w:rsidRDefault="00544F67">
          <w:pPr>
            <w:pStyle w:val="TOC3"/>
            <w:tabs>
              <w:tab w:val="right" w:leader="dot" w:pos="9016"/>
            </w:tabs>
            <w:rPr>
              <w:rFonts w:asciiTheme="minorHAnsi" w:eastAsiaTheme="minorEastAsia" w:hAnsiTheme="minorHAnsi" w:cstheme="minorBidi"/>
              <w:noProof/>
            </w:rPr>
          </w:pPr>
          <w:hyperlink w:anchor="_Toc157437333" w:history="1">
            <w:r w:rsidRPr="00C82EDB">
              <w:rPr>
                <w:rStyle w:val="Hyperlink"/>
                <w:noProof/>
              </w:rPr>
              <w:t>Delegates’ rights</w:t>
            </w:r>
            <w:r>
              <w:rPr>
                <w:noProof/>
                <w:webHidden/>
              </w:rPr>
              <w:tab/>
            </w:r>
            <w:r>
              <w:rPr>
                <w:noProof/>
                <w:webHidden/>
              </w:rPr>
              <w:fldChar w:fldCharType="begin"/>
            </w:r>
            <w:r>
              <w:rPr>
                <w:noProof/>
                <w:webHidden/>
              </w:rPr>
              <w:instrText xml:space="preserve"> PAGEREF _Toc157437333 \h </w:instrText>
            </w:r>
            <w:r>
              <w:rPr>
                <w:noProof/>
                <w:webHidden/>
              </w:rPr>
            </w:r>
            <w:r>
              <w:rPr>
                <w:noProof/>
                <w:webHidden/>
              </w:rPr>
              <w:fldChar w:fldCharType="separate"/>
            </w:r>
            <w:r w:rsidR="00002E3D">
              <w:rPr>
                <w:noProof/>
                <w:webHidden/>
              </w:rPr>
              <w:t>69</w:t>
            </w:r>
            <w:r>
              <w:rPr>
                <w:noProof/>
                <w:webHidden/>
              </w:rPr>
              <w:fldChar w:fldCharType="end"/>
            </w:r>
          </w:hyperlink>
        </w:p>
        <w:p w:rsidR="00544F67" w:rsidRDefault="00544F67">
          <w:pPr>
            <w:pStyle w:val="TOC4"/>
            <w:tabs>
              <w:tab w:val="right" w:leader="dot" w:pos="9016"/>
            </w:tabs>
            <w:rPr>
              <w:noProof/>
            </w:rPr>
          </w:pPr>
          <w:hyperlink w:anchor="_Toc157437334" w:history="1">
            <w:r w:rsidRPr="00C82EDB">
              <w:rPr>
                <w:rStyle w:val="Hyperlink"/>
                <w:noProof/>
              </w:rPr>
              <w:t>Supporting the role of union delegates</w:t>
            </w:r>
            <w:r>
              <w:rPr>
                <w:noProof/>
                <w:webHidden/>
              </w:rPr>
              <w:tab/>
            </w:r>
            <w:r>
              <w:rPr>
                <w:noProof/>
                <w:webHidden/>
              </w:rPr>
              <w:fldChar w:fldCharType="begin"/>
            </w:r>
            <w:r>
              <w:rPr>
                <w:noProof/>
                <w:webHidden/>
              </w:rPr>
              <w:instrText xml:space="preserve"> PAGEREF _Toc157437334 \h </w:instrText>
            </w:r>
            <w:r>
              <w:rPr>
                <w:noProof/>
                <w:webHidden/>
              </w:rPr>
            </w:r>
            <w:r>
              <w:rPr>
                <w:noProof/>
                <w:webHidden/>
              </w:rPr>
              <w:fldChar w:fldCharType="separate"/>
            </w:r>
            <w:r w:rsidR="00002E3D">
              <w:rPr>
                <w:noProof/>
                <w:webHidden/>
              </w:rPr>
              <w:t>69</w:t>
            </w:r>
            <w:r>
              <w:rPr>
                <w:noProof/>
                <w:webHidden/>
              </w:rPr>
              <w:fldChar w:fldCharType="end"/>
            </w:r>
          </w:hyperlink>
        </w:p>
        <w:p w:rsidR="00544F67" w:rsidRDefault="00544F67">
          <w:pPr>
            <w:pStyle w:val="TOC3"/>
            <w:tabs>
              <w:tab w:val="right" w:leader="dot" w:pos="9016"/>
            </w:tabs>
            <w:rPr>
              <w:rFonts w:asciiTheme="minorHAnsi" w:eastAsiaTheme="minorEastAsia" w:hAnsiTheme="minorHAnsi" w:cstheme="minorBidi"/>
              <w:noProof/>
            </w:rPr>
          </w:pPr>
          <w:hyperlink w:anchor="_Toc157437335" w:history="1">
            <w:r w:rsidRPr="00C82EDB">
              <w:rPr>
                <w:rStyle w:val="Hyperlink"/>
                <w:noProof/>
              </w:rPr>
              <w:t>Employee representational rights</w:t>
            </w:r>
            <w:r>
              <w:rPr>
                <w:noProof/>
                <w:webHidden/>
              </w:rPr>
              <w:tab/>
            </w:r>
            <w:r>
              <w:rPr>
                <w:noProof/>
                <w:webHidden/>
              </w:rPr>
              <w:fldChar w:fldCharType="begin"/>
            </w:r>
            <w:r>
              <w:rPr>
                <w:noProof/>
                <w:webHidden/>
              </w:rPr>
              <w:instrText xml:space="preserve"> PAGEREF _Toc157437335 \h </w:instrText>
            </w:r>
            <w:r>
              <w:rPr>
                <w:noProof/>
                <w:webHidden/>
              </w:rPr>
            </w:r>
            <w:r>
              <w:rPr>
                <w:noProof/>
                <w:webHidden/>
              </w:rPr>
              <w:fldChar w:fldCharType="separate"/>
            </w:r>
            <w:r w:rsidR="00002E3D">
              <w:rPr>
                <w:noProof/>
                <w:webHidden/>
              </w:rPr>
              <w:t>70</w:t>
            </w:r>
            <w:r>
              <w:rPr>
                <w:noProof/>
                <w:webHidden/>
              </w:rPr>
              <w:fldChar w:fldCharType="end"/>
            </w:r>
          </w:hyperlink>
        </w:p>
        <w:p w:rsidR="00544F67" w:rsidRDefault="00544F67">
          <w:pPr>
            <w:pStyle w:val="TOC2"/>
            <w:rPr>
              <w:rFonts w:eastAsiaTheme="minorEastAsia" w:cstheme="minorBidi"/>
              <w:szCs w:val="22"/>
              <w:lang w:eastAsia="en-AU"/>
            </w:rPr>
          </w:pPr>
          <w:hyperlink w:anchor="_Toc157437336" w:history="1">
            <w:r w:rsidRPr="00C82EDB">
              <w:rPr>
                <w:rStyle w:val="Hyperlink"/>
              </w:rPr>
              <w:t>Section 11: Separation and retention</w:t>
            </w:r>
            <w:r>
              <w:rPr>
                <w:webHidden/>
              </w:rPr>
              <w:tab/>
            </w:r>
            <w:r>
              <w:rPr>
                <w:webHidden/>
              </w:rPr>
              <w:fldChar w:fldCharType="begin"/>
            </w:r>
            <w:r>
              <w:rPr>
                <w:webHidden/>
              </w:rPr>
              <w:instrText xml:space="preserve"> PAGEREF _Toc157437336 \h </w:instrText>
            </w:r>
            <w:r>
              <w:rPr>
                <w:webHidden/>
              </w:rPr>
            </w:r>
            <w:r>
              <w:rPr>
                <w:webHidden/>
              </w:rPr>
              <w:fldChar w:fldCharType="separate"/>
            </w:r>
            <w:r w:rsidR="00002E3D">
              <w:rPr>
                <w:webHidden/>
              </w:rPr>
              <w:t>71</w:t>
            </w:r>
            <w:r>
              <w:rPr>
                <w:webHidden/>
              </w:rPr>
              <w:fldChar w:fldCharType="end"/>
            </w:r>
          </w:hyperlink>
        </w:p>
        <w:p w:rsidR="00544F67" w:rsidRDefault="00544F67">
          <w:pPr>
            <w:pStyle w:val="TOC3"/>
            <w:tabs>
              <w:tab w:val="right" w:leader="dot" w:pos="9016"/>
            </w:tabs>
            <w:rPr>
              <w:rFonts w:asciiTheme="minorHAnsi" w:eastAsiaTheme="minorEastAsia" w:hAnsiTheme="minorHAnsi" w:cstheme="minorBidi"/>
              <w:noProof/>
            </w:rPr>
          </w:pPr>
          <w:hyperlink w:anchor="_Toc157437337" w:history="1">
            <w:r w:rsidRPr="00C82EDB">
              <w:rPr>
                <w:rStyle w:val="Hyperlink"/>
                <w:noProof/>
              </w:rPr>
              <w:t>Resignation</w:t>
            </w:r>
            <w:r>
              <w:rPr>
                <w:noProof/>
                <w:webHidden/>
              </w:rPr>
              <w:tab/>
            </w:r>
            <w:r>
              <w:rPr>
                <w:noProof/>
                <w:webHidden/>
              </w:rPr>
              <w:fldChar w:fldCharType="begin"/>
            </w:r>
            <w:r>
              <w:rPr>
                <w:noProof/>
                <w:webHidden/>
              </w:rPr>
              <w:instrText xml:space="preserve"> PAGEREF _Toc157437337 \h </w:instrText>
            </w:r>
            <w:r>
              <w:rPr>
                <w:noProof/>
                <w:webHidden/>
              </w:rPr>
            </w:r>
            <w:r>
              <w:rPr>
                <w:noProof/>
                <w:webHidden/>
              </w:rPr>
              <w:fldChar w:fldCharType="separate"/>
            </w:r>
            <w:r w:rsidR="00002E3D">
              <w:rPr>
                <w:noProof/>
                <w:webHidden/>
              </w:rPr>
              <w:t>71</w:t>
            </w:r>
            <w:r>
              <w:rPr>
                <w:noProof/>
                <w:webHidden/>
              </w:rPr>
              <w:fldChar w:fldCharType="end"/>
            </w:r>
          </w:hyperlink>
        </w:p>
        <w:p w:rsidR="00544F67" w:rsidRDefault="00544F67">
          <w:pPr>
            <w:pStyle w:val="TOC3"/>
            <w:tabs>
              <w:tab w:val="right" w:leader="dot" w:pos="9016"/>
            </w:tabs>
            <w:rPr>
              <w:rFonts w:asciiTheme="minorHAnsi" w:eastAsiaTheme="minorEastAsia" w:hAnsiTheme="minorHAnsi" w:cstheme="minorBidi"/>
              <w:noProof/>
            </w:rPr>
          </w:pPr>
          <w:hyperlink w:anchor="_Toc157437338" w:history="1">
            <w:r w:rsidRPr="00C82EDB">
              <w:rPr>
                <w:rStyle w:val="Hyperlink"/>
                <w:noProof/>
              </w:rPr>
              <w:t>Payment on death of an employee</w:t>
            </w:r>
            <w:r>
              <w:rPr>
                <w:noProof/>
                <w:webHidden/>
              </w:rPr>
              <w:tab/>
            </w:r>
            <w:r>
              <w:rPr>
                <w:noProof/>
                <w:webHidden/>
              </w:rPr>
              <w:fldChar w:fldCharType="begin"/>
            </w:r>
            <w:r>
              <w:rPr>
                <w:noProof/>
                <w:webHidden/>
              </w:rPr>
              <w:instrText xml:space="preserve"> PAGEREF _Toc157437338 \h </w:instrText>
            </w:r>
            <w:r>
              <w:rPr>
                <w:noProof/>
                <w:webHidden/>
              </w:rPr>
            </w:r>
            <w:r>
              <w:rPr>
                <w:noProof/>
                <w:webHidden/>
              </w:rPr>
              <w:fldChar w:fldCharType="separate"/>
            </w:r>
            <w:r w:rsidR="00002E3D">
              <w:rPr>
                <w:noProof/>
                <w:webHidden/>
              </w:rPr>
              <w:t>71</w:t>
            </w:r>
            <w:r>
              <w:rPr>
                <w:noProof/>
                <w:webHidden/>
              </w:rPr>
              <w:fldChar w:fldCharType="end"/>
            </w:r>
          </w:hyperlink>
        </w:p>
        <w:p w:rsidR="00544F67" w:rsidRDefault="00544F67">
          <w:pPr>
            <w:pStyle w:val="TOC3"/>
            <w:tabs>
              <w:tab w:val="right" w:leader="dot" w:pos="9016"/>
            </w:tabs>
            <w:rPr>
              <w:rFonts w:asciiTheme="minorHAnsi" w:eastAsiaTheme="minorEastAsia" w:hAnsiTheme="minorHAnsi" w:cstheme="minorBidi"/>
              <w:noProof/>
            </w:rPr>
          </w:pPr>
          <w:hyperlink w:anchor="_Toc157437339" w:history="1">
            <w:r w:rsidRPr="00C82EDB">
              <w:rPr>
                <w:rStyle w:val="Hyperlink"/>
                <w:noProof/>
              </w:rPr>
              <w:t>Redeployment, retraining, redundancy</w:t>
            </w:r>
            <w:r>
              <w:rPr>
                <w:noProof/>
                <w:webHidden/>
              </w:rPr>
              <w:tab/>
            </w:r>
            <w:r>
              <w:rPr>
                <w:noProof/>
                <w:webHidden/>
              </w:rPr>
              <w:fldChar w:fldCharType="begin"/>
            </w:r>
            <w:r>
              <w:rPr>
                <w:noProof/>
                <w:webHidden/>
              </w:rPr>
              <w:instrText xml:space="preserve"> PAGEREF _Toc157437339 \h </w:instrText>
            </w:r>
            <w:r>
              <w:rPr>
                <w:noProof/>
                <w:webHidden/>
              </w:rPr>
            </w:r>
            <w:r>
              <w:rPr>
                <w:noProof/>
                <w:webHidden/>
              </w:rPr>
              <w:fldChar w:fldCharType="separate"/>
            </w:r>
            <w:r w:rsidR="00002E3D">
              <w:rPr>
                <w:noProof/>
                <w:webHidden/>
              </w:rPr>
              <w:t>71</w:t>
            </w:r>
            <w:r>
              <w:rPr>
                <w:noProof/>
                <w:webHidden/>
              </w:rPr>
              <w:fldChar w:fldCharType="end"/>
            </w:r>
          </w:hyperlink>
        </w:p>
        <w:p w:rsidR="00544F67" w:rsidRDefault="00544F67">
          <w:pPr>
            <w:pStyle w:val="TOC4"/>
            <w:tabs>
              <w:tab w:val="right" w:leader="dot" w:pos="9016"/>
            </w:tabs>
            <w:rPr>
              <w:noProof/>
            </w:rPr>
          </w:pPr>
          <w:hyperlink w:anchor="_Toc157437340" w:history="1">
            <w:r w:rsidRPr="00C82EDB">
              <w:rPr>
                <w:rStyle w:val="Hyperlink"/>
                <w:noProof/>
              </w:rPr>
              <w:t>Definition</w:t>
            </w:r>
            <w:r>
              <w:rPr>
                <w:noProof/>
                <w:webHidden/>
              </w:rPr>
              <w:tab/>
            </w:r>
            <w:r>
              <w:rPr>
                <w:noProof/>
                <w:webHidden/>
              </w:rPr>
              <w:fldChar w:fldCharType="begin"/>
            </w:r>
            <w:r>
              <w:rPr>
                <w:noProof/>
                <w:webHidden/>
              </w:rPr>
              <w:instrText xml:space="preserve"> PAGEREF _Toc157437340 \h </w:instrText>
            </w:r>
            <w:r>
              <w:rPr>
                <w:noProof/>
                <w:webHidden/>
              </w:rPr>
            </w:r>
            <w:r>
              <w:rPr>
                <w:noProof/>
                <w:webHidden/>
              </w:rPr>
              <w:fldChar w:fldCharType="separate"/>
            </w:r>
            <w:r w:rsidR="00002E3D">
              <w:rPr>
                <w:noProof/>
                <w:webHidden/>
              </w:rPr>
              <w:t>71</w:t>
            </w:r>
            <w:r>
              <w:rPr>
                <w:noProof/>
                <w:webHidden/>
              </w:rPr>
              <w:fldChar w:fldCharType="end"/>
            </w:r>
          </w:hyperlink>
        </w:p>
        <w:p w:rsidR="00544F67" w:rsidRDefault="00544F67">
          <w:pPr>
            <w:pStyle w:val="TOC4"/>
            <w:tabs>
              <w:tab w:val="right" w:leader="dot" w:pos="9016"/>
            </w:tabs>
            <w:rPr>
              <w:noProof/>
            </w:rPr>
          </w:pPr>
          <w:hyperlink w:anchor="_Toc157437341" w:history="1">
            <w:r w:rsidRPr="00C82EDB">
              <w:rPr>
                <w:rStyle w:val="Hyperlink"/>
                <w:noProof/>
              </w:rPr>
              <w:t>Notification and consultation</w:t>
            </w:r>
            <w:r>
              <w:rPr>
                <w:noProof/>
                <w:webHidden/>
              </w:rPr>
              <w:tab/>
            </w:r>
            <w:r>
              <w:rPr>
                <w:noProof/>
                <w:webHidden/>
              </w:rPr>
              <w:fldChar w:fldCharType="begin"/>
            </w:r>
            <w:r>
              <w:rPr>
                <w:noProof/>
                <w:webHidden/>
              </w:rPr>
              <w:instrText xml:space="preserve"> PAGEREF _Toc157437341 \h </w:instrText>
            </w:r>
            <w:r>
              <w:rPr>
                <w:noProof/>
                <w:webHidden/>
              </w:rPr>
            </w:r>
            <w:r>
              <w:rPr>
                <w:noProof/>
                <w:webHidden/>
              </w:rPr>
              <w:fldChar w:fldCharType="separate"/>
            </w:r>
            <w:r w:rsidR="00002E3D">
              <w:rPr>
                <w:noProof/>
                <w:webHidden/>
              </w:rPr>
              <w:t>72</w:t>
            </w:r>
            <w:r>
              <w:rPr>
                <w:noProof/>
                <w:webHidden/>
              </w:rPr>
              <w:fldChar w:fldCharType="end"/>
            </w:r>
          </w:hyperlink>
        </w:p>
        <w:p w:rsidR="00544F67" w:rsidRDefault="00544F67">
          <w:pPr>
            <w:pStyle w:val="TOC4"/>
            <w:tabs>
              <w:tab w:val="right" w:leader="dot" w:pos="9016"/>
            </w:tabs>
            <w:rPr>
              <w:noProof/>
            </w:rPr>
          </w:pPr>
          <w:hyperlink w:anchor="_Toc157437342" w:history="1">
            <w:r w:rsidRPr="00C82EDB">
              <w:rPr>
                <w:rStyle w:val="Hyperlink"/>
                <w:noProof/>
              </w:rPr>
              <w:t>Discussion period</w:t>
            </w:r>
            <w:r>
              <w:rPr>
                <w:noProof/>
                <w:webHidden/>
              </w:rPr>
              <w:tab/>
            </w:r>
            <w:r>
              <w:rPr>
                <w:noProof/>
                <w:webHidden/>
              </w:rPr>
              <w:fldChar w:fldCharType="begin"/>
            </w:r>
            <w:r>
              <w:rPr>
                <w:noProof/>
                <w:webHidden/>
              </w:rPr>
              <w:instrText xml:space="preserve"> PAGEREF _Toc157437342 \h </w:instrText>
            </w:r>
            <w:r>
              <w:rPr>
                <w:noProof/>
                <w:webHidden/>
              </w:rPr>
            </w:r>
            <w:r>
              <w:rPr>
                <w:noProof/>
                <w:webHidden/>
              </w:rPr>
              <w:fldChar w:fldCharType="separate"/>
            </w:r>
            <w:r w:rsidR="00002E3D">
              <w:rPr>
                <w:noProof/>
                <w:webHidden/>
              </w:rPr>
              <w:t>72</w:t>
            </w:r>
            <w:r>
              <w:rPr>
                <w:noProof/>
                <w:webHidden/>
              </w:rPr>
              <w:fldChar w:fldCharType="end"/>
            </w:r>
          </w:hyperlink>
        </w:p>
        <w:p w:rsidR="00544F67" w:rsidRDefault="00544F67">
          <w:pPr>
            <w:pStyle w:val="TOC3"/>
            <w:tabs>
              <w:tab w:val="right" w:leader="dot" w:pos="9016"/>
            </w:tabs>
            <w:rPr>
              <w:rFonts w:asciiTheme="minorHAnsi" w:eastAsiaTheme="minorEastAsia" w:hAnsiTheme="minorHAnsi" w:cstheme="minorBidi"/>
              <w:noProof/>
            </w:rPr>
          </w:pPr>
          <w:hyperlink w:anchor="_Toc157437343" w:history="1">
            <w:r w:rsidRPr="00C82EDB">
              <w:rPr>
                <w:rStyle w:val="Hyperlink"/>
                <w:noProof/>
              </w:rPr>
              <w:t>Voluntary redundancy</w:t>
            </w:r>
            <w:r>
              <w:rPr>
                <w:noProof/>
                <w:webHidden/>
              </w:rPr>
              <w:tab/>
            </w:r>
            <w:r>
              <w:rPr>
                <w:noProof/>
                <w:webHidden/>
              </w:rPr>
              <w:fldChar w:fldCharType="begin"/>
            </w:r>
            <w:r>
              <w:rPr>
                <w:noProof/>
                <w:webHidden/>
              </w:rPr>
              <w:instrText xml:space="preserve"> PAGEREF _Toc157437343 \h </w:instrText>
            </w:r>
            <w:r>
              <w:rPr>
                <w:noProof/>
                <w:webHidden/>
              </w:rPr>
            </w:r>
            <w:r>
              <w:rPr>
                <w:noProof/>
                <w:webHidden/>
              </w:rPr>
              <w:fldChar w:fldCharType="separate"/>
            </w:r>
            <w:r w:rsidR="00002E3D">
              <w:rPr>
                <w:noProof/>
                <w:webHidden/>
              </w:rPr>
              <w:t>72</w:t>
            </w:r>
            <w:r>
              <w:rPr>
                <w:noProof/>
                <w:webHidden/>
              </w:rPr>
              <w:fldChar w:fldCharType="end"/>
            </w:r>
          </w:hyperlink>
        </w:p>
        <w:p w:rsidR="00544F67" w:rsidRDefault="00544F67">
          <w:pPr>
            <w:pStyle w:val="TOC4"/>
            <w:tabs>
              <w:tab w:val="right" w:leader="dot" w:pos="9016"/>
            </w:tabs>
            <w:rPr>
              <w:noProof/>
            </w:rPr>
          </w:pPr>
          <w:hyperlink w:anchor="_Toc157437344" w:history="1">
            <w:r w:rsidRPr="00C82EDB">
              <w:rPr>
                <w:rStyle w:val="Hyperlink"/>
                <w:noProof/>
              </w:rPr>
              <w:t>Redundancy benefit</w:t>
            </w:r>
            <w:r>
              <w:rPr>
                <w:noProof/>
                <w:webHidden/>
              </w:rPr>
              <w:tab/>
            </w:r>
            <w:r>
              <w:rPr>
                <w:noProof/>
                <w:webHidden/>
              </w:rPr>
              <w:fldChar w:fldCharType="begin"/>
            </w:r>
            <w:r>
              <w:rPr>
                <w:noProof/>
                <w:webHidden/>
              </w:rPr>
              <w:instrText xml:space="preserve"> PAGEREF _Toc157437344 \h </w:instrText>
            </w:r>
            <w:r>
              <w:rPr>
                <w:noProof/>
                <w:webHidden/>
              </w:rPr>
            </w:r>
            <w:r>
              <w:rPr>
                <w:noProof/>
                <w:webHidden/>
              </w:rPr>
              <w:fldChar w:fldCharType="separate"/>
            </w:r>
            <w:r w:rsidR="00002E3D">
              <w:rPr>
                <w:noProof/>
                <w:webHidden/>
              </w:rPr>
              <w:t>73</w:t>
            </w:r>
            <w:r>
              <w:rPr>
                <w:noProof/>
                <w:webHidden/>
              </w:rPr>
              <w:fldChar w:fldCharType="end"/>
            </w:r>
          </w:hyperlink>
        </w:p>
        <w:p w:rsidR="00544F67" w:rsidRDefault="00544F67">
          <w:pPr>
            <w:pStyle w:val="TOC4"/>
            <w:tabs>
              <w:tab w:val="right" w:leader="dot" w:pos="9016"/>
            </w:tabs>
            <w:rPr>
              <w:noProof/>
            </w:rPr>
          </w:pPr>
          <w:hyperlink w:anchor="_Toc157437345" w:history="1">
            <w:r w:rsidRPr="00C82EDB">
              <w:rPr>
                <w:rStyle w:val="Hyperlink"/>
                <w:noProof/>
              </w:rPr>
              <w:t>Calculating service for redundancy pay purposes</w:t>
            </w:r>
            <w:r>
              <w:rPr>
                <w:noProof/>
                <w:webHidden/>
              </w:rPr>
              <w:tab/>
            </w:r>
            <w:r>
              <w:rPr>
                <w:noProof/>
                <w:webHidden/>
              </w:rPr>
              <w:fldChar w:fldCharType="begin"/>
            </w:r>
            <w:r>
              <w:rPr>
                <w:noProof/>
                <w:webHidden/>
              </w:rPr>
              <w:instrText xml:space="preserve"> PAGEREF _Toc157437345 \h </w:instrText>
            </w:r>
            <w:r>
              <w:rPr>
                <w:noProof/>
                <w:webHidden/>
              </w:rPr>
            </w:r>
            <w:r>
              <w:rPr>
                <w:noProof/>
                <w:webHidden/>
              </w:rPr>
              <w:fldChar w:fldCharType="separate"/>
            </w:r>
            <w:r w:rsidR="00002E3D">
              <w:rPr>
                <w:noProof/>
                <w:webHidden/>
              </w:rPr>
              <w:t>73</w:t>
            </w:r>
            <w:r>
              <w:rPr>
                <w:noProof/>
                <w:webHidden/>
              </w:rPr>
              <w:fldChar w:fldCharType="end"/>
            </w:r>
          </w:hyperlink>
        </w:p>
        <w:p w:rsidR="00544F67" w:rsidRDefault="00544F67">
          <w:pPr>
            <w:pStyle w:val="TOC4"/>
            <w:tabs>
              <w:tab w:val="right" w:leader="dot" w:pos="9016"/>
            </w:tabs>
            <w:rPr>
              <w:noProof/>
            </w:rPr>
          </w:pPr>
          <w:hyperlink w:anchor="_Toc157437346" w:history="1">
            <w:r w:rsidRPr="00C82EDB">
              <w:rPr>
                <w:rStyle w:val="Hyperlink"/>
                <w:noProof/>
              </w:rPr>
              <w:t>Service not to count as service for redundancy pay purposes</w:t>
            </w:r>
            <w:r>
              <w:rPr>
                <w:noProof/>
                <w:webHidden/>
              </w:rPr>
              <w:tab/>
            </w:r>
            <w:r>
              <w:rPr>
                <w:noProof/>
                <w:webHidden/>
              </w:rPr>
              <w:fldChar w:fldCharType="begin"/>
            </w:r>
            <w:r>
              <w:rPr>
                <w:noProof/>
                <w:webHidden/>
              </w:rPr>
              <w:instrText xml:space="preserve"> PAGEREF _Toc157437346 \h </w:instrText>
            </w:r>
            <w:r>
              <w:rPr>
                <w:noProof/>
                <w:webHidden/>
              </w:rPr>
            </w:r>
            <w:r>
              <w:rPr>
                <w:noProof/>
                <w:webHidden/>
              </w:rPr>
              <w:fldChar w:fldCharType="separate"/>
            </w:r>
            <w:r w:rsidR="00002E3D">
              <w:rPr>
                <w:noProof/>
                <w:webHidden/>
              </w:rPr>
              <w:t>74</w:t>
            </w:r>
            <w:r>
              <w:rPr>
                <w:noProof/>
                <w:webHidden/>
              </w:rPr>
              <w:fldChar w:fldCharType="end"/>
            </w:r>
          </w:hyperlink>
        </w:p>
        <w:p w:rsidR="00544F67" w:rsidRDefault="00544F67">
          <w:pPr>
            <w:pStyle w:val="TOC4"/>
            <w:tabs>
              <w:tab w:val="right" w:leader="dot" w:pos="9016"/>
            </w:tabs>
            <w:rPr>
              <w:noProof/>
            </w:rPr>
          </w:pPr>
          <w:hyperlink w:anchor="_Toc157437347" w:history="1">
            <w:r w:rsidRPr="00C82EDB">
              <w:rPr>
                <w:rStyle w:val="Hyperlink"/>
                <w:noProof/>
              </w:rPr>
              <w:t>Period of notice – termination with a voluntary redundancy</w:t>
            </w:r>
            <w:r>
              <w:rPr>
                <w:noProof/>
                <w:webHidden/>
              </w:rPr>
              <w:tab/>
            </w:r>
            <w:r>
              <w:rPr>
                <w:noProof/>
                <w:webHidden/>
              </w:rPr>
              <w:fldChar w:fldCharType="begin"/>
            </w:r>
            <w:r>
              <w:rPr>
                <w:noProof/>
                <w:webHidden/>
              </w:rPr>
              <w:instrText xml:space="preserve"> PAGEREF _Toc157437347 \h </w:instrText>
            </w:r>
            <w:r>
              <w:rPr>
                <w:noProof/>
                <w:webHidden/>
              </w:rPr>
            </w:r>
            <w:r>
              <w:rPr>
                <w:noProof/>
                <w:webHidden/>
              </w:rPr>
              <w:fldChar w:fldCharType="separate"/>
            </w:r>
            <w:r w:rsidR="00002E3D">
              <w:rPr>
                <w:noProof/>
                <w:webHidden/>
              </w:rPr>
              <w:t>74</w:t>
            </w:r>
            <w:r>
              <w:rPr>
                <w:noProof/>
                <w:webHidden/>
              </w:rPr>
              <w:fldChar w:fldCharType="end"/>
            </w:r>
          </w:hyperlink>
        </w:p>
        <w:p w:rsidR="00544F67" w:rsidRDefault="00544F67">
          <w:pPr>
            <w:pStyle w:val="TOC3"/>
            <w:tabs>
              <w:tab w:val="right" w:leader="dot" w:pos="9016"/>
            </w:tabs>
            <w:rPr>
              <w:rFonts w:asciiTheme="minorHAnsi" w:eastAsiaTheme="minorEastAsia" w:hAnsiTheme="minorHAnsi" w:cstheme="minorBidi"/>
              <w:noProof/>
            </w:rPr>
          </w:pPr>
          <w:hyperlink w:anchor="_Toc157437348" w:history="1">
            <w:r w:rsidRPr="00C82EDB">
              <w:rPr>
                <w:rStyle w:val="Hyperlink"/>
                <w:noProof/>
              </w:rPr>
              <w:t>Involuntary redundancy, retention, redeployment and reduction</w:t>
            </w:r>
            <w:r>
              <w:rPr>
                <w:noProof/>
                <w:webHidden/>
              </w:rPr>
              <w:tab/>
            </w:r>
            <w:r>
              <w:rPr>
                <w:noProof/>
                <w:webHidden/>
              </w:rPr>
              <w:fldChar w:fldCharType="begin"/>
            </w:r>
            <w:r>
              <w:rPr>
                <w:noProof/>
                <w:webHidden/>
              </w:rPr>
              <w:instrText xml:space="preserve"> PAGEREF _Toc157437348 \h </w:instrText>
            </w:r>
            <w:r>
              <w:rPr>
                <w:noProof/>
                <w:webHidden/>
              </w:rPr>
            </w:r>
            <w:r>
              <w:rPr>
                <w:noProof/>
                <w:webHidden/>
              </w:rPr>
              <w:fldChar w:fldCharType="separate"/>
            </w:r>
            <w:r w:rsidR="00002E3D">
              <w:rPr>
                <w:noProof/>
                <w:webHidden/>
              </w:rPr>
              <w:t>75</w:t>
            </w:r>
            <w:r>
              <w:rPr>
                <w:noProof/>
                <w:webHidden/>
              </w:rPr>
              <w:fldChar w:fldCharType="end"/>
            </w:r>
          </w:hyperlink>
        </w:p>
        <w:p w:rsidR="00544F67" w:rsidRDefault="00544F67">
          <w:pPr>
            <w:pStyle w:val="TOC4"/>
            <w:tabs>
              <w:tab w:val="right" w:leader="dot" w:pos="9016"/>
            </w:tabs>
            <w:rPr>
              <w:noProof/>
            </w:rPr>
          </w:pPr>
          <w:hyperlink w:anchor="_Toc157437349" w:history="1">
            <w:r w:rsidRPr="00C82EDB">
              <w:rPr>
                <w:rStyle w:val="Hyperlink"/>
                <w:noProof/>
              </w:rPr>
              <w:t>Retention period</w:t>
            </w:r>
            <w:r>
              <w:rPr>
                <w:noProof/>
                <w:webHidden/>
              </w:rPr>
              <w:tab/>
            </w:r>
            <w:r>
              <w:rPr>
                <w:noProof/>
                <w:webHidden/>
              </w:rPr>
              <w:fldChar w:fldCharType="begin"/>
            </w:r>
            <w:r>
              <w:rPr>
                <w:noProof/>
                <w:webHidden/>
              </w:rPr>
              <w:instrText xml:space="preserve"> PAGEREF _Toc157437349 \h </w:instrText>
            </w:r>
            <w:r>
              <w:rPr>
                <w:noProof/>
                <w:webHidden/>
              </w:rPr>
            </w:r>
            <w:r>
              <w:rPr>
                <w:noProof/>
                <w:webHidden/>
              </w:rPr>
              <w:fldChar w:fldCharType="separate"/>
            </w:r>
            <w:r w:rsidR="00002E3D">
              <w:rPr>
                <w:noProof/>
                <w:webHidden/>
              </w:rPr>
              <w:t>75</w:t>
            </w:r>
            <w:r>
              <w:rPr>
                <w:noProof/>
                <w:webHidden/>
              </w:rPr>
              <w:fldChar w:fldCharType="end"/>
            </w:r>
          </w:hyperlink>
        </w:p>
        <w:p w:rsidR="00544F67" w:rsidRDefault="00544F67">
          <w:pPr>
            <w:pStyle w:val="TOC4"/>
            <w:tabs>
              <w:tab w:val="right" w:leader="dot" w:pos="9016"/>
            </w:tabs>
            <w:rPr>
              <w:noProof/>
            </w:rPr>
          </w:pPr>
          <w:hyperlink w:anchor="_Toc157437350" w:history="1">
            <w:r w:rsidRPr="00C82EDB">
              <w:rPr>
                <w:rStyle w:val="Hyperlink"/>
                <w:noProof/>
              </w:rPr>
              <w:t>Redeployment</w:t>
            </w:r>
            <w:r>
              <w:rPr>
                <w:noProof/>
                <w:webHidden/>
              </w:rPr>
              <w:tab/>
            </w:r>
            <w:r>
              <w:rPr>
                <w:noProof/>
                <w:webHidden/>
              </w:rPr>
              <w:fldChar w:fldCharType="begin"/>
            </w:r>
            <w:r>
              <w:rPr>
                <w:noProof/>
                <w:webHidden/>
              </w:rPr>
              <w:instrText xml:space="preserve"> PAGEREF _Toc157437350 \h </w:instrText>
            </w:r>
            <w:r>
              <w:rPr>
                <w:noProof/>
                <w:webHidden/>
              </w:rPr>
            </w:r>
            <w:r>
              <w:rPr>
                <w:noProof/>
                <w:webHidden/>
              </w:rPr>
              <w:fldChar w:fldCharType="separate"/>
            </w:r>
            <w:r w:rsidR="00002E3D">
              <w:rPr>
                <w:noProof/>
                <w:webHidden/>
              </w:rPr>
              <w:t>75</w:t>
            </w:r>
            <w:r>
              <w:rPr>
                <w:noProof/>
                <w:webHidden/>
              </w:rPr>
              <w:fldChar w:fldCharType="end"/>
            </w:r>
          </w:hyperlink>
        </w:p>
        <w:p w:rsidR="00544F67" w:rsidRDefault="00544F67">
          <w:pPr>
            <w:pStyle w:val="TOC4"/>
            <w:tabs>
              <w:tab w:val="right" w:leader="dot" w:pos="9016"/>
            </w:tabs>
            <w:rPr>
              <w:noProof/>
            </w:rPr>
          </w:pPr>
          <w:hyperlink w:anchor="_Toc157437351" w:history="1">
            <w:r w:rsidRPr="00C82EDB">
              <w:rPr>
                <w:rStyle w:val="Hyperlink"/>
                <w:noProof/>
              </w:rPr>
              <w:t>Reduction in classification</w:t>
            </w:r>
            <w:r>
              <w:rPr>
                <w:noProof/>
                <w:webHidden/>
              </w:rPr>
              <w:tab/>
            </w:r>
            <w:r>
              <w:rPr>
                <w:noProof/>
                <w:webHidden/>
              </w:rPr>
              <w:fldChar w:fldCharType="begin"/>
            </w:r>
            <w:r>
              <w:rPr>
                <w:noProof/>
                <w:webHidden/>
              </w:rPr>
              <w:instrText xml:space="preserve"> PAGEREF _Toc157437351 \h </w:instrText>
            </w:r>
            <w:r>
              <w:rPr>
                <w:noProof/>
                <w:webHidden/>
              </w:rPr>
            </w:r>
            <w:r>
              <w:rPr>
                <w:noProof/>
                <w:webHidden/>
              </w:rPr>
              <w:fldChar w:fldCharType="separate"/>
            </w:r>
            <w:r w:rsidR="00002E3D">
              <w:rPr>
                <w:noProof/>
                <w:webHidden/>
              </w:rPr>
              <w:t>76</w:t>
            </w:r>
            <w:r>
              <w:rPr>
                <w:noProof/>
                <w:webHidden/>
              </w:rPr>
              <w:fldChar w:fldCharType="end"/>
            </w:r>
          </w:hyperlink>
        </w:p>
        <w:p w:rsidR="00544F67" w:rsidRDefault="00544F67">
          <w:pPr>
            <w:pStyle w:val="TOC4"/>
            <w:tabs>
              <w:tab w:val="right" w:leader="dot" w:pos="9016"/>
            </w:tabs>
            <w:rPr>
              <w:noProof/>
            </w:rPr>
          </w:pPr>
          <w:hyperlink w:anchor="_Toc157437352" w:history="1">
            <w:r w:rsidRPr="00C82EDB">
              <w:rPr>
                <w:rStyle w:val="Hyperlink"/>
                <w:noProof/>
              </w:rPr>
              <w:t>Period of notice – termination of the retention period</w:t>
            </w:r>
            <w:r>
              <w:rPr>
                <w:noProof/>
                <w:webHidden/>
              </w:rPr>
              <w:tab/>
            </w:r>
            <w:r>
              <w:rPr>
                <w:noProof/>
                <w:webHidden/>
              </w:rPr>
              <w:fldChar w:fldCharType="begin"/>
            </w:r>
            <w:r>
              <w:rPr>
                <w:noProof/>
                <w:webHidden/>
              </w:rPr>
              <w:instrText xml:space="preserve"> PAGEREF _Toc157437352 \h </w:instrText>
            </w:r>
            <w:r>
              <w:rPr>
                <w:noProof/>
                <w:webHidden/>
              </w:rPr>
            </w:r>
            <w:r>
              <w:rPr>
                <w:noProof/>
                <w:webHidden/>
              </w:rPr>
              <w:fldChar w:fldCharType="separate"/>
            </w:r>
            <w:r w:rsidR="00002E3D">
              <w:rPr>
                <w:noProof/>
                <w:webHidden/>
              </w:rPr>
              <w:t>76</w:t>
            </w:r>
            <w:r>
              <w:rPr>
                <w:noProof/>
                <w:webHidden/>
              </w:rPr>
              <w:fldChar w:fldCharType="end"/>
            </w:r>
          </w:hyperlink>
        </w:p>
        <w:p w:rsidR="00544F67" w:rsidRDefault="00544F67">
          <w:pPr>
            <w:pStyle w:val="TOC2"/>
            <w:rPr>
              <w:rFonts w:eastAsiaTheme="minorEastAsia" w:cstheme="minorBidi"/>
              <w:szCs w:val="22"/>
              <w:lang w:eastAsia="en-AU"/>
            </w:rPr>
          </w:pPr>
          <w:hyperlink w:anchor="_Toc157437353" w:history="1">
            <w:r w:rsidRPr="00C82EDB">
              <w:rPr>
                <w:rStyle w:val="Hyperlink"/>
              </w:rPr>
              <w:t>Attachment A – Base salaries</w:t>
            </w:r>
            <w:r>
              <w:rPr>
                <w:webHidden/>
              </w:rPr>
              <w:tab/>
            </w:r>
            <w:r>
              <w:rPr>
                <w:webHidden/>
              </w:rPr>
              <w:fldChar w:fldCharType="begin"/>
            </w:r>
            <w:r>
              <w:rPr>
                <w:webHidden/>
              </w:rPr>
              <w:instrText xml:space="preserve"> PAGEREF _Toc157437353 \h </w:instrText>
            </w:r>
            <w:r>
              <w:rPr>
                <w:webHidden/>
              </w:rPr>
            </w:r>
            <w:r>
              <w:rPr>
                <w:webHidden/>
              </w:rPr>
              <w:fldChar w:fldCharType="separate"/>
            </w:r>
            <w:r w:rsidR="00002E3D">
              <w:rPr>
                <w:webHidden/>
              </w:rPr>
              <w:t>77</w:t>
            </w:r>
            <w:r>
              <w:rPr>
                <w:webHidden/>
              </w:rPr>
              <w:fldChar w:fldCharType="end"/>
            </w:r>
          </w:hyperlink>
        </w:p>
        <w:p w:rsidR="00544F67" w:rsidRDefault="00544F67">
          <w:pPr>
            <w:pStyle w:val="TOC3"/>
            <w:tabs>
              <w:tab w:val="right" w:leader="dot" w:pos="9016"/>
            </w:tabs>
            <w:rPr>
              <w:rFonts w:asciiTheme="minorHAnsi" w:eastAsiaTheme="minorEastAsia" w:hAnsiTheme="minorHAnsi" w:cstheme="minorBidi"/>
              <w:noProof/>
            </w:rPr>
          </w:pPr>
          <w:hyperlink w:anchor="_Toc157437354" w:history="1">
            <w:r w:rsidRPr="00C82EDB">
              <w:rPr>
                <w:rStyle w:val="Hyperlink"/>
                <w:noProof/>
              </w:rPr>
              <w:t>Entry level broadband</w:t>
            </w:r>
            <w:r>
              <w:rPr>
                <w:noProof/>
                <w:webHidden/>
              </w:rPr>
              <w:tab/>
            </w:r>
            <w:r>
              <w:rPr>
                <w:noProof/>
                <w:webHidden/>
              </w:rPr>
              <w:fldChar w:fldCharType="begin"/>
            </w:r>
            <w:r>
              <w:rPr>
                <w:noProof/>
                <w:webHidden/>
              </w:rPr>
              <w:instrText xml:space="preserve"> PAGEREF _Toc157437354 \h </w:instrText>
            </w:r>
            <w:r>
              <w:rPr>
                <w:noProof/>
                <w:webHidden/>
              </w:rPr>
            </w:r>
            <w:r>
              <w:rPr>
                <w:noProof/>
                <w:webHidden/>
              </w:rPr>
              <w:fldChar w:fldCharType="separate"/>
            </w:r>
            <w:r w:rsidR="00002E3D">
              <w:rPr>
                <w:noProof/>
                <w:webHidden/>
              </w:rPr>
              <w:t>79</w:t>
            </w:r>
            <w:r>
              <w:rPr>
                <w:noProof/>
                <w:webHidden/>
              </w:rPr>
              <w:fldChar w:fldCharType="end"/>
            </w:r>
          </w:hyperlink>
        </w:p>
        <w:p w:rsidR="00544F67" w:rsidRDefault="00544F67">
          <w:pPr>
            <w:pStyle w:val="TOC4"/>
            <w:tabs>
              <w:tab w:val="right" w:leader="dot" w:pos="9016"/>
            </w:tabs>
            <w:rPr>
              <w:noProof/>
            </w:rPr>
          </w:pPr>
          <w:hyperlink w:anchor="_Toc157437355" w:history="1">
            <w:r w:rsidRPr="00C82EDB">
              <w:rPr>
                <w:rStyle w:val="Hyperlink"/>
                <w:noProof/>
              </w:rPr>
              <w:t>Entry pay points</w:t>
            </w:r>
            <w:r>
              <w:rPr>
                <w:noProof/>
                <w:webHidden/>
              </w:rPr>
              <w:tab/>
            </w:r>
            <w:r>
              <w:rPr>
                <w:noProof/>
                <w:webHidden/>
              </w:rPr>
              <w:fldChar w:fldCharType="begin"/>
            </w:r>
            <w:r>
              <w:rPr>
                <w:noProof/>
                <w:webHidden/>
              </w:rPr>
              <w:instrText xml:space="preserve"> PAGEREF _Toc157437355 \h </w:instrText>
            </w:r>
            <w:r>
              <w:rPr>
                <w:noProof/>
                <w:webHidden/>
              </w:rPr>
            </w:r>
            <w:r>
              <w:rPr>
                <w:noProof/>
                <w:webHidden/>
              </w:rPr>
              <w:fldChar w:fldCharType="separate"/>
            </w:r>
            <w:r w:rsidR="00002E3D">
              <w:rPr>
                <w:noProof/>
                <w:webHidden/>
              </w:rPr>
              <w:t>80</w:t>
            </w:r>
            <w:r>
              <w:rPr>
                <w:noProof/>
                <w:webHidden/>
              </w:rPr>
              <w:fldChar w:fldCharType="end"/>
            </w:r>
          </w:hyperlink>
        </w:p>
        <w:p w:rsidR="00544F67" w:rsidRDefault="00544F67">
          <w:pPr>
            <w:pStyle w:val="TOC4"/>
            <w:tabs>
              <w:tab w:val="right" w:leader="dot" w:pos="9016"/>
            </w:tabs>
            <w:rPr>
              <w:noProof/>
            </w:rPr>
          </w:pPr>
          <w:hyperlink w:anchor="_Toc157437356" w:history="1">
            <w:r w:rsidRPr="00C82EDB">
              <w:rPr>
                <w:rStyle w:val="Hyperlink"/>
                <w:noProof/>
              </w:rPr>
              <w:t>Payment to Cadet – Research Officers</w:t>
            </w:r>
            <w:r>
              <w:rPr>
                <w:noProof/>
                <w:webHidden/>
              </w:rPr>
              <w:tab/>
            </w:r>
            <w:r>
              <w:rPr>
                <w:noProof/>
                <w:webHidden/>
              </w:rPr>
              <w:fldChar w:fldCharType="begin"/>
            </w:r>
            <w:r>
              <w:rPr>
                <w:noProof/>
                <w:webHidden/>
              </w:rPr>
              <w:instrText xml:space="preserve"> PAGEREF _Toc157437356 \h </w:instrText>
            </w:r>
            <w:r>
              <w:rPr>
                <w:noProof/>
                <w:webHidden/>
              </w:rPr>
            </w:r>
            <w:r>
              <w:rPr>
                <w:noProof/>
                <w:webHidden/>
              </w:rPr>
              <w:fldChar w:fldCharType="separate"/>
            </w:r>
            <w:r w:rsidR="00002E3D">
              <w:rPr>
                <w:noProof/>
                <w:webHidden/>
              </w:rPr>
              <w:t>80</w:t>
            </w:r>
            <w:r>
              <w:rPr>
                <w:noProof/>
                <w:webHidden/>
              </w:rPr>
              <w:fldChar w:fldCharType="end"/>
            </w:r>
          </w:hyperlink>
        </w:p>
        <w:p w:rsidR="00544F67" w:rsidRDefault="00544F67">
          <w:pPr>
            <w:pStyle w:val="TOC4"/>
            <w:tabs>
              <w:tab w:val="right" w:leader="dot" w:pos="9016"/>
            </w:tabs>
            <w:rPr>
              <w:noProof/>
            </w:rPr>
          </w:pPr>
          <w:hyperlink w:anchor="_Toc157437357" w:history="1">
            <w:r w:rsidRPr="00C82EDB">
              <w:rPr>
                <w:rStyle w:val="Hyperlink"/>
                <w:noProof/>
              </w:rPr>
              <w:t>ICT Cadets</w:t>
            </w:r>
            <w:r>
              <w:rPr>
                <w:noProof/>
                <w:webHidden/>
              </w:rPr>
              <w:tab/>
            </w:r>
            <w:r>
              <w:rPr>
                <w:noProof/>
                <w:webHidden/>
              </w:rPr>
              <w:fldChar w:fldCharType="begin"/>
            </w:r>
            <w:r>
              <w:rPr>
                <w:noProof/>
                <w:webHidden/>
              </w:rPr>
              <w:instrText xml:space="preserve"> PAGEREF _Toc157437357 \h </w:instrText>
            </w:r>
            <w:r>
              <w:rPr>
                <w:noProof/>
                <w:webHidden/>
              </w:rPr>
            </w:r>
            <w:r>
              <w:rPr>
                <w:noProof/>
                <w:webHidden/>
              </w:rPr>
              <w:fldChar w:fldCharType="separate"/>
            </w:r>
            <w:r w:rsidR="00002E3D">
              <w:rPr>
                <w:noProof/>
                <w:webHidden/>
              </w:rPr>
              <w:t>80</w:t>
            </w:r>
            <w:r>
              <w:rPr>
                <w:noProof/>
                <w:webHidden/>
              </w:rPr>
              <w:fldChar w:fldCharType="end"/>
            </w:r>
          </w:hyperlink>
        </w:p>
        <w:p w:rsidR="00544F67" w:rsidRDefault="00544F67">
          <w:pPr>
            <w:pStyle w:val="TOC4"/>
            <w:tabs>
              <w:tab w:val="right" w:leader="dot" w:pos="9016"/>
            </w:tabs>
            <w:rPr>
              <w:noProof/>
            </w:rPr>
          </w:pPr>
          <w:hyperlink w:anchor="_Toc157437358" w:history="1">
            <w:r w:rsidRPr="00C82EDB">
              <w:rPr>
                <w:rStyle w:val="Hyperlink"/>
                <w:noProof/>
              </w:rPr>
              <w:t>Requirements</w:t>
            </w:r>
            <w:r>
              <w:rPr>
                <w:noProof/>
                <w:webHidden/>
              </w:rPr>
              <w:tab/>
            </w:r>
            <w:r>
              <w:rPr>
                <w:noProof/>
                <w:webHidden/>
              </w:rPr>
              <w:fldChar w:fldCharType="begin"/>
            </w:r>
            <w:r>
              <w:rPr>
                <w:noProof/>
                <w:webHidden/>
              </w:rPr>
              <w:instrText xml:space="preserve"> PAGEREF _Toc157437358 \h </w:instrText>
            </w:r>
            <w:r>
              <w:rPr>
                <w:noProof/>
                <w:webHidden/>
              </w:rPr>
            </w:r>
            <w:r>
              <w:rPr>
                <w:noProof/>
                <w:webHidden/>
              </w:rPr>
              <w:fldChar w:fldCharType="separate"/>
            </w:r>
            <w:r w:rsidR="00002E3D">
              <w:rPr>
                <w:noProof/>
                <w:webHidden/>
              </w:rPr>
              <w:t>80</w:t>
            </w:r>
            <w:r>
              <w:rPr>
                <w:noProof/>
                <w:webHidden/>
              </w:rPr>
              <w:fldChar w:fldCharType="end"/>
            </w:r>
          </w:hyperlink>
        </w:p>
        <w:p w:rsidR="00544F67" w:rsidRDefault="00544F67">
          <w:pPr>
            <w:pStyle w:val="TOC3"/>
            <w:tabs>
              <w:tab w:val="right" w:leader="dot" w:pos="9016"/>
            </w:tabs>
            <w:rPr>
              <w:rFonts w:asciiTheme="minorHAnsi" w:eastAsiaTheme="minorEastAsia" w:hAnsiTheme="minorHAnsi" w:cstheme="minorBidi"/>
              <w:noProof/>
            </w:rPr>
          </w:pPr>
          <w:hyperlink w:anchor="_Toc157437359" w:history="1">
            <w:r w:rsidRPr="00C82EDB">
              <w:rPr>
                <w:rStyle w:val="Hyperlink"/>
                <w:noProof/>
              </w:rPr>
              <w:t>Legal Pay Scale and Broadband</w:t>
            </w:r>
            <w:r>
              <w:rPr>
                <w:noProof/>
                <w:webHidden/>
              </w:rPr>
              <w:tab/>
            </w:r>
            <w:r>
              <w:rPr>
                <w:noProof/>
                <w:webHidden/>
              </w:rPr>
              <w:fldChar w:fldCharType="begin"/>
            </w:r>
            <w:r>
              <w:rPr>
                <w:noProof/>
                <w:webHidden/>
              </w:rPr>
              <w:instrText xml:space="preserve"> PAGEREF _Toc157437359 \h </w:instrText>
            </w:r>
            <w:r>
              <w:rPr>
                <w:noProof/>
                <w:webHidden/>
              </w:rPr>
            </w:r>
            <w:r>
              <w:rPr>
                <w:noProof/>
                <w:webHidden/>
              </w:rPr>
              <w:fldChar w:fldCharType="separate"/>
            </w:r>
            <w:r w:rsidR="00002E3D">
              <w:rPr>
                <w:noProof/>
                <w:webHidden/>
              </w:rPr>
              <w:t>81</w:t>
            </w:r>
            <w:r>
              <w:rPr>
                <w:noProof/>
                <w:webHidden/>
              </w:rPr>
              <w:fldChar w:fldCharType="end"/>
            </w:r>
          </w:hyperlink>
        </w:p>
        <w:p w:rsidR="00544F67" w:rsidRDefault="00544F67">
          <w:pPr>
            <w:pStyle w:val="TOC4"/>
            <w:tabs>
              <w:tab w:val="right" w:leader="dot" w:pos="9016"/>
            </w:tabs>
            <w:rPr>
              <w:noProof/>
            </w:rPr>
          </w:pPr>
          <w:hyperlink w:anchor="_Toc157437360" w:history="1">
            <w:r w:rsidRPr="00C82EDB">
              <w:rPr>
                <w:rStyle w:val="Hyperlink"/>
                <w:noProof/>
              </w:rPr>
              <w:t>Eligibility for entry to Legal Pay Scale and Broadband</w:t>
            </w:r>
            <w:r>
              <w:rPr>
                <w:noProof/>
                <w:webHidden/>
              </w:rPr>
              <w:tab/>
            </w:r>
            <w:r>
              <w:rPr>
                <w:noProof/>
                <w:webHidden/>
              </w:rPr>
              <w:fldChar w:fldCharType="begin"/>
            </w:r>
            <w:r>
              <w:rPr>
                <w:noProof/>
                <w:webHidden/>
              </w:rPr>
              <w:instrText xml:space="preserve"> PAGEREF _Toc157437360 \h </w:instrText>
            </w:r>
            <w:r>
              <w:rPr>
                <w:noProof/>
                <w:webHidden/>
              </w:rPr>
            </w:r>
            <w:r>
              <w:rPr>
                <w:noProof/>
                <w:webHidden/>
              </w:rPr>
              <w:fldChar w:fldCharType="separate"/>
            </w:r>
            <w:r w:rsidR="00002E3D">
              <w:rPr>
                <w:noProof/>
                <w:webHidden/>
              </w:rPr>
              <w:t>82</w:t>
            </w:r>
            <w:r>
              <w:rPr>
                <w:noProof/>
                <w:webHidden/>
              </w:rPr>
              <w:fldChar w:fldCharType="end"/>
            </w:r>
          </w:hyperlink>
        </w:p>
        <w:p w:rsidR="00544F67" w:rsidRDefault="00544F67">
          <w:pPr>
            <w:pStyle w:val="TOC4"/>
            <w:tabs>
              <w:tab w:val="right" w:leader="dot" w:pos="9016"/>
            </w:tabs>
            <w:rPr>
              <w:noProof/>
            </w:rPr>
          </w:pPr>
          <w:hyperlink w:anchor="_Toc157437361" w:history="1">
            <w:r w:rsidRPr="00C82EDB">
              <w:rPr>
                <w:rStyle w:val="Hyperlink"/>
                <w:noProof/>
              </w:rPr>
              <w:t>Advancement</w:t>
            </w:r>
            <w:r>
              <w:rPr>
                <w:noProof/>
                <w:webHidden/>
              </w:rPr>
              <w:tab/>
            </w:r>
            <w:r>
              <w:rPr>
                <w:noProof/>
                <w:webHidden/>
              </w:rPr>
              <w:fldChar w:fldCharType="begin"/>
            </w:r>
            <w:r>
              <w:rPr>
                <w:noProof/>
                <w:webHidden/>
              </w:rPr>
              <w:instrText xml:space="preserve"> PAGEREF _Toc157437361 \h </w:instrText>
            </w:r>
            <w:r>
              <w:rPr>
                <w:noProof/>
                <w:webHidden/>
              </w:rPr>
            </w:r>
            <w:r>
              <w:rPr>
                <w:noProof/>
                <w:webHidden/>
              </w:rPr>
              <w:fldChar w:fldCharType="separate"/>
            </w:r>
            <w:r w:rsidR="00002E3D">
              <w:rPr>
                <w:noProof/>
                <w:webHidden/>
              </w:rPr>
              <w:t>82</w:t>
            </w:r>
            <w:r>
              <w:rPr>
                <w:noProof/>
                <w:webHidden/>
              </w:rPr>
              <w:fldChar w:fldCharType="end"/>
            </w:r>
          </w:hyperlink>
        </w:p>
        <w:p w:rsidR="00544F67" w:rsidRDefault="00544F67">
          <w:pPr>
            <w:pStyle w:val="TOC4"/>
            <w:tabs>
              <w:tab w:val="right" w:leader="dot" w:pos="9016"/>
            </w:tabs>
            <w:rPr>
              <w:noProof/>
            </w:rPr>
          </w:pPr>
          <w:hyperlink w:anchor="_Toc157437362" w:history="1">
            <w:r w:rsidRPr="00C82EDB">
              <w:rPr>
                <w:rStyle w:val="Hyperlink"/>
                <w:noProof/>
              </w:rPr>
              <w:t>Eligibility for entry to Public Affairs Officer Pay Scale and Broadband</w:t>
            </w:r>
            <w:r>
              <w:rPr>
                <w:noProof/>
                <w:webHidden/>
              </w:rPr>
              <w:tab/>
            </w:r>
            <w:r>
              <w:rPr>
                <w:noProof/>
                <w:webHidden/>
              </w:rPr>
              <w:fldChar w:fldCharType="begin"/>
            </w:r>
            <w:r>
              <w:rPr>
                <w:noProof/>
                <w:webHidden/>
              </w:rPr>
              <w:instrText xml:space="preserve"> PAGEREF _Toc157437362 \h </w:instrText>
            </w:r>
            <w:r>
              <w:rPr>
                <w:noProof/>
                <w:webHidden/>
              </w:rPr>
            </w:r>
            <w:r>
              <w:rPr>
                <w:noProof/>
                <w:webHidden/>
              </w:rPr>
              <w:fldChar w:fldCharType="separate"/>
            </w:r>
            <w:r w:rsidR="00002E3D">
              <w:rPr>
                <w:noProof/>
                <w:webHidden/>
              </w:rPr>
              <w:t>84</w:t>
            </w:r>
            <w:r>
              <w:rPr>
                <w:noProof/>
                <w:webHidden/>
              </w:rPr>
              <w:fldChar w:fldCharType="end"/>
            </w:r>
          </w:hyperlink>
        </w:p>
        <w:p w:rsidR="00544F67" w:rsidRDefault="00544F67">
          <w:pPr>
            <w:pStyle w:val="TOC4"/>
            <w:tabs>
              <w:tab w:val="right" w:leader="dot" w:pos="9016"/>
            </w:tabs>
            <w:rPr>
              <w:noProof/>
            </w:rPr>
          </w:pPr>
          <w:hyperlink w:anchor="_Toc157437363" w:history="1">
            <w:r w:rsidRPr="00C82EDB">
              <w:rPr>
                <w:rStyle w:val="Hyperlink"/>
                <w:noProof/>
              </w:rPr>
              <w:t>Advancement</w:t>
            </w:r>
            <w:r>
              <w:rPr>
                <w:noProof/>
                <w:webHidden/>
              </w:rPr>
              <w:tab/>
            </w:r>
            <w:r>
              <w:rPr>
                <w:noProof/>
                <w:webHidden/>
              </w:rPr>
              <w:fldChar w:fldCharType="begin"/>
            </w:r>
            <w:r>
              <w:rPr>
                <w:noProof/>
                <w:webHidden/>
              </w:rPr>
              <w:instrText xml:space="preserve"> PAGEREF _Toc157437363 \h </w:instrText>
            </w:r>
            <w:r>
              <w:rPr>
                <w:noProof/>
                <w:webHidden/>
              </w:rPr>
            </w:r>
            <w:r>
              <w:rPr>
                <w:noProof/>
                <w:webHidden/>
              </w:rPr>
              <w:fldChar w:fldCharType="separate"/>
            </w:r>
            <w:r w:rsidR="00002E3D">
              <w:rPr>
                <w:noProof/>
                <w:webHidden/>
              </w:rPr>
              <w:t>84</w:t>
            </w:r>
            <w:r>
              <w:rPr>
                <w:noProof/>
                <w:webHidden/>
              </w:rPr>
              <w:fldChar w:fldCharType="end"/>
            </w:r>
          </w:hyperlink>
        </w:p>
        <w:p w:rsidR="00544F67" w:rsidRDefault="00544F67">
          <w:pPr>
            <w:pStyle w:val="TOC2"/>
            <w:rPr>
              <w:rFonts w:eastAsiaTheme="minorEastAsia" w:cstheme="minorBidi"/>
              <w:szCs w:val="22"/>
              <w:lang w:eastAsia="en-AU"/>
            </w:rPr>
          </w:pPr>
          <w:hyperlink w:anchor="_Toc157437364" w:history="1">
            <w:r w:rsidRPr="00C82EDB">
              <w:rPr>
                <w:rStyle w:val="Hyperlink"/>
              </w:rPr>
              <w:t>Attachment B – Supported Wage System</w:t>
            </w:r>
            <w:r>
              <w:rPr>
                <w:webHidden/>
              </w:rPr>
              <w:tab/>
            </w:r>
            <w:r>
              <w:rPr>
                <w:webHidden/>
              </w:rPr>
              <w:fldChar w:fldCharType="begin"/>
            </w:r>
            <w:r>
              <w:rPr>
                <w:webHidden/>
              </w:rPr>
              <w:instrText xml:space="preserve"> PAGEREF _Toc157437364 \h </w:instrText>
            </w:r>
            <w:r>
              <w:rPr>
                <w:webHidden/>
              </w:rPr>
            </w:r>
            <w:r>
              <w:rPr>
                <w:webHidden/>
              </w:rPr>
              <w:fldChar w:fldCharType="separate"/>
            </w:r>
            <w:r w:rsidR="00002E3D">
              <w:rPr>
                <w:webHidden/>
              </w:rPr>
              <w:t>85</w:t>
            </w:r>
            <w:r>
              <w:rPr>
                <w:webHidden/>
              </w:rPr>
              <w:fldChar w:fldCharType="end"/>
            </w:r>
          </w:hyperlink>
        </w:p>
        <w:p w:rsidR="00544F67" w:rsidRDefault="00544F67">
          <w:pPr>
            <w:pStyle w:val="TOC3"/>
            <w:tabs>
              <w:tab w:val="right" w:leader="dot" w:pos="9016"/>
            </w:tabs>
            <w:rPr>
              <w:rFonts w:asciiTheme="minorHAnsi" w:eastAsiaTheme="minorEastAsia" w:hAnsiTheme="minorHAnsi" w:cstheme="minorBidi"/>
              <w:noProof/>
            </w:rPr>
          </w:pPr>
          <w:hyperlink w:anchor="_Toc157437365" w:history="1">
            <w:r w:rsidRPr="00C82EDB">
              <w:rPr>
                <w:rStyle w:val="Hyperlink"/>
                <w:noProof/>
              </w:rPr>
              <w:t>Definitions</w:t>
            </w:r>
            <w:r>
              <w:rPr>
                <w:noProof/>
                <w:webHidden/>
              </w:rPr>
              <w:tab/>
            </w:r>
            <w:r>
              <w:rPr>
                <w:noProof/>
                <w:webHidden/>
              </w:rPr>
              <w:fldChar w:fldCharType="begin"/>
            </w:r>
            <w:r>
              <w:rPr>
                <w:noProof/>
                <w:webHidden/>
              </w:rPr>
              <w:instrText xml:space="preserve"> PAGEREF _Toc157437365 \h </w:instrText>
            </w:r>
            <w:r>
              <w:rPr>
                <w:noProof/>
                <w:webHidden/>
              </w:rPr>
            </w:r>
            <w:r>
              <w:rPr>
                <w:noProof/>
                <w:webHidden/>
              </w:rPr>
              <w:fldChar w:fldCharType="separate"/>
            </w:r>
            <w:r w:rsidR="00002E3D">
              <w:rPr>
                <w:noProof/>
                <w:webHidden/>
              </w:rPr>
              <w:t>85</w:t>
            </w:r>
            <w:r>
              <w:rPr>
                <w:noProof/>
                <w:webHidden/>
              </w:rPr>
              <w:fldChar w:fldCharType="end"/>
            </w:r>
          </w:hyperlink>
        </w:p>
        <w:p w:rsidR="00544F67" w:rsidRDefault="00544F67">
          <w:pPr>
            <w:pStyle w:val="TOC3"/>
            <w:tabs>
              <w:tab w:val="right" w:leader="dot" w:pos="9016"/>
            </w:tabs>
            <w:rPr>
              <w:rFonts w:asciiTheme="minorHAnsi" w:eastAsiaTheme="minorEastAsia" w:hAnsiTheme="minorHAnsi" w:cstheme="minorBidi"/>
              <w:noProof/>
            </w:rPr>
          </w:pPr>
          <w:hyperlink w:anchor="_Toc157437366" w:history="1">
            <w:r w:rsidRPr="00C82EDB">
              <w:rPr>
                <w:rStyle w:val="Hyperlink"/>
                <w:noProof/>
              </w:rPr>
              <w:t>Eligibility criteria</w:t>
            </w:r>
            <w:r>
              <w:rPr>
                <w:noProof/>
                <w:webHidden/>
              </w:rPr>
              <w:tab/>
            </w:r>
            <w:r>
              <w:rPr>
                <w:noProof/>
                <w:webHidden/>
              </w:rPr>
              <w:fldChar w:fldCharType="begin"/>
            </w:r>
            <w:r>
              <w:rPr>
                <w:noProof/>
                <w:webHidden/>
              </w:rPr>
              <w:instrText xml:space="preserve"> PAGEREF _Toc157437366 \h </w:instrText>
            </w:r>
            <w:r>
              <w:rPr>
                <w:noProof/>
                <w:webHidden/>
              </w:rPr>
            </w:r>
            <w:r>
              <w:rPr>
                <w:noProof/>
                <w:webHidden/>
              </w:rPr>
              <w:fldChar w:fldCharType="separate"/>
            </w:r>
            <w:r w:rsidR="00002E3D">
              <w:rPr>
                <w:noProof/>
                <w:webHidden/>
              </w:rPr>
              <w:t>85</w:t>
            </w:r>
            <w:r>
              <w:rPr>
                <w:noProof/>
                <w:webHidden/>
              </w:rPr>
              <w:fldChar w:fldCharType="end"/>
            </w:r>
          </w:hyperlink>
        </w:p>
        <w:p w:rsidR="00544F67" w:rsidRDefault="00544F67">
          <w:pPr>
            <w:pStyle w:val="TOC3"/>
            <w:tabs>
              <w:tab w:val="right" w:leader="dot" w:pos="9016"/>
            </w:tabs>
            <w:rPr>
              <w:rFonts w:asciiTheme="minorHAnsi" w:eastAsiaTheme="minorEastAsia" w:hAnsiTheme="minorHAnsi" w:cstheme="minorBidi"/>
              <w:noProof/>
            </w:rPr>
          </w:pPr>
          <w:hyperlink w:anchor="_Toc157437367" w:history="1">
            <w:r w:rsidRPr="00C82EDB">
              <w:rPr>
                <w:rStyle w:val="Hyperlink"/>
                <w:noProof/>
              </w:rPr>
              <w:t>Supported wage rates</w:t>
            </w:r>
            <w:r>
              <w:rPr>
                <w:noProof/>
                <w:webHidden/>
              </w:rPr>
              <w:tab/>
            </w:r>
            <w:r>
              <w:rPr>
                <w:noProof/>
                <w:webHidden/>
              </w:rPr>
              <w:fldChar w:fldCharType="begin"/>
            </w:r>
            <w:r>
              <w:rPr>
                <w:noProof/>
                <w:webHidden/>
              </w:rPr>
              <w:instrText xml:space="preserve"> PAGEREF _Toc157437367 \h </w:instrText>
            </w:r>
            <w:r>
              <w:rPr>
                <w:noProof/>
                <w:webHidden/>
              </w:rPr>
            </w:r>
            <w:r>
              <w:rPr>
                <w:noProof/>
                <w:webHidden/>
              </w:rPr>
              <w:fldChar w:fldCharType="separate"/>
            </w:r>
            <w:r w:rsidR="00002E3D">
              <w:rPr>
                <w:noProof/>
                <w:webHidden/>
              </w:rPr>
              <w:t>85</w:t>
            </w:r>
            <w:r>
              <w:rPr>
                <w:noProof/>
                <w:webHidden/>
              </w:rPr>
              <w:fldChar w:fldCharType="end"/>
            </w:r>
          </w:hyperlink>
        </w:p>
        <w:p w:rsidR="00544F67" w:rsidRDefault="00544F67">
          <w:pPr>
            <w:pStyle w:val="TOC3"/>
            <w:tabs>
              <w:tab w:val="right" w:leader="dot" w:pos="9016"/>
            </w:tabs>
            <w:rPr>
              <w:rFonts w:asciiTheme="minorHAnsi" w:eastAsiaTheme="minorEastAsia" w:hAnsiTheme="minorHAnsi" w:cstheme="minorBidi"/>
              <w:noProof/>
            </w:rPr>
          </w:pPr>
          <w:hyperlink w:anchor="_Toc157437368" w:history="1">
            <w:r w:rsidRPr="00C82EDB">
              <w:rPr>
                <w:rStyle w:val="Hyperlink"/>
                <w:noProof/>
              </w:rPr>
              <w:t>Assessment of capacity</w:t>
            </w:r>
            <w:r>
              <w:rPr>
                <w:noProof/>
                <w:webHidden/>
              </w:rPr>
              <w:tab/>
            </w:r>
            <w:r>
              <w:rPr>
                <w:noProof/>
                <w:webHidden/>
              </w:rPr>
              <w:fldChar w:fldCharType="begin"/>
            </w:r>
            <w:r>
              <w:rPr>
                <w:noProof/>
                <w:webHidden/>
              </w:rPr>
              <w:instrText xml:space="preserve"> PAGEREF _Toc157437368 \h </w:instrText>
            </w:r>
            <w:r>
              <w:rPr>
                <w:noProof/>
                <w:webHidden/>
              </w:rPr>
            </w:r>
            <w:r>
              <w:rPr>
                <w:noProof/>
                <w:webHidden/>
              </w:rPr>
              <w:fldChar w:fldCharType="separate"/>
            </w:r>
            <w:r w:rsidR="00002E3D">
              <w:rPr>
                <w:noProof/>
                <w:webHidden/>
              </w:rPr>
              <w:t>86</w:t>
            </w:r>
            <w:r>
              <w:rPr>
                <w:noProof/>
                <w:webHidden/>
              </w:rPr>
              <w:fldChar w:fldCharType="end"/>
            </w:r>
          </w:hyperlink>
        </w:p>
        <w:p w:rsidR="00544F67" w:rsidRDefault="00544F67">
          <w:pPr>
            <w:pStyle w:val="TOC3"/>
            <w:tabs>
              <w:tab w:val="right" w:leader="dot" w:pos="9016"/>
            </w:tabs>
            <w:rPr>
              <w:rFonts w:asciiTheme="minorHAnsi" w:eastAsiaTheme="minorEastAsia" w:hAnsiTheme="minorHAnsi" w:cstheme="minorBidi"/>
              <w:noProof/>
            </w:rPr>
          </w:pPr>
          <w:hyperlink w:anchor="_Toc157437369" w:history="1">
            <w:r w:rsidRPr="00C82EDB">
              <w:rPr>
                <w:rStyle w:val="Hyperlink"/>
                <w:noProof/>
              </w:rPr>
              <w:t>Lodgement of SWS wage assessment agreement</w:t>
            </w:r>
            <w:r>
              <w:rPr>
                <w:noProof/>
                <w:webHidden/>
              </w:rPr>
              <w:tab/>
            </w:r>
            <w:r>
              <w:rPr>
                <w:noProof/>
                <w:webHidden/>
              </w:rPr>
              <w:fldChar w:fldCharType="begin"/>
            </w:r>
            <w:r>
              <w:rPr>
                <w:noProof/>
                <w:webHidden/>
              </w:rPr>
              <w:instrText xml:space="preserve"> PAGEREF _Toc157437369 \h </w:instrText>
            </w:r>
            <w:r>
              <w:rPr>
                <w:noProof/>
                <w:webHidden/>
              </w:rPr>
            </w:r>
            <w:r>
              <w:rPr>
                <w:noProof/>
                <w:webHidden/>
              </w:rPr>
              <w:fldChar w:fldCharType="separate"/>
            </w:r>
            <w:r w:rsidR="00002E3D">
              <w:rPr>
                <w:noProof/>
                <w:webHidden/>
              </w:rPr>
              <w:t>86</w:t>
            </w:r>
            <w:r>
              <w:rPr>
                <w:noProof/>
                <w:webHidden/>
              </w:rPr>
              <w:fldChar w:fldCharType="end"/>
            </w:r>
          </w:hyperlink>
        </w:p>
        <w:p w:rsidR="00544F67" w:rsidRDefault="00544F67">
          <w:pPr>
            <w:pStyle w:val="TOC3"/>
            <w:tabs>
              <w:tab w:val="right" w:leader="dot" w:pos="9016"/>
            </w:tabs>
            <w:rPr>
              <w:rFonts w:asciiTheme="minorHAnsi" w:eastAsiaTheme="minorEastAsia" w:hAnsiTheme="minorHAnsi" w:cstheme="minorBidi"/>
              <w:noProof/>
            </w:rPr>
          </w:pPr>
          <w:hyperlink w:anchor="_Toc157437370" w:history="1">
            <w:r w:rsidRPr="00C82EDB">
              <w:rPr>
                <w:rStyle w:val="Hyperlink"/>
                <w:noProof/>
              </w:rPr>
              <w:t>Review of assessment</w:t>
            </w:r>
            <w:r>
              <w:rPr>
                <w:noProof/>
                <w:webHidden/>
              </w:rPr>
              <w:tab/>
            </w:r>
            <w:r>
              <w:rPr>
                <w:noProof/>
                <w:webHidden/>
              </w:rPr>
              <w:fldChar w:fldCharType="begin"/>
            </w:r>
            <w:r>
              <w:rPr>
                <w:noProof/>
                <w:webHidden/>
              </w:rPr>
              <w:instrText xml:space="preserve"> PAGEREF _Toc157437370 \h </w:instrText>
            </w:r>
            <w:r>
              <w:rPr>
                <w:noProof/>
                <w:webHidden/>
              </w:rPr>
            </w:r>
            <w:r>
              <w:rPr>
                <w:noProof/>
                <w:webHidden/>
              </w:rPr>
              <w:fldChar w:fldCharType="separate"/>
            </w:r>
            <w:r w:rsidR="00002E3D">
              <w:rPr>
                <w:noProof/>
                <w:webHidden/>
              </w:rPr>
              <w:t>87</w:t>
            </w:r>
            <w:r>
              <w:rPr>
                <w:noProof/>
                <w:webHidden/>
              </w:rPr>
              <w:fldChar w:fldCharType="end"/>
            </w:r>
          </w:hyperlink>
        </w:p>
        <w:p w:rsidR="00544F67" w:rsidRDefault="00544F67">
          <w:pPr>
            <w:pStyle w:val="TOC3"/>
            <w:tabs>
              <w:tab w:val="right" w:leader="dot" w:pos="9016"/>
            </w:tabs>
            <w:rPr>
              <w:rFonts w:asciiTheme="minorHAnsi" w:eastAsiaTheme="minorEastAsia" w:hAnsiTheme="minorHAnsi" w:cstheme="minorBidi"/>
              <w:noProof/>
            </w:rPr>
          </w:pPr>
          <w:hyperlink w:anchor="_Toc157437371" w:history="1">
            <w:r w:rsidRPr="00C82EDB">
              <w:rPr>
                <w:rStyle w:val="Hyperlink"/>
                <w:noProof/>
              </w:rPr>
              <w:t>Other terms and conditions of employment</w:t>
            </w:r>
            <w:r>
              <w:rPr>
                <w:noProof/>
                <w:webHidden/>
              </w:rPr>
              <w:tab/>
            </w:r>
            <w:r>
              <w:rPr>
                <w:noProof/>
                <w:webHidden/>
              </w:rPr>
              <w:fldChar w:fldCharType="begin"/>
            </w:r>
            <w:r>
              <w:rPr>
                <w:noProof/>
                <w:webHidden/>
              </w:rPr>
              <w:instrText xml:space="preserve"> PAGEREF _Toc157437371 \h </w:instrText>
            </w:r>
            <w:r>
              <w:rPr>
                <w:noProof/>
                <w:webHidden/>
              </w:rPr>
            </w:r>
            <w:r>
              <w:rPr>
                <w:noProof/>
                <w:webHidden/>
              </w:rPr>
              <w:fldChar w:fldCharType="separate"/>
            </w:r>
            <w:r w:rsidR="00002E3D">
              <w:rPr>
                <w:noProof/>
                <w:webHidden/>
              </w:rPr>
              <w:t>87</w:t>
            </w:r>
            <w:r>
              <w:rPr>
                <w:noProof/>
                <w:webHidden/>
              </w:rPr>
              <w:fldChar w:fldCharType="end"/>
            </w:r>
          </w:hyperlink>
        </w:p>
        <w:p w:rsidR="00544F67" w:rsidRDefault="00544F67">
          <w:pPr>
            <w:pStyle w:val="TOC3"/>
            <w:tabs>
              <w:tab w:val="right" w:leader="dot" w:pos="9016"/>
            </w:tabs>
            <w:rPr>
              <w:rFonts w:asciiTheme="minorHAnsi" w:eastAsiaTheme="minorEastAsia" w:hAnsiTheme="minorHAnsi" w:cstheme="minorBidi"/>
              <w:noProof/>
            </w:rPr>
          </w:pPr>
          <w:hyperlink w:anchor="_Toc157437372" w:history="1">
            <w:r w:rsidRPr="00C82EDB">
              <w:rPr>
                <w:rStyle w:val="Hyperlink"/>
                <w:noProof/>
              </w:rPr>
              <w:t>Workplace adjustment</w:t>
            </w:r>
            <w:r>
              <w:rPr>
                <w:noProof/>
                <w:webHidden/>
              </w:rPr>
              <w:tab/>
            </w:r>
            <w:r>
              <w:rPr>
                <w:noProof/>
                <w:webHidden/>
              </w:rPr>
              <w:fldChar w:fldCharType="begin"/>
            </w:r>
            <w:r>
              <w:rPr>
                <w:noProof/>
                <w:webHidden/>
              </w:rPr>
              <w:instrText xml:space="preserve"> PAGEREF _Toc157437372 \h </w:instrText>
            </w:r>
            <w:r>
              <w:rPr>
                <w:noProof/>
                <w:webHidden/>
              </w:rPr>
            </w:r>
            <w:r>
              <w:rPr>
                <w:noProof/>
                <w:webHidden/>
              </w:rPr>
              <w:fldChar w:fldCharType="separate"/>
            </w:r>
            <w:r w:rsidR="00002E3D">
              <w:rPr>
                <w:noProof/>
                <w:webHidden/>
              </w:rPr>
              <w:t>87</w:t>
            </w:r>
            <w:r>
              <w:rPr>
                <w:noProof/>
                <w:webHidden/>
              </w:rPr>
              <w:fldChar w:fldCharType="end"/>
            </w:r>
          </w:hyperlink>
        </w:p>
        <w:p w:rsidR="00544F67" w:rsidRDefault="00544F67">
          <w:pPr>
            <w:pStyle w:val="TOC3"/>
            <w:tabs>
              <w:tab w:val="right" w:leader="dot" w:pos="9016"/>
            </w:tabs>
            <w:rPr>
              <w:rFonts w:asciiTheme="minorHAnsi" w:eastAsiaTheme="minorEastAsia" w:hAnsiTheme="minorHAnsi" w:cstheme="minorBidi"/>
              <w:noProof/>
            </w:rPr>
          </w:pPr>
          <w:hyperlink w:anchor="_Toc157437373" w:history="1">
            <w:r w:rsidRPr="00C82EDB">
              <w:rPr>
                <w:rStyle w:val="Hyperlink"/>
                <w:noProof/>
              </w:rPr>
              <w:t>Trial period</w:t>
            </w:r>
            <w:r>
              <w:rPr>
                <w:noProof/>
                <w:webHidden/>
              </w:rPr>
              <w:tab/>
            </w:r>
            <w:r>
              <w:rPr>
                <w:noProof/>
                <w:webHidden/>
              </w:rPr>
              <w:fldChar w:fldCharType="begin"/>
            </w:r>
            <w:r>
              <w:rPr>
                <w:noProof/>
                <w:webHidden/>
              </w:rPr>
              <w:instrText xml:space="preserve"> PAGEREF _Toc157437373 \h </w:instrText>
            </w:r>
            <w:r>
              <w:rPr>
                <w:noProof/>
                <w:webHidden/>
              </w:rPr>
            </w:r>
            <w:r>
              <w:rPr>
                <w:noProof/>
                <w:webHidden/>
              </w:rPr>
              <w:fldChar w:fldCharType="separate"/>
            </w:r>
            <w:r w:rsidR="00002E3D">
              <w:rPr>
                <w:noProof/>
                <w:webHidden/>
              </w:rPr>
              <w:t>87</w:t>
            </w:r>
            <w:r>
              <w:rPr>
                <w:noProof/>
                <w:webHidden/>
              </w:rPr>
              <w:fldChar w:fldCharType="end"/>
            </w:r>
          </w:hyperlink>
        </w:p>
        <w:p w:rsidR="00544F67" w:rsidRDefault="00544F67">
          <w:pPr>
            <w:pStyle w:val="TOC2"/>
            <w:rPr>
              <w:rFonts w:eastAsiaTheme="minorEastAsia" w:cstheme="minorBidi"/>
              <w:szCs w:val="22"/>
              <w:lang w:eastAsia="en-AU"/>
            </w:rPr>
          </w:pPr>
          <w:hyperlink w:anchor="_Toc157437374" w:history="1">
            <w:r w:rsidRPr="00C82EDB">
              <w:rPr>
                <w:rStyle w:val="Hyperlink"/>
              </w:rPr>
              <w:t>Attachment C – Recognition of allowances</w:t>
            </w:r>
            <w:r>
              <w:rPr>
                <w:webHidden/>
              </w:rPr>
              <w:tab/>
            </w:r>
            <w:r>
              <w:rPr>
                <w:webHidden/>
              </w:rPr>
              <w:fldChar w:fldCharType="begin"/>
            </w:r>
            <w:r>
              <w:rPr>
                <w:webHidden/>
              </w:rPr>
              <w:instrText xml:space="preserve"> PAGEREF _Toc157437374 \h </w:instrText>
            </w:r>
            <w:r>
              <w:rPr>
                <w:webHidden/>
              </w:rPr>
            </w:r>
            <w:r>
              <w:rPr>
                <w:webHidden/>
              </w:rPr>
              <w:fldChar w:fldCharType="separate"/>
            </w:r>
            <w:r w:rsidR="00002E3D">
              <w:rPr>
                <w:webHidden/>
              </w:rPr>
              <w:t>88</w:t>
            </w:r>
            <w:r>
              <w:rPr>
                <w:webHidden/>
              </w:rPr>
              <w:fldChar w:fldCharType="end"/>
            </w:r>
          </w:hyperlink>
        </w:p>
        <w:p w:rsidR="00B715A1" w:rsidRDefault="00B715A1">
          <w:pPr>
            <w:pStyle w:val="TOC3"/>
            <w:ind w:left="446"/>
          </w:pPr>
          <w:r>
            <w:fldChar w:fldCharType="end"/>
          </w:r>
        </w:p>
        <w:bookmarkStart w:id="4" w:name="_GoBack" w:displacedByCustomXml="next"/>
        <w:bookmarkEnd w:id="4" w:displacedByCustomXml="next"/>
      </w:sdtContent>
    </w:sdt>
    <w:p w:rsidR="005476D3" w:rsidRPr="00B715A1" w:rsidRDefault="005476D3" w:rsidP="00B715A1"/>
    <w:p w:rsidR="005476D3" w:rsidRPr="00281496" w:rsidRDefault="00996EFA">
      <w:pPr>
        <w:rPr>
          <w:b/>
          <w:sz w:val="28"/>
          <w:szCs w:val="28"/>
        </w:rPr>
      </w:pPr>
      <w:r w:rsidRPr="00281496">
        <w:rPr>
          <w:b/>
          <w:sz w:val="28"/>
          <w:szCs w:val="28"/>
        </w:rPr>
        <w:t>P</w:t>
      </w:r>
      <w:r w:rsidR="004107E6" w:rsidRPr="00281496">
        <w:rPr>
          <w:b/>
          <w:sz w:val="28"/>
          <w:szCs w:val="28"/>
        </w:rPr>
        <w:t>urpose</w:t>
      </w:r>
    </w:p>
    <w:p w:rsidR="005476D3" w:rsidRPr="00B715A1" w:rsidRDefault="00996EFA">
      <w:pPr>
        <w:rPr>
          <w:rFonts w:cstheme="minorHAnsi"/>
          <w:b/>
          <w:iCs/>
          <w:highlight w:val="yellow"/>
          <w:lang w:bidi="en-AU"/>
        </w:rPr>
      </w:pPr>
      <w:r w:rsidRPr="00B715A1">
        <w:rPr>
          <w:rFonts w:cstheme="minorHAnsi"/>
          <w:bCs/>
          <w:iCs/>
          <w:lang w:bidi="en-AU"/>
        </w:rPr>
        <w:t xml:space="preserve">The broad objective of this Agreement is to establish appropriate terms and conditions of employment relating to the </w:t>
      </w:r>
      <w:r w:rsidR="003F4EFD" w:rsidRPr="00B715A1">
        <w:rPr>
          <w:rFonts w:cstheme="minorHAnsi"/>
          <w:bCs/>
          <w:iCs/>
          <w:lang w:bidi="en-AU"/>
        </w:rPr>
        <w:t>Department</w:t>
      </w:r>
      <w:r w:rsidRPr="00B715A1">
        <w:rPr>
          <w:rFonts w:cstheme="minorHAnsi"/>
          <w:bCs/>
          <w:iCs/>
          <w:lang w:bidi="en-AU"/>
        </w:rPr>
        <w:t xml:space="preserve">’s operating environment. </w:t>
      </w:r>
    </w:p>
    <w:p w:rsidR="005476D3" w:rsidRPr="00B715A1" w:rsidRDefault="005476D3" w:rsidP="00B715A1"/>
    <w:p w:rsidR="005476D3" w:rsidRPr="00555A49" w:rsidRDefault="00996EFA" w:rsidP="0070107D">
      <w:pPr>
        <w:pStyle w:val="Heading1"/>
      </w:pPr>
      <w:bookmarkStart w:id="5" w:name="_Toc148016980"/>
      <w:bookmarkStart w:id="6" w:name="_Toc148017187"/>
      <w:r w:rsidRPr="00555A49">
        <w:br w:type="page"/>
      </w:r>
    </w:p>
    <w:p w:rsidR="005476D3" w:rsidRPr="0070107D" w:rsidRDefault="00996EFA" w:rsidP="0070107D">
      <w:pPr>
        <w:pStyle w:val="Heading2"/>
      </w:pPr>
      <w:bookmarkStart w:id="7" w:name="_Toc149818292"/>
      <w:bookmarkStart w:id="8" w:name="_Toc157437188"/>
      <w:r w:rsidRPr="0070107D">
        <w:lastRenderedPageBreak/>
        <w:t>Section 1: Technical matters</w:t>
      </w:r>
      <w:bookmarkEnd w:id="5"/>
      <w:bookmarkEnd w:id="6"/>
      <w:bookmarkEnd w:id="7"/>
      <w:bookmarkEnd w:id="8"/>
      <w:r w:rsidRPr="0070107D">
        <w:t xml:space="preserve"> </w:t>
      </w:r>
    </w:p>
    <w:p w:rsidR="005476D3" w:rsidRPr="0070107D" w:rsidRDefault="00996EFA" w:rsidP="0070107D">
      <w:pPr>
        <w:pStyle w:val="Heading3"/>
      </w:pPr>
      <w:bookmarkStart w:id="9" w:name="_Toc148016981"/>
      <w:bookmarkStart w:id="10" w:name="_Toc148017188"/>
      <w:bookmarkStart w:id="11" w:name="_Toc149818293"/>
      <w:bookmarkStart w:id="12" w:name="_Toc157437189"/>
      <w:r w:rsidRPr="0070107D">
        <w:t>Title</w:t>
      </w:r>
      <w:bookmarkEnd w:id="9"/>
      <w:bookmarkEnd w:id="10"/>
      <w:bookmarkEnd w:id="11"/>
      <w:bookmarkEnd w:id="12"/>
    </w:p>
    <w:p w:rsidR="005476D3" w:rsidRPr="00281496" w:rsidRDefault="00996EFA" w:rsidP="00094908">
      <w:pPr>
        <w:pStyle w:val="ListParagraph"/>
        <w:numPr>
          <w:ilvl w:val="0"/>
          <w:numId w:val="7"/>
        </w:numPr>
        <w:contextualSpacing w:val="0"/>
        <w:rPr>
          <w:rFonts w:cstheme="minorHAnsi"/>
        </w:rPr>
      </w:pPr>
      <w:r w:rsidRPr="00281496">
        <w:rPr>
          <w:rFonts w:cstheme="minorHAnsi"/>
        </w:rPr>
        <w:t xml:space="preserve">This Agreement will be known as the </w:t>
      </w:r>
      <w:r w:rsidR="003F4EFD" w:rsidRPr="00281496">
        <w:rPr>
          <w:rFonts w:cstheme="minorHAnsi"/>
          <w:i/>
          <w:iCs/>
        </w:rPr>
        <w:t>Department</w:t>
      </w:r>
      <w:r w:rsidRPr="00281496">
        <w:rPr>
          <w:rFonts w:cstheme="minorHAnsi"/>
          <w:i/>
          <w:iCs/>
        </w:rPr>
        <w:t xml:space="preserve"> of Social Services Enterprise Agreement 202</w:t>
      </w:r>
      <w:r w:rsidR="00326BF1" w:rsidRPr="00281496">
        <w:rPr>
          <w:rFonts w:cstheme="minorHAnsi"/>
          <w:i/>
          <w:iCs/>
        </w:rPr>
        <w:t>4</w:t>
      </w:r>
      <w:r w:rsidRPr="00281496">
        <w:rPr>
          <w:rFonts w:cstheme="minorHAnsi"/>
          <w:i/>
          <w:iCs/>
        </w:rPr>
        <w:t>-2027</w:t>
      </w:r>
      <w:r w:rsidRPr="00281496">
        <w:rPr>
          <w:rFonts w:cstheme="minorHAnsi"/>
        </w:rPr>
        <w:t xml:space="preserve">.  </w:t>
      </w:r>
    </w:p>
    <w:p w:rsidR="005476D3" w:rsidRPr="00281496" w:rsidRDefault="00996EFA" w:rsidP="0070107D">
      <w:pPr>
        <w:pStyle w:val="Heading3"/>
      </w:pPr>
      <w:bookmarkStart w:id="13" w:name="_Toc148016982"/>
      <w:bookmarkStart w:id="14" w:name="_Toc148017189"/>
      <w:bookmarkStart w:id="15" w:name="_Toc149818294"/>
      <w:bookmarkStart w:id="16" w:name="_Toc157437190"/>
      <w:r w:rsidRPr="00281496">
        <w:t xml:space="preserve">Parties to the </w:t>
      </w:r>
      <w:bookmarkEnd w:id="13"/>
      <w:bookmarkEnd w:id="14"/>
      <w:bookmarkEnd w:id="15"/>
      <w:r w:rsidRPr="00281496">
        <w:t>Agreement</w:t>
      </w:r>
      <w:bookmarkEnd w:id="16"/>
      <w:r w:rsidRPr="00281496">
        <w:t xml:space="preserve"> </w:t>
      </w:r>
    </w:p>
    <w:p w:rsidR="005476D3" w:rsidRPr="00281496" w:rsidRDefault="00996EFA" w:rsidP="00094908">
      <w:pPr>
        <w:pStyle w:val="ListParagraph"/>
        <w:numPr>
          <w:ilvl w:val="0"/>
          <w:numId w:val="7"/>
        </w:numPr>
        <w:contextualSpacing w:val="0"/>
        <w:rPr>
          <w:rFonts w:cstheme="minorHAnsi"/>
        </w:rPr>
      </w:pPr>
      <w:r w:rsidRPr="00281496">
        <w:rPr>
          <w:rFonts w:cstheme="minorHAnsi"/>
        </w:rPr>
        <w:t>This Agreement covers:</w:t>
      </w:r>
    </w:p>
    <w:p w:rsidR="005476D3" w:rsidRPr="00281496" w:rsidRDefault="00996EFA" w:rsidP="00094908">
      <w:pPr>
        <w:pStyle w:val="ListParagraph"/>
        <w:numPr>
          <w:ilvl w:val="1"/>
          <w:numId w:val="9"/>
        </w:numPr>
        <w:contextualSpacing w:val="0"/>
        <w:rPr>
          <w:rFonts w:cstheme="minorHAnsi"/>
        </w:rPr>
      </w:pPr>
      <w:r w:rsidRPr="00281496">
        <w:rPr>
          <w:rFonts w:cstheme="minorHAnsi"/>
        </w:rPr>
        <w:t>the Secretary</w:t>
      </w:r>
      <w:r w:rsidR="00DD564D" w:rsidRPr="00281496">
        <w:rPr>
          <w:rFonts w:cstheme="minorHAnsi"/>
        </w:rPr>
        <w:t xml:space="preserve"> of the </w:t>
      </w:r>
      <w:r w:rsidR="003F4EFD" w:rsidRPr="00281496">
        <w:rPr>
          <w:rFonts w:cstheme="minorHAnsi"/>
        </w:rPr>
        <w:t>Department</w:t>
      </w:r>
      <w:r w:rsidR="00DD564D" w:rsidRPr="00281496">
        <w:rPr>
          <w:rFonts w:cstheme="minorHAnsi"/>
        </w:rPr>
        <w:t xml:space="preserve"> of Social Services (</w:t>
      </w:r>
      <w:r w:rsidR="00DD564D" w:rsidRPr="00281496">
        <w:rPr>
          <w:rFonts w:cstheme="minorHAnsi"/>
          <w:b/>
        </w:rPr>
        <w:t>Secretary</w:t>
      </w:r>
      <w:r w:rsidR="00DD564D" w:rsidRPr="00281496">
        <w:rPr>
          <w:rFonts w:cstheme="minorHAnsi"/>
        </w:rPr>
        <w:t>)</w:t>
      </w:r>
      <w:r w:rsidRPr="00281496">
        <w:rPr>
          <w:rFonts w:cstheme="minorHAnsi"/>
        </w:rPr>
        <w:t>, for and on behalf of the Commonwealth of Australia as the employer;</w:t>
      </w:r>
    </w:p>
    <w:p w:rsidR="005476D3" w:rsidRPr="00281496" w:rsidRDefault="00996EFA" w:rsidP="00094908">
      <w:pPr>
        <w:pStyle w:val="ListParagraph"/>
        <w:numPr>
          <w:ilvl w:val="1"/>
          <w:numId w:val="9"/>
        </w:numPr>
        <w:contextualSpacing w:val="0"/>
        <w:rPr>
          <w:rFonts w:cstheme="minorHAnsi"/>
        </w:rPr>
      </w:pPr>
      <w:r w:rsidRPr="00281496">
        <w:rPr>
          <w:rFonts w:cstheme="minorHAnsi"/>
        </w:rPr>
        <w:t xml:space="preserve">all employees in the </w:t>
      </w:r>
      <w:r w:rsidR="003F4EFD" w:rsidRPr="00281496">
        <w:rPr>
          <w:rFonts w:cstheme="minorHAnsi"/>
        </w:rPr>
        <w:t>Department</w:t>
      </w:r>
      <w:r w:rsidRPr="00281496">
        <w:rPr>
          <w:rFonts w:cstheme="minorHAnsi"/>
        </w:rPr>
        <w:t xml:space="preserve"> of Social Services (</w:t>
      </w:r>
      <w:r w:rsidR="003F4EFD" w:rsidRPr="00281496">
        <w:rPr>
          <w:rFonts w:cstheme="minorHAnsi"/>
          <w:b/>
          <w:bCs/>
        </w:rPr>
        <w:t>Department</w:t>
      </w:r>
      <w:r w:rsidRPr="00281496">
        <w:rPr>
          <w:rFonts w:cstheme="minorHAnsi"/>
        </w:rPr>
        <w:t xml:space="preserve">) employed under the </w:t>
      </w:r>
      <w:r w:rsidRPr="00281496">
        <w:rPr>
          <w:rFonts w:cstheme="minorHAnsi"/>
          <w:i/>
          <w:iCs/>
        </w:rPr>
        <w:t xml:space="preserve">Public Service Act 1999 </w:t>
      </w:r>
      <w:r w:rsidRPr="00281496">
        <w:rPr>
          <w:rFonts w:cstheme="minorHAnsi"/>
        </w:rPr>
        <w:t>(Cth) (</w:t>
      </w:r>
      <w:r w:rsidRPr="00281496">
        <w:rPr>
          <w:rFonts w:cstheme="minorHAnsi"/>
          <w:b/>
          <w:bCs/>
        </w:rPr>
        <w:t>PS Act</w:t>
      </w:r>
      <w:r w:rsidRPr="00281496">
        <w:rPr>
          <w:rFonts w:cstheme="minorHAnsi"/>
        </w:rPr>
        <w:t>)</w:t>
      </w:r>
      <w:r w:rsidRPr="00281496">
        <w:rPr>
          <w:rFonts w:cstheme="minorHAnsi"/>
          <w:i/>
        </w:rPr>
        <w:t xml:space="preserve"> </w:t>
      </w:r>
      <w:r w:rsidRPr="00281496">
        <w:rPr>
          <w:rFonts w:cstheme="minorHAnsi"/>
        </w:rPr>
        <w:t>other than:</w:t>
      </w:r>
    </w:p>
    <w:p w:rsidR="005476D3" w:rsidRPr="00281496" w:rsidRDefault="00996EFA" w:rsidP="00094908">
      <w:pPr>
        <w:pStyle w:val="ListParagraph"/>
        <w:numPr>
          <w:ilvl w:val="2"/>
          <w:numId w:val="9"/>
        </w:numPr>
        <w:contextualSpacing w:val="0"/>
        <w:rPr>
          <w:rFonts w:cstheme="minorHAnsi"/>
        </w:rPr>
      </w:pPr>
      <w:r w:rsidRPr="00281496">
        <w:rPr>
          <w:rFonts w:cstheme="minorHAnsi"/>
        </w:rPr>
        <w:t xml:space="preserve">Senior Executive Service employees or equivalent; and </w:t>
      </w:r>
    </w:p>
    <w:p w:rsidR="005476D3" w:rsidRPr="00281496" w:rsidRDefault="00996EFA" w:rsidP="00094908">
      <w:pPr>
        <w:pStyle w:val="ListParagraph"/>
        <w:numPr>
          <w:ilvl w:val="1"/>
          <w:numId w:val="9"/>
        </w:numPr>
        <w:contextualSpacing w:val="0"/>
        <w:rPr>
          <w:rFonts w:cstheme="minorHAnsi"/>
        </w:rPr>
      </w:pPr>
      <w:r w:rsidRPr="00281496">
        <w:rPr>
          <w:rFonts w:cstheme="minorHAnsi"/>
        </w:rPr>
        <w:t xml:space="preserve">subject to notice being given in accordance with section 183 of the </w:t>
      </w:r>
      <w:r w:rsidRPr="00281496">
        <w:rPr>
          <w:rFonts w:cstheme="minorHAnsi"/>
          <w:i/>
          <w:iCs/>
        </w:rPr>
        <w:t xml:space="preserve">Fair Work Act 2009 </w:t>
      </w:r>
      <w:r w:rsidRPr="00281496">
        <w:rPr>
          <w:rFonts w:cstheme="minorHAnsi"/>
        </w:rPr>
        <w:t>(Cth) (</w:t>
      </w:r>
      <w:r w:rsidRPr="00281496">
        <w:rPr>
          <w:rFonts w:cstheme="minorHAnsi"/>
          <w:b/>
          <w:bCs/>
        </w:rPr>
        <w:t>FW Act</w:t>
      </w:r>
      <w:r w:rsidRPr="00281496">
        <w:rPr>
          <w:rFonts w:cstheme="minorHAnsi"/>
        </w:rPr>
        <w:t xml:space="preserve">), </w:t>
      </w:r>
      <w:r w:rsidR="009612F3" w:rsidRPr="00281496">
        <w:rPr>
          <w:rFonts w:cstheme="minorHAnsi"/>
        </w:rPr>
        <w:t xml:space="preserve">and </w:t>
      </w:r>
      <w:r w:rsidRPr="00281496">
        <w:rPr>
          <w:rFonts w:cstheme="minorHAnsi"/>
        </w:rPr>
        <w:t>the following employee organisation</w:t>
      </w:r>
      <w:r w:rsidR="009612F3" w:rsidRPr="00281496">
        <w:rPr>
          <w:rFonts w:cstheme="minorHAnsi"/>
        </w:rPr>
        <w:t xml:space="preserve"> </w:t>
      </w:r>
      <w:r w:rsidRPr="00281496">
        <w:rPr>
          <w:rFonts w:cstheme="minorHAnsi"/>
        </w:rPr>
        <w:t xml:space="preserve">which </w:t>
      </w:r>
      <w:r w:rsidR="009612F3" w:rsidRPr="00281496">
        <w:rPr>
          <w:rFonts w:cstheme="minorHAnsi"/>
        </w:rPr>
        <w:t>was</w:t>
      </w:r>
      <w:r w:rsidRPr="00281496">
        <w:rPr>
          <w:rFonts w:cstheme="minorHAnsi"/>
        </w:rPr>
        <w:t xml:space="preserve"> a bargaining representative for this Agreement:</w:t>
      </w:r>
    </w:p>
    <w:p w:rsidR="005476D3" w:rsidRPr="00281496" w:rsidRDefault="00996EFA" w:rsidP="00094908">
      <w:pPr>
        <w:pStyle w:val="ListParagraph"/>
        <w:numPr>
          <w:ilvl w:val="2"/>
          <w:numId w:val="9"/>
        </w:numPr>
        <w:contextualSpacing w:val="0"/>
        <w:rPr>
          <w:rFonts w:cstheme="minorHAnsi"/>
        </w:rPr>
      </w:pPr>
      <w:r w:rsidRPr="00281496">
        <w:rPr>
          <w:rFonts w:cstheme="minorHAnsi"/>
        </w:rPr>
        <w:t xml:space="preserve">Community and Public Sector Union.  </w:t>
      </w:r>
    </w:p>
    <w:p w:rsidR="005476D3" w:rsidRPr="00281496" w:rsidRDefault="00996EFA" w:rsidP="0070107D">
      <w:pPr>
        <w:pStyle w:val="Heading3"/>
      </w:pPr>
      <w:bookmarkStart w:id="17" w:name="_Toc148016983"/>
      <w:bookmarkStart w:id="18" w:name="_Toc148017190"/>
      <w:bookmarkStart w:id="19" w:name="_Toc149818295"/>
      <w:bookmarkStart w:id="20" w:name="_Toc157437191"/>
      <w:r w:rsidRPr="00281496">
        <w:t xml:space="preserve">Operation of the </w:t>
      </w:r>
      <w:bookmarkEnd w:id="17"/>
      <w:bookmarkEnd w:id="18"/>
      <w:bookmarkEnd w:id="19"/>
      <w:r w:rsidRPr="00281496">
        <w:t>Agreement</w:t>
      </w:r>
      <w:bookmarkEnd w:id="20"/>
      <w:r w:rsidRPr="00281496">
        <w:t xml:space="preserve"> </w:t>
      </w:r>
    </w:p>
    <w:p w:rsidR="005476D3" w:rsidRPr="00281496" w:rsidRDefault="00996EFA" w:rsidP="00094908">
      <w:pPr>
        <w:pStyle w:val="ListParagraph"/>
        <w:numPr>
          <w:ilvl w:val="0"/>
          <w:numId w:val="7"/>
        </w:numPr>
        <w:contextualSpacing w:val="0"/>
      </w:pPr>
      <w:r w:rsidRPr="00281496">
        <w:t>This Agreement will commence operation seven days after approval by the Fair Work Commission.</w:t>
      </w:r>
    </w:p>
    <w:p w:rsidR="005476D3" w:rsidRPr="00281496" w:rsidRDefault="00996EFA" w:rsidP="00094908">
      <w:pPr>
        <w:pStyle w:val="ListParagraph"/>
        <w:numPr>
          <w:ilvl w:val="0"/>
          <w:numId w:val="7"/>
        </w:numPr>
        <w:contextualSpacing w:val="0"/>
      </w:pPr>
      <w:r w:rsidRPr="00281496">
        <w:t>This Agreement will nominally expire on 28 February 2027.</w:t>
      </w:r>
    </w:p>
    <w:p w:rsidR="005476D3" w:rsidRPr="00281496" w:rsidRDefault="00996EFA" w:rsidP="0070107D">
      <w:pPr>
        <w:pStyle w:val="Heading3"/>
      </w:pPr>
      <w:bookmarkStart w:id="21" w:name="_Toc148016984"/>
      <w:bookmarkStart w:id="22" w:name="_Toc148017191"/>
      <w:bookmarkStart w:id="23" w:name="_Toc149818296"/>
      <w:bookmarkStart w:id="24" w:name="_Toc157437192"/>
      <w:r w:rsidRPr="00281496">
        <w:t>Delegations</w:t>
      </w:r>
      <w:bookmarkEnd w:id="21"/>
      <w:bookmarkEnd w:id="22"/>
      <w:bookmarkEnd w:id="23"/>
      <w:bookmarkEnd w:id="24"/>
    </w:p>
    <w:p w:rsidR="005476D3" w:rsidRPr="00281496" w:rsidRDefault="00996EFA" w:rsidP="00094908">
      <w:pPr>
        <w:pStyle w:val="ListParagraph"/>
        <w:numPr>
          <w:ilvl w:val="0"/>
          <w:numId w:val="7"/>
        </w:numPr>
        <w:contextualSpacing w:val="0"/>
      </w:pPr>
      <w:r w:rsidRPr="00281496">
        <w:t xml:space="preserve">The Secretary </w:t>
      </w:r>
      <w:r w:rsidRPr="00281496">
        <w:rPr>
          <w:rFonts w:cstheme="minorHAnsi"/>
        </w:rPr>
        <w:t xml:space="preserve">may </w:t>
      </w:r>
      <w:r w:rsidRPr="00281496">
        <w:t>delegate</w:t>
      </w:r>
      <w:r w:rsidRPr="00281496">
        <w:rPr>
          <w:rFonts w:cstheme="minorHAnsi"/>
        </w:rPr>
        <w:t xml:space="preserve"> to or authorise any person to perform any or all of the Secretary's powers or functions under </w:t>
      </w:r>
      <w:r w:rsidRPr="00281496">
        <w:t>this</w:t>
      </w:r>
      <w:r w:rsidRPr="00281496">
        <w:rPr>
          <w:rFonts w:cstheme="minorHAnsi"/>
        </w:rPr>
        <w:t xml:space="preserve"> Agreement, including the power of delegation, and may do so subject to conditions.</w:t>
      </w:r>
    </w:p>
    <w:p w:rsidR="005476D3" w:rsidRPr="00281496" w:rsidRDefault="00996EFA" w:rsidP="0070107D">
      <w:pPr>
        <w:pStyle w:val="Heading3"/>
      </w:pPr>
      <w:bookmarkStart w:id="25" w:name="_Toc148016985"/>
      <w:bookmarkStart w:id="26" w:name="_Toc148017192"/>
      <w:bookmarkStart w:id="27" w:name="_Toc149818297"/>
      <w:bookmarkStart w:id="28" w:name="_Toc157437193"/>
      <w:r w:rsidRPr="00281496">
        <w:t>National Employment Standards (NES) precedence</w:t>
      </w:r>
      <w:bookmarkEnd w:id="25"/>
      <w:bookmarkEnd w:id="26"/>
      <w:bookmarkEnd w:id="27"/>
      <w:bookmarkEnd w:id="28"/>
      <w:r w:rsidRPr="00281496">
        <w:t xml:space="preserve"> </w:t>
      </w:r>
    </w:p>
    <w:p w:rsidR="005476D3" w:rsidRPr="00281496" w:rsidRDefault="00996EFA" w:rsidP="00094908">
      <w:pPr>
        <w:pStyle w:val="ListParagraph"/>
        <w:numPr>
          <w:ilvl w:val="0"/>
          <w:numId w:val="7"/>
        </w:numPr>
        <w:contextualSpacing w:val="0"/>
        <w:rPr>
          <w:b/>
        </w:rPr>
      </w:pPr>
      <w:r w:rsidRPr="00281496">
        <w:rPr>
          <w:rFonts w:cstheme="minorHAnsi"/>
        </w:rPr>
        <w:t xml:space="preserve">The terms of this Agreement are intended to apply in a manner that does not derogate from the NES. The </w:t>
      </w:r>
      <w:r w:rsidRPr="00281496">
        <w:t>NES</w:t>
      </w:r>
      <w:r w:rsidRPr="00281496">
        <w:rPr>
          <w:rFonts w:cstheme="minorHAnsi"/>
        </w:rPr>
        <w:t xml:space="preserve"> will continue to apply to the extent that any term of this Agreement is detrimental to an employee of the </w:t>
      </w:r>
      <w:r w:rsidR="003F4EFD" w:rsidRPr="00281496">
        <w:rPr>
          <w:rFonts w:cstheme="minorHAnsi"/>
        </w:rPr>
        <w:t>Department</w:t>
      </w:r>
      <w:r w:rsidRPr="00281496">
        <w:rPr>
          <w:rFonts w:cstheme="minorHAnsi"/>
        </w:rPr>
        <w:t xml:space="preserve"> in any respect when compared with the NES.</w:t>
      </w:r>
    </w:p>
    <w:p w:rsidR="005476D3" w:rsidRPr="00281496" w:rsidRDefault="00996EFA" w:rsidP="0070107D">
      <w:pPr>
        <w:pStyle w:val="Heading3"/>
      </w:pPr>
      <w:bookmarkStart w:id="29" w:name="_Toc148016986"/>
      <w:bookmarkStart w:id="30" w:name="_Toc148017193"/>
      <w:bookmarkStart w:id="31" w:name="_Toc149818298"/>
      <w:bookmarkStart w:id="32" w:name="_Toc157437194"/>
      <w:r w:rsidRPr="00281496">
        <w:t xml:space="preserve">Closed comprehensive </w:t>
      </w:r>
      <w:bookmarkEnd w:id="29"/>
      <w:bookmarkEnd w:id="30"/>
      <w:bookmarkEnd w:id="31"/>
      <w:r w:rsidRPr="00281496">
        <w:t>Agreement</w:t>
      </w:r>
      <w:bookmarkEnd w:id="32"/>
      <w:r w:rsidRPr="00281496">
        <w:t xml:space="preserve"> </w:t>
      </w:r>
    </w:p>
    <w:p w:rsidR="005476D3" w:rsidRPr="00281496" w:rsidRDefault="00996EFA" w:rsidP="00094908">
      <w:pPr>
        <w:pStyle w:val="ListParagraph"/>
        <w:numPr>
          <w:ilvl w:val="0"/>
          <w:numId w:val="7"/>
        </w:numPr>
        <w:contextualSpacing w:val="0"/>
      </w:pPr>
      <w:r w:rsidRPr="00281496">
        <w:t>This Agreement states the terms and conditions of employment of employees covered by this Agreement, other than terms and conditions applying under relevant Commonwealth laws.</w:t>
      </w:r>
    </w:p>
    <w:p w:rsidR="005476D3" w:rsidRPr="00281496" w:rsidRDefault="00996EFA" w:rsidP="00094908">
      <w:pPr>
        <w:pStyle w:val="ListParagraph"/>
        <w:numPr>
          <w:ilvl w:val="0"/>
          <w:numId w:val="7"/>
        </w:numPr>
        <w:contextualSpacing w:val="0"/>
      </w:pPr>
      <w:r w:rsidRPr="00281496">
        <w:lastRenderedPageBreak/>
        <w:t xml:space="preserve">This Agreement will be supported by policies and guidelines, as implemented and varied from time to time. </w:t>
      </w:r>
    </w:p>
    <w:p w:rsidR="005476D3" w:rsidRPr="00281496" w:rsidRDefault="00996EFA" w:rsidP="00094908">
      <w:pPr>
        <w:pStyle w:val="ListParagraph"/>
        <w:numPr>
          <w:ilvl w:val="0"/>
          <w:numId w:val="7"/>
        </w:numPr>
        <w:contextualSpacing w:val="0"/>
      </w:pPr>
      <w:r w:rsidRPr="00281496">
        <w:rPr>
          <w:rFonts w:cstheme="minorHAnsi"/>
        </w:rPr>
        <w:t xml:space="preserve">Policies and guidelines are not incorporated into and do not form part of this Agreement. To the </w:t>
      </w:r>
      <w:r w:rsidRPr="00281496">
        <w:t>extent</w:t>
      </w:r>
      <w:r w:rsidRPr="00281496">
        <w:rPr>
          <w:rFonts w:cstheme="minorHAnsi"/>
        </w:rPr>
        <w:t xml:space="preserve"> that there is any inconsistency between policies and guidelines and the terms of this Agreement, the terms of this Agreement will prevail.</w:t>
      </w:r>
    </w:p>
    <w:p w:rsidR="005476D3" w:rsidRPr="00281496" w:rsidRDefault="00996EFA" w:rsidP="0070107D">
      <w:pPr>
        <w:pStyle w:val="Heading3"/>
      </w:pPr>
      <w:bookmarkStart w:id="33" w:name="_Toc148016988"/>
      <w:bookmarkStart w:id="34" w:name="_Toc148017195"/>
      <w:bookmarkStart w:id="35" w:name="_Toc149818300"/>
      <w:bookmarkStart w:id="36" w:name="_Toc157437195"/>
      <w:r w:rsidRPr="00281496">
        <w:t>Individual flexibility arrangements</w:t>
      </w:r>
      <w:bookmarkEnd w:id="33"/>
      <w:bookmarkEnd w:id="34"/>
      <w:bookmarkEnd w:id="35"/>
      <w:bookmarkEnd w:id="36"/>
      <w:r w:rsidRPr="00281496">
        <w:t xml:space="preserve"> </w:t>
      </w:r>
    </w:p>
    <w:p w:rsidR="002A0265" w:rsidRPr="00281496" w:rsidRDefault="00996EFA" w:rsidP="00094908">
      <w:pPr>
        <w:pStyle w:val="ListParagraph"/>
        <w:numPr>
          <w:ilvl w:val="0"/>
          <w:numId w:val="7"/>
        </w:numPr>
        <w:contextualSpacing w:val="0"/>
        <w:rPr>
          <w:rFonts w:cstheme="minorHAnsi"/>
        </w:rPr>
      </w:pPr>
      <w:r w:rsidRPr="00281496">
        <w:rPr>
          <w:rFonts w:cstheme="minorHAnsi"/>
        </w:rPr>
        <w:t xml:space="preserve">The </w:t>
      </w:r>
      <w:r w:rsidR="003F4EFD" w:rsidRPr="00281496">
        <w:rPr>
          <w:rFonts w:cstheme="minorHAnsi"/>
        </w:rPr>
        <w:t>Department</w:t>
      </w:r>
      <w:r w:rsidRPr="00281496">
        <w:rPr>
          <w:rFonts w:cstheme="minorHAnsi"/>
        </w:rPr>
        <w:t xml:space="preserve"> and an employee covered by this Agreement may agree to make an individual flexibility arrangement to vary the effect of terms of the Agreement if:</w:t>
      </w:r>
      <w:bookmarkStart w:id="37" w:name="_Ref148017357"/>
      <w:bookmarkStart w:id="38" w:name="_Ref152700537"/>
    </w:p>
    <w:p w:rsidR="005476D3" w:rsidRPr="00281496" w:rsidRDefault="00996EFA" w:rsidP="00094908">
      <w:pPr>
        <w:pStyle w:val="ListParagraph"/>
        <w:numPr>
          <w:ilvl w:val="1"/>
          <w:numId w:val="11"/>
        </w:numPr>
        <w:contextualSpacing w:val="0"/>
        <w:rPr>
          <w:rFonts w:cstheme="minorHAnsi"/>
        </w:rPr>
      </w:pPr>
      <w:bookmarkStart w:id="39" w:name="_Ref153568216"/>
      <w:r w:rsidRPr="00281496">
        <w:rPr>
          <w:rFonts w:cstheme="minorHAnsi"/>
        </w:rPr>
        <w:t>the arrangement deals with one or more of the following matters:</w:t>
      </w:r>
      <w:bookmarkEnd w:id="37"/>
      <w:bookmarkEnd w:id="38"/>
      <w:bookmarkEnd w:id="39"/>
    </w:p>
    <w:p w:rsidR="005476D3" w:rsidRPr="00281496" w:rsidRDefault="00996EFA" w:rsidP="00094908">
      <w:pPr>
        <w:pStyle w:val="ListParagraph"/>
        <w:numPr>
          <w:ilvl w:val="2"/>
          <w:numId w:val="11"/>
        </w:numPr>
        <w:contextualSpacing w:val="0"/>
        <w:rPr>
          <w:rFonts w:cstheme="minorHAnsi"/>
        </w:rPr>
      </w:pPr>
      <w:r w:rsidRPr="00281496">
        <w:rPr>
          <w:rFonts w:cstheme="minorHAnsi"/>
        </w:rPr>
        <w:t>arrangements about when work is performed;</w:t>
      </w:r>
    </w:p>
    <w:p w:rsidR="005476D3" w:rsidRPr="00281496" w:rsidRDefault="00996EFA" w:rsidP="00094908">
      <w:pPr>
        <w:pStyle w:val="ListParagraph"/>
        <w:numPr>
          <w:ilvl w:val="2"/>
          <w:numId w:val="11"/>
        </w:numPr>
        <w:contextualSpacing w:val="0"/>
        <w:rPr>
          <w:rFonts w:cstheme="minorHAnsi"/>
        </w:rPr>
      </w:pPr>
      <w:r w:rsidRPr="00281496">
        <w:rPr>
          <w:rFonts w:cstheme="minorHAnsi"/>
        </w:rPr>
        <w:t>overtime rates;</w:t>
      </w:r>
    </w:p>
    <w:p w:rsidR="005476D3" w:rsidRPr="00281496" w:rsidRDefault="00996EFA" w:rsidP="00094908">
      <w:pPr>
        <w:pStyle w:val="ListParagraph"/>
        <w:numPr>
          <w:ilvl w:val="2"/>
          <w:numId w:val="11"/>
        </w:numPr>
        <w:contextualSpacing w:val="0"/>
        <w:rPr>
          <w:rFonts w:cstheme="minorHAnsi"/>
        </w:rPr>
      </w:pPr>
      <w:r w:rsidRPr="00281496">
        <w:rPr>
          <w:rFonts w:cstheme="minorHAnsi"/>
        </w:rPr>
        <w:t>penalty rates;</w:t>
      </w:r>
    </w:p>
    <w:p w:rsidR="005476D3" w:rsidRPr="00281496" w:rsidRDefault="00996EFA" w:rsidP="00094908">
      <w:pPr>
        <w:pStyle w:val="ListParagraph"/>
        <w:numPr>
          <w:ilvl w:val="2"/>
          <w:numId w:val="11"/>
        </w:numPr>
        <w:contextualSpacing w:val="0"/>
        <w:rPr>
          <w:rFonts w:cstheme="minorHAnsi"/>
        </w:rPr>
      </w:pPr>
      <w:r w:rsidRPr="00281496">
        <w:rPr>
          <w:rFonts w:cstheme="minorHAnsi"/>
        </w:rPr>
        <w:t>allowances;</w:t>
      </w:r>
    </w:p>
    <w:p w:rsidR="005476D3" w:rsidRPr="00281496" w:rsidRDefault="00996EFA" w:rsidP="00094908">
      <w:pPr>
        <w:pStyle w:val="ListParagraph"/>
        <w:numPr>
          <w:ilvl w:val="2"/>
          <w:numId w:val="11"/>
        </w:numPr>
        <w:contextualSpacing w:val="0"/>
        <w:rPr>
          <w:rFonts w:cstheme="minorHAnsi"/>
        </w:rPr>
      </w:pPr>
      <w:r w:rsidRPr="00281496">
        <w:rPr>
          <w:rFonts w:cstheme="minorHAnsi"/>
        </w:rPr>
        <w:t>remuneration; and</w:t>
      </w:r>
    </w:p>
    <w:p w:rsidR="005476D3" w:rsidRPr="00281496" w:rsidRDefault="00996EFA" w:rsidP="00094908">
      <w:pPr>
        <w:pStyle w:val="ListParagraph"/>
        <w:numPr>
          <w:ilvl w:val="2"/>
          <w:numId w:val="11"/>
        </w:numPr>
        <w:contextualSpacing w:val="0"/>
        <w:rPr>
          <w:rFonts w:cstheme="minorHAnsi"/>
        </w:rPr>
      </w:pPr>
      <w:r w:rsidRPr="00281496">
        <w:rPr>
          <w:rFonts w:cstheme="minorHAnsi"/>
        </w:rPr>
        <w:t>leave and leave loading; and</w:t>
      </w:r>
    </w:p>
    <w:p w:rsidR="005476D3" w:rsidRPr="00281496" w:rsidRDefault="00996EFA" w:rsidP="00094908">
      <w:pPr>
        <w:pStyle w:val="ListParagraph"/>
        <w:numPr>
          <w:ilvl w:val="1"/>
          <w:numId w:val="11"/>
        </w:numPr>
        <w:contextualSpacing w:val="0"/>
        <w:rPr>
          <w:rFonts w:cstheme="minorHAnsi"/>
        </w:rPr>
      </w:pPr>
      <w:r w:rsidRPr="00281496">
        <w:rPr>
          <w:rFonts w:cstheme="minorHAnsi"/>
        </w:rPr>
        <w:t xml:space="preserve">the arrangement meets the genuine needs of the </w:t>
      </w:r>
      <w:r w:rsidR="003F4EFD" w:rsidRPr="00281496">
        <w:rPr>
          <w:rFonts w:cstheme="minorHAnsi"/>
        </w:rPr>
        <w:t>Department</w:t>
      </w:r>
      <w:r w:rsidRPr="00281496">
        <w:rPr>
          <w:rFonts w:cstheme="minorHAnsi"/>
        </w:rPr>
        <w:t xml:space="preserve"> and employee in relation to one or more of the matters mentioned in </w:t>
      </w:r>
      <w:r w:rsidR="002A0265" w:rsidRPr="00281496">
        <w:rPr>
          <w:rFonts w:cstheme="minorHAnsi"/>
        </w:rPr>
        <w:t xml:space="preserve">clause </w:t>
      </w:r>
      <w:r w:rsidR="002A0265" w:rsidRPr="00281496">
        <w:rPr>
          <w:rFonts w:cstheme="minorHAnsi"/>
        </w:rPr>
        <w:fldChar w:fldCharType="begin"/>
      </w:r>
      <w:r w:rsidR="002A0265" w:rsidRPr="00281496">
        <w:rPr>
          <w:rFonts w:cstheme="minorHAnsi"/>
        </w:rPr>
        <w:instrText xml:space="preserve"> REF _Ref153568216 \n \h </w:instrText>
      </w:r>
      <w:r w:rsidR="002A0265" w:rsidRPr="00281496">
        <w:rPr>
          <w:rFonts w:cstheme="minorHAnsi"/>
        </w:rPr>
      </w:r>
      <w:r w:rsidR="002A0265" w:rsidRPr="00281496">
        <w:rPr>
          <w:rFonts w:cstheme="minorHAnsi"/>
        </w:rPr>
        <w:fldChar w:fldCharType="separate"/>
      </w:r>
      <w:r w:rsidR="00002E3D">
        <w:rPr>
          <w:rFonts w:cstheme="minorHAnsi"/>
        </w:rPr>
        <w:t>10.1</w:t>
      </w:r>
      <w:r w:rsidR="002A0265" w:rsidRPr="00281496">
        <w:rPr>
          <w:rFonts w:cstheme="minorHAnsi"/>
        </w:rPr>
        <w:fldChar w:fldCharType="end"/>
      </w:r>
      <w:r w:rsidRPr="00281496">
        <w:rPr>
          <w:rFonts w:cstheme="minorHAnsi"/>
        </w:rPr>
        <w:t>; and</w:t>
      </w:r>
    </w:p>
    <w:p w:rsidR="005476D3" w:rsidRPr="00281496" w:rsidRDefault="00996EFA" w:rsidP="00094908">
      <w:pPr>
        <w:pStyle w:val="ListParagraph"/>
        <w:numPr>
          <w:ilvl w:val="1"/>
          <w:numId w:val="11"/>
        </w:numPr>
        <w:contextualSpacing w:val="0"/>
        <w:rPr>
          <w:rFonts w:cstheme="minorHAnsi"/>
        </w:rPr>
      </w:pPr>
      <w:r w:rsidRPr="00281496">
        <w:rPr>
          <w:rFonts w:cstheme="minorHAnsi"/>
        </w:rPr>
        <w:t xml:space="preserve">the arrangement is genuinely agreed to by the </w:t>
      </w:r>
      <w:r w:rsidR="003F4EFD" w:rsidRPr="00281496">
        <w:rPr>
          <w:rFonts w:cstheme="minorHAnsi"/>
        </w:rPr>
        <w:t>Department</w:t>
      </w:r>
      <w:r w:rsidRPr="00281496">
        <w:rPr>
          <w:rFonts w:cstheme="minorHAnsi"/>
        </w:rPr>
        <w:t xml:space="preserve"> and employee. </w:t>
      </w:r>
    </w:p>
    <w:p w:rsidR="005476D3" w:rsidRPr="00281496" w:rsidRDefault="00996EFA" w:rsidP="00094908">
      <w:pPr>
        <w:pStyle w:val="ListParagraph"/>
        <w:numPr>
          <w:ilvl w:val="0"/>
          <w:numId w:val="7"/>
        </w:numPr>
        <w:contextualSpacing w:val="0"/>
        <w:rPr>
          <w:rFonts w:cstheme="minorHAnsi"/>
        </w:rPr>
      </w:pPr>
      <w:r w:rsidRPr="00281496">
        <w:rPr>
          <w:rFonts w:cstheme="minorHAnsi"/>
        </w:rPr>
        <w:t xml:space="preserve">The </w:t>
      </w:r>
      <w:r w:rsidR="003F4EFD" w:rsidRPr="00281496">
        <w:rPr>
          <w:rFonts w:cstheme="minorHAnsi"/>
        </w:rPr>
        <w:t>Department</w:t>
      </w:r>
      <w:r w:rsidRPr="00281496">
        <w:rPr>
          <w:rFonts w:cstheme="minorHAnsi"/>
        </w:rPr>
        <w:t xml:space="preserve"> must ensure that the terms of the individual flexibility arrangement:</w:t>
      </w:r>
    </w:p>
    <w:p w:rsidR="005476D3" w:rsidRPr="00281496" w:rsidRDefault="00996EFA" w:rsidP="00094908">
      <w:pPr>
        <w:pStyle w:val="ListParagraph"/>
        <w:numPr>
          <w:ilvl w:val="1"/>
          <w:numId w:val="12"/>
        </w:numPr>
        <w:contextualSpacing w:val="0"/>
        <w:rPr>
          <w:rFonts w:cstheme="minorHAnsi"/>
        </w:rPr>
      </w:pPr>
      <w:r w:rsidRPr="00281496">
        <w:rPr>
          <w:rFonts w:cstheme="minorHAnsi"/>
        </w:rPr>
        <w:t>are about permitted matters under section 172 of the FW Act</w:t>
      </w:r>
      <w:r w:rsidRPr="00281496">
        <w:rPr>
          <w:rFonts w:cstheme="minorHAnsi"/>
          <w:i/>
        </w:rPr>
        <w:t xml:space="preserve">; </w:t>
      </w:r>
    </w:p>
    <w:p w:rsidR="005476D3" w:rsidRPr="00281496" w:rsidRDefault="00996EFA" w:rsidP="00094908">
      <w:pPr>
        <w:pStyle w:val="ListParagraph"/>
        <w:numPr>
          <w:ilvl w:val="1"/>
          <w:numId w:val="12"/>
        </w:numPr>
        <w:contextualSpacing w:val="0"/>
        <w:rPr>
          <w:rFonts w:cstheme="minorHAnsi"/>
        </w:rPr>
      </w:pPr>
      <w:r w:rsidRPr="00281496">
        <w:rPr>
          <w:rFonts w:cstheme="minorHAnsi"/>
        </w:rPr>
        <w:t>are not unlawful terms under section 194 of the FW Act</w:t>
      </w:r>
      <w:r w:rsidRPr="00281496">
        <w:rPr>
          <w:rFonts w:cstheme="minorHAnsi"/>
          <w:i/>
        </w:rPr>
        <w:t xml:space="preserve">; </w:t>
      </w:r>
      <w:r w:rsidRPr="00281496">
        <w:rPr>
          <w:rFonts w:cstheme="minorHAnsi"/>
        </w:rPr>
        <w:t>and</w:t>
      </w:r>
    </w:p>
    <w:p w:rsidR="005476D3" w:rsidRPr="00281496" w:rsidRDefault="00996EFA" w:rsidP="00094908">
      <w:pPr>
        <w:pStyle w:val="ListParagraph"/>
        <w:numPr>
          <w:ilvl w:val="1"/>
          <w:numId w:val="12"/>
        </w:numPr>
        <w:contextualSpacing w:val="0"/>
        <w:rPr>
          <w:rFonts w:cstheme="minorHAnsi"/>
        </w:rPr>
      </w:pPr>
      <w:r w:rsidRPr="00281496">
        <w:rPr>
          <w:rFonts w:cstheme="minorHAnsi"/>
        </w:rPr>
        <w:t>result in the employee being better off overall than the employee would be if no arrangement was made.</w:t>
      </w:r>
    </w:p>
    <w:p w:rsidR="005476D3" w:rsidRPr="00281496" w:rsidRDefault="00996EFA" w:rsidP="00094908">
      <w:pPr>
        <w:pStyle w:val="ListParagraph"/>
        <w:numPr>
          <w:ilvl w:val="0"/>
          <w:numId w:val="7"/>
        </w:numPr>
        <w:contextualSpacing w:val="0"/>
        <w:rPr>
          <w:rFonts w:cstheme="minorHAnsi"/>
        </w:rPr>
      </w:pPr>
      <w:r w:rsidRPr="00281496">
        <w:rPr>
          <w:rFonts w:cstheme="minorHAnsi"/>
        </w:rPr>
        <w:t xml:space="preserve">The </w:t>
      </w:r>
      <w:r w:rsidR="003F4EFD" w:rsidRPr="00281496">
        <w:rPr>
          <w:rFonts w:cstheme="minorHAnsi"/>
        </w:rPr>
        <w:t>Department</w:t>
      </w:r>
      <w:r w:rsidRPr="00281496">
        <w:rPr>
          <w:rFonts w:cstheme="minorHAnsi"/>
        </w:rPr>
        <w:t xml:space="preserve"> must ensure that the individual flexibility arrangement:</w:t>
      </w:r>
    </w:p>
    <w:p w:rsidR="005476D3" w:rsidRPr="00281496" w:rsidRDefault="00996EFA" w:rsidP="00094908">
      <w:pPr>
        <w:pStyle w:val="ListParagraph"/>
        <w:numPr>
          <w:ilvl w:val="1"/>
          <w:numId w:val="13"/>
        </w:numPr>
        <w:contextualSpacing w:val="0"/>
        <w:rPr>
          <w:rFonts w:cstheme="minorHAnsi"/>
        </w:rPr>
      </w:pPr>
      <w:r w:rsidRPr="00281496">
        <w:rPr>
          <w:rFonts w:cstheme="minorHAnsi"/>
        </w:rPr>
        <w:t>is in writing;</w:t>
      </w:r>
    </w:p>
    <w:p w:rsidR="005476D3" w:rsidRPr="00281496" w:rsidRDefault="00996EFA" w:rsidP="00094908">
      <w:pPr>
        <w:pStyle w:val="ListParagraph"/>
        <w:numPr>
          <w:ilvl w:val="1"/>
          <w:numId w:val="13"/>
        </w:numPr>
        <w:contextualSpacing w:val="0"/>
        <w:rPr>
          <w:rFonts w:cstheme="minorHAnsi"/>
        </w:rPr>
      </w:pPr>
      <w:r w:rsidRPr="00281496">
        <w:rPr>
          <w:rFonts w:cstheme="minorHAnsi"/>
        </w:rPr>
        <w:t xml:space="preserve">includes the name of the </w:t>
      </w:r>
      <w:r w:rsidR="003F4EFD" w:rsidRPr="00281496">
        <w:rPr>
          <w:rFonts w:cstheme="minorHAnsi"/>
        </w:rPr>
        <w:t>Department</w:t>
      </w:r>
      <w:r w:rsidRPr="00281496">
        <w:rPr>
          <w:rFonts w:cstheme="minorHAnsi"/>
        </w:rPr>
        <w:t xml:space="preserve"> and employee;</w:t>
      </w:r>
    </w:p>
    <w:p w:rsidR="005476D3" w:rsidRPr="00281496" w:rsidRDefault="00996EFA" w:rsidP="00094908">
      <w:pPr>
        <w:pStyle w:val="ListParagraph"/>
        <w:numPr>
          <w:ilvl w:val="1"/>
          <w:numId w:val="13"/>
        </w:numPr>
        <w:contextualSpacing w:val="0"/>
        <w:rPr>
          <w:rFonts w:cstheme="minorHAnsi"/>
        </w:rPr>
      </w:pPr>
      <w:r w:rsidRPr="00281496">
        <w:rPr>
          <w:rFonts w:cstheme="minorHAnsi"/>
        </w:rPr>
        <w:t xml:space="preserve">is signed by the </w:t>
      </w:r>
      <w:r w:rsidR="003F4EFD" w:rsidRPr="00281496">
        <w:rPr>
          <w:rFonts w:cstheme="minorHAnsi"/>
        </w:rPr>
        <w:t>Department</w:t>
      </w:r>
      <w:r w:rsidRPr="00281496">
        <w:rPr>
          <w:rFonts w:cstheme="minorHAnsi"/>
        </w:rPr>
        <w:t xml:space="preserve"> and employee and, if the employee is under 18 years of age, signed by a parent or guardian of the employee; and</w:t>
      </w:r>
    </w:p>
    <w:p w:rsidR="005476D3" w:rsidRPr="00281496" w:rsidRDefault="00996EFA" w:rsidP="00094908">
      <w:pPr>
        <w:pStyle w:val="ListParagraph"/>
        <w:numPr>
          <w:ilvl w:val="1"/>
          <w:numId w:val="13"/>
        </w:numPr>
        <w:contextualSpacing w:val="0"/>
        <w:rPr>
          <w:rFonts w:cstheme="minorHAnsi"/>
        </w:rPr>
      </w:pPr>
      <w:r w:rsidRPr="00281496">
        <w:rPr>
          <w:rFonts w:cstheme="minorHAnsi"/>
        </w:rPr>
        <w:t>includes details of:</w:t>
      </w:r>
    </w:p>
    <w:p w:rsidR="005476D3" w:rsidRPr="00281496" w:rsidRDefault="00996EFA" w:rsidP="00094908">
      <w:pPr>
        <w:pStyle w:val="ListParagraph"/>
        <w:numPr>
          <w:ilvl w:val="2"/>
          <w:numId w:val="13"/>
        </w:numPr>
        <w:contextualSpacing w:val="0"/>
        <w:rPr>
          <w:rFonts w:cstheme="minorHAnsi"/>
        </w:rPr>
      </w:pPr>
      <w:r w:rsidRPr="00281496">
        <w:rPr>
          <w:rFonts w:cstheme="minorHAnsi"/>
        </w:rPr>
        <w:t>the terms of the Agreement that will be varied by the arrangement;</w:t>
      </w:r>
    </w:p>
    <w:p w:rsidR="005476D3" w:rsidRPr="00281496" w:rsidRDefault="00996EFA" w:rsidP="00094908">
      <w:pPr>
        <w:pStyle w:val="ListParagraph"/>
        <w:numPr>
          <w:ilvl w:val="2"/>
          <w:numId w:val="13"/>
        </w:numPr>
        <w:contextualSpacing w:val="0"/>
        <w:rPr>
          <w:rFonts w:cstheme="minorHAnsi"/>
        </w:rPr>
      </w:pPr>
      <w:r w:rsidRPr="00281496">
        <w:rPr>
          <w:rFonts w:cstheme="minorHAnsi"/>
        </w:rPr>
        <w:t>how the arrangement will vary the effect of the terms;</w:t>
      </w:r>
    </w:p>
    <w:p w:rsidR="005476D3" w:rsidRPr="00281496" w:rsidRDefault="00996EFA" w:rsidP="00094908">
      <w:pPr>
        <w:pStyle w:val="ListParagraph"/>
        <w:numPr>
          <w:ilvl w:val="2"/>
          <w:numId w:val="13"/>
        </w:numPr>
        <w:contextualSpacing w:val="0"/>
        <w:rPr>
          <w:rFonts w:cstheme="minorHAnsi"/>
        </w:rPr>
      </w:pPr>
      <w:r w:rsidRPr="00281496">
        <w:rPr>
          <w:rFonts w:cstheme="minorHAnsi"/>
        </w:rPr>
        <w:t>how the employee will be better off overall in relation to the terms and conditions of their employment as a result of the arrangement; and</w:t>
      </w:r>
    </w:p>
    <w:p w:rsidR="005476D3" w:rsidRPr="00281496" w:rsidRDefault="00996EFA" w:rsidP="00094908">
      <w:pPr>
        <w:pStyle w:val="ListParagraph"/>
        <w:numPr>
          <w:ilvl w:val="1"/>
          <w:numId w:val="13"/>
        </w:numPr>
        <w:contextualSpacing w:val="0"/>
        <w:rPr>
          <w:rFonts w:cstheme="minorHAnsi"/>
        </w:rPr>
      </w:pPr>
      <w:r w:rsidRPr="00281496">
        <w:rPr>
          <w:rFonts w:cstheme="minorHAnsi"/>
        </w:rPr>
        <w:lastRenderedPageBreak/>
        <w:t xml:space="preserve">states the day on which the arrangement commences. </w:t>
      </w:r>
    </w:p>
    <w:p w:rsidR="005476D3" w:rsidRPr="00281496" w:rsidRDefault="00996EFA" w:rsidP="00094908">
      <w:pPr>
        <w:pStyle w:val="ListParagraph"/>
        <w:numPr>
          <w:ilvl w:val="0"/>
          <w:numId w:val="7"/>
        </w:numPr>
        <w:contextualSpacing w:val="0"/>
        <w:rPr>
          <w:rFonts w:cstheme="minorHAnsi"/>
        </w:rPr>
      </w:pPr>
      <w:r w:rsidRPr="00281496">
        <w:rPr>
          <w:rFonts w:cstheme="minorHAnsi"/>
        </w:rPr>
        <w:t xml:space="preserve">The </w:t>
      </w:r>
      <w:r w:rsidR="003F4EFD" w:rsidRPr="00281496">
        <w:rPr>
          <w:rFonts w:cstheme="minorHAnsi"/>
        </w:rPr>
        <w:t>Department</w:t>
      </w:r>
      <w:r w:rsidRPr="00281496">
        <w:rPr>
          <w:rFonts w:cstheme="minorHAnsi"/>
        </w:rPr>
        <w:t xml:space="preserve"> must give the employee a copy of the individual flexibility arrangement within 14 days after it is </w:t>
      </w:r>
      <w:r w:rsidRPr="00281496">
        <w:t>agreed</w:t>
      </w:r>
      <w:r w:rsidRPr="00281496">
        <w:rPr>
          <w:rFonts w:cstheme="minorHAnsi"/>
        </w:rPr>
        <w:t xml:space="preserve"> to.</w:t>
      </w:r>
    </w:p>
    <w:p w:rsidR="005476D3" w:rsidRPr="00281496" w:rsidRDefault="00996EFA" w:rsidP="00094908">
      <w:pPr>
        <w:pStyle w:val="ListParagraph"/>
        <w:numPr>
          <w:ilvl w:val="0"/>
          <w:numId w:val="7"/>
        </w:numPr>
        <w:contextualSpacing w:val="0"/>
        <w:rPr>
          <w:rFonts w:cstheme="minorHAnsi"/>
        </w:rPr>
      </w:pPr>
      <w:r w:rsidRPr="00281496">
        <w:rPr>
          <w:rFonts w:cstheme="minorHAnsi"/>
        </w:rPr>
        <w:t xml:space="preserve">The </w:t>
      </w:r>
      <w:r w:rsidR="003F4EFD" w:rsidRPr="00281496">
        <w:rPr>
          <w:rFonts w:cstheme="minorHAnsi"/>
        </w:rPr>
        <w:t>Department</w:t>
      </w:r>
      <w:r w:rsidRPr="00281496">
        <w:rPr>
          <w:rFonts w:cstheme="minorHAnsi"/>
        </w:rPr>
        <w:t xml:space="preserve"> or </w:t>
      </w:r>
      <w:r w:rsidRPr="00281496">
        <w:t>employee</w:t>
      </w:r>
      <w:r w:rsidRPr="00281496">
        <w:rPr>
          <w:rFonts w:cstheme="minorHAnsi"/>
        </w:rPr>
        <w:t xml:space="preserve"> may terminate the individual flexibility arrangement:</w:t>
      </w:r>
    </w:p>
    <w:p w:rsidR="005476D3" w:rsidRPr="00281496" w:rsidRDefault="00996EFA" w:rsidP="00094908">
      <w:pPr>
        <w:pStyle w:val="ListParagraph"/>
        <w:numPr>
          <w:ilvl w:val="1"/>
          <w:numId w:val="14"/>
        </w:numPr>
        <w:contextualSpacing w:val="0"/>
        <w:rPr>
          <w:rFonts w:cstheme="minorHAnsi"/>
        </w:rPr>
      </w:pPr>
      <w:r w:rsidRPr="00281496">
        <w:rPr>
          <w:rFonts w:cstheme="minorHAnsi"/>
        </w:rPr>
        <w:t>by giving no more than 28 days written notice to the other party to the arrangement; or</w:t>
      </w:r>
    </w:p>
    <w:p w:rsidR="005476D3" w:rsidRPr="00281496" w:rsidRDefault="00996EFA" w:rsidP="00094908">
      <w:pPr>
        <w:pStyle w:val="ListParagraph"/>
        <w:numPr>
          <w:ilvl w:val="1"/>
          <w:numId w:val="14"/>
        </w:numPr>
        <w:contextualSpacing w:val="0"/>
        <w:rPr>
          <w:rFonts w:cstheme="minorHAnsi"/>
        </w:rPr>
      </w:pPr>
      <w:r w:rsidRPr="00281496">
        <w:rPr>
          <w:rFonts w:cstheme="minorHAnsi"/>
        </w:rPr>
        <w:t xml:space="preserve">if the </w:t>
      </w:r>
      <w:r w:rsidR="003F4EFD" w:rsidRPr="00281496">
        <w:rPr>
          <w:rFonts w:cstheme="minorHAnsi"/>
        </w:rPr>
        <w:t>Department</w:t>
      </w:r>
      <w:r w:rsidRPr="00281496">
        <w:rPr>
          <w:rFonts w:cstheme="minorHAnsi"/>
        </w:rPr>
        <w:t xml:space="preserve"> and employee agree in writing – at any time. </w:t>
      </w:r>
    </w:p>
    <w:p w:rsidR="005476D3" w:rsidRPr="00281496" w:rsidRDefault="00996EFA" w:rsidP="00094908">
      <w:pPr>
        <w:pStyle w:val="ListParagraph"/>
        <w:numPr>
          <w:ilvl w:val="0"/>
          <w:numId w:val="7"/>
        </w:numPr>
        <w:contextualSpacing w:val="0"/>
        <w:rPr>
          <w:rFonts w:cstheme="minorHAnsi"/>
        </w:rPr>
      </w:pPr>
      <w:r w:rsidRPr="00281496">
        <w:rPr>
          <w:rFonts w:cstheme="minorHAnsi"/>
        </w:rPr>
        <w:t xml:space="preserve">The </w:t>
      </w:r>
      <w:r w:rsidR="003F4EFD" w:rsidRPr="00281496">
        <w:rPr>
          <w:rFonts w:cstheme="minorHAnsi"/>
        </w:rPr>
        <w:t>Department</w:t>
      </w:r>
      <w:r w:rsidRPr="00281496">
        <w:rPr>
          <w:rFonts w:cstheme="minorHAnsi"/>
        </w:rPr>
        <w:t xml:space="preserve"> and employee are to review the individual flexibility arrangement at least every 12 months.</w:t>
      </w:r>
    </w:p>
    <w:p w:rsidR="005476D3" w:rsidRPr="00281496" w:rsidRDefault="00996EFA" w:rsidP="0070107D">
      <w:pPr>
        <w:pStyle w:val="Heading3"/>
      </w:pPr>
      <w:bookmarkStart w:id="40" w:name="_Toc148016989"/>
      <w:bookmarkStart w:id="41" w:name="_Toc148017196"/>
      <w:bookmarkStart w:id="42" w:name="_Toc149818301"/>
      <w:bookmarkStart w:id="43" w:name="_Toc157437196"/>
      <w:r w:rsidRPr="00281496">
        <w:t>Definitions</w:t>
      </w:r>
      <w:bookmarkEnd w:id="40"/>
      <w:bookmarkEnd w:id="41"/>
      <w:bookmarkEnd w:id="42"/>
      <w:bookmarkEnd w:id="43"/>
      <w:r w:rsidRPr="00281496">
        <w:t xml:space="preserve"> </w:t>
      </w:r>
    </w:p>
    <w:p w:rsidR="005476D3" w:rsidRPr="00281496" w:rsidRDefault="00996EFA" w:rsidP="005476D3">
      <w:pPr>
        <w:pStyle w:val="ListParagraph"/>
        <w:numPr>
          <w:ilvl w:val="0"/>
          <w:numId w:val="7"/>
        </w:numPr>
        <w:contextualSpacing w:val="0"/>
        <w:rPr>
          <w:b/>
        </w:rPr>
      </w:pPr>
      <w:bookmarkStart w:id="44" w:name="_Ref153439458"/>
      <w:r w:rsidRPr="00281496">
        <w:t>The following definitions apply to this Agreement:</w:t>
      </w:r>
      <w:bookmarkEnd w:id="44"/>
      <w:r w:rsidRPr="00281496">
        <w:t xml:space="preserve"> </w:t>
      </w:r>
    </w:p>
    <w:p w:rsidR="005476D3" w:rsidRPr="00281496" w:rsidRDefault="00996EFA" w:rsidP="005476D3">
      <w:pPr>
        <w:pStyle w:val="ListParagraph"/>
        <w:spacing w:before="160"/>
        <w:ind w:left="567"/>
        <w:contextualSpacing w:val="0"/>
        <w:rPr>
          <w:rFonts w:cstheme="minorHAnsi"/>
        </w:rPr>
      </w:pPr>
      <w:r w:rsidRPr="00281496">
        <w:rPr>
          <w:rFonts w:cstheme="minorHAnsi"/>
          <w:b/>
        </w:rPr>
        <w:t xml:space="preserve">APS agency </w:t>
      </w:r>
      <w:r w:rsidRPr="00281496">
        <w:rPr>
          <w:rFonts w:cstheme="minorHAnsi"/>
        </w:rPr>
        <w:t>means an agency whose employees are employed under the PS Act, including an agency as defined in section 7 of the PS Act whose employees are employed under that Act.</w:t>
      </w:r>
    </w:p>
    <w:p w:rsidR="005476D3" w:rsidRPr="00281496" w:rsidRDefault="00996EFA" w:rsidP="005476D3">
      <w:pPr>
        <w:pStyle w:val="ListParagraph"/>
        <w:spacing w:before="160"/>
        <w:ind w:left="567"/>
        <w:contextualSpacing w:val="0"/>
        <w:rPr>
          <w:rFonts w:cstheme="minorHAnsi"/>
        </w:rPr>
      </w:pPr>
      <w:r w:rsidRPr="00281496">
        <w:rPr>
          <w:rFonts w:cstheme="minorHAnsi"/>
          <w:b/>
        </w:rPr>
        <w:t>APS consultative committee</w:t>
      </w:r>
      <w:r w:rsidRPr="00281496">
        <w:rPr>
          <w:rFonts w:cstheme="minorHAnsi"/>
        </w:rPr>
        <w:t xml:space="preserve"> means </w:t>
      </w:r>
      <w:r w:rsidRPr="00281496">
        <w:t>the committee established by the APS Commissioner to consider matters pertaining to the (APS) employment relationship and of interest to the APS as a whole.</w:t>
      </w:r>
    </w:p>
    <w:p w:rsidR="005476D3" w:rsidRPr="00281496" w:rsidRDefault="00996EFA" w:rsidP="005476D3">
      <w:pPr>
        <w:pStyle w:val="ListParagraph"/>
        <w:spacing w:before="160"/>
        <w:ind w:left="567"/>
        <w:contextualSpacing w:val="0"/>
        <w:rPr>
          <w:rFonts w:ascii="Calibri" w:eastAsia="Calibri" w:hAnsi="Calibri" w:cs="Calibri"/>
        </w:rPr>
      </w:pPr>
      <w:r w:rsidRPr="00281496">
        <w:rPr>
          <w:rFonts w:cstheme="minorHAnsi"/>
          <w:b/>
        </w:rPr>
        <w:t xml:space="preserve">Agreement </w:t>
      </w:r>
      <w:r w:rsidRPr="00281496">
        <w:rPr>
          <w:rFonts w:cstheme="minorHAnsi"/>
        </w:rPr>
        <w:t xml:space="preserve">means </w:t>
      </w:r>
      <w:r w:rsidRPr="00281496">
        <w:rPr>
          <w:rFonts w:ascii="Calibri" w:eastAsia="Calibri" w:hAnsi="Calibri" w:cs="Calibri"/>
        </w:rPr>
        <w:t xml:space="preserve">the </w:t>
      </w:r>
      <w:r w:rsidR="003F4EFD" w:rsidRPr="00281496">
        <w:rPr>
          <w:rFonts w:cstheme="minorHAnsi"/>
          <w:i/>
          <w:iCs/>
        </w:rPr>
        <w:t>Department</w:t>
      </w:r>
      <w:r w:rsidRPr="00281496">
        <w:rPr>
          <w:rFonts w:cstheme="minorHAnsi"/>
          <w:i/>
          <w:iCs/>
        </w:rPr>
        <w:t xml:space="preserve"> of Social Services Enterprise Agreement </w:t>
      </w:r>
      <w:r w:rsidR="003F4EFD" w:rsidRPr="00281496">
        <w:rPr>
          <w:rFonts w:cstheme="minorHAnsi"/>
          <w:i/>
          <w:iCs/>
        </w:rPr>
        <w:t>2024</w:t>
      </w:r>
      <w:r w:rsidRPr="00281496">
        <w:rPr>
          <w:rFonts w:cstheme="minorHAnsi"/>
          <w:i/>
          <w:iCs/>
        </w:rPr>
        <w:t>-2027</w:t>
      </w:r>
      <w:r w:rsidRPr="00281496">
        <w:rPr>
          <w:rFonts w:cstheme="minorHAnsi"/>
        </w:rPr>
        <w:t xml:space="preserve">.  </w:t>
      </w:r>
    </w:p>
    <w:p w:rsidR="005476D3" w:rsidRPr="00281496" w:rsidRDefault="00996EFA" w:rsidP="005476D3">
      <w:pPr>
        <w:pStyle w:val="ListParagraph"/>
        <w:spacing w:before="160"/>
        <w:ind w:left="567"/>
        <w:contextualSpacing w:val="0"/>
        <w:rPr>
          <w:rFonts w:ascii="Calibri"/>
        </w:rPr>
      </w:pPr>
      <w:r w:rsidRPr="00281496">
        <w:rPr>
          <w:rFonts w:cstheme="minorHAnsi"/>
          <w:b/>
        </w:rPr>
        <w:t xml:space="preserve">APS </w:t>
      </w:r>
      <w:r w:rsidRPr="00281496">
        <w:rPr>
          <w:rFonts w:cstheme="minorHAnsi"/>
        </w:rPr>
        <w:t>means</w:t>
      </w:r>
      <w:r w:rsidRPr="00281496">
        <w:rPr>
          <w:rFonts w:ascii="Calibri"/>
        </w:rPr>
        <w:t xml:space="preserve"> the Australian Public Service.</w:t>
      </w:r>
    </w:p>
    <w:p w:rsidR="005476D3" w:rsidRPr="00281496" w:rsidRDefault="00996EFA" w:rsidP="005476D3">
      <w:pPr>
        <w:pStyle w:val="ListParagraph"/>
        <w:spacing w:before="160"/>
        <w:ind w:left="567"/>
        <w:contextualSpacing w:val="0"/>
        <w:rPr>
          <w:rFonts w:ascii="Calibri"/>
        </w:rPr>
      </w:pPr>
      <w:r w:rsidRPr="00281496">
        <w:rPr>
          <w:b/>
        </w:rPr>
        <w:t xml:space="preserve">Australian Defence Force Cadets </w:t>
      </w:r>
      <w:r w:rsidRPr="00281496">
        <w:t>means the Australian Navy Cadets, Australian Army Cadets, or the Australian Air Force Cadets.</w:t>
      </w:r>
    </w:p>
    <w:p w:rsidR="005476D3" w:rsidRPr="00281496" w:rsidRDefault="00996EFA" w:rsidP="005476D3">
      <w:pPr>
        <w:pStyle w:val="ListParagraph"/>
        <w:spacing w:before="160"/>
        <w:ind w:left="567"/>
        <w:contextualSpacing w:val="0"/>
        <w:rPr>
          <w:rFonts w:cstheme="minorHAnsi"/>
        </w:rPr>
      </w:pPr>
      <w:r w:rsidRPr="00281496">
        <w:rPr>
          <w:rFonts w:cstheme="minorHAnsi"/>
          <w:b/>
        </w:rPr>
        <w:t xml:space="preserve">Bandwidth </w:t>
      </w:r>
      <w:r w:rsidRPr="00281496">
        <w:rPr>
          <w:rFonts w:cstheme="minorHAnsi"/>
        </w:rPr>
        <w:t xml:space="preserve">means the span of hours during which an employee can perform ordinary </w:t>
      </w:r>
      <w:r w:rsidR="009612F3" w:rsidRPr="00281496">
        <w:rPr>
          <w:rFonts w:cstheme="minorHAnsi"/>
        </w:rPr>
        <w:t>hours</w:t>
      </w:r>
      <w:r w:rsidRPr="00281496">
        <w:rPr>
          <w:rFonts w:cstheme="minorHAnsi"/>
        </w:rPr>
        <w:t xml:space="preserve">. </w:t>
      </w:r>
    </w:p>
    <w:p w:rsidR="005476D3" w:rsidRPr="00281496" w:rsidRDefault="00996EFA" w:rsidP="005476D3">
      <w:pPr>
        <w:spacing w:before="160"/>
        <w:ind w:left="567"/>
        <w:rPr>
          <w:rFonts w:ascii="Calibri"/>
        </w:rPr>
      </w:pPr>
      <w:r w:rsidRPr="00281496">
        <w:rPr>
          <w:rFonts w:cstheme="minorHAnsi"/>
          <w:b/>
        </w:rPr>
        <w:t xml:space="preserve">Broadband </w:t>
      </w:r>
      <w:r w:rsidRPr="00281496">
        <w:rPr>
          <w:rFonts w:ascii="Calibri"/>
        </w:rPr>
        <w:t>refers to the allocation of more than one approved classification by the Secretary to a group of duties involving work value applying to more than one classification under sub</w:t>
      </w:r>
      <w:r w:rsidR="00DD564D" w:rsidRPr="00281496">
        <w:rPr>
          <w:rFonts w:ascii="Calibri"/>
        </w:rPr>
        <w:noBreakHyphen/>
      </w:r>
      <w:r w:rsidRPr="00281496">
        <w:rPr>
          <w:rFonts w:ascii="Calibri"/>
        </w:rPr>
        <w:t xml:space="preserve">rule 9(4) of the </w:t>
      </w:r>
      <w:r w:rsidRPr="00281496">
        <w:rPr>
          <w:rFonts w:ascii="Calibri"/>
          <w:i/>
        </w:rPr>
        <w:t>Public Service Classification Rules 2000</w:t>
      </w:r>
      <w:r w:rsidRPr="00281496">
        <w:rPr>
          <w:rFonts w:ascii="Calibri"/>
        </w:rPr>
        <w:t xml:space="preserve">. A broadband encompasses the full range of work value of the classifications contained within it. </w:t>
      </w:r>
    </w:p>
    <w:p w:rsidR="005476D3" w:rsidRPr="00281496" w:rsidRDefault="00996EFA" w:rsidP="005476D3">
      <w:pPr>
        <w:spacing w:before="160"/>
        <w:ind w:left="567"/>
        <w:rPr>
          <w:rFonts w:cstheme="minorHAnsi"/>
          <w:b/>
        </w:rPr>
      </w:pPr>
      <w:r w:rsidRPr="00281496">
        <w:rPr>
          <w:rFonts w:cstheme="minorHAnsi"/>
          <w:b/>
        </w:rPr>
        <w:t xml:space="preserve">Casual employee (irregular </w:t>
      </w:r>
      <w:r w:rsidR="00787B87" w:rsidRPr="00281496">
        <w:rPr>
          <w:rFonts w:cstheme="minorHAnsi"/>
          <w:b/>
        </w:rPr>
        <w:t>or</w:t>
      </w:r>
      <w:r w:rsidRPr="00281496">
        <w:rPr>
          <w:rFonts w:cstheme="minorHAnsi"/>
          <w:b/>
        </w:rPr>
        <w:t xml:space="preserve"> intermittent employee) </w:t>
      </w:r>
      <w:r w:rsidRPr="00281496">
        <w:rPr>
          <w:rFonts w:cstheme="minorHAnsi"/>
          <w:bCs/>
        </w:rPr>
        <w:t>means an employee engaged under section 22(2)(c) of the PS Act who:</w:t>
      </w:r>
    </w:p>
    <w:p w:rsidR="005476D3" w:rsidRPr="00281496" w:rsidRDefault="00996EFA" w:rsidP="005476D3">
      <w:pPr>
        <w:pStyle w:val="ListParagraph"/>
        <w:widowControl w:val="0"/>
        <w:numPr>
          <w:ilvl w:val="0"/>
          <w:numId w:val="8"/>
        </w:numPr>
        <w:tabs>
          <w:tab w:val="left" w:pos="823"/>
        </w:tabs>
        <w:spacing w:before="120"/>
        <w:ind w:left="1493" w:right="242"/>
        <w:contextualSpacing w:val="0"/>
        <w:rPr>
          <w:rFonts w:eastAsia="Calibri" w:cstheme="minorHAnsi"/>
        </w:rPr>
      </w:pPr>
      <w:r w:rsidRPr="00281496">
        <w:rPr>
          <w:rFonts w:cstheme="minorHAnsi"/>
        </w:rPr>
        <w:t>is a casual employee as defined by the FW Act; and</w:t>
      </w:r>
    </w:p>
    <w:p w:rsidR="005476D3" w:rsidRPr="00281496" w:rsidRDefault="00996EFA" w:rsidP="005476D3">
      <w:pPr>
        <w:pStyle w:val="ListParagraph"/>
        <w:widowControl w:val="0"/>
        <w:numPr>
          <w:ilvl w:val="0"/>
          <w:numId w:val="8"/>
        </w:numPr>
        <w:tabs>
          <w:tab w:val="left" w:pos="823"/>
        </w:tabs>
        <w:spacing w:before="120"/>
        <w:ind w:left="1493" w:right="242"/>
        <w:contextualSpacing w:val="0"/>
        <w:rPr>
          <w:rFonts w:eastAsia="Calibri" w:cstheme="minorHAnsi"/>
        </w:rPr>
      </w:pPr>
      <w:r w:rsidRPr="00281496">
        <w:rPr>
          <w:rFonts w:cstheme="minorHAnsi"/>
        </w:rPr>
        <w:t xml:space="preserve">works on an irregular </w:t>
      </w:r>
      <w:r w:rsidR="00787B87" w:rsidRPr="00281496">
        <w:rPr>
          <w:rFonts w:cstheme="minorHAnsi"/>
        </w:rPr>
        <w:t>or</w:t>
      </w:r>
      <w:r w:rsidRPr="00281496">
        <w:rPr>
          <w:rFonts w:cstheme="minorHAnsi"/>
        </w:rPr>
        <w:t xml:space="preserve"> intermittent basis.</w:t>
      </w:r>
    </w:p>
    <w:p w:rsidR="005476D3" w:rsidRPr="00281496" w:rsidRDefault="00996EFA" w:rsidP="005476D3">
      <w:pPr>
        <w:spacing w:before="160"/>
        <w:ind w:left="720"/>
        <w:rPr>
          <w:rFonts w:cstheme="minorHAnsi"/>
        </w:rPr>
      </w:pPr>
      <w:r w:rsidRPr="00281496">
        <w:rPr>
          <w:rFonts w:cstheme="minorHAnsi"/>
          <w:b/>
        </w:rPr>
        <w:t xml:space="preserve">Classification </w:t>
      </w:r>
      <w:r w:rsidRPr="00281496">
        <w:rPr>
          <w:rFonts w:cstheme="minorHAnsi"/>
        </w:rPr>
        <w:t xml:space="preserve">or classification level means the approved classifications as set out in rule 5 of the </w:t>
      </w:r>
      <w:r w:rsidRPr="00281496">
        <w:rPr>
          <w:rFonts w:cstheme="minorHAnsi"/>
          <w:i/>
        </w:rPr>
        <w:t>Public Service Classification Rules 2000</w:t>
      </w:r>
      <w:r w:rsidRPr="00281496">
        <w:rPr>
          <w:rFonts w:cstheme="minorHAnsi"/>
        </w:rPr>
        <w:t>.</w:t>
      </w:r>
    </w:p>
    <w:p w:rsidR="005476D3" w:rsidRPr="00281496" w:rsidRDefault="00996EFA" w:rsidP="005476D3">
      <w:pPr>
        <w:spacing w:before="160"/>
        <w:ind w:left="720"/>
        <w:rPr>
          <w:rFonts w:cstheme="minorHAnsi"/>
        </w:rPr>
      </w:pPr>
      <w:r w:rsidRPr="00281496">
        <w:rPr>
          <w:rFonts w:cstheme="minorHAnsi"/>
          <w:b/>
        </w:rPr>
        <w:t>Child</w:t>
      </w:r>
      <w:r w:rsidRPr="00281496">
        <w:rPr>
          <w:rFonts w:cstheme="minorHAnsi"/>
        </w:rPr>
        <w:t xml:space="preserve"> means a biological child, adopted child, foster child, stepchild, </w:t>
      </w:r>
      <w:r w:rsidR="00AF7132" w:rsidRPr="00281496">
        <w:rPr>
          <w:rFonts w:cstheme="minorHAnsi"/>
        </w:rPr>
        <w:t xml:space="preserve">permanent care child </w:t>
      </w:r>
      <w:r w:rsidRPr="00281496">
        <w:rPr>
          <w:rFonts w:cstheme="minorHAnsi"/>
        </w:rPr>
        <w:t>or ward.</w:t>
      </w:r>
    </w:p>
    <w:p w:rsidR="005476D3" w:rsidRPr="00281496" w:rsidRDefault="00996EFA" w:rsidP="005476D3">
      <w:pPr>
        <w:spacing w:before="160"/>
        <w:ind w:left="720"/>
        <w:rPr>
          <w:rFonts w:cstheme="minorHAnsi"/>
        </w:rPr>
      </w:pPr>
      <w:r w:rsidRPr="00281496">
        <w:rPr>
          <w:rFonts w:cstheme="minorHAnsi"/>
          <w:b/>
        </w:rPr>
        <w:t>De facto partner</w:t>
      </w:r>
      <w:r w:rsidRPr="00281496">
        <w:rPr>
          <w:rFonts w:cstheme="minorHAnsi"/>
        </w:rPr>
        <w:t xml:space="preserve"> means a person who, regardless of gender, is living in a common household with the employee in a bona fide, domestic, interdependent partnership, although not legally married to the employee.</w:t>
      </w:r>
    </w:p>
    <w:p w:rsidR="005476D3" w:rsidRPr="00281496" w:rsidRDefault="00996EFA" w:rsidP="005476D3">
      <w:pPr>
        <w:spacing w:before="160"/>
        <w:ind w:left="720"/>
        <w:rPr>
          <w:rFonts w:cstheme="minorHAnsi"/>
        </w:rPr>
      </w:pPr>
      <w:r w:rsidRPr="00281496">
        <w:rPr>
          <w:rFonts w:cstheme="minorHAnsi"/>
          <w:b/>
        </w:rPr>
        <w:lastRenderedPageBreak/>
        <w:t>Delegate</w:t>
      </w:r>
      <w:r w:rsidRPr="00281496">
        <w:rPr>
          <w:rFonts w:cstheme="minorHAnsi"/>
        </w:rPr>
        <w:t xml:space="preserve"> means someone to whom a power or function has been delegated.</w:t>
      </w:r>
    </w:p>
    <w:p w:rsidR="005476D3" w:rsidRPr="00281496" w:rsidRDefault="003F4EFD" w:rsidP="005476D3">
      <w:pPr>
        <w:spacing w:before="160"/>
        <w:ind w:left="720"/>
        <w:rPr>
          <w:rFonts w:cstheme="minorHAnsi"/>
          <w:bCs/>
        </w:rPr>
      </w:pPr>
      <w:r w:rsidRPr="00281496">
        <w:rPr>
          <w:rFonts w:cstheme="minorHAnsi"/>
          <w:b/>
        </w:rPr>
        <w:t>Department</w:t>
      </w:r>
      <w:r w:rsidR="00996EFA" w:rsidRPr="00281496">
        <w:rPr>
          <w:rFonts w:cstheme="minorHAnsi"/>
          <w:b/>
        </w:rPr>
        <w:t xml:space="preserve"> </w:t>
      </w:r>
      <w:r w:rsidR="00996EFA" w:rsidRPr="00281496">
        <w:rPr>
          <w:rFonts w:cstheme="minorHAnsi"/>
          <w:bCs/>
        </w:rPr>
        <w:t xml:space="preserve">means the </w:t>
      </w:r>
      <w:r w:rsidRPr="00281496">
        <w:rPr>
          <w:rFonts w:cstheme="minorHAnsi"/>
          <w:bCs/>
        </w:rPr>
        <w:t>Department</w:t>
      </w:r>
      <w:r w:rsidR="00996EFA" w:rsidRPr="00281496">
        <w:rPr>
          <w:rFonts w:cstheme="minorHAnsi"/>
          <w:bCs/>
        </w:rPr>
        <w:t xml:space="preserve"> of Social Services.</w:t>
      </w:r>
    </w:p>
    <w:p w:rsidR="005476D3" w:rsidRPr="00281496" w:rsidRDefault="00996EFA" w:rsidP="005476D3">
      <w:pPr>
        <w:spacing w:before="160"/>
        <w:ind w:left="720"/>
        <w:rPr>
          <w:rFonts w:eastAsia="Calibri" w:cstheme="minorHAnsi"/>
        </w:rPr>
      </w:pPr>
      <w:r w:rsidRPr="00281496">
        <w:rPr>
          <w:rFonts w:cstheme="minorHAnsi"/>
          <w:b/>
        </w:rPr>
        <w:t>Dependant</w:t>
      </w:r>
      <w:r w:rsidRPr="00281496">
        <w:rPr>
          <w:rFonts w:cstheme="minorHAnsi"/>
        </w:rPr>
        <w:t xml:space="preserve"> </w:t>
      </w:r>
      <w:r w:rsidRPr="00281496">
        <w:rPr>
          <w:rFonts w:eastAsia="Calibri" w:cstheme="minorHAnsi"/>
        </w:rPr>
        <w:t>means the e</w:t>
      </w:r>
      <w:r w:rsidRPr="00281496">
        <w:rPr>
          <w:rFonts w:cstheme="minorHAnsi"/>
        </w:rPr>
        <w:t>mployee’s</w:t>
      </w:r>
      <w:r w:rsidRPr="00281496">
        <w:rPr>
          <w:rFonts w:eastAsia="Calibri" w:cstheme="minorHAnsi"/>
        </w:rPr>
        <w:t xml:space="preserve"> partner, a child, </w:t>
      </w:r>
      <w:r w:rsidRPr="00281496">
        <w:rPr>
          <w:rFonts w:cstheme="minorHAnsi"/>
        </w:rPr>
        <w:t>parent</w:t>
      </w:r>
      <w:r w:rsidRPr="00281496">
        <w:rPr>
          <w:rFonts w:eastAsia="Calibri" w:cstheme="minorHAnsi"/>
        </w:rPr>
        <w:t xml:space="preserve"> or aged relative of the employee or the employee’s partner, who ordinarily lives with the employee and who is substantially dependent on the employee. Dependant also includes a child of the employee who does not ordinarily live with the employee but for whom the employee provides substantial financial support.</w:t>
      </w:r>
    </w:p>
    <w:p w:rsidR="005476D3" w:rsidRPr="00281496" w:rsidRDefault="00996EFA" w:rsidP="005476D3">
      <w:pPr>
        <w:spacing w:before="160"/>
        <w:ind w:left="720"/>
        <w:rPr>
          <w:rFonts w:cstheme="minorHAnsi"/>
        </w:rPr>
      </w:pPr>
      <w:r w:rsidRPr="00281496">
        <w:rPr>
          <w:rFonts w:cstheme="minorHAnsi"/>
          <w:b/>
        </w:rPr>
        <w:t>Employee</w:t>
      </w:r>
      <w:r w:rsidRPr="00281496">
        <w:rPr>
          <w:rFonts w:cstheme="minorHAnsi"/>
        </w:rPr>
        <w:t xml:space="preserve"> means an employee of the Commonwealth engaged under section 22(2) of the PS Act who is covered by this Agreement (whether full-time, part</w:t>
      </w:r>
      <w:r w:rsidR="009612F3" w:rsidRPr="00281496">
        <w:rPr>
          <w:rFonts w:cstheme="minorHAnsi"/>
        </w:rPr>
        <w:t>-</w:t>
      </w:r>
      <w:r w:rsidRPr="00281496">
        <w:rPr>
          <w:rFonts w:cstheme="minorHAnsi"/>
        </w:rPr>
        <w:t>time or casual, ongoing or non-ongoing).</w:t>
      </w:r>
    </w:p>
    <w:p w:rsidR="005476D3" w:rsidRPr="00281496" w:rsidRDefault="00996EFA" w:rsidP="005476D3">
      <w:pPr>
        <w:spacing w:before="160"/>
        <w:ind w:left="720"/>
        <w:rPr>
          <w:rFonts w:eastAsia="Calibri" w:cstheme="minorHAnsi"/>
        </w:rPr>
      </w:pPr>
      <w:r w:rsidRPr="00281496">
        <w:rPr>
          <w:rFonts w:cstheme="minorHAnsi"/>
          <w:b/>
        </w:rPr>
        <w:t>Employee representative</w:t>
      </w:r>
      <w:r w:rsidRPr="00281496">
        <w:rPr>
          <w:rFonts w:eastAsia="Calibri" w:cstheme="minorHAnsi"/>
        </w:rPr>
        <w:t xml:space="preserve"> means a </w:t>
      </w:r>
      <w:r w:rsidRPr="00281496">
        <w:rPr>
          <w:rFonts w:cstheme="minorHAnsi"/>
        </w:rPr>
        <w:t>person</w:t>
      </w:r>
      <w:r w:rsidRPr="00281496">
        <w:rPr>
          <w:rFonts w:eastAsia="Calibri" w:cstheme="minorHAnsi"/>
        </w:rPr>
        <w:t xml:space="preserve"> (whether an employee or not) elected or chosen by an employee, or elected or chosen by a group of </w:t>
      </w:r>
      <w:r w:rsidRPr="00281496">
        <w:rPr>
          <w:rFonts w:cstheme="minorHAnsi"/>
        </w:rPr>
        <w:t>employees</w:t>
      </w:r>
      <w:r w:rsidRPr="00281496">
        <w:rPr>
          <w:rFonts w:eastAsia="Calibri" w:cstheme="minorHAnsi"/>
        </w:rPr>
        <w:t xml:space="preserve"> in a workplace, to represent the individual and/or collective views of those employees in relation to a matter under this Agreement. </w:t>
      </w:r>
    </w:p>
    <w:p w:rsidR="005476D3" w:rsidRPr="00281496" w:rsidRDefault="00996EFA" w:rsidP="005476D3">
      <w:pPr>
        <w:pStyle w:val="ListParagraph"/>
        <w:spacing w:before="160"/>
        <w:contextualSpacing w:val="0"/>
        <w:rPr>
          <w:rFonts w:cstheme="minorHAnsi"/>
        </w:rPr>
      </w:pPr>
      <w:r w:rsidRPr="00281496">
        <w:rPr>
          <w:rFonts w:eastAsia="Calibri" w:cstheme="minorHAnsi"/>
          <w:b/>
        </w:rPr>
        <w:t>Family</w:t>
      </w:r>
      <w:r w:rsidRPr="00281496">
        <w:rPr>
          <w:rFonts w:cstheme="minorHAnsi"/>
        </w:rPr>
        <w:t xml:space="preserve"> means:</w:t>
      </w:r>
    </w:p>
    <w:p w:rsidR="005476D3" w:rsidRPr="00281496" w:rsidRDefault="00996EFA" w:rsidP="005476D3">
      <w:pPr>
        <w:pStyle w:val="ListParagraph"/>
        <w:widowControl w:val="0"/>
        <w:numPr>
          <w:ilvl w:val="0"/>
          <w:numId w:val="10"/>
        </w:numPr>
        <w:tabs>
          <w:tab w:val="left" w:pos="823"/>
        </w:tabs>
        <w:spacing w:before="120"/>
        <w:ind w:right="242"/>
        <w:contextualSpacing w:val="0"/>
        <w:rPr>
          <w:rFonts w:eastAsia="Calibri" w:cstheme="minorHAnsi"/>
        </w:rPr>
      </w:pPr>
      <w:r w:rsidRPr="00281496">
        <w:rPr>
          <w:rFonts w:cstheme="minorHAnsi"/>
        </w:rPr>
        <w:t>a</w:t>
      </w:r>
      <w:r w:rsidR="00E77079" w:rsidRPr="00281496">
        <w:rPr>
          <w:rFonts w:cstheme="minorHAnsi"/>
        </w:rPr>
        <w:t xml:space="preserve"> </w:t>
      </w:r>
      <w:r w:rsidR="00E0513B" w:rsidRPr="00281496">
        <w:rPr>
          <w:rFonts w:cstheme="minorHAnsi"/>
        </w:rPr>
        <w:t>partner</w:t>
      </w:r>
      <w:r w:rsidR="00DE61E4" w:rsidRPr="00281496">
        <w:rPr>
          <w:rFonts w:cstheme="minorHAnsi"/>
        </w:rPr>
        <w:t xml:space="preserve"> or former partner</w:t>
      </w:r>
      <w:r w:rsidR="00A671E7" w:rsidRPr="00281496">
        <w:rPr>
          <w:rFonts w:cstheme="minorHAnsi"/>
        </w:rPr>
        <w:t xml:space="preserve"> of the employee</w:t>
      </w:r>
      <w:r w:rsidR="00060C4E" w:rsidRPr="00281496">
        <w:rPr>
          <w:rFonts w:cstheme="minorHAnsi"/>
        </w:rPr>
        <w:t>,</w:t>
      </w:r>
      <w:r w:rsidRPr="00281496">
        <w:rPr>
          <w:rFonts w:cstheme="minorHAnsi"/>
        </w:rPr>
        <w:t xml:space="preserve"> irrespective of gender or sexuality;</w:t>
      </w:r>
    </w:p>
    <w:p w:rsidR="005476D3" w:rsidRPr="00281496" w:rsidRDefault="00996EFA" w:rsidP="005476D3">
      <w:pPr>
        <w:pStyle w:val="ListParagraph"/>
        <w:widowControl w:val="0"/>
        <w:numPr>
          <w:ilvl w:val="0"/>
          <w:numId w:val="10"/>
        </w:numPr>
        <w:tabs>
          <w:tab w:val="left" w:pos="823"/>
        </w:tabs>
        <w:spacing w:before="120"/>
        <w:ind w:right="242"/>
        <w:contextualSpacing w:val="0"/>
        <w:rPr>
          <w:rFonts w:eastAsia="Calibri" w:cstheme="minorHAnsi"/>
        </w:rPr>
      </w:pPr>
      <w:r w:rsidRPr="00281496">
        <w:rPr>
          <w:rFonts w:cstheme="minorHAnsi"/>
        </w:rPr>
        <w:t xml:space="preserve">a </w:t>
      </w:r>
      <w:r w:rsidR="003E1B32" w:rsidRPr="00281496">
        <w:rPr>
          <w:rFonts w:cstheme="minorHAnsi"/>
        </w:rPr>
        <w:t xml:space="preserve">child, </w:t>
      </w:r>
      <w:r w:rsidR="004221B8" w:rsidRPr="00281496">
        <w:rPr>
          <w:rFonts w:cstheme="minorHAnsi"/>
        </w:rPr>
        <w:t>parent, grandparent, grandchild, or sibling of the employee;</w:t>
      </w:r>
    </w:p>
    <w:p w:rsidR="00C50A8B" w:rsidRPr="00281496" w:rsidRDefault="00996EFA" w:rsidP="00C50A8B">
      <w:pPr>
        <w:pStyle w:val="ListParagraph"/>
        <w:widowControl w:val="0"/>
        <w:numPr>
          <w:ilvl w:val="0"/>
          <w:numId w:val="10"/>
        </w:numPr>
        <w:tabs>
          <w:tab w:val="left" w:pos="823"/>
        </w:tabs>
        <w:spacing w:before="120"/>
        <w:ind w:right="242"/>
        <w:contextualSpacing w:val="0"/>
        <w:rPr>
          <w:rFonts w:eastAsia="Calibri" w:cstheme="minorHAnsi"/>
        </w:rPr>
      </w:pPr>
      <w:r w:rsidRPr="00281496">
        <w:rPr>
          <w:rFonts w:eastAsia="Calibri" w:cstheme="minorHAnsi"/>
        </w:rPr>
        <w:t xml:space="preserve">a </w:t>
      </w:r>
      <w:r w:rsidR="003E1B32" w:rsidRPr="00281496">
        <w:rPr>
          <w:rFonts w:eastAsia="Calibri" w:cstheme="minorHAnsi"/>
        </w:rPr>
        <w:t xml:space="preserve">child, </w:t>
      </w:r>
      <w:r w:rsidR="00E16A85" w:rsidRPr="00281496">
        <w:rPr>
          <w:rFonts w:eastAsia="Calibri" w:cstheme="minorHAnsi"/>
        </w:rPr>
        <w:t>parent, grandparent, grandchild or sibling of the employee's partner;</w:t>
      </w:r>
      <w:r w:rsidRPr="00281496">
        <w:rPr>
          <w:rFonts w:eastAsia="Calibri" w:cstheme="minorHAnsi"/>
        </w:rPr>
        <w:t xml:space="preserve"> </w:t>
      </w:r>
    </w:p>
    <w:p w:rsidR="005476D3" w:rsidRPr="00281496" w:rsidRDefault="00996EFA" w:rsidP="005476D3">
      <w:pPr>
        <w:pStyle w:val="ListParagraph"/>
        <w:widowControl w:val="0"/>
        <w:numPr>
          <w:ilvl w:val="0"/>
          <w:numId w:val="10"/>
        </w:numPr>
        <w:tabs>
          <w:tab w:val="left" w:pos="823"/>
        </w:tabs>
        <w:spacing w:before="120"/>
        <w:ind w:right="242"/>
        <w:contextualSpacing w:val="0"/>
        <w:rPr>
          <w:rFonts w:eastAsia="Calibri" w:cstheme="minorHAnsi"/>
        </w:rPr>
      </w:pPr>
      <w:r w:rsidRPr="00281496">
        <w:rPr>
          <w:rFonts w:eastAsia="Calibri" w:cstheme="minorHAnsi"/>
        </w:rPr>
        <w:t>a member of the employee’s household; or</w:t>
      </w:r>
    </w:p>
    <w:p w:rsidR="005476D3" w:rsidRPr="00281496" w:rsidRDefault="00996EFA" w:rsidP="005476D3">
      <w:pPr>
        <w:pStyle w:val="ListParagraph"/>
        <w:widowControl w:val="0"/>
        <w:numPr>
          <w:ilvl w:val="0"/>
          <w:numId w:val="10"/>
        </w:numPr>
        <w:tabs>
          <w:tab w:val="left" w:pos="823"/>
        </w:tabs>
        <w:spacing w:before="120"/>
        <w:ind w:right="242"/>
        <w:contextualSpacing w:val="0"/>
        <w:rPr>
          <w:rFonts w:eastAsia="Calibri" w:cstheme="minorHAnsi"/>
        </w:rPr>
      </w:pPr>
      <w:r w:rsidRPr="00281496">
        <w:rPr>
          <w:rFonts w:eastAsia="Calibri" w:cstheme="minorHAnsi"/>
        </w:rPr>
        <w:t xml:space="preserve">a person with whom the employee has a relationship of traditional kinship where there is a relationship or obligation, under customs and traditions of the community or group to which the employee belongs. </w:t>
      </w:r>
    </w:p>
    <w:p w:rsidR="005476D3" w:rsidRPr="00281496" w:rsidRDefault="00996EFA" w:rsidP="005476D3">
      <w:pPr>
        <w:spacing w:before="160"/>
        <w:ind w:left="720"/>
        <w:rPr>
          <w:rFonts w:cstheme="minorHAnsi"/>
          <w:i/>
        </w:rPr>
      </w:pPr>
      <w:r w:rsidRPr="00281496">
        <w:rPr>
          <w:rFonts w:cstheme="minorHAnsi"/>
          <w:b/>
        </w:rPr>
        <w:t xml:space="preserve">Family and domestic violence </w:t>
      </w:r>
      <w:r w:rsidRPr="00281496">
        <w:rPr>
          <w:rFonts w:cstheme="minorHAnsi"/>
        </w:rPr>
        <w:t>has the same meaning as in section 106B(2) of the FW Act</w:t>
      </w:r>
      <w:r w:rsidRPr="00281496">
        <w:rPr>
          <w:rFonts w:cstheme="minorHAnsi"/>
          <w:i/>
        </w:rPr>
        <w:t>.</w:t>
      </w:r>
    </w:p>
    <w:p w:rsidR="005476D3" w:rsidRPr="00281496" w:rsidRDefault="00996EFA" w:rsidP="005476D3">
      <w:pPr>
        <w:pStyle w:val="ListParagraph"/>
        <w:spacing w:before="160"/>
        <w:contextualSpacing w:val="0"/>
        <w:rPr>
          <w:rFonts w:cstheme="minorHAnsi"/>
        </w:rPr>
      </w:pPr>
      <w:r w:rsidRPr="00281496">
        <w:rPr>
          <w:rFonts w:cstheme="minorHAnsi"/>
          <w:b/>
        </w:rPr>
        <w:t>Full-time employee</w:t>
      </w:r>
      <w:r w:rsidRPr="00281496">
        <w:rPr>
          <w:rFonts w:cstheme="minorHAnsi"/>
        </w:rPr>
        <w:t xml:space="preserve"> means an employee whose ordinary hours are an average of 37 hours and 30 minutes per week in accordance with this Agreement.</w:t>
      </w:r>
    </w:p>
    <w:p w:rsidR="005476D3" w:rsidRPr="00281496" w:rsidRDefault="00996EFA" w:rsidP="005476D3">
      <w:pPr>
        <w:pStyle w:val="ListParagraph"/>
        <w:spacing w:before="160"/>
        <w:contextualSpacing w:val="0"/>
        <w:rPr>
          <w:rFonts w:cstheme="minorHAnsi"/>
        </w:rPr>
      </w:pPr>
      <w:r w:rsidRPr="00281496">
        <w:rPr>
          <w:rFonts w:cstheme="minorHAnsi"/>
          <w:b/>
        </w:rPr>
        <w:t xml:space="preserve">FW Act </w:t>
      </w:r>
      <w:r w:rsidRPr="00281496">
        <w:rPr>
          <w:rFonts w:cstheme="minorHAnsi"/>
        </w:rPr>
        <w:t xml:space="preserve">means the </w:t>
      </w:r>
      <w:r w:rsidRPr="00281496">
        <w:rPr>
          <w:rFonts w:cstheme="minorHAnsi"/>
          <w:i/>
        </w:rPr>
        <w:t xml:space="preserve">Fair Work Act 2009 </w:t>
      </w:r>
      <w:r w:rsidRPr="00281496">
        <w:rPr>
          <w:rFonts w:cstheme="minorHAnsi"/>
        </w:rPr>
        <w:t>as amended from time to time.</w:t>
      </w:r>
    </w:p>
    <w:p w:rsidR="005476D3" w:rsidRPr="00281496" w:rsidRDefault="00996EFA" w:rsidP="005476D3">
      <w:pPr>
        <w:pStyle w:val="ListParagraph"/>
        <w:spacing w:before="160"/>
        <w:contextualSpacing w:val="0"/>
        <w:rPr>
          <w:rFonts w:eastAsia="Calibri" w:cstheme="minorHAnsi"/>
        </w:rPr>
      </w:pPr>
      <w:r w:rsidRPr="00281496">
        <w:rPr>
          <w:rFonts w:cstheme="minorHAnsi"/>
          <w:b/>
        </w:rPr>
        <w:t>Manager</w:t>
      </w:r>
      <w:r w:rsidRPr="00281496">
        <w:rPr>
          <w:rFonts w:cstheme="minorHAnsi"/>
        </w:rPr>
        <w:t xml:space="preserve"> means</w:t>
      </w:r>
      <w:r w:rsidRPr="00281496">
        <w:rPr>
          <w:rFonts w:eastAsia="Calibri" w:cstheme="minorHAnsi"/>
        </w:rPr>
        <w:t xml:space="preserve"> an employee’s direct manager who is usually the person to whom an employee reports to on a day-to-day basis for work related matters, and may include a person referred to as a supervisor.</w:t>
      </w:r>
    </w:p>
    <w:p w:rsidR="005476D3" w:rsidRPr="00281496" w:rsidRDefault="00996EFA" w:rsidP="005476D3">
      <w:pPr>
        <w:pStyle w:val="ListParagraph"/>
        <w:spacing w:before="160"/>
        <w:contextualSpacing w:val="0"/>
        <w:rPr>
          <w:rFonts w:cstheme="minorHAnsi"/>
        </w:rPr>
      </w:pPr>
      <w:r w:rsidRPr="00281496">
        <w:rPr>
          <w:rFonts w:cstheme="minorHAnsi"/>
          <w:b/>
        </w:rPr>
        <w:t>ML Act</w:t>
      </w:r>
      <w:r w:rsidRPr="00281496">
        <w:rPr>
          <w:rFonts w:cstheme="minorHAnsi"/>
        </w:rPr>
        <w:t xml:space="preserve"> means the </w:t>
      </w:r>
      <w:r w:rsidRPr="00281496">
        <w:rPr>
          <w:rFonts w:cstheme="minorHAnsi"/>
          <w:i/>
        </w:rPr>
        <w:t xml:space="preserve">Maternity Leave (Commonwealth Employees) Act 1973 </w:t>
      </w:r>
      <w:r w:rsidRPr="00281496">
        <w:rPr>
          <w:rFonts w:cstheme="minorHAnsi"/>
        </w:rPr>
        <w:t xml:space="preserve">as amended from time to time and any successor legislation. </w:t>
      </w:r>
    </w:p>
    <w:p w:rsidR="005476D3" w:rsidRPr="00281496" w:rsidRDefault="00996EFA" w:rsidP="005476D3">
      <w:pPr>
        <w:pStyle w:val="ListParagraph"/>
        <w:spacing w:before="160"/>
        <w:contextualSpacing w:val="0"/>
        <w:rPr>
          <w:rFonts w:cstheme="minorHAnsi"/>
        </w:rPr>
      </w:pPr>
      <w:r w:rsidRPr="00281496">
        <w:rPr>
          <w:rFonts w:cstheme="minorHAnsi"/>
          <w:b/>
        </w:rPr>
        <w:t>Non-ongoing employee</w:t>
      </w:r>
      <w:r w:rsidRPr="00281496">
        <w:rPr>
          <w:rFonts w:cstheme="minorHAnsi"/>
        </w:rPr>
        <w:t xml:space="preserve"> means an employee engaged under section 22(2)(b) of the PS Act for a specified term or for the duration of a specified task, and consistent with the FW Act.</w:t>
      </w:r>
    </w:p>
    <w:p w:rsidR="005476D3" w:rsidRPr="00281496" w:rsidRDefault="00996EFA" w:rsidP="005476D3">
      <w:pPr>
        <w:pStyle w:val="ListParagraph"/>
        <w:spacing w:before="160"/>
        <w:contextualSpacing w:val="0"/>
        <w:rPr>
          <w:rFonts w:cstheme="minorHAnsi"/>
        </w:rPr>
      </w:pPr>
      <w:r w:rsidRPr="00281496">
        <w:rPr>
          <w:rFonts w:cstheme="minorHAnsi"/>
          <w:b/>
          <w:bCs/>
        </w:rPr>
        <w:t xml:space="preserve">Normal work location </w:t>
      </w:r>
      <w:r w:rsidRPr="00281496">
        <w:rPr>
          <w:rFonts w:cstheme="minorHAnsi"/>
        </w:rPr>
        <w:t>means the designated office location identified in an employee's letter of offer or other engagement document, or another location as determined by the Secretary</w:t>
      </w:r>
      <w:r w:rsidR="00CF7650" w:rsidRPr="00281496">
        <w:rPr>
          <w:rFonts w:cstheme="minorHAnsi"/>
        </w:rPr>
        <w:t xml:space="preserve"> in consultation with the employee</w:t>
      </w:r>
      <w:r w:rsidRPr="00281496">
        <w:rPr>
          <w:rFonts w:cstheme="minorHAnsi"/>
        </w:rPr>
        <w:t>.</w:t>
      </w:r>
    </w:p>
    <w:p w:rsidR="005476D3" w:rsidRPr="00281496" w:rsidRDefault="00996EFA" w:rsidP="005476D3">
      <w:pPr>
        <w:pStyle w:val="ListParagraph"/>
        <w:spacing w:before="160"/>
        <w:contextualSpacing w:val="0"/>
        <w:rPr>
          <w:rFonts w:cstheme="minorHAnsi"/>
        </w:rPr>
      </w:pPr>
      <w:r w:rsidRPr="00281496">
        <w:rPr>
          <w:rFonts w:cstheme="minorHAnsi"/>
          <w:b/>
        </w:rPr>
        <w:t xml:space="preserve">NES </w:t>
      </w:r>
      <w:r w:rsidRPr="00281496">
        <w:rPr>
          <w:rFonts w:cstheme="minorHAnsi"/>
        </w:rPr>
        <w:t>means the National Employment Standards at Part 2-2 of the</w:t>
      </w:r>
      <w:r w:rsidRPr="00281496">
        <w:rPr>
          <w:rFonts w:cstheme="minorHAnsi"/>
          <w:i/>
        </w:rPr>
        <w:t xml:space="preserve"> </w:t>
      </w:r>
      <w:r w:rsidRPr="00281496">
        <w:rPr>
          <w:rFonts w:cstheme="minorHAnsi"/>
        </w:rPr>
        <w:t>FW Act.</w:t>
      </w:r>
    </w:p>
    <w:p w:rsidR="005476D3" w:rsidRPr="00281496" w:rsidRDefault="00996EFA" w:rsidP="005476D3">
      <w:pPr>
        <w:pStyle w:val="ListParagraph"/>
        <w:spacing w:before="160"/>
        <w:contextualSpacing w:val="0"/>
        <w:rPr>
          <w:rFonts w:ascii="Calibri"/>
        </w:rPr>
      </w:pPr>
      <w:r w:rsidRPr="00281496">
        <w:rPr>
          <w:rFonts w:ascii="Calibri"/>
          <w:b/>
        </w:rPr>
        <w:t>Ongoing employee</w:t>
      </w:r>
      <w:r w:rsidRPr="00281496">
        <w:rPr>
          <w:rFonts w:ascii="Calibri"/>
        </w:rPr>
        <w:t xml:space="preserve"> means an employee engaged under section 22(2)(a) of the PS Act</w:t>
      </w:r>
      <w:r w:rsidRPr="00281496">
        <w:rPr>
          <w:rFonts w:ascii="Calibri"/>
          <w:i/>
        </w:rPr>
        <w:t>.</w:t>
      </w:r>
    </w:p>
    <w:p w:rsidR="005476D3" w:rsidRPr="00281496" w:rsidRDefault="00996EFA" w:rsidP="005476D3">
      <w:pPr>
        <w:pStyle w:val="ListParagraph"/>
        <w:spacing w:before="160"/>
        <w:contextualSpacing w:val="0"/>
        <w:rPr>
          <w:rFonts w:ascii="Calibri" w:eastAsia="Calibri" w:hAnsi="Calibri" w:cs="Calibri"/>
        </w:rPr>
      </w:pPr>
      <w:r w:rsidRPr="00281496">
        <w:rPr>
          <w:rFonts w:ascii="Calibri"/>
          <w:b/>
        </w:rPr>
        <w:lastRenderedPageBreak/>
        <w:t xml:space="preserve">Ordinary hours, duty or work </w:t>
      </w:r>
      <w:r w:rsidRPr="00281496">
        <w:rPr>
          <w:rFonts w:ascii="Calibri"/>
        </w:rPr>
        <w:t>means</w:t>
      </w:r>
      <w:r w:rsidRPr="00281496">
        <w:rPr>
          <w:rFonts w:ascii="Calibri" w:eastAsia="Calibri" w:hAnsi="Calibri" w:cs="Calibri"/>
        </w:rPr>
        <w:t xml:space="preserve"> an employee’s usual hours worked</w:t>
      </w:r>
      <w:r w:rsidR="008F45E8" w:rsidRPr="00281496">
        <w:rPr>
          <w:rFonts w:ascii="Calibri" w:eastAsia="Calibri" w:hAnsi="Calibri" w:cs="Calibri"/>
        </w:rPr>
        <w:t xml:space="preserve"> </w:t>
      </w:r>
      <w:r w:rsidRPr="00281496">
        <w:rPr>
          <w:rFonts w:ascii="Calibri" w:eastAsia="Calibri" w:hAnsi="Calibri" w:cs="Calibri"/>
        </w:rPr>
        <w:t xml:space="preserve">in accordance with this </w:t>
      </w:r>
      <w:r w:rsidRPr="00281496">
        <w:rPr>
          <w:rFonts w:ascii="Calibri"/>
        </w:rPr>
        <w:t>Agreement</w:t>
      </w:r>
      <w:r w:rsidRPr="00281496">
        <w:rPr>
          <w:rFonts w:ascii="Calibri" w:eastAsia="Calibri" w:hAnsi="Calibri" w:cs="Calibri"/>
        </w:rPr>
        <w:t xml:space="preserve"> and does not include additional hours.</w:t>
      </w:r>
    </w:p>
    <w:p w:rsidR="005476D3" w:rsidRPr="00281496" w:rsidRDefault="00996EFA" w:rsidP="005476D3">
      <w:pPr>
        <w:pStyle w:val="ListParagraph"/>
        <w:spacing w:before="160"/>
        <w:contextualSpacing w:val="0"/>
        <w:rPr>
          <w:rFonts w:cstheme="minorHAnsi"/>
        </w:rPr>
      </w:pPr>
      <w:r w:rsidRPr="00281496">
        <w:rPr>
          <w:rFonts w:cstheme="minorHAnsi"/>
          <w:b/>
        </w:rPr>
        <w:t xml:space="preserve">Parliamentary service </w:t>
      </w:r>
      <w:r w:rsidRPr="00281496">
        <w:rPr>
          <w:rFonts w:cstheme="minorHAnsi"/>
        </w:rPr>
        <w:t xml:space="preserve">means employment under the </w:t>
      </w:r>
      <w:r w:rsidRPr="00281496">
        <w:rPr>
          <w:rFonts w:cstheme="minorHAnsi"/>
          <w:i/>
        </w:rPr>
        <w:t>Parliamentary Service Act 1999</w:t>
      </w:r>
      <w:r w:rsidRPr="00281496">
        <w:rPr>
          <w:rFonts w:cstheme="minorHAnsi"/>
        </w:rPr>
        <w:t>.</w:t>
      </w:r>
    </w:p>
    <w:p w:rsidR="005476D3" w:rsidRPr="00281496" w:rsidRDefault="00996EFA" w:rsidP="005476D3">
      <w:pPr>
        <w:pStyle w:val="ListParagraph"/>
        <w:spacing w:before="160"/>
        <w:contextualSpacing w:val="0"/>
        <w:rPr>
          <w:rFonts w:cstheme="minorHAnsi"/>
        </w:rPr>
      </w:pPr>
      <w:r w:rsidRPr="00281496">
        <w:rPr>
          <w:rFonts w:cstheme="minorHAnsi"/>
          <w:b/>
        </w:rPr>
        <w:t>Partner</w:t>
      </w:r>
      <w:r w:rsidRPr="00281496">
        <w:rPr>
          <w:rFonts w:cstheme="minorHAnsi"/>
        </w:rPr>
        <w:t xml:space="preserve"> means a spouse or de facto partner</w:t>
      </w:r>
      <w:r w:rsidR="00810E00" w:rsidRPr="00281496">
        <w:rPr>
          <w:rFonts w:cstheme="minorHAnsi"/>
        </w:rPr>
        <w:t xml:space="preserve"> or former spouse or former de facto partner</w:t>
      </w:r>
      <w:r w:rsidRPr="00281496">
        <w:rPr>
          <w:rFonts w:cstheme="minorHAnsi"/>
        </w:rPr>
        <w:t>.</w:t>
      </w:r>
      <w:r w:rsidR="00996FFB" w:rsidRPr="00281496">
        <w:rPr>
          <w:rFonts w:cstheme="minorHAnsi"/>
        </w:rPr>
        <w:t xml:space="preserve"> </w:t>
      </w:r>
    </w:p>
    <w:p w:rsidR="005476D3" w:rsidRPr="00281496" w:rsidRDefault="00996EFA" w:rsidP="005476D3">
      <w:pPr>
        <w:pStyle w:val="ListParagraph"/>
        <w:spacing w:before="160"/>
        <w:contextualSpacing w:val="0"/>
        <w:rPr>
          <w:rFonts w:cstheme="minorHAnsi"/>
        </w:rPr>
      </w:pPr>
      <w:r w:rsidRPr="00281496">
        <w:rPr>
          <w:rFonts w:cstheme="minorHAnsi"/>
          <w:b/>
        </w:rPr>
        <w:t>Part-time employee</w:t>
      </w:r>
      <w:r w:rsidRPr="00281496">
        <w:rPr>
          <w:rFonts w:cstheme="minorHAnsi"/>
        </w:rPr>
        <w:t xml:space="preserve"> means an employee whose ordinary hours are less than an average of 37 hours and 30 minutes per week </w:t>
      </w:r>
      <w:r w:rsidR="00E65D3C" w:rsidRPr="00281496">
        <w:rPr>
          <w:rFonts w:cstheme="minorHAnsi"/>
        </w:rPr>
        <w:t xml:space="preserve">over a 4 week period </w:t>
      </w:r>
      <w:r w:rsidRPr="00281496">
        <w:rPr>
          <w:rFonts w:cstheme="minorHAnsi"/>
        </w:rPr>
        <w:t>in accordance with this Agreement.</w:t>
      </w:r>
    </w:p>
    <w:p w:rsidR="005476D3" w:rsidRPr="00281496" w:rsidRDefault="00996EFA" w:rsidP="005476D3">
      <w:pPr>
        <w:pStyle w:val="ListParagraph"/>
        <w:spacing w:before="160"/>
        <w:contextualSpacing w:val="0"/>
        <w:rPr>
          <w:rFonts w:cstheme="minorHAnsi"/>
        </w:rPr>
      </w:pPr>
      <w:r w:rsidRPr="00281496">
        <w:rPr>
          <w:rFonts w:cstheme="minorHAnsi"/>
          <w:b/>
        </w:rPr>
        <w:t xml:space="preserve">Primary caregiver </w:t>
      </w:r>
      <w:r w:rsidRPr="00281496">
        <w:rPr>
          <w:rFonts w:cstheme="minorHAnsi"/>
        </w:rPr>
        <w:t xml:space="preserve">for the purposes of the parental leave clause means a pregnant employee with an entitlement under the ML Act, or an employee other than a casual employee who has primary care responsibility for a child who is born to them or who is adopted or in long-term foster care as per the clauses on adoption and long-term foster care in this Agreement. </w:t>
      </w:r>
    </w:p>
    <w:p w:rsidR="00996FFB" w:rsidRPr="00281496" w:rsidRDefault="00996EFA" w:rsidP="005476D3">
      <w:pPr>
        <w:pStyle w:val="ListParagraph"/>
        <w:spacing w:before="160"/>
        <w:contextualSpacing w:val="0"/>
        <w:rPr>
          <w:rFonts w:cstheme="minorHAnsi"/>
        </w:rPr>
      </w:pPr>
      <w:r w:rsidRPr="00281496">
        <w:rPr>
          <w:rFonts w:cstheme="minorHAnsi"/>
          <w:b/>
        </w:rPr>
        <w:t xml:space="preserve">Professional Association </w:t>
      </w:r>
      <w:r w:rsidRPr="00281496">
        <w:rPr>
          <w:rFonts w:cstheme="minorHAnsi"/>
        </w:rPr>
        <w:t>means an organisation seeking to further a particular profession, the interest of individuals in that profession, and the public interest.</w:t>
      </w:r>
    </w:p>
    <w:p w:rsidR="005476D3" w:rsidRPr="00281496" w:rsidRDefault="00996EFA" w:rsidP="005476D3">
      <w:pPr>
        <w:pStyle w:val="ListParagraph"/>
        <w:spacing w:before="160"/>
        <w:contextualSpacing w:val="0"/>
        <w:rPr>
          <w:rFonts w:cstheme="minorHAnsi"/>
        </w:rPr>
      </w:pPr>
      <w:r w:rsidRPr="00281496">
        <w:rPr>
          <w:rFonts w:cstheme="minorHAnsi"/>
          <w:b/>
        </w:rPr>
        <w:t xml:space="preserve">PS Act </w:t>
      </w:r>
      <w:r w:rsidRPr="00281496">
        <w:rPr>
          <w:rFonts w:cstheme="minorHAnsi"/>
        </w:rPr>
        <w:t xml:space="preserve">means the </w:t>
      </w:r>
      <w:r w:rsidRPr="00281496">
        <w:rPr>
          <w:rFonts w:cstheme="minorHAnsi"/>
          <w:i/>
        </w:rPr>
        <w:t xml:space="preserve">Public Service Act 1999 </w:t>
      </w:r>
      <w:r w:rsidRPr="00281496">
        <w:rPr>
          <w:rFonts w:cstheme="minorHAnsi"/>
        </w:rPr>
        <w:t>as amended from time to time.</w:t>
      </w:r>
    </w:p>
    <w:p w:rsidR="00A71AC9" w:rsidRPr="00281496" w:rsidRDefault="00996EFA" w:rsidP="005476D3">
      <w:pPr>
        <w:pStyle w:val="ListParagraph"/>
        <w:spacing w:before="160"/>
        <w:contextualSpacing w:val="0"/>
        <w:rPr>
          <w:rFonts w:cstheme="minorHAnsi"/>
        </w:rPr>
      </w:pPr>
      <w:r w:rsidRPr="00281496">
        <w:rPr>
          <w:rFonts w:cstheme="minorHAnsi"/>
          <w:b/>
        </w:rPr>
        <w:t xml:space="preserve">RAO </w:t>
      </w:r>
      <w:r w:rsidRPr="00281496">
        <w:rPr>
          <w:rFonts w:cstheme="minorHAnsi"/>
          <w:bCs/>
        </w:rPr>
        <w:t xml:space="preserve">means </w:t>
      </w:r>
      <w:r w:rsidRPr="00281496">
        <w:rPr>
          <w:rFonts w:cstheme="minorHAnsi"/>
        </w:rPr>
        <w:t>an employee engaged as a Research Administration Officer</w:t>
      </w:r>
      <w:r w:rsidR="00CF7650" w:rsidRPr="00281496">
        <w:rPr>
          <w:rFonts w:cstheme="minorHAnsi"/>
        </w:rPr>
        <w:t>.</w:t>
      </w:r>
      <w:r w:rsidRPr="00281496">
        <w:rPr>
          <w:rFonts w:cstheme="minorHAnsi"/>
        </w:rPr>
        <w:t xml:space="preserve"> </w:t>
      </w:r>
    </w:p>
    <w:p w:rsidR="00DE61E4" w:rsidRPr="00281496" w:rsidRDefault="00996EFA" w:rsidP="00DE61E4">
      <w:pPr>
        <w:pStyle w:val="ListParagraph"/>
        <w:spacing w:before="160"/>
        <w:contextualSpacing w:val="0"/>
        <w:rPr>
          <w:rFonts w:cstheme="minorHAnsi"/>
        </w:rPr>
      </w:pPr>
      <w:r w:rsidRPr="00281496">
        <w:rPr>
          <w:rFonts w:cstheme="minorHAnsi"/>
          <w:b/>
          <w:bCs/>
        </w:rPr>
        <w:t>Regular hours</w:t>
      </w:r>
      <w:r w:rsidRPr="00281496">
        <w:rPr>
          <w:rFonts w:cstheme="minorHAnsi"/>
        </w:rPr>
        <w:t xml:space="preserve"> means a pattern of ordinary hours agreed between a manager and an employee to vary standard hours. </w:t>
      </w:r>
    </w:p>
    <w:p w:rsidR="005476D3" w:rsidRPr="00281496" w:rsidRDefault="00996EFA" w:rsidP="005476D3">
      <w:pPr>
        <w:pStyle w:val="ListParagraph"/>
        <w:spacing w:before="160"/>
        <w:contextualSpacing w:val="0"/>
        <w:rPr>
          <w:rFonts w:cstheme="minorHAnsi"/>
        </w:rPr>
      </w:pPr>
      <w:r w:rsidRPr="00281496">
        <w:rPr>
          <w:rFonts w:cstheme="minorHAnsi"/>
          <w:b/>
        </w:rPr>
        <w:t>Relevant employee</w:t>
      </w:r>
      <w:r w:rsidRPr="00281496">
        <w:rPr>
          <w:rFonts w:cstheme="minorHAnsi"/>
        </w:rPr>
        <w:t xml:space="preserve"> means an affected employee.</w:t>
      </w:r>
    </w:p>
    <w:p w:rsidR="005476D3" w:rsidRPr="00281496" w:rsidRDefault="00996EFA" w:rsidP="005476D3">
      <w:pPr>
        <w:pStyle w:val="ListParagraph"/>
        <w:spacing w:before="160"/>
        <w:contextualSpacing w:val="0"/>
        <w:rPr>
          <w:rFonts w:cstheme="minorHAnsi"/>
        </w:rPr>
      </w:pPr>
      <w:r w:rsidRPr="00281496">
        <w:rPr>
          <w:rFonts w:cstheme="minorHAnsi"/>
          <w:b/>
        </w:rPr>
        <w:t xml:space="preserve">Secondary caregiver </w:t>
      </w:r>
      <w:r w:rsidRPr="00281496">
        <w:rPr>
          <w:rFonts w:cstheme="minorHAnsi"/>
        </w:rPr>
        <w:t>for the purposes of the parental leave clause means an employee, ot</w:t>
      </w:r>
      <w:r w:rsidR="00787B87" w:rsidRPr="00281496">
        <w:rPr>
          <w:rFonts w:cstheme="minorHAnsi"/>
        </w:rPr>
        <w:t>her than a pregnant employee or</w:t>
      </w:r>
      <w:r w:rsidRPr="00281496">
        <w:rPr>
          <w:rFonts w:cstheme="minorHAnsi"/>
        </w:rPr>
        <w:t xml:space="preserve"> </w:t>
      </w:r>
      <w:r w:rsidR="00E0513B" w:rsidRPr="00281496">
        <w:rPr>
          <w:rFonts w:cstheme="minorHAnsi"/>
        </w:rPr>
        <w:t>c</w:t>
      </w:r>
      <w:r w:rsidR="002E766C" w:rsidRPr="00281496">
        <w:rPr>
          <w:rFonts w:cstheme="minorHAnsi"/>
        </w:rPr>
        <w:t>asual e</w:t>
      </w:r>
      <w:r w:rsidR="00C17BCE" w:rsidRPr="00281496">
        <w:rPr>
          <w:rFonts w:cstheme="minorHAnsi"/>
        </w:rPr>
        <w:t>mployee</w:t>
      </w:r>
      <w:r w:rsidRPr="00281496">
        <w:rPr>
          <w:rFonts w:cstheme="minorHAnsi"/>
        </w:rPr>
        <w:t xml:space="preserve">, who has secondary care responsibility for a child who is born to them, or for a child who is adopted or in long-term foster care as per the clauses on adoption and long-term foster care in this Agreement. </w:t>
      </w:r>
    </w:p>
    <w:p w:rsidR="005476D3" w:rsidRPr="00281496" w:rsidRDefault="00996EFA" w:rsidP="005476D3">
      <w:pPr>
        <w:pStyle w:val="ListParagraph"/>
        <w:spacing w:before="160"/>
        <w:contextualSpacing w:val="0"/>
        <w:rPr>
          <w:rFonts w:ascii="Calibri"/>
        </w:rPr>
      </w:pPr>
      <w:r w:rsidRPr="00281496">
        <w:rPr>
          <w:rFonts w:cstheme="minorHAnsi"/>
          <w:b/>
          <w:bCs/>
        </w:rPr>
        <w:t xml:space="preserve">Secretary </w:t>
      </w:r>
      <w:r w:rsidRPr="00281496">
        <w:rPr>
          <w:rFonts w:cstheme="minorHAnsi"/>
        </w:rPr>
        <w:t xml:space="preserve">means </w:t>
      </w:r>
      <w:r w:rsidRPr="00281496">
        <w:rPr>
          <w:rFonts w:ascii="Calibri"/>
        </w:rPr>
        <w:t xml:space="preserve">the Secretary of the </w:t>
      </w:r>
      <w:r w:rsidR="003F4EFD" w:rsidRPr="00281496">
        <w:rPr>
          <w:rFonts w:ascii="Calibri"/>
        </w:rPr>
        <w:t>Department</w:t>
      </w:r>
      <w:r w:rsidRPr="00281496">
        <w:rPr>
          <w:rFonts w:ascii="Calibri"/>
        </w:rPr>
        <w:t xml:space="preserve"> of Social Services or the Secretary's delegate. </w:t>
      </w:r>
    </w:p>
    <w:p w:rsidR="00DC3FCB" w:rsidRPr="00281496" w:rsidRDefault="00996EFA" w:rsidP="00DE61E4">
      <w:pPr>
        <w:pStyle w:val="ListParagraph"/>
        <w:spacing w:before="160"/>
        <w:contextualSpacing w:val="0"/>
      </w:pPr>
      <w:r w:rsidRPr="00281496">
        <w:rPr>
          <w:b/>
          <w:bCs/>
        </w:rPr>
        <w:t>Shiftworker</w:t>
      </w:r>
      <w:r w:rsidRPr="00281496">
        <w:t xml:space="preserve"> means an employee rostered to perform </w:t>
      </w:r>
      <w:r w:rsidR="004D3816" w:rsidRPr="00281496">
        <w:t xml:space="preserve">their </w:t>
      </w:r>
      <w:r w:rsidR="003F4EFD" w:rsidRPr="00281496">
        <w:t>o</w:t>
      </w:r>
      <w:r w:rsidR="004D3816" w:rsidRPr="00281496">
        <w:t xml:space="preserve">rdinary hours </w:t>
      </w:r>
      <w:r w:rsidRPr="00281496">
        <w:t>outside the bandwidth hours of 7.00am to 7.00pm, Monday to Friday, and/or on a Saturday, Sunday, public holiday or a closedown period for an ongoing or fixed period.</w:t>
      </w:r>
    </w:p>
    <w:p w:rsidR="00DE61E4" w:rsidRPr="00281496" w:rsidRDefault="00996EFA" w:rsidP="00DE61E4">
      <w:pPr>
        <w:pStyle w:val="ListParagraph"/>
        <w:spacing w:before="160"/>
        <w:contextualSpacing w:val="0"/>
      </w:pPr>
      <w:r w:rsidRPr="00281496">
        <w:rPr>
          <w:b/>
          <w:bCs/>
        </w:rPr>
        <w:t>Standard</w:t>
      </w:r>
      <w:r w:rsidRPr="00281496">
        <w:rPr>
          <w:rFonts w:cstheme="minorHAnsi"/>
          <w:b/>
          <w:bCs/>
        </w:rPr>
        <w:t xml:space="preserve"> hours</w:t>
      </w:r>
      <w:r w:rsidRPr="00281496">
        <w:rPr>
          <w:rFonts w:cstheme="minorHAnsi"/>
        </w:rPr>
        <w:t xml:space="preserve"> </w:t>
      </w:r>
      <w:r w:rsidR="00F52BFB" w:rsidRPr="00281496">
        <w:rPr>
          <w:rFonts w:cstheme="minorHAnsi"/>
        </w:rPr>
        <w:t>means</w:t>
      </w:r>
      <w:r w:rsidR="006C2338" w:rsidRPr="00281496">
        <w:rPr>
          <w:rFonts w:cstheme="minorHAnsi"/>
        </w:rPr>
        <w:t xml:space="preserve">, for employees other than shift workers, the </w:t>
      </w:r>
      <w:r w:rsidR="006B4A9E" w:rsidRPr="00281496">
        <w:rPr>
          <w:rFonts w:cstheme="minorHAnsi"/>
        </w:rPr>
        <w:t>hours of</w:t>
      </w:r>
      <w:r w:rsidRPr="00281496">
        <w:rPr>
          <w:rFonts w:cstheme="minorHAnsi"/>
        </w:rPr>
        <w:t xml:space="preserve"> 8.30am to 12.30pm and 1.30pm to 5.00pm. </w:t>
      </w:r>
    </w:p>
    <w:p w:rsidR="00996FFB" w:rsidRPr="00281496" w:rsidRDefault="00996EFA" w:rsidP="005476D3">
      <w:pPr>
        <w:pStyle w:val="ListParagraph"/>
        <w:spacing w:before="160"/>
        <w:contextualSpacing w:val="0"/>
        <w:rPr>
          <w:rFonts w:ascii="Calibri"/>
        </w:rPr>
      </w:pPr>
      <w:r w:rsidRPr="00281496">
        <w:rPr>
          <w:b/>
          <w:bCs/>
        </w:rPr>
        <w:t xml:space="preserve">Term transfer </w:t>
      </w:r>
      <w:r w:rsidRPr="00281496">
        <w:rPr>
          <w:bCs/>
        </w:rPr>
        <w:t>means the transfer, notified in writing, of an employee from one locality to another for a fixed period (usually two to three years) to undertake specific duties. The written notification of such a transfer should specify both the date of effect and its anticipated duration.</w:t>
      </w:r>
    </w:p>
    <w:p w:rsidR="005476D3" w:rsidRPr="00281496" w:rsidRDefault="00996EFA" w:rsidP="0070107D">
      <w:pPr>
        <w:pStyle w:val="Heading2"/>
      </w:pPr>
      <w:bookmarkStart w:id="45" w:name="_Toc148016991"/>
      <w:bookmarkStart w:id="46" w:name="_Toc148017198"/>
      <w:bookmarkStart w:id="47" w:name="_Toc149818303"/>
      <w:bookmarkStart w:id="48" w:name="_Toc157437197"/>
      <w:r w:rsidRPr="00281496">
        <w:t>Section 2: Remuneration</w:t>
      </w:r>
      <w:bookmarkEnd w:id="45"/>
      <w:bookmarkEnd w:id="46"/>
      <w:bookmarkEnd w:id="47"/>
      <w:bookmarkEnd w:id="48"/>
      <w:r w:rsidRPr="00281496">
        <w:t xml:space="preserve"> </w:t>
      </w:r>
    </w:p>
    <w:p w:rsidR="005476D3" w:rsidRPr="00281496" w:rsidRDefault="00996EFA" w:rsidP="0070107D">
      <w:pPr>
        <w:pStyle w:val="Heading3"/>
      </w:pPr>
      <w:bookmarkStart w:id="49" w:name="_Toc148016992"/>
      <w:bookmarkStart w:id="50" w:name="_Toc148017199"/>
      <w:bookmarkStart w:id="51" w:name="_Toc149818304"/>
      <w:bookmarkStart w:id="52" w:name="_Toc157437198"/>
      <w:r w:rsidRPr="00281496">
        <w:t>Salary</w:t>
      </w:r>
      <w:bookmarkEnd w:id="49"/>
      <w:bookmarkEnd w:id="50"/>
      <w:bookmarkEnd w:id="51"/>
      <w:bookmarkEnd w:id="52"/>
    </w:p>
    <w:p w:rsidR="005476D3" w:rsidRPr="00281496" w:rsidRDefault="00996EFA" w:rsidP="00094908">
      <w:pPr>
        <w:pStyle w:val="ListParagraph"/>
        <w:numPr>
          <w:ilvl w:val="0"/>
          <w:numId w:val="7"/>
        </w:numPr>
        <w:contextualSpacing w:val="0"/>
        <w:rPr>
          <w:b/>
        </w:rPr>
      </w:pPr>
      <w:r w:rsidRPr="00281496">
        <w:t xml:space="preserve">Salary rates will be as set out in Attachment A – Base salaries of this Agreement. </w:t>
      </w:r>
    </w:p>
    <w:p w:rsidR="005476D3" w:rsidRPr="00281496" w:rsidRDefault="00996EFA" w:rsidP="00094908">
      <w:pPr>
        <w:pStyle w:val="ListParagraph"/>
        <w:numPr>
          <w:ilvl w:val="0"/>
          <w:numId w:val="7"/>
        </w:numPr>
        <w:contextualSpacing w:val="0"/>
      </w:pPr>
      <w:bookmarkStart w:id="53" w:name="_Ref153023279"/>
      <w:r w:rsidRPr="00281496">
        <w:t>The base salary rates in Attachment A – Base salaries include the following increases:</w:t>
      </w:r>
      <w:bookmarkEnd w:id="53"/>
    </w:p>
    <w:p w:rsidR="005476D3" w:rsidRPr="00281496" w:rsidRDefault="00996EFA" w:rsidP="00094908">
      <w:pPr>
        <w:pStyle w:val="ListParagraph"/>
        <w:numPr>
          <w:ilvl w:val="1"/>
          <w:numId w:val="16"/>
        </w:numPr>
        <w:contextualSpacing w:val="0"/>
        <w:rPr>
          <w:rFonts w:cstheme="minorHAnsi"/>
        </w:rPr>
      </w:pPr>
      <w:r w:rsidRPr="00281496">
        <w:rPr>
          <w:rFonts w:cstheme="minorHAnsi"/>
        </w:rPr>
        <w:lastRenderedPageBreak/>
        <w:t>4.0 per cent from the first full pay period on or after 1 March 2024</w:t>
      </w:r>
      <w:r w:rsidR="009228A8" w:rsidRPr="00281496">
        <w:t xml:space="preserve"> (14 March 2024)</w:t>
      </w:r>
      <w:r w:rsidRPr="00281496">
        <w:rPr>
          <w:rFonts w:cstheme="minorHAnsi"/>
        </w:rPr>
        <w:t>;</w:t>
      </w:r>
    </w:p>
    <w:p w:rsidR="005476D3" w:rsidRPr="00281496" w:rsidRDefault="00996EFA" w:rsidP="00094908">
      <w:pPr>
        <w:pStyle w:val="ListParagraph"/>
        <w:numPr>
          <w:ilvl w:val="1"/>
          <w:numId w:val="16"/>
        </w:numPr>
        <w:contextualSpacing w:val="0"/>
        <w:rPr>
          <w:rFonts w:cstheme="minorHAnsi"/>
        </w:rPr>
      </w:pPr>
      <w:bookmarkStart w:id="54" w:name="_Ref152755175"/>
      <w:r w:rsidRPr="00281496">
        <w:rPr>
          <w:rFonts w:cstheme="minorHAnsi"/>
        </w:rPr>
        <w:t>3.8 per cent from the first full pay period on or after 1 March 2025</w:t>
      </w:r>
      <w:r w:rsidR="004D3244" w:rsidRPr="00281496">
        <w:rPr>
          <w:rFonts w:cstheme="minorHAnsi"/>
        </w:rPr>
        <w:t xml:space="preserve"> </w:t>
      </w:r>
      <w:r w:rsidR="00290371" w:rsidRPr="00281496">
        <w:t>(1</w:t>
      </w:r>
      <w:r w:rsidR="004D3244" w:rsidRPr="00281496">
        <w:t>3 March 2025)</w:t>
      </w:r>
      <w:r w:rsidRPr="00281496">
        <w:rPr>
          <w:rFonts w:cstheme="minorHAnsi"/>
        </w:rPr>
        <w:t>; and</w:t>
      </w:r>
      <w:bookmarkEnd w:id="54"/>
    </w:p>
    <w:p w:rsidR="005476D3" w:rsidRPr="00281496" w:rsidRDefault="00996EFA" w:rsidP="00094908">
      <w:pPr>
        <w:pStyle w:val="ListParagraph"/>
        <w:numPr>
          <w:ilvl w:val="1"/>
          <w:numId w:val="16"/>
        </w:numPr>
        <w:contextualSpacing w:val="0"/>
        <w:rPr>
          <w:rFonts w:cstheme="minorHAnsi"/>
        </w:rPr>
      </w:pPr>
      <w:bookmarkStart w:id="55" w:name="_Ref152755191"/>
      <w:r w:rsidRPr="00281496">
        <w:rPr>
          <w:rFonts w:cstheme="minorHAnsi"/>
        </w:rPr>
        <w:t>3.4 per cent from the first full pay period on or after 1 March 2026</w:t>
      </w:r>
      <w:r w:rsidR="004D3244" w:rsidRPr="00281496">
        <w:rPr>
          <w:rFonts w:cstheme="minorHAnsi"/>
        </w:rPr>
        <w:t xml:space="preserve"> </w:t>
      </w:r>
      <w:r w:rsidR="00290371" w:rsidRPr="00281496">
        <w:t>(</w:t>
      </w:r>
      <w:r w:rsidR="004D3244" w:rsidRPr="00281496">
        <w:t>12 March 2026)</w:t>
      </w:r>
      <w:r w:rsidRPr="00281496">
        <w:rPr>
          <w:rFonts w:cstheme="minorHAnsi"/>
        </w:rPr>
        <w:t>.</w:t>
      </w:r>
      <w:bookmarkEnd w:id="55"/>
      <w:r w:rsidRPr="00281496">
        <w:rPr>
          <w:rFonts w:cstheme="minorHAnsi"/>
        </w:rPr>
        <w:t xml:space="preserve"> </w:t>
      </w:r>
    </w:p>
    <w:p w:rsidR="005476D3" w:rsidRPr="00281496" w:rsidRDefault="00996EFA" w:rsidP="00094908">
      <w:pPr>
        <w:pStyle w:val="ListParagraph"/>
        <w:numPr>
          <w:ilvl w:val="0"/>
          <w:numId w:val="7"/>
        </w:numPr>
        <w:contextualSpacing w:val="0"/>
      </w:pPr>
      <w:r w:rsidRPr="00281496">
        <w:t xml:space="preserve">In recognition of a common alignment date of the first full pay period on or after 1 March each year, the base salary rates in Attachment A – Base salaries were calculated based on base salary rates as at 31 August 2023. </w:t>
      </w:r>
    </w:p>
    <w:p w:rsidR="00485082" w:rsidRPr="00281496" w:rsidRDefault="00996EFA" w:rsidP="00094908">
      <w:pPr>
        <w:pStyle w:val="ListParagraph"/>
        <w:numPr>
          <w:ilvl w:val="0"/>
          <w:numId w:val="7"/>
        </w:numPr>
        <w:contextualSpacing w:val="0"/>
      </w:pPr>
      <w:r w:rsidRPr="00281496">
        <w:t xml:space="preserve">Employees who, on commencement of the Agreement, are in receipt of a salary above the top of the range </w:t>
      </w:r>
      <w:r w:rsidR="009612F3" w:rsidRPr="00281496">
        <w:t>pay</w:t>
      </w:r>
      <w:r w:rsidRPr="00281496">
        <w:t xml:space="preserve"> point for their classification following the salary increases at </w:t>
      </w:r>
      <w:r w:rsidR="00DC3FCB" w:rsidRPr="00281496">
        <w:t xml:space="preserve">Attachment </w:t>
      </w:r>
      <w:r w:rsidRPr="00281496">
        <w:t xml:space="preserve">A </w:t>
      </w:r>
      <w:r w:rsidR="00DC3FCB" w:rsidRPr="00281496">
        <w:t xml:space="preserve">– Base salaries </w:t>
      </w:r>
      <w:r w:rsidRPr="00281496">
        <w:t xml:space="preserve">will not be eligible for the relevant salary increases. These employees will remain on their current salary and subject to satisfactory or higher performance in the previous performance assessment period will be eligible for: </w:t>
      </w:r>
    </w:p>
    <w:p w:rsidR="00485082" w:rsidRPr="00281496" w:rsidRDefault="00996EFA" w:rsidP="00094908">
      <w:pPr>
        <w:pStyle w:val="ListParagraph"/>
        <w:numPr>
          <w:ilvl w:val="1"/>
          <w:numId w:val="20"/>
        </w:numPr>
        <w:ind w:left="1508" w:hanging="941"/>
        <w:contextualSpacing w:val="0"/>
      </w:pPr>
      <w:r w:rsidRPr="00281496">
        <w:t xml:space="preserve">on commencement of the Agreement, a one-off payment of 1% of their pre- Agreement salary; </w:t>
      </w:r>
    </w:p>
    <w:p w:rsidR="00485082" w:rsidRPr="00281496" w:rsidRDefault="00996EFA" w:rsidP="00094908">
      <w:pPr>
        <w:pStyle w:val="ListParagraph"/>
        <w:numPr>
          <w:ilvl w:val="1"/>
          <w:numId w:val="20"/>
        </w:numPr>
        <w:ind w:left="1508" w:hanging="941"/>
        <w:contextualSpacing w:val="0"/>
      </w:pPr>
      <w:r w:rsidRPr="00281496">
        <w:t xml:space="preserve">in year two, a one-off payment of 1.5% of their pre- Agreement salary; and </w:t>
      </w:r>
    </w:p>
    <w:p w:rsidR="00485082" w:rsidRPr="00281496" w:rsidRDefault="00996EFA" w:rsidP="00094908">
      <w:pPr>
        <w:pStyle w:val="ListParagraph"/>
        <w:numPr>
          <w:ilvl w:val="1"/>
          <w:numId w:val="20"/>
        </w:numPr>
        <w:contextualSpacing w:val="0"/>
      </w:pPr>
      <w:r w:rsidRPr="00281496">
        <w:t xml:space="preserve">in year three, a one-off payment of 0.5% of their pre- Agreement salary. </w:t>
      </w:r>
    </w:p>
    <w:p w:rsidR="00485082" w:rsidRPr="00281496" w:rsidRDefault="00996EFA" w:rsidP="00094908">
      <w:pPr>
        <w:ind w:left="567"/>
      </w:pPr>
      <w:r w:rsidRPr="00281496">
        <w:t xml:space="preserve">The timing of these one-off payments will occur at the same time as the increase to salary rates outlined in clause </w:t>
      </w:r>
      <w:r w:rsidR="005E6D7E" w:rsidRPr="00281496">
        <w:fldChar w:fldCharType="begin"/>
      </w:r>
      <w:r w:rsidR="005E6D7E" w:rsidRPr="00281496">
        <w:instrText xml:space="preserve"> REF _Ref153023279 \w \h </w:instrText>
      </w:r>
      <w:r w:rsidR="005E6D7E" w:rsidRPr="00281496">
        <w:fldChar w:fldCharType="separate"/>
      </w:r>
      <w:r w:rsidR="00002E3D">
        <w:t>18</w:t>
      </w:r>
      <w:r w:rsidR="005E6D7E" w:rsidRPr="00281496">
        <w:fldChar w:fldCharType="end"/>
      </w:r>
      <w:r w:rsidRPr="00281496">
        <w:t>. These payments will not count as salary for any purpose.</w:t>
      </w:r>
    </w:p>
    <w:p w:rsidR="00485082" w:rsidRPr="00281496" w:rsidRDefault="00996EFA" w:rsidP="00094908">
      <w:pPr>
        <w:pStyle w:val="ListParagraph"/>
        <w:numPr>
          <w:ilvl w:val="0"/>
          <w:numId w:val="7"/>
        </w:numPr>
      </w:pPr>
      <w:r w:rsidRPr="00281496">
        <w:t xml:space="preserve">Employees who, on commencement of the Agreement, were in receipt of a salary above the top of the range </w:t>
      </w:r>
      <w:r w:rsidR="00A64F57" w:rsidRPr="00281496">
        <w:t xml:space="preserve">pay </w:t>
      </w:r>
      <w:r w:rsidRPr="00281496">
        <w:t xml:space="preserve">point for their </w:t>
      </w:r>
      <w:r w:rsidR="003F4EFD" w:rsidRPr="00281496">
        <w:t>classification</w:t>
      </w:r>
      <w:r w:rsidRPr="00281496">
        <w:t xml:space="preserve"> following the salary increases at </w:t>
      </w:r>
      <w:r w:rsidR="00DC3FCB" w:rsidRPr="00281496">
        <w:t xml:space="preserve">Attachment </w:t>
      </w:r>
      <w:r w:rsidRPr="00281496">
        <w:t xml:space="preserve">A </w:t>
      </w:r>
      <w:r w:rsidR="00DC3FCB" w:rsidRPr="00281496">
        <w:t xml:space="preserve">– Base salaries </w:t>
      </w:r>
      <w:r w:rsidRPr="00281496">
        <w:t xml:space="preserve">will transition to the salary structure when their salary no longer exceeds the top of the range </w:t>
      </w:r>
      <w:r w:rsidR="00A64F57" w:rsidRPr="00281496">
        <w:t xml:space="preserve">pay </w:t>
      </w:r>
      <w:r w:rsidRPr="00281496">
        <w:t>point for their classification. Where an employee on transition to the structure receives a salary increase less than the value of the one-off payment available at that time they will receive the one-off payment in addition to the salary adjustment.</w:t>
      </w:r>
    </w:p>
    <w:p w:rsidR="005476D3" w:rsidRPr="00281496" w:rsidRDefault="00996EFA" w:rsidP="0070107D">
      <w:pPr>
        <w:pStyle w:val="Heading3"/>
      </w:pPr>
      <w:bookmarkStart w:id="56" w:name="_Toc148016993"/>
      <w:bookmarkStart w:id="57" w:name="_Toc148017200"/>
      <w:bookmarkStart w:id="58" w:name="_Toc149818305"/>
      <w:bookmarkStart w:id="59" w:name="_Toc157437199"/>
      <w:r w:rsidRPr="00281496">
        <w:t>Payment of salary</w:t>
      </w:r>
      <w:bookmarkEnd w:id="56"/>
      <w:bookmarkEnd w:id="57"/>
      <w:bookmarkEnd w:id="58"/>
      <w:bookmarkEnd w:id="59"/>
    </w:p>
    <w:p w:rsidR="005476D3" w:rsidRPr="00281496" w:rsidRDefault="00996EFA" w:rsidP="00094908">
      <w:pPr>
        <w:pStyle w:val="ListParagraph"/>
        <w:numPr>
          <w:ilvl w:val="0"/>
          <w:numId w:val="7"/>
        </w:numPr>
        <w:contextualSpacing w:val="0"/>
        <w:rPr>
          <w:b/>
        </w:rPr>
      </w:pPr>
      <w:r w:rsidRPr="00281496">
        <w:t xml:space="preserve">Employees will be paid fortnightly in arrears by electronic funds transfer into a financial institution account of the employee’s choice, based on their annual salary using the following formula: </w:t>
      </w:r>
    </w:p>
    <w:p w:rsidR="005476D3" w:rsidRPr="00281496" w:rsidRDefault="00996EFA" w:rsidP="00094908">
      <w:pPr>
        <w:pStyle w:val="ListParagraph"/>
        <w:framePr w:hSpace="180" w:wrap="around" w:vAnchor="text" w:hAnchor="page" w:x="1201" w:y="-119"/>
        <w:ind w:left="1440"/>
        <w:rPr>
          <w:rFonts w:eastAsiaTheme="minorEastAsia"/>
        </w:rPr>
      </w:pPr>
      <w:r w:rsidRPr="00281496">
        <w:t xml:space="preserve">Fortnightly salary = </w:t>
      </w:r>
      <m:oMath>
        <m:f>
          <m:fPr>
            <m:ctrlPr>
              <w:rPr>
                <w:rFonts w:ascii="Cambria Math" w:hAnsi="Cambria Math"/>
                <w:i/>
              </w:rPr>
            </m:ctrlPr>
          </m:fPr>
          <m:num>
            <m:r>
              <w:rPr>
                <w:rFonts w:ascii="Cambria Math" w:hAnsi="Cambria Math"/>
              </w:rPr>
              <m:t>Annual salary x 12</m:t>
            </m:r>
          </m:num>
          <m:den>
            <m:r>
              <w:rPr>
                <w:rFonts w:ascii="Cambria Math" w:hAnsi="Cambria Math"/>
              </w:rPr>
              <m:t>313</m:t>
            </m:r>
          </m:den>
        </m:f>
      </m:oMath>
    </w:p>
    <w:p w:rsidR="005476D3" w:rsidRPr="00281496" w:rsidRDefault="005476D3" w:rsidP="00094908">
      <w:pPr>
        <w:rPr>
          <w:rFonts w:cstheme="minorHAnsi"/>
        </w:rPr>
      </w:pPr>
    </w:p>
    <w:p w:rsidR="005476D3" w:rsidRPr="00281496" w:rsidRDefault="00996EFA" w:rsidP="00094908">
      <w:pPr>
        <w:ind w:left="720"/>
        <w:rPr>
          <w:rFonts w:cstheme="minorHAnsi"/>
        </w:rPr>
      </w:pPr>
      <w:r w:rsidRPr="00281496">
        <w:rPr>
          <w:rFonts w:cstheme="minorHAnsi"/>
        </w:rPr>
        <w:t>Note: This formula is designed to achieve a consistent fortnightly pay rate without significant variability year-to-year. It reflects that the calendar year is not neatly divisible into 26 fortnightly periods. There are 313 fortnightly pay cycles within a 12-year period.</w:t>
      </w:r>
    </w:p>
    <w:p w:rsidR="005476D3" w:rsidRPr="00281496" w:rsidRDefault="00996EFA" w:rsidP="0070107D">
      <w:pPr>
        <w:pStyle w:val="Heading3"/>
      </w:pPr>
      <w:bookmarkStart w:id="60" w:name="_Toc148016994"/>
      <w:bookmarkStart w:id="61" w:name="_Toc148017201"/>
      <w:bookmarkStart w:id="62" w:name="_Toc149818306"/>
      <w:bookmarkStart w:id="63" w:name="_Ref153227391"/>
      <w:bookmarkStart w:id="64" w:name="_Toc157437200"/>
      <w:r w:rsidRPr="00281496">
        <w:t>Salary setting</w:t>
      </w:r>
      <w:bookmarkEnd w:id="60"/>
      <w:bookmarkEnd w:id="61"/>
      <w:bookmarkEnd w:id="62"/>
      <w:bookmarkEnd w:id="63"/>
      <w:bookmarkEnd w:id="64"/>
    </w:p>
    <w:p w:rsidR="005476D3" w:rsidRPr="00281496" w:rsidRDefault="00996EFA" w:rsidP="00094908">
      <w:pPr>
        <w:pStyle w:val="ListParagraph"/>
        <w:numPr>
          <w:ilvl w:val="0"/>
          <w:numId w:val="7"/>
        </w:numPr>
        <w:contextualSpacing w:val="0"/>
        <w:rPr>
          <w:rFonts w:cstheme="minorHAnsi"/>
        </w:rPr>
      </w:pPr>
      <w:bookmarkStart w:id="65" w:name="_Ref156637538"/>
      <w:r w:rsidRPr="00281496">
        <w:rPr>
          <w:rFonts w:cstheme="minorHAnsi"/>
        </w:rPr>
        <w:t xml:space="preserve">Where an employee is engaged, moves to or is promoted in the </w:t>
      </w:r>
      <w:r w:rsidR="003F4EFD" w:rsidRPr="00281496">
        <w:rPr>
          <w:rFonts w:cstheme="minorHAnsi"/>
        </w:rPr>
        <w:t>Department</w:t>
      </w:r>
      <w:r w:rsidRPr="00281496">
        <w:rPr>
          <w:rFonts w:cstheme="minorHAnsi"/>
        </w:rPr>
        <w:t>, the employee’s salary will be paid at the minimum of the salary range of the relevant classification, unless the Secretary determines a higher salary within the relevant salary range under these provisions.</w:t>
      </w:r>
      <w:bookmarkEnd w:id="65"/>
      <w:r w:rsidRPr="00281496">
        <w:rPr>
          <w:rFonts w:cstheme="minorHAnsi"/>
        </w:rPr>
        <w:t xml:space="preserve"> </w:t>
      </w:r>
    </w:p>
    <w:p w:rsidR="005476D3" w:rsidRPr="00281496" w:rsidRDefault="00996EFA" w:rsidP="00094908">
      <w:pPr>
        <w:pStyle w:val="ListParagraph"/>
        <w:numPr>
          <w:ilvl w:val="0"/>
          <w:numId w:val="7"/>
        </w:numPr>
        <w:contextualSpacing w:val="0"/>
        <w:rPr>
          <w:rFonts w:cstheme="minorHAnsi"/>
        </w:rPr>
      </w:pPr>
      <w:bookmarkStart w:id="66" w:name="_Ref153021305"/>
      <w:r w:rsidRPr="00281496">
        <w:rPr>
          <w:rFonts w:cstheme="minorHAnsi"/>
        </w:rPr>
        <w:lastRenderedPageBreak/>
        <w:t>The Secretary may determine the payment of salary at a higher value within the relevant salary range of the relevant classification and the date of effect at any time.</w:t>
      </w:r>
      <w:bookmarkEnd w:id="66"/>
    </w:p>
    <w:p w:rsidR="005476D3" w:rsidRPr="00281496" w:rsidRDefault="00996EFA" w:rsidP="00094908">
      <w:pPr>
        <w:pStyle w:val="ListParagraph"/>
        <w:numPr>
          <w:ilvl w:val="0"/>
          <w:numId w:val="7"/>
        </w:numPr>
        <w:contextualSpacing w:val="0"/>
        <w:rPr>
          <w:rFonts w:cstheme="minorHAnsi"/>
        </w:rPr>
      </w:pPr>
      <w:bookmarkStart w:id="67" w:name="_Ref153227492"/>
      <w:r w:rsidRPr="00281496">
        <w:rPr>
          <w:rFonts w:cstheme="minorHAnsi"/>
        </w:rPr>
        <w:t>In determining a salary under these provisions, the Secretary will have regard to a range of factors (as relevant) including the employee’s experience, qualifications and skills.</w:t>
      </w:r>
      <w:bookmarkEnd w:id="67"/>
    </w:p>
    <w:p w:rsidR="005476D3" w:rsidRPr="00281496" w:rsidRDefault="00996EFA" w:rsidP="00094908">
      <w:pPr>
        <w:pStyle w:val="ListParagraph"/>
        <w:numPr>
          <w:ilvl w:val="0"/>
          <w:numId w:val="7"/>
        </w:numPr>
        <w:contextualSpacing w:val="0"/>
        <w:rPr>
          <w:rFonts w:cstheme="minorHAnsi"/>
        </w:rPr>
      </w:pPr>
      <w:r w:rsidRPr="00281496">
        <w:rPr>
          <w:rFonts w:cstheme="minorHAnsi"/>
        </w:rPr>
        <w:t xml:space="preserve">Where an employee commences ongoing employment in the </w:t>
      </w:r>
      <w:r w:rsidR="003F4EFD" w:rsidRPr="00281496">
        <w:rPr>
          <w:rFonts w:cstheme="minorHAnsi"/>
        </w:rPr>
        <w:t>Department</w:t>
      </w:r>
      <w:r w:rsidRPr="00281496">
        <w:rPr>
          <w:rFonts w:cstheme="minorHAnsi"/>
        </w:rPr>
        <w:t xml:space="preserve"> immediately following a period of non-ongoing employment in the </w:t>
      </w:r>
      <w:r w:rsidR="003F4EFD" w:rsidRPr="00281496">
        <w:rPr>
          <w:rFonts w:cstheme="minorHAnsi"/>
        </w:rPr>
        <w:t>Department</w:t>
      </w:r>
      <w:r w:rsidRPr="00281496">
        <w:rPr>
          <w:rFonts w:cstheme="minorHAnsi"/>
        </w:rPr>
        <w:t xml:space="preserve"> for a specified term or task, the Secretary will determine the employee’s salary within the relevant salary range of the relevant classification which recognises the employee’s prior service as a non-ongoing employee in the </w:t>
      </w:r>
      <w:r w:rsidR="003F4EFD" w:rsidRPr="00281496">
        <w:rPr>
          <w:rFonts w:cstheme="minorHAnsi"/>
        </w:rPr>
        <w:t>Department</w:t>
      </w:r>
      <w:r w:rsidRPr="00281496">
        <w:rPr>
          <w:rFonts w:cstheme="minorHAnsi"/>
        </w:rPr>
        <w:t xml:space="preserve">. </w:t>
      </w:r>
    </w:p>
    <w:p w:rsidR="005476D3" w:rsidRPr="00281496" w:rsidRDefault="00996EFA" w:rsidP="00094908">
      <w:pPr>
        <w:pStyle w:val="ListParagraph"/>
        <w:numPr>
          <w:ilvl w:val="0"/>
          <w:numId w:val="7"/>
        </w:numPr>
        <w:contextualSpacing w:val="0"/>
        <w:rPr>
          <w:rFonts w:cstheme="minorHAnsi"/>
        </w:rPr>
      </w:pPr>
      <w:r w:rsidRPr="00281496">
        <w:rPr>
          <w:rFonts w:cstheme="minorHAnsi"/>
        </w:rPr>
        <w:t xml:space="preserve">Where an employee commences ongoing employment in the </w:t>
      </w:r>
      <w:r w:rsidR="003F4EFD" w:rsidRPr="00281496">
        <w:rPr>
          <w:rFonts w:cstheme="minorHAnsi"/>
        </w:rPr>
        <w:t>Department</w:t>
      </w:r>
      <w:r w:rsidRPr="00281496">
        <w:rPr>
          <w:rFonts w:cstheme="minorHAnsi"/>
        </w:rPr>
        <w:t xml:space="preserve"> immediately following a period of casual employment in the </w:t>
      </w:r>
      <w:r w:rsidR="003F4EFD" w:rsidRPr="00281496">
        <w:rPr>
          <w:rFonts w:cstheme="minorHAnsi"/>
        </w:rPr>
        <w:t>Department</w:t>
      </w:r>
      <w:r w:rsidRPr="00281496">
        <w:rPr>
          <w:rFonts w:cstheme="minorHAnsi"/>
        </w:rPr>
        <w:t xml:space="preserve">, the Secretary will determine the employee’s salary within the relevant salary range of the relevant classification which recognises the employee’s prior service as a casual employee in the </w:t>
      </w:r>
      <w:r w:rsidR="003F4EFD" w:rsidRPr="00281496">
        <w:rPr>
          <w:rFonts w:cstheme="minorHAnsi"/>
        </w:rPr>
        <w:t>Department</w:t>
      </w:r>
      <w:r w:rsidRPr="00281496">
        <w:rPr>
          <w:rFonts w:cstheme="minorHAnsi"/>
        </w:rPr>
        <w:t xml:space="preserve">.  </w:t>
      </w:r>
    </w:p>
    <w:p w:rsidR="005476D3" w:rsidRPr="00281496" w:rsidRDefault="00996EFA" w:rsidP="00094908">
      <w:pPr>
        <w:pStyle w:val="ListParagraph"/>
        <w:numPr>
          <w:ilvl w:val="0"/>
          <w:numId w:val="7"/>
        </w:numPr>
        <w:contextualSpacing w:val="0"/>
        <w:rPr>
          <w:rFonts w:cstheme="minorHAnsi"/>
        </w:rPr>
      </w:pPr>
      <w:r w:rsidRPr="00281496">
        <w:rPr>
          <w:rFonts w:cstheme="minorHAnsi"/>
        </w:rPr>
        <w:t xml:space="preserve">Where an APS employee moves to the </w:t>
      </w:r>
      <w:r w:rsidR="003F4EFD" w:rsidRPr="00281496">
        <w:rPr>
          <w:rFonts w:cstheme="minorHAnsi"/>
        </w:rPr>
        <w:t>Department</w:t>
      </w:r>
      <w:r w:rsidRPr="00281496">
        <w:rPr>
          <w:rFonts w:cstheme="minorHAnsi"/>
        </w:rPr>
        <w:t xml:space="preserve"> at level from another APS agency, and their salary is above the maximum of the salary range for their classification, the Secretary will maintain the employee’s salary at that level, until it is absorbed into the salary range for that classification. </w:t>
      </w:r>
    </w:p>
    <w:p w:rsidR="005476D3" w:rsidRPr="00281496" w:rsidRDefault="00996EFA" w:rsidP="00094908">
      <w:pPr>
        <w:pStyle w:val="ListParagraph"/>
        <w:numPr>
          <w:ilvl w:val="0"/>
          <w:numId w:val="7"/>
        </w:numPr>
        <w:contextualSpacing w:val="0"/>
        <w:rPr>
          <w:rFonts w:cstheme="minorHAnsi"/>
        </w:rPr>
      </w:pPr>
      <w:bookmarkStart w:id="68" w:name="_Ref156637546"/>
      <w:r w:rsidRPr="00281496">
        <w:rPr>
          <w:rFonts w:cstheme="minorHAnsi"/>
        </w:rPr>
        <w:t>Where the Secretary determines that an employee’s salary has been incorrectly set, the Secretary may determine the correct salary and the date of effect.</w:t>
      </w:r>
      <w:bookmarkEnd w:id="68"/>
    </w:p>
    <w:p w:rsidR="00A42BF2" w:rsidRPr="00281496" w:rsidRDefault="00996EFA" w:rsidP="00094908">
      <w:pPr>
        <w:pStyle w:val="ListParagraph"/>
        <w:numPr>
          <w:ilvl w:val="0"/>
          <w:numId w:val="7"/>
        </w:numPr>
        <w:contextualSpacing w:val="0"/>
        <w:rPr>
          <w:rFonts w:cstheme="minorHAnsi"/>
        </w:rPr>
      </w:pPr>
      <w:r w:rsidRPr="00281496">
        <w:t>Where an employee is assigned duties to a lower classification on a temporary or ongoing basis, the Secretary may transfer the employee to any pay point within th</w:t>
      </w:r>
      <w:r w:rsidR="000F1900" w:rsidRPr="00281496">
        <w:t>e</w:t>
      </w:r>
      <w:r w:rsidRPr="00281496">
        <w:t xml:space="preserve"> </w:t>
      </w:r>
      <w:r w:rsidR="000F1900" w:rsidRPr="00281496">
        <w:t xml:space="preserve">salary </w:t>
      </w:r>
      <w:r w:rsidRPr="00281496">
        <w:t xml:space="preserve">range </w:t>
      </w:r>
      <w:r w:rsidR="000F1900" w:rsidRPr="00281496">
        <w:t xml:space="preserve">for the lower </w:t>
      </w:r>
      <w:r w:rsidR="003F4EFD" w:rsidRPr="00281496">
        <w:t>c</w:t>
      </w:r>
      <w:r w:rsidR="000F1900" w:rsidRPr="00281496">
        <w:t xml:space="preserve">lassification, </w:t>
      </w:r>
      <w:r w:rsidRPr="00281496">
        <w:t>including the top pay point in the lower classification.</w:t>
      </w:r>
    </w:p>
    <w:p w:rsidR="005476D3" w:rsidRPr="00281496" w:rsidRDefault="00996EFA" w:rsidP="0070107D">
      <w:pPr>
        <w:pStyle w:val="Heading3"/>
      </w:pPr>
      <w:bookmarkStart w:id="69" w:name="_Toc148016995"/>
      <w:bookmarkStart w:id="70" w:name="_Toc148017202"/>
      <w:bookmarkStart w:id="71" w:name="_Toc149818307"/>
      <w:bookmarkStart w:id="72" w:name="_Toc157437201"/>
      <w:r w:rsidRPr="00281496">
        <w:t>Incremental advancement</w:t>
      </w:r>
      <w:bookmarkEnd w:id="69"/>
      <w:bookmarkEnd w:id="70"/>
      <w:bookmarkEnd w:id="71"/>
      <w:bookmarkEnd w:id="72"/>
    </w:p>
    <w:p w:rsidR="005476D3" w:rsidRPr="00281496" w:rsidRDefault="00996EFA" w:rsidP="0070107D">
      <w:pPr>
        <w:pStyle w:val="Heading4"/>
      </w:pPr>
      <w:bookmarkStart w:id="73" w:name="_Toc157437202"/>
      <w:r w:rsidRPr="00281496">
        <w:t>Salary advancement</w:t>
      </w:r>
      <w:bookmarkEnd w:id="73"/>
      <w:r w:rsidRPr="00281496">
        <w:t xml:space="preserve"> </w:t>
      </w:r>
    </w:p>
    <w:p w:rsidR="005476D3" w:rsidRPr="00281496" w:rsidRDefault="00996EFA" w:rsidP="00094908">
      <w:pPr>
        <w:pStyle w:val="ListParagraph"/>
        <w:numPr>
          <w:ilvl w:val="0"/>
          <w:numId w:val="7"/>
        </w:numPr>
        <w:contextualSpacing w:val="0"/>
        <w:rPr>
          <w:rFonts w:cstheme="minorHAnsi"/>
        </w:rPr>
      </w:pPr>
      <w:bookmarkStart w:id="74" w:name="_Ref153022407"/>
      <w:r w:rsidRPr="00281496">
        <w:rPr>
          <w:rFonts w:cstheme="minorHAnsi"/>
        </w:rPr>
        <w:t xml:space="preserve">An </w:t>
      </w:r>
      <w:r w:rsidR="000C3233" w:rsidRPr="00281496">
        <w:rPr>
          <w:rFonts w:cstheme="minorHAnsi"/>
        </w:rPr>
        <w:t>o</w:t>
      </w:r>
      <w:r w:rsidRPr="00281496">
        <w:rPr>
          <w:rFonts w:cstheme="minorHAnsi"/>
        </w:rPr>
        <w:t xml:space="preserve">ngoing employee or </w:t>
      </w:r>
      <w:r w:rsidR="000C3233" w:rsidRPr="00281496">
        <w:rPr>
          <w:rFonts w:cstheme="minorHAnsi"/>
        </w:rPr>
        <w:t>n</w:t>
      </w:r>
      <w:r w:rsidRPr="00281496">
        <w:rPr>
          <w:rFonts w:cstheme="minorHAnsi"/>
        </w:rPr>
        <w:t xml:space="preserve">on-ongoing employee who is not on the top pay point of the salary range for the employee’s substantive classification (including </w:t>
      </w:r>
      <w:bookmarkStart w:id="75" w:name="_Hlk152712970"/>
      <w:r w:rsidRPr="00281496">
        <w:rPr>
          <w:rFonts w:cstheme="minorHAnsi"/>
        </w:rPr>
        <w:t xml:space="preserve">in a Broadbanded Local Title), </w:t>
      </w:r>
      <w:bookmarkEnd w:id="75"/>
      <w:r w:rsidRPr="00281496">
        <w:rPr>
          <w:rFonts w:cstheme="minorHAnsi"/>
        </w:rPr>
        <w:t>will be eligible to have their salary at their substantive classification level increased by one pay point from 1 September each year, subject to meeting the following conditions:</w:t>
      </w:r>
      <w:bookmarkEnd w:id="74"/>
      <w:r w:rsidRPr="00281496">
        <w:rPr>
          <w:rFonts w:cstheme="minorHAnsi"/>
        </w:rPr>
        <w:t xml:space="preserve"> </w:t>
      </w:r>
    </w:p>
    <w:p w:rsidR="005476D3" w:rsidRPr="00281496" w:rsidRDefault="00996EFA" w:rsidP="00094908">
      <w:pPr>
        <w:pStyle w:val="ListParagraph"/>
        <w:numPr>
          <w:ilvl w:val="1"/>
          <w:numId w:val="17"/>
        </w:numPr>
        <w:contextualSpacing w:val="0"/>
        <w:rPr>
          <w:rFonts w:cstheme="minorHAnsi"/>
        </w:rPr>
      </w:pPr>
      <w:bookmarkStart w:id="76" w:name="_Ref153021027"/>
      <w:r w:rsidRPr="00281496">
        <w:rPr>
          <w:rFonts w:cstheme="minorHAnsi"/>
        </w:rPr>
        <w:t xml:space="preserve">the employee has six months of aggregate eligible service at that classification level or higher in the </w:t>
      </w:r>
      <w:r w:rsidR="003F4EFD" w:rsidRPr="00281496">
        <w:rPr>
          <w:rFonts w:cstheme="minorHAnsi"/>
        </w:rPr>
        <w:t>Department</w:t>
      </w:r>
      <w:r w:rsidRPr="00281496">
        <w:rPr>
          <w:rFonts w:cstheme="minorHAnsi"/>
        </w:rPr>
        <w:t xml:space="preserve"> during the most recent performance cycle; and</w:t>
      </w:r>
      <w:bookmarkEnd w:id="76"/>
    </w:p>
    <w:p w:rsidR="005476D3" w:rsidRPr="00281496" w:rsidRDefault="00996EFA" w:rsidP="00094908">
      <w:pPr>
        <w:pStyle w:val="ListParagraph"/>
        <w:numPr>
          <w:ilvl w:val="1"/>
          <w:numId w:val="17"/>
        </w:numPr>
        <w:contextualSpacing w:val="0"/>
        <w:rPr>
          <w:rFonts w:cstheme="minorHAnsi"/>
        </w:rPr>
      </w:pPr>
      <w:r w:rsidRPr="00281496">
        <w:rPr>
          <w:rFonts w:cstheme="minorHAnsi"/>
        </w:rPr>
        <w:t>the employee has an agreed Performance Agreement in place and has been assessed as having performed at a satisfactory or higher level</w:t>
      </w:r>
      <w:r w:rsidR="00812A49" w:rsidRPr="00281496">
        <w:rPr>
          <w:rFonts w:cstheme="minorHAnsi"/>
        </w:rPr>
        <w:t xml:space="preserve"> during the employee’s most recent performance review</w:t>
      </w:r>
      <w:r w:rsidRPr="00281496">
        <w:rPr>
          <w:rFonts w:cstheme="minorHAnsi"/>
        </w:rPr>
        <w:t>.</w:t>
      </w:r>
    </w:p>
    <w:p w:rsidR="005476D3" w:rsidRPr="00281496" w:rsidRDefault="00996EFA" w:rsidP="0070107D">
      <w:pPr>
        <w:pStyle w:val="Heading4"/>
      </w:pPr>
      <w:bookmarkStart w:id="77" w:name="_Toc157437203"/>
      <w:r w:rsidRPr="00281496">
        <w:t>Salary advancement – temporary assignment of duties to a higher classification</w:t>
      </w:r>
      <w:bookmarkEnd w:id="77"/>
    </w:p>
    <w:p w:rsidR="005476D3" w:rsidRPr="00281496" w:rsidRDefault="00CC1244" w:rsidP="00094908">
      <w:pPr>
        <w:pStyle w:val="ListParagraph"/>
        <w:numPr>
          <w:ilvl w:val="0"/>
          <w:numId w:val="7"/>
        </w:numPr>
        <w:contextualSpacing w:val="0"/>
        <w:rPr>
          <w:rFonts w:cstheme="minorHAnsi"/>
        </w:rPr>
      </w:pPr>
      <w:bookmarkStart w:id="78" w:name="_Ref153022071"/>
      <w:r w:rsidRPr="00281496">
        <w:rPr>
          <w:rFonts w:cstheme="minorHAnsi"/>
        </w:rPr>
        <w:t>An o</w:t>
      </w:r>
      <w:r w:rsidR="00996EFA" w:rsidRPr="00281496">
        <w:rPr>
          <w:rFonts w:cstheme="minorHAnsi"/>
        </w:rPr>
        <w:t>ngoing employee</w:t>
      </w:r>
      <w:r w:rsidRPr="00281496">
        <w:rPr>
          <w:rFonts w:cstheme="minorHAnsi"/>
        </w:rPr>
        <w:t xml:space="preserve"> or n</w:t>
      </w:r>
      <w:r w:rsidR="00996EFA" w:rsidRPr="00281496">
        <w:rPr>
          <w:rFonts w:cstheme="minorHAnsi"/>
        </w:rPr>
        <w:t>on-ongoing employee who is not on the top pay point of the salary range for the employee’s temporary classification (including in a Broadbanded Local Title),  will be eligible to have their salary at their temporary higher classification increased by one pay point from 1 September each year, subject to having met the following conditions:</w:t>
      </w:r>
      <w:bookmarkEnd w:id="78"/>
      <w:r w:rsidR="00996EFA" w:rsidRPr="00281496">
        <w:rPr>
          <w:rFonts w:cstheme="minorHAnsi"/>
        </w:rPr>
        <w:t xml:space="preserve"> </w:t>
      </w:r>
    </w:p>
    <w:p w:rsidR="005476D3" w:rsidRPr="00281496" w:rsidRDefault="00996EFA" w:rsidP="00094908">
      <w:pPr>
        <w:pStyle w:val="ListParagraph"/>
        <w:numPr>
          <w:ilvl w:val="1"/>
          <w:numId w:val="18"/>
        </w:numPr>
        <w:contextualSpacing w:val="0"/>
        <w:rPr>
          <w:rFonts w:cstheme="minorHAnsi"/>
        </w:rPr>
      </w:pPr>
      <w:r w:rsidRPr="00281496">
        <w:rPr>
          <w:rFonts w:cstheme="minorHAnsi"/>
        </w:rPr>
        <w:tab/>
      </w:r>
      <w:bookmarkStart w:id="79" w:name="_Ref153022446"/>
      <w:r w:rsidRPr="00281496">
        <w:rPr>
          <w:rFonts w:cstheme="minorHAnsi"/>
        </w:rPr>
        <w:t xml:space="preserve">the employee has six months of aggregate eligible service at the temporary higher classification level in the </w:t>
      </w:r>
      <w:r w:rsidR="003F4EFD" w:rsidRPr="00281496">
        <w:rPr>
          <w:rFonts w:cstheme="minorHAnsi"/>
        </w:rPr>
        <w:t>Department</w:t>
      </w:r>
      <w:r w:rsidRPr="00281496">
        <w:rPr>
          <w:rFonts w:cstheme="minorHAnsi"/>
        </w:rPr>
        <w:t xml:space="preserve"> during the most recent performance cycle; and</w:t>
      </w:r>
      <w:bookmarkEnd w:id="79"/>
      <w:r w:rsidRPr="00281496">
        <w:rPr>
          <w:rFonts w:cstheme="minorHAnsi"/>
        </w:rPr>
        <w:t xml:space="preserve"> </w:t>
      </w:r>
    </w:p>
    <w:p w:rsidR="005476D3" w:rsidRPr="00281496" w:rsidRDefault="00996EFA" w:rsidP="00094908">
      <w:pPr>
        <w:pStyle w:val="ListParagraph"/>
        <w:numPr>
          <w:ilvl w:val="1"/>
          <w:numId w:val="18"/>
        </w:numPr>
        <w:contextualSpacing w:val="0"/>
        <w:rPr>
          <w:rFonts w:cstheme="minorHAnsi"/>
        </w:rPr>
      </w:pPr>
      <w:r w:rsidRPr="00281496">
        <w:rPr>
          <w:rFonts w:cstheme="minorHAnsi"/>
        </w:rPr>
        <w:lastRenderedPageBreak/>
        <w:t xml:space="preserve">the employee has an agreed Performance Agreement in place; and has been assessed as having performed at a satisfactory or higher level </w:t>
      </w:r>
      <w:r w:rsidR="00827BD1" w:rsidRPr="00281496">
        <w:rPr>
          <w:rFonts w:cstheme="minorHAnsi"/>
        </w:rPr>
        <w:t>during the employee’s most recent performance review</w:t>
      </w:r>
      <w:r w:rsidR="00F31734" w:rsidRPr="00281496">
        <w:rPr>
          <w:rFonts w:cstheme="minorHAnsi"/>
        </w:rPr>
        <w:t xml:space="preserve"> in the temporary higher classification</w:t>
      </w:r>
      <w:r w:rsidRPr="00281496">
        <w:rPr>
          <w:rFonts w:cstheme="minorHAnsi"/>
        </w:rPr>
        <w:t>.</w:t>
      </w:r>
    </w:p>
    <w:p w:rsidR="005476D3" w:rsidRPr="00281496" w:rsidRDefault="00996EFA" w:rsidP="00094908">
      <w:pPr>
        <w:pStyle w:val="ListParagraph"/>
        <w:numPr>
          <w:ilvl w:val="0"/>
          <w:numId w:val="7"/>
        </w:numPr>
        <w:contextualSpacing w:val="0"/>
        <w:rPr>
          <w:rFonts w:cstheme="minorHAnsi"/>
        </w:rPr>
      </w:pPr>
      <w:r w:rsidRPr="00281496">
        <w:rPr>
          <w:rFonts w:cstheme="minorHAnsi"/>
        </w:rPr>
        <w:t xml:space="preserve">If the employee meets the requirements for salary advancement in clause </w:t>
      </w:r>
      <w:r w:rsidR="00D65412" w:rsidRPr="00281496">
        <w:rPr>
          <w:rFonts w:cstheme="minorHAnsi"/>
        </w:rPr>
        <w:fldChar w:fldCharType="begin"/>
      </w:r>
      <w:r w:rsidR="00D65412" w:rsidRPr="00281496">
        <w:rPr>
          <w:rFonts w:cstheme="minorHAnsi"/>
        </w:rPr>
        <w:instrText xml:space="preserve"> REF _Ref153022071 \r \h </w:instrText>
      </w:r>
      <w:r w:rsidR="00D65412" w:rsidRPr="00281496">
        <w:rPr>
          <w:rFonts w:cstheme="minorHAnsi"/>
        </w:rPr>
      </w:r>
      <w:r w:rsidR="00D65412" w:rsidRPr="00281496">
        <w:rPr>
          <w:rFonts w:cstheme="minorHAnsi"/>
        </w:rPr>
        <w:fldChar w:fldCharType="separate"/>
      </w:r>
      <w:r w:rsidR="00002E3D">
        <w:rPr>
          <w:rFonts w:cstheme="minorHAnsi"/>
        </w:rPr>
        <w:t>32</w:t>
      </w:r>
      <w:r w:rsidR="00D65412" w:rsidRPr="00281496">
        <w:rPr>
          <w:rFonts w:cstheme="minorHAnsi"/>
        </w:rPr>
        <w:fldChar w:fldCharType="end"/>
      </w:r>
      <w:r w:rsidRPr="00281496">
        <w:rPr>
          <w:rFonts w:cstheme="minorHAnsi"/>
        </w:rPr>
        <w:fldChar w:fldCharType="begin"/>
      </w:r>
      <w:r w:rsidRPr="00281496">
        <w:rPr>
          <w:rFonts w:cstheme="minorHAnsi"/>
        </w:rPr>
        <w:instrText xml:space="preserve"> REF _Ref153022071 \r \h </w:instrText>
      </w:r>
      <w:r w:rsidR="00D620D9" w:rsidRPr="00281496">
        <w:rPr>
          <w:rFonts w:cstheme="minorHAnsi"/>
        </w:rPr>
        <w:instrText xml:space="preserve"> \* MERGEFORMAT </w:instrText>
      </w:r>
      <w:r w:rsidRPr="00281496">
        <w:rPr>
          <w:rFonts w:cstheme="minorHAnsi"/>
        </w:rPr>
      </w:r>
      <w:r w:rsidRPr="00281496">
        <w:rPr>
          <w:rFonts w:cstheme="minorHAnsi"/>
        </w:rPr>
        <w:fldChar w:fldCharType="separate"/>
      </w:r>
      <w:r w:rsidR="00002E3D">
        <w:rPr>
          <w:rFonts w:cstheme="minorHAnsi"/>
        </w:rPr>
        <w:t>32</w:t>
      </w:r>
      <w:r w:rsidRPr="00281496">
        <w:rPr>
          <w:rFonts w:cstheme="minorHAnsi"/>
        </w:rPr>
        <w:fldChar w:fldCharType="end"/>
      </w:r>
      <w:r w:rsidRPr="00281496">
        <w:rPr>
          <w:rFonts w:cstheme="minorHAnsi"/>
        </w:rPr>
        <w:t xml:space="preserve"> whilst on temporary assignment of duties to a higher classification, the employee's salary at their substantive classification level will also be increased by one pay point.</w:t>
      </w:r>
    </w:p>
    <w:p w:rsidR="005476D3" w:rsidRPr="00281496" w:rsidRDefault="00996EFA" w:rsidP="0070107D">
      <w:pPr>
        <w:pStyle w:val="Heading4"/>
      </w:pPr>
      <w:bookmarkStart w:id="80" w:name="_Toc157437204"/>
      <w:r w:rsidRPr="00281496">
        <w:t>Other clauses</w:t>
      </w:r>
      <w:bookmarkEnd w:id="80"/>
      <w:r w:rsidRPr="00281496">
        <w:t xml:space="preserve"> </w:t>
      </w:r>
    </w:p>
    <w:p w:rsidR="005476D3" w:rsidRPr="00281496" w:rsidRDefault="00996EFA" w:rsidP="00094908">
      <w:pPr>
        <w:pStyle w:val="ListParagraph"/>
        <w:numPr>
          <w:ilvl w:val="0"/>
          <w:numId w:val="7"/>
        </w:numPr>
        <w:contextualSpacing w:val="0"/>
        <w:rPr>
          <w:rFonts w:cstheme="minorHAnsi"/>
        </w:rPr>
      </w:pPr>
      <w:r w:rsidRPr="00281496">
        <w:rPr>
          <w:rFonts w:cstheme="minorHAnsi"/>
        </w:rPr>
        <w:t xml:space="preserve">Eligible service for the purpose of clauses </w:t>
      </w:r>
      <w:r w:rsidRPr="00281496">
        <w:rPr>
          <w:rFonts w:cstheme="minorHAnsi"/>
        </w:rPr>
        <w:fldChar w:fldCharType="begin"/>
      </w:r>
      <w:r w:rsidRPr="00281496">
        <w:rPr>
          <w:rFonts w:cstheme="minorHAnsi"/>
        </w:rPr>
        <w:instrText xml:space="preserve"> REF _Ref153022407 \r \h </w:instrText>
      </w:r>
      <w:r w:rsidR="00031C9E" w:rsidRPr="00281496">
        <w:rPr>
          <w:rFonts w:cstheme="minorHAnsi"/>
        </w:rPr>
        <w:instrText xml:space="preserve"> \* MERGEFORMAT </w:instrText>
      </w:r>
      <w:r w:rsidRPr="00281496">
        <w:rPr>
          <w:rFonts w:cstheme="minorHAnsi"/>
        </w:rPr>
      </w:r>
      <w:r w:rsidRPr="00281496">
        <w:rPr>
          <w:rFonts w:cstheme="minorHAnsi"/>
        </w:rPr>
        <w:fldChar w:fldCharType="separate"/>
      </w:r>
      <w:r w:rsidR="00002E3D">
        <w:rPr>
          <w:rFonts w:cstheme="minorHAnsi"/>
        </w:rPr>
        <w:t>31</w:t>
      </w:r>
      <w:r w:rsidRPr="00281496">
        <w:rPr>
          <w:rFonts w:cstheme="minorHAnsi"/>
        </w:rPr>
        <w:fldChar w:fldCharType="end"/>
      </w:r>
      <w:r w:rsidRPr="00281496">
        <w:rPr>
          <w:rFonts w:cstheme="minorHAnsi"/>
        </w:rPr>
        <w:t xml:space="preserve"> and </w:t>
      </w:r>
      <w:r w:rsidRPr="00281496">
        <w:rPr>
          <w:rFonts w:cstheme="minorHAnsi"/>
        </w:rPr>
        <w:fldChar w:fldCharType="begin"/>
      </w:r>
      <w:r w:rsidRPr="00281496">
        <w:rPr>
          <w:rFonts w:cstheme="minorHAnsi"/>
        </w:rPr>
        <w:instrText xml:space="preserve"> REF _Ref153022071 \r \h </w:instrText>
      </w:r>
      <w:r w:rsidR="00031C9E" w:rsidRPr="00281496">
        <w:rPr>
          <w:rFonts w:cstheme="minorHAnsi"/>
        </w:rPr>
        <w:instrText xml:space="preserve"> \* MERGEFORMAT </w:instrText>
      </w:r>
      <w:r w:rsidRPr="00281496">
        <w:rPr>
          <w:rFonts w:cstheme="minorHAnsi"/>
        </w:rPr>
      </w:r>
      <w:r w:rsidRPr="00281496">
        <w:rPr>
          <w:rFonts w:cstheme="minorHAnsi"/>
        </w:rPr>
        <w:fldChar w:fldCharType="separate"/>
      </w:r>
      <w:r w:rsidR="00002E3D">
        <w:rPr>
          <w:rFonts w:cstheme="minorHAnsi"/>
        </w:rPr>
        <w:t>32</w:t>
      </w:r>
      <w:r w:rsidRPr="00281496">
        <w:rPr>
          <w:rFonts w:cstheme="minorHAnsi"/>
        </w:rPr>
        <w:fldChar w:fldCharType="end"/>
      </w:r>
      <w:r w:rsidRPr="00281496">
        <w:rPr>
          <w:rFonts w:cstheme="minorHAnsi"/>
        </w:rPr>
        <w:t xml:space="preserve"> includes periods of duty and any periods of paid or unpaid parental leave, other paid leave</w:t>
      </w:r>
      <w:r w:rsidR="00A64F57" w:rsidRPr="00281496">
        <w:rPr>
          <w:rFonts w:cstheme="minorHAnsi"/>
        </w:rPr>
        <w:t xml:space="preserve"> and</w:t>
      </w:r>
      <w:r w:rsidRPr="00281496">
        <w:rPr>
          <w:rFonts w:cstheme="minorHAnsi"/>
        </w:rPr>
        <w:t xml:space="preserve"> unpaid leave that counts as service. </w:t>
      </w:r>
    </w:p>
    <w:p w:rsidR="005476D3" w:rsidRPr="00281496" w:rsidRDefault="00996EFA" w:rsidP="00094908">
      <w:pPr>
        <w:pStyle w:val="ListParagraph"/>
        <w:numPr>
          <w:ilvl w:val="0"/>
          <w:numId w:val="7"/>
        </w:numPr>
        <w:contextualSpacing w:val="0"/>
        <w:rPr>
          <w:rFonts w:cstheme="minorHAnsi"/>
        </w:rPr>
      </w:pPr>
      <w:r w:rsidRPr="00281496">
        <w:rPr>
          <w:rFonts w:cstheme="minorHAnsi"/>
        </w:rPr>
        <w:t xml:space="preserve">Notwithstanding clause </w:t>
      </w:r>
      <w:r w:rsidRPr="00281496">
        <w:rPr>
          <w:rFonts w:cstheme="minorHAnsi"/>
        </w:rPr>
        <w:fldChar w:fldCharType="begin"/>
      </w:r>
      <w:r w:rsidRPr="00281496">
        <w:rPr>
          <w:rFonts w:cstheme="minorHAnsi"/>
        </w:rPr>
        <w:instrText xml:space="preserve"> REF _Ref153021027 \r \h </w:instrText>
      </w:r>
      <w:r w:rsidR="00331A6A" w:rsidRPr="00281496">
        <w:rPr>
          <w:rFonts w:cstheme="minorHAnsi"/>
        </w:rPr>
        <w:instrText xml:space="preserve"> \* MERGEFORMAT </w:instrText>
      </w:r>
      <w:r w:rsidRPr="00281496">
        <w:rPr>
          <w:rFonts w:cstheme="minorHAnsi"/>
        </w:rPr>
      </w:r>
      <w:r w:rsidRPr="00281496">
        <w:rPr>
          <w:rFonts w:cstheme="minorHAnsi"/>
        </w:rPr>
        <w:fldChar w:fldCharType="separate"/>
      </w:r>
      <w:r w:rsidR="00002E3D">
        <w:rPr>
          <w:rFonts w:cstheme="minorHAnsi"/>
        </w:rPr>
        <w:t>31.1</w:t>
      </w:r>
      <w:r w:rsidRPr="00281496">
        <w:rPr>
          <w:rFonts w:cstheme="minorHAnsi"/>
        </w:rPr>
        <w:fldChar w:fldCharType="end"/>
      </w:r>
      <w:r w:rsidRPr="00281496">
        <w:rPr>
          <w:rFonts w:cstheme="minorHAnsi"/>
        </w:rPr>
        <w:t xml:space="preserve"> and </w:t>
      </w:r>
      <w:r w:rsidRPr="00281496">
        <w:rPr>
          <w:rFonts w:cstheme="minorHAnsi"/>
        </w:rPr>
        <w:fldChar w:fldCharType="begin"/>
      </w:r>
      <w:r w:rsidRPr="00281496">
        <w:rPr>
          <w:rFonts w:cstheme="minorHAnsi"/>
        </w:rPr>
        <w:instrText xml:space="preserve"> REF _Ref153022446 \r \h </w:instrText>
      </w:r>
      <w:r w:rsidR="00331A6A" w:rsidRPr="00281496">
        <w:rPr>
          <w:rFonts w:cstheme="minorHAnsi"/>
        </w:rPr>
        <w:instrText xml:space="preserve"> \* MERGEFORMAT </w:instrText>
      </w:r>
      <w:r w:rsidRPr="00281496">
        <w:rPr>
          <w:rFonts w:cstheme="minorHAnsi"/>
        </w:rPr>
      </w:r>
      <w:r w:rsidRPr="00281496">
        <w:rPr>
          <w:rFonts w:cstheme="minorHAnsi"/>
        </w:rPr>
        <w:fldChar w:fldCharType="separate"/>
      </w:r>
      <w:r w:rsidR="00002E3D">
        <w:rPr>
          <w:rFonts w:cstheme="minorHAnsi"/>
        </w:rPr>
        <w:t>32.1</w:t>
      </w:r>
      <w:r w:rsidRPr="00281496">
        <w:rPr>
          <w:rFonts w:cstheme="minorHAnsi"/>
        </w:rPr>
        <w:fldChar w:fldCharType="end"/>
      </w:r>
      <w:r w:rsidRPr="00281496">
        <w:rPr>
          <w:rFonts w:cstheme="minorHAnsi"/>
        </w:rPr>
        <w:t xml:space="preserve">, the Secretary may determine that an employee with less than six months' aggregate eligible service is entitled to a higher salary in accordance with clause </w:t>
      </w:r>
      <w:r w:rsidRPr="00281496">
        <w:rPr>
          <w:rFonts w:cstheme="minorHAnsi"/>
        </w:rPr>
        <w:fldChar w:fldCharType="begin"/>
      </w:r>
      <w:r w:rsidRPr="00281496">
        <w:rPr>
          <w:rFonts w:cstheme="minorHAnsi"/>
        </w:rPr>
        <w:instrText xml:space="preserve"> REF _Ref153021305 \r \h </w:instrText>
      </w:r>
      <w:r w:rsidRPr="00281496">
        <w:rPr>
          <w:rFonts w:cstheme="minorHAnsi"/>
        </w:rPr>
      </w:r>
      <w:r w:rsidRPr="00281496">
        <w:rPr>
          <w:rFonts w:cstheme="minorHAnsi"/>
        </w:rPr>
        <w:fldChar w:fldCharType="separate"/>
      </w:r>
      <w:r w:rsidR="00002E3D">
        <w:rPr>
          <w:rFonts w:cstheme="minorHAnsi"/>
        </w:rPr>
        <w:t>24</w:t>
      </w:r>
      <w:r w:rsidRPr="00281496">
        <w:rPr>
          <w:rFonts w:cstheme="minorHAnsi"/>
        </w:rPr>
        <w:fldChar w:fldCharType="end"/>
      </w:r>
      <w:r w:rsidRPr="00281496">
        <w:rPr>
          <w:rFonts w:cstheme="minorHAnsi"/>
        </w:rPr>
        <w:t xml:space="preserve"> of this Agreement. </w:t>
      </w:r>
    </w:p>
    <w:p w:rsidR="005476D3" w:rsidRPr="00281496" w:rsidRDefault="00996EFA" w:rsidP="00094908">
      <w:pPr>
        <w:pStyle w:val="ListParagraph"/>
        <w:numPr>
          <w:ilvl w:val="0"/>
          <w:numId w:val="7"/>
        </w:numPr>
        <w:contextualSpacing w:val="0"/>
        <w:rPr>
          <w:rFonts w:cstheme="minorHAnsi"/>
        </w:rPr>
      </w:pPr>
      <w:r w:rsidRPr="00281496">
        <w:rPr>
          <w:rFonts w:cstheme="minorHAnsi"/>
        </w:rPr>
        <w:t xml:space="preserve">An employee will only be eligible to advance to the next pay point within their classification on one occasion during a period of unpaid parental leave, irrespective of the length of that unpaid parental leave.  </w:t>
      </w:r>
    </w:p>
    <w:p w:rsidR="005476D3" w:rsidRPr="00281496" w:rsidRDefault="00996EFA" w:rsidP="0070107D">
      <w:pPr>
        <w:pStyle w:val="Heading3"/>
      </w:pPr>
      <w:bookmarkStart w:id="81" w:name="_Toc148016996"/>
      <w:bookmarkStart w:id="82" w:name="_Toc148017203"/>
      <w:bookmarkStart w:id="83" w:name="_Toc149818308"/>
      <w:bookmarkStart w:id="84" w:name="_Toc157437205"/>
      <w:r w:rsidRPr="00281496">
        <w:t>Superannuation</w:t>
      </w:r>
      <w:bookmarkEnd w:id="81"/>
      <w:bookmarkEnd w:id="82"/>
      <w:bookmarkEnd w:id="83"/>
      <w:bookmarkEnd w:id="84"/>
    </w:p>
    <w:p w:rsidR="005476D3" w:rsidRPr="00281496" w:rsidRDefault="00996EFA" w:rsidP="00094908">
      <w:pPr>
        <w:pStyle w:val="ListParagraph"/>
        <w:numPr>
          <w:ilvl w:val="0"/>
          <w:numId w:val="7"/>
        </w:numPr>
        <w:contextualSpacing w:val="0"/>
        <w:rPr>
          <w:rFonts w:cstheme="minorHAnsi"/>
        </w:rPr>
      </w:pPr>
      <w:r w:rsidRPr="00281496">
        <w:rPr>
          <w:rFonts w:cstheme="minorHAnsi"/>
        </w:rPr>
        <w:t xml:space="preserve">The </w:t>
      </w:r>
      <w:r w:rsidR="003F4EFD" w:rsidRPr="00281496">
        <w:rPr>
          <w:rFonts w:cstheme="minorHAnsi"/>
        </w:rPr>
        <w:t>Department</w:t>
      </w:r>
      <w:r w:rsidRPr="00281496">
        <w:rPr>
          <w:rFonts w:cstheme="minorHAnsi"/>
        </w:rPr>
        <w:t xml:space="preserve"> will make compulsory employer contributions as required by the applicable legislation and fund requirements. </w:t>
      </w:r>
    </w:p>
    <w:p w:rsidR="005476D3" w:rsidRPr="00281496" w:rsidRDefault="00996EFA" w:rsidP="00094908">
      <w:pPr>
        <w:pStyle w:val="ListParagraph"/>
        <w:numPr>
          <w:ilvl w:val="0"/>
          <w:numId w:val="7"/>
        </w:numPr>
        <w:contextualSpacing w:val="0"/>
        <w:rPr>
          <w:rFonts w:cstheme="minorHAnsi"/>
        </w:rPr>
      </w:pPr>
      <w:r w:rsidRPr="00281496">
        <w:rPr>
          <w:rFonts w:cstheme="minorHAnsi"/>
        </w:rPr>
        <w:t>Employer superannuation contributions will be paid on behalf of employees during periods of paid leave that count as service</w:t>
      </w:r>
    </w:p>
    <w:p w:rsidR="005476D3" w:rsidRPr="00281496" w:rsidRDefault="00996EFA" w:rsidP="00094908">
      <w:pPr>
        <w:pStyle w:val="ListParagraph"/>
        <w:numPr>
          <w:ilvl w:val="0"/>
          <w:numId w:val="7"/>
        </w:numPr>
        <w:contextualSpacing w:val="0"/>
        <w:rPr>
          <w:b/>
        </w:rPr>
      </w:pPr>
      <w:r w:rsidRPr="00281496">
        <w:rPr>
          <w:rFonts w:cstheme="minorHAnsi"/>
        </w:rPr>
        <w:t xml:space="preserve">The </w:t>
      </w:r>
      <w:r w:rsidR="003F4EFD" w:rsidRPr="00281496">
        <w:rPr>
          <w:rFonts w:cstheme="minorHAnsi"/>
        </w:rPr>
        <w:t>Department</w:t>
      </w:r>
      <w:r w:rsidRPr="00281496">
        <w:rPr>
          <w:rFonts w:cstheme="minorHAnsi"/>
        </w:rPr>
        <w:t xml:space="preserve"> will make employer superannuation contributions to any eligible superannuation fund, provided that it accepts payment by fortnightly electronic funds transfer (EFT) using a file generated by the </w:t>
      </w:r>
      <w:r w:rsidR="003F4EFD" w:rsidRPr="00281496">
        <w:rPr>
          <w:rFonts w:cstheme="minorHAnsi"/>
        </w:rPr>
        <w:t>Department</w:t>
      </w:r>
      <w:r w:rsidRPr="00281496">
        <w:rPr>
          <w:rFonts w:cstheme="minorHAnsi"/>
        </w:rPr>
        <w:t>'s payroll system.</w:t>
      </w:r>
    </w:p>
    <w:p w:rsidR="005476D3" w:rsidRPr="00827689" w:rsidRDefault="00996EFA" w:rsidP="00094908">
      <w:pPr>
        <w:pStyle w:val="Heading4"/>
      </w:pPr>
      <w:bookmarkStart w:id="85" w:name="_Toc148016997"/>
      <w:bookmarkStart w:id="86" w:name="_Toc148017204"/>
      <w:bookmarkStart w:id="87" w:name="_Toc149818309"/>
      <w:bookmarkStart w:id="88" w:name="_Toc157437206"/>
      <w:r w:rsidRPr="00827689">
        <w:t>Method for calculating superannuation salary</w:t>
      </w:r>
      <w:bookmarkEnd w:id="85"/>
      <w:bookmarkEnd w:id="86"/>
      <w:bookmarkEnd w:id="87"/>
      <w:bookmarkEnd w:id="88"/>
      <w:r w:rsidRPr="00827689">
        <w:t xml:space="preserve"> </w:t>
      </w:r>
    </w:p>
    <w:p w:rsidR="005476D3" w:rsidRPr="00281496" w:rsidRDefault="00996EFA" w:rsidP="00094908">
      <w:pPr>
        <w:pStyle w:val="ListParagraph"/>
        <w:numPr>
          <w:ilvl w:val="0"/>
          <w:numId w:val="7"/>
        </w:numPr>
        <w:contextualSpacing w:val="0"/>
        <w:rPr>
          <w:rFonts w:cstheme="minorHAnsi"/>
        </w:rPr>
      </w:pPr>
      <w:r w:rsidRPr="00281496">
        <w:rPr>
          <w:rFonts w:cstheme="minorHAnsi"/>
        </w:rPr>
        <w:t xml:space="preserve">The </w:t>
      </w:r>
      <w:r w:rsidR="003F4EFD" w:rsidRPr="00281496">
        <w:rPr>
          <w:rFonts w:cstheme="minorHAnsi"/>
        </w:rPr>
        <w:t>Department</w:t>
      </w:r>
      <w:r w:rsidRPr="00281496">
        <w:rPr>
          <w:rFonts w:cstheme="minorHAnsi"/>
        </w:rPr>
        <w:t xml:space="preserve"> will provide an employer contribution of 15.4 per cent of the employee’s Fortnightly Contribution Salary (FCS) for employees in the Public Sector Superannuation Accumulation Plan (PSSap) and employees in other accumulation superannuation funds. </w:t>
      </w:r>
    </w:p>
    <w:p w:rsidR="005476D3" w:rsidRPr="00281496" w:rsidRDefault="00996EFA" w:rsidP="00094908">
      <w:pPr>
        <w:pStyle w:val="ListParagraph"/>
        <w:numPr>
          <w:ilvl w:val="0"/>
          <w:numId w:val="7"/>
        </w:numPr>
        <w:contextualSpacing w:val="0"/>
        <w:rPr>
          <w:rFonts w:cstheme="minorHAnsi"/>
        </w:rPr>
      </w:pPr>
      <w:r w:rsidRPr="00281496">
        <w:rPr>
          <w:rFonts w:cstheme="minorHAnsi"/>
        </w:rPr>
        <w:t xml:space="preserve">Employer contributions will be made for all employees covered by this Agreement. </w:t>
      </w:r>
    </w:p>
    <w:p w:rsidR="005476D3" w:rsidRPr="00281496" w:rsidRDefault="00996EFA" w:rsidP="00094908">
      <w:pPr>
        <w:pStyle w:val="ListParagraph"/>
        <w:numPr>
          <w:ilvl w:val="0"/>
          <w:numId w:val="7"/>
        </w:numPr>
        <w:contextualSpacing w:val="0"/>
        <w:rPr>
          <w:rFonts w:cstheme="minorHAnsi"/>
        </w:rPr>
      </w:pPr>
      <w:r w:rsidRPr="00281496">
        <w:rPr>
          <w:rFonts w:cstheme="minorHAnsi"/>
        </w:rPr>
        <w:t xml:space="preserve">Employer contributions will not be reduced by any other contributions made through salary sacrifice arrangements. </w:t>
      </w:r>
      <w:bookmarkStart w:id="89" w:name="_Toc148016998"/>
      <w:bookmarkStart w:id="90" w:name="_Toc148017205"/>
      <w:bookmarkStart w:id="91" w:name="_Toc149818310"/>
    </w:p>
    <w:p w:rsidR="005476D3" w:rsidRPr="00281496" w:rsidRDefault="00996EFA" w:rsidP="00094908">
      <w:pPr>
        <w:pStyle w:val="Heading4"/>
      </w:pPr>
      <w:bookmarkStart w:id="92" w:name="_Toc157437207"/>
      <w:r w:rsidRPr="00281496">
        <w:t>Payment during unpaid parental leave</w:t>
      </w:r>
      <w:bookmarkEnd w:id="89"/>
      <w:bookmarkEnd w:id="90"/>
      <w:bookmarkEnd w:id="91"/>
      <w:bookmarkEnd w:id="92"/>
    </w:p>
    <w:p w:rsidR="00D65412" w:rsidRPr="00281496" w:rsidRDefault="00996EFA" w:rsidP="00094908">
      <w:pPr>
        <w:pStyle w:val="ListParagraph"/>
        <w:numPr>
          <w:ilvl w:val="0"/>
          <w:numId w:val="7"/>
        </w:numPr>
        <w:rPr>
          <w:rFonts w:cstheme="minorHAnsi"/>
        </w:rPr>
      </w:pPr>
      <w:r w:rsidRPr="00281496">
        <w:rPr>
          <w:rFonts w:cstheme="minorHAnsi"/>
        </w:rPr>
        <w:t xml:space="preserve">Employer contributions will be paid on periods of unpaid parental leave in accordance with the requirements of the PSSap fund where the employee is a member of the PSSap, and up to a maximum of 52 weeks where the employee is a member of an accumulation fund other than PSSap. </w:t>
      </w:r>
      <w:bookmarkStart w:id="93" w:name="_Toc214422805"/>
      <w:bookmarkStart w:id="94" w:name="_Toc519064845"/>
      <w:bookmarkStart w:id="95" w:name="_Toc957588"/>
      <w:bookmarkStart w:id="96" w:name="_Toc148016999"/>
      <w:bookmarkStart w:id="97" w:name="_Toc148017206"/>
      <w:bookmarkStart w:id="98" w:name="_Toc149818311"/>
    </w:p>
    <w:p w:rsidR="005476D3" w:rsidRPr="00281496" w:rsidRDefault="00996EFA" w:rsidP="007A0576">
      <w:pPr>
        <w:pStyle w:val="Heading3"/>
      </w:pPr>
      <w:bookmarkStart w:id="99" w:name="_Toc157437208"/>
      <w:r w:rsidRPr="00281496">
        <w:lastRenderedPageBreak/>
        <w:t>Salary packaging</w:t>
      </w:r>
      <w:bookmarkEnd w:id="93"/>
      <w:bookmarkEnd w:id="94"/>
      <w:bookmarkEnd w:id="95"/>
      <w:bookmarkEnd w:id="99"/>
    </w:p>
    <w:p w:rsidR="005476D3" w:rsidRPr="00281496" w:rsidRDefault="00996EFA" w:rsidP="00094908">
      <w:pPr>
        <w:pStyle w:val="ListParagraph"/>
        <w:numPr>
          <w:ilvl w:val="0"/>
          <w:numId w:val="7"/>
        </w:numPr>
        <w:rPr>
          <w:rFonts w:ascii="Calibri" w:hAnsi="Calibri" w:cs="Calibri"/>
        </w:rPr>
      </w:pPr>
      <w:r w:rsidRPr="00281496">
        <w:rPr>
          <w:rFonts w:ascii="Calibri" w:hAnsi="Calibri" w:cs="Calibri"/>
        </w:rPr>
        <w:t xml:space="preserve">All </w:t>
      </w:r>
      <w:r w:rsidR="00CC1244" w:rsidRPr="00281496">
        <w:rPr>
          <w:rFonts w:ascii="Calibri" w:hAnsi="Calibri" w:cs="Calibri"/>
        </w:rPr>
        <w:t>ongoing employees and n</w:t>
      </w:r>
      <w:r w:rsidRPr="00281496">
        <w:rPr>
          <w:rFonts w:ascii="Calibri" w:hAnsi="Calibri" w:cs="Calibri"/>
        </w:rPr>
        <w:t>on-ongoing employees with initial contracts of at least three months will have access to salary packaging.</w:t>
      </w:r>
    </w:p>
    <w:p w:rsidR="005476D3" w:rsidRPr="00281496" w:rsidRDefault="005476D3" w:rsidP="00094908">
      <w:pPr>
        <w:pStyle w:val="ListParagraph"/>
        <w:ind w:left="567"/>
        <w:rPr>
          <w:rFonts w:ascii="Calibri" w:hAnsi="Calibri" w:cs="Calibri"/>
        </w:rPr>
      </w:pPr>
    </w:p>
    <w:p w:rsidR="005476D3" w:rsidRPr="00281496" w:rsidRDefault="00996EFA" w:rsidP="00094908">
      <w:pPr>
        <w:pStyle w:val="ListParagraph"/>
        <w:numPr>
          <w:ilvl w:val="0"/>
          <w:numId w:val="7"/>
        </w:numPr>
        <w:rPr>
          <w:rFonts w:ascii="Calibri" w:hAnsi="Calibri" w:cs="Calibri"/>
        </w:rPr>
      </w:pPr>
      <w:r w:rsidRPr="00281496">
        <w:rPr>
          <w:rFonts w:ascii="Calibri" w:hAnsi="Calibri" w:cs="Calibri"/>
        </w:rPr>
        <w:t xml:space="preserve">Where an employee takes up the option of salary packaging, the arrangements will not reduce the employee’s salary for superannuation purposes or any other purpose. </w:t>
      </w:r>
    </w:p>
    <w:p w:rsidR="005476D3" w:rsidRPr="00281496" w:rsidRDefault="005476D3" w:rsidP="00094908">
      <w:pPr>
        <w:pStyle w:val="ListParagraph"/>
        <w:ind w:left="567"/>
        <w:rPr>
          <w:rFonts w:ascii="Calibri" w:hAnsi="Calibri" w:cs="Calibri"/>
        </w:rPr>
      </w:pPr>
    </w:p>
    <w:p w:rsidR="005476D3" w:rsidRPr="00281496" w:rsidRDefault="00996EFA" w:rsidP="00094908">
      <w:pPr>
        <w:pStyle w:val="ListParagraph"/>
        <w:numPr>
          <w:ilvl w:val="0"/>
          <w:numId w:val="7"/>
        </w:numPr>
        <w:rPr>
          <w:rFonts w:ascii="Calibri" w:hAnsi="Calibri" w:cs="Calibri"/>
        </w:rPr>
      </w:pPr>
      <w:bookmarkStart w:id="100" w:name="_Ref153027718"/>
      <w:r w:rsidRPr="00281496">
        <w:rPr>
          <w:rFonts w:ascii="Calibri" w:hAnsi="Calibri" w:cs="Calibri"/>
        </w:rPr>
        <w:t xml:space="preserve">The employee will meet the costs of any salary packaging arrangement, including any fringe benefits tax and administrative costs incurred by the </w:t>
      </w:r>
      <w:r w:rsidR="003F4EFD" w:rsidRPr="00281496">
        <w:rPr>
          <w:rFonts w:ascii="Calibri" w:hAnsi="Calibri" w:cs="Calibri"/>
        </w:rPr>
        <w:t>Department</w:t>
      </w:r>
      <w:r w:rsidRPr="00281496">
        <w:rPr>
          <w:rFonts w:ascii="Calibri" w:hAnsi="Calibri" w:cs="Calibri"/>
        </w:rPr>
        <w:t>.</w:t>
      </w:r>
      <w:bookmarkEnd w:id="100"/>
      <w:r w:rsidRPr="00281496">
        <w:rPr>
          <w:rFonts w:ascii="Calibri" w:hAnsi="Calibri" w:cs="Calibri"/>
        </w:rPr>
        <w:t xml:space="preserve"> </w:t>
      </w:r>
    </w:p>
    <w:p w:rsidR="005476D3" w:rsidRPr="00281496" w:rsidRDefault="00996EFA" w:rsidP="0070107D">
      <w:pPr>
        <w:pStyle w:val="Heading3"/>
      </w:pPr>
      <w:bookmarkStart w:id="101" w:name="_Toc157437209"/>
      <w:r w:rsidRPr="00281496">
        <w:t>Overpayments</w:t>
      </w:r>
      <w:bookmarkEnd w:id="96"/>
      <w:bookmarkEnd w:id="97"/>
      <w:bookmarkEnd w:id="98"/>
      <w:bookmarkEnd w:id="101"/>
    </w:p>
    <w:p w:rsidR="005476D3" w:rsidRPr="00281496" w:rsidRDefault="00996EFA" w:rsidP="00094908">
      <w:pPr>
        <w:pStyle w:val="ListParagraph"/>
        <w:numPr>
          <w:ilvl w:val="0"/>
          <w:numId w:val="7"/>
        </w:numPr>
        <w:contextualSpacing w:val="0"/>
        <w:rPr>
          <w:rFonts w:cstheme="minorHAnsi"/>
        </w:rPr>
      </w:pPr>
      <w:bookmarkStart w:id="102" w:name="_Ref152714436"/>
      <w:r w:rsidRPr="00281496">
        <w:rPr>
          <w:rFonts w:cstheme="minorHAnsi"/>
        </w:rPr>
        <w:t xml:space="preserve">An overpayment occurs if the Secretary (or the </w:t>
      </w:r>
      <w:r w:rsidR="003F4EFD" w:rsidRPr="00281496">
        <w:rPr>
          <w:rFonts w:cstheme="minorHAnsi"/>
        </w:rPr>
        <w:t>Department</w:t>
      </w:r>
      <w:r w:rsidRPr="00281496">
        <w:rPr>
          <w:rFonts w:cstheme="minorHAnsi"/>
        </w:rPr>
        <w:t>) provides an employee with an amount of money to which the employee was not entitled (including but not limited to salary, entitlements, allowances, travel payment and/or other amount payable under this Agreement).</w:t>
      </w:r>
      <w:bookmarkEnd w:id="102"/>
    </w:p>
    <w:p w:rsidR="005476D3" w:rsidRPr="00281496" w:rsidRDefault="00996EFA" w:rsidP="00094908">
      <w:pPr>
        <w:pStyle w:val="ListParagraph"/>
        <w:numPr>
          <w:ilvl w:val="0"/>
          <w:numId w:val="7"/>
        </w:numPr>
        <w:contextualSpacing w:val="0"/>
        <w:rPr>
          <w:rFonts w:cstheme="minorHAnsi"/>
        </w:rPr>
      </w:pPr>
      <w:r w:rsidRPr="00281496">
        <w:rPr>
          <w:rFonts w:cstheme="minorHAnsi"/>
        </w:rPr>
        <w:t>Where the Secretary considers that an overpayment has occurred, the Secretary will provide the employee with notice in writing. The notice will provide details of the overpayment.</w:t>
      </w:r>
    </w:p>
    <w:p w:rsidR="005476D3" w:rsidRPr="00281496" w:rsidRDefault="00996EFA" w:rsidP="00094908">
      <w:pPr>
        <w:pStyle w:val="ListParagraph"/>
        <w:numPr>
          <w:ilvl w:val="0"/>
          <w:numId w:val="7"/>
        </w:numPr>
        <w:contextualSpacing w:val="0"/>
        <w:rPr>
          <w:rFonts w:cstheme="minorHAnsi"/>
        </w:rPr>
      </w:pPr>
      <w:r w:rsidRPr="00281496">
        <w:rPr>
          <w:rFonts w:cstheme="minorHAnsi"/>
        </w:rPr>
        <w:t>If an employee disagrees that there has been an overpayment including the amount of the overpayment, they will advise the Secretary in writing within 28 calendar days of receiving the notice. In this event, no further action will be taken until the employee’s response has been reviewed.</w:t>
      </w:r>
    </w:p>
    <w:p w:rsidR="005476D3" w:rsidRPr="00281496" w:rsidRDefault="00996EFA" w:rsidP="00094908">
      <w:pPr>
        <w:pStyle w:val="ListParagraph"/>
        <w:numPr>
          <w:ilvl w:val="0"/>
          <w:numId w:val="7"/>
        </w:numPr>
        <w:contextualSpacing w:val="0"/>
        <w:rPr>
          <w:rFonts w:cstheme="minorHAnsi"/>
        </w:rPr>
      </w:pPr>
      <w:r w:rsidRPr="00281496">
        <w:rPr>
          <w:rFonts w:cstheme="minorHAnsi"/>
        </w:rPr>
        <w:t xml:space="preserve">If after considering the employee’s response (if any), the Secretary confirms that an overpayment has occurred, the overpayment will be treated as a debt to the Commonwealth that must be repaid to the </w:t>
      </w:r>
      <w:r w:rsidR="003F4EFD" w:rsidRPr="00281496">
        <w:rPr>
          <w:rFonts w:cstheme="minorHAnsi"/>
        </w:rPr>
        <w:t>Department</w:t>
      </w:r>
      <w:r w:rsidRPr="00281496">
        <w:rPr>
          <w:rFonts w:cstheme="minorHAnsi"/>
        </w:rPr>
        <w:t xml:space="preserve"> in full by the employee. </w:t>
      </w:r>
    </w:p>
    <w:p w:rsidR="005476D3" w:rsidRPr="00281496" w:rsidRDefault="00996EFA" w:rsidP="00094908">
      <w:pPr>
        <w:pStyle w:val="ListParagraph"/>
        <w:numPr>
          <w:ilvl w:val="0"/>
          <w:numId w:val="7"/>
        </w:numPr>
        <w:contextualSpacing w:val="0"/>
        <w:rPr>
          <w:rFonts w:cstheme="minorHAnsi"/>
        </w:rPr>
      </w:pPr>
      <w:r w:rsidRPr="00281496">
        <w:rPr>
          <w:rFonts w:cstheme="minorHAnsi"/>
        </w:rPr>
        <w:t xml:space="preserve">The Secretary and the employee will discuss a suitable recovery arrangement. A recovery arrangement will take into account the nature and amount of the debt, the employee’s circumstances and any potential hardship to the employee. The arrangement will be documented in writing. </w:t>
      </w:r>
    </w:p>
    <w:p w:rsidR="005476D3" w:rsidRPr="00281496" w:rsidRDefault="00996EFA" w:rsidP="00094908">
      <w:pPr>
        <w:pStyle w:val="ListParagraph"/>
        <w:numPr>
          <w:ilvl w:val="0"/>
          <w:numId w:val="7"/>
        </w:numPr>
        <w:contextualSpacing w:val="0"/>
        <w:rPr>
          <w:rFonts w:cstheme="minorHAnsi"/>
        </w:rPr>
      </w:pPr>
      <w:r w:rsidRPr="00281496">
        <w:rPr>
          <w:rFonts w:cstheme="minorHAnsi"/>
        </w:rPr>
        <w:t xml:space="preserve">The </w:t>
      </w:r>
      <w:r w:rsidR="003F4EFD" w:rsidRPr="00281496">
        <w:rPr>
          <w:rFonts w:cstheme="minorHAnsi"/>
        </w:rPr>
        <w:t>Department</w:t>
      </w:r>
      <w:r w:rsidRPr="00281496">
        <w:rPr>
          <w:rFonts w:cstheme="minorHAnsi"/>
        </w:rPr>
        <w:t xml:space="preserve"> and employee may agree to make a deduction from final monies where there is an outstanding payment upon cessation of employment. </w:t>
      </w:r>
    </w:p>
    <w:p w:rsidR="005476D3" w:rsidRPr="00281496" w:rsidRDefault="00996EFA" w:rsidP="00094908">
      <w:pPr>
        <w:pStyle w:val="ListParagraph"/>
        <w:numPr>
          <w:ilvl w:val="0"/>
          <w:numId w:val="7"/>
        </w:numPr>
        <w:contextualSpacing w:val="0"/>
        <w:rPr>
          <w:rFonts w:cstheme="minorHAnsi"/>
        </w:rPr>
      </w:pPr>
      <w:bookmarkStart w:id="103" w:name="_Ref152714493"/>
      <w:r w:rsidRPr="00281496">
        <w:rPr>
          <w:rFonts w:cstheme="minorHAnsi"/>
        </w:rPr>
        <w:t>Interest will not be charged on overpayments.</w:t>
      </w:r>
      <w:bookmarkEnd w:id="103"/>
    </w:p>
    <w:p w:rsidR="005476D3" w:rsidRPr="00281496" w:rsidRDefault="00996EFA" w:rsidP="00094908">
      <w:pPr>
        <w:pStyle w:val="ListParagraph"/>
        <w:numPr>
          <w:ilvl w:val="0"/>
          <w:numId w:val="7"/>
        </w:numPr>
        <w:contextualSpacing w:val="0"/>
        <w:rPr>
          <w:rFonts w:cstheme="minorHAnsi"/>
        </w:rPr>
      </w:pPr>
      <w:bookmarkStart w:id="104" w:name="_Ref153027750"/>
      <w:r w:rsidRPr="00281496">
        <w:rPr>
          <w:rFonts w:cstheme="minorHAnsi"/>
        </w:rPr>
        <w:t xml:space="preserve">Nothing in clauses </w:t>
      </w:r>
      <w:r w:rsidRPr="00281496">
        <w:rPr>
          <w:rFonts w:cstheme="minorHAnsi"/>
        </w:rPr>
        <w:fldChar w:fldCharType="begin"/>
      </w:r>
      <w:r w:rsidRPr="00281496">
        <w:rPr>
          <w:rFonts w:cstheme="minorHAnsi"/>
        </w:rPr>
        <w:instrText xml:space="preserve"> REF _Ref152714436 \w \h </w:instrText>
      </w:r>
      <w:r w:rsidR="007A7DED" w:rsidRPr="00281496">
        <w:rPr>
          <w:rFonts w:cstheme="minorHAnsi"/>
        </w:rPr>
        <w:instrText xml:space="preserve"> \* MERGEFORMAT </w:instrText>
      </w:r>
      <w:r w:rsidRPr="00281496">
        <w:rPr>
          <w:rFonts w:cstheme="minorHAnsi"/>
        </w:rPr>
      </w:r>
      <w:r w:rsidRPr="00281496">
        <w:rPr>
          <w:rFonts w:cstheme="minorHAnsi"/>
        </w:rPr>
        <w:fldChar w:fldCharType="separate"/>
      </w:r>
      <w:r w:rsidR="00002E3D">
        <w:rPr>
          <w:rFonts w:cstheme="minorHAnsi"/>
        </w:rPr>
        <w:t>47</w:t>
      </w:r>
      <w:r w:rsidRPr="00281496">
        <w:rPr>
          <w:rFonts w:cstheme="minorHAnsi"/>
        </w:rPr>
        <w:fldChar w:fldCharType="end"/>
      </w:r>
      <w:r w:rsidRPr="00281496">
        <w:rPr>
          <w:rFonts w:cstheme="minorHAnsi"/>
        </w:rPr>
        <w:t xml:space="preserve"> to </w:t>
      </w:r>
      <w:r w:rsidRPr="00281496">
        <w:rPr>
          <w:rFonts w:cstheme="minorHAnsi"/>
        </w:rPr>
        <w:fldChar w:fldCharType="begin"/>
      </w:r>
      <w:r w:rsidRPr="00281496">
        <w:rPr>
          <w:rFonts w:cstheme="minorHAnsi"/>
        </w:rPr>
        <w:instrText xml:space="preserve"> REF _Ref152714493 \w \h </w:instrText>
      </w:r>
      <w:r w:rsidR="007A7DED" w:rsidRPr="00281496">
        <w:rPr>
          <w:rFonts w:cstheme="minorHAnsi"/>
        </w:rPr>
        <w:instrText xml:space="preserve"> \* MERGEFORMAT </w:instrText>
      </w:r>
      <w:r w:rsidRPr="00281496">
        <w:rPr>
          <w:rFonts w:cstheme="minorHAnsi"/>
        </w:rPr>
      </w:r>
      <w:r w:rsidRPr="00281496">
        <w:rPr>
          <w:rFonts w:cstheme="minorHAnsi"/>
        </w:rPr>
        <w:fldChar w:fldCharType="separate"/>
      </w:r>
      <w:r w:rsidR="00002E3D">
        <w:rPr>
          <w:rFonts w:cstheme="minorHAnsi"/>
        </w:rPr>
        <w:t>53</w:t>
      </w:r>
      <w:r w:rsidRPr="00281496">
        <w:rPr>
          <w:rFonts w:cstheme="minorHAnsi"/>
        </w:rPr>
        <w:fldChar w:fldCharType="end"/>
      </w:r>
      <w:r w:rsidRPr="00281496">
        <w:rPr>
          <w:rFonts w:cstheme="minorHAnsi"/>
        </w:rPr>
        <w:t xml:space="preserve"> prevents:</w:t>
      </w:r>
      <w:bookmarkEnd w:id="104"/>
    </w:p>
    <w:p w:rsidR="005476D3" w:rsidRPr="00281496" w:rsidRDefault="00996EFA" w:rsidP="00094908">
      <w:pPr>
        <w:pStyle w:val="ListParagraph"/>
        <w:numPr>
          <w:ilvl w:val="1"/>
          <w:numId w:val="15"/>
        </w:numPr>
        <w:contextualSpacing w:val="0"/>
        <w:rPr>
          <w:rFonts w:cstheme="minorHAnsi"/>
        </w:rPr>
      </w:pPr>
      <w:r w:rsidRPr="00281496">
        <w:rPr>
          <w:rFonts w:cstheme="minorHAnsi"/>
        </w:rPr>
        <w:t xml:space="preserve">the </w:t>
      </w:r>
      <w:r w:rsidR="003F4EFD" w:rsidRPr="00281496">
        <w:rPr>
          <w:rFonts w:cstheme="minorHAnsi"/>
        </w:rPr>
        <w:t>Department</w:t>
      </w:r>
      <w:r w:rsidRPr="00281496">
        <w:rPr>
          <w:rFonts w:cstheme="minorHAnsi"/>
        </w:rPr>
        <w:t xml:space="preserve"> from pursuing recovery of the debt in accordance with an Accountable Authority Instruction issued under the </w:t>
      </w:r>
      <w:r w:rsidRPr="00281496">
        <w:rPr>
          <w:rFonts w:cstheme="minorHAnsi"/>
          <w:i/>
        </w:rPr>
        <w:t>Public Governance, Performance and Accountability Act 2013</w:t>
      </w:r>
      <w:r w:rsidRPr="00281496">
        <w:rPr>
          <w:rFonts w:cstheme="minorHAnsi"/>
        </w:rPr>
        <w:t>;</w:t>
      </w:r>
    </w:p>
    <w:p w:rsidR="005476D3" w:rsidRPr="00281496" w:rsidRDefault="00996EFA" w:rsidP="00094908">
      <w:pPr>
        <w:pStyle w:val="ListParagraph"/>
        <w:numPr>
          <w:ilvl w:val="1"/>
          <w:numId w:val="15"/>
        </w:numPr>
        <w:contextualSpacing w:val="0"/>
        <w:rPr>
          <w:rFonts w:cstheme="minorHAnsi"/>
        </w:rPr>
      </w:pPr>
      <w:r w:rsidRPr="00281496">
        <w:rPr>
          <w:rFonts w:cstheme="minorHAnsi"/>
        </w:rPr>
        <w:t xml:space="preserve">the </w:t>
      </w:r>
      <w:r w:rsidR="003F4EFD" w:rsidRPr="00281496">
        <w:rPr>
          <w:rFonts w:cstheme="minorHAnsi"/>
        </w:rPr>
        <w:t>Department</w:t>
      </w:r>
      <w:r w:rsidRPr="00281496">
        <w:rPr>
          <w:rFonts w:cstheme="minorHAnsi"/>
        </w:rPr>
        <w:t xml:space="preserve"> from pursuing recovery of the debt through other available legal avenues; or</w:t>
      </w:r>
    </w:p>
    <w:p w:rsidR="005476D3" w:rsidRPr="00281496" w:rsidRDefault="00996EFA" w:rsidP="00094908">
      <w:pPr>
        <w:pStyle w:val="ListParagraph"/>
        <w:numPr>
          <w:ilvl w:val="1"/>
          <w:numId w:val="15"/>
        </w:numPr>
        <w:contextualSpacing w:val="0"/>
        <w:rPr>
          <w:rFonts w:cstheme="minorHAnsi"/>
        </w:rPr>
      </w:pPr>
      <w:r w:rsidRPr="00281496">
        <w:rPr>
          <w:rFonts w:cstheme="minorHAnsi"/>
        </w:rPr>
        <w:t xml:space="preserve">the employee or the </w:t>
      </w:r>
      <w:r w:rsidR="003F4EFD" w:rsidRPr="00281496">
        <w:rPr>
          <w:rFonts w:cstheme="minorHAnsi"/>
        </w:rPr>
        <w:t>Department</w:t>
      </w:r>
      <w:r w:rsidRPr="00281496">
        <w:rPr>
          <w:rFonts w:cstheme="minorHAnsi"/>
        </w:rPr>
        <w:t xml:space="preserve"> from seeking approval to waive the debt under the </w:t>
      </w:r>
      <w:r w:rsidRPr="00281496">
        <w:rPr>
          <w:rFonts w:cstheme="minorHAnsi"/>
          <w:i/>
        </w:rPr>
        <w:t>Public Governance, Performance and Accountability Act 2013.</w:t>
      </w:r>
    </w:p>
    <w:p w:rsidR="005476D3" w:rsidRPr="00281496" w:rsidRDefault="00996EFA" w:rsidP="0070107D">
      <w:pPr>
        <w:pStyle w:val="Heading3"/>
      </w:pPr>
      <w:bookmarkStart w:id="105" w:name="_Toc148017000"/>
      <w:bookmarkStart w:id="106" w:name="_Toc148017207"/>
      <w:bookmarkStart w:id="107" w:name="_Toc149818312"/>
      <w:bookmarkStart w:id="108" w:name="_Toc157437210"/>
      <w:r w:rsidRPr="00281496">
        <w:lastRenderedPageBreak/>
        <w:t>Supported wage system</w:t>
      </w:r>
      <w:bookmarkEnd w:id="105"/>
      <w:bookmarkEnd w:id="106"/>
      <w:bookmarkEnd w:id="107"/>
      <w:bookmarkEnd w:id="108"/>
    </w:p>
    <w:p w:rsidR="005476D3" w:rsidRPr="00281496" w:rsidRDefault="00996EFA" w:rsidP="007A7DED">
      <w:pPr>
        <w:pStyle w:val="ListParagraph"/>
        <w:numPr>
          <w:ilvl w:val="0"/>
          <w:numId w:val="7"/>
        </w:numPr>
        <w:contextualSpacing w:val="0"/>
        <w:rPr>
          <w:rFonts w:cstheme="minorHAnsi"/>
        </w:rPr>
      </w:pPr>
      <w:r w:rsidRPr="00281496">
        <w:rPr>
          <w:rFonts w:cstheme="minorHAnsi"/>
        </w:rPr>
        <w:t>An employee can get a percentage of the relevant pay rate for their classification in line with their assessed capacity to do the work if they:</w:t>
      </w:r>
    </w:p>
    <w:p w:rsidR="005476D3" w:rsidRPr="00281496" w:rsidRDefault="00996EFA" w:rsidP="001B6FBB">
      <w:pPr>
        <w:pStyle w:val="ListParagraph"/>
        <w:numPr>
          <w:ilvl w:val="1"/>
          <w:numId w:val="21"/>
        </w:numPr>
        <w:contextualSpacing w:val="0"/>
        <w:rPr>
          <w:rFonts w:cstheme="minorHAnsi"/>
        </w:rPr>
      </w:pPr>
      <w:r w:rsidRPr="00281496">
        <w:rPr>
          <w:rFonts w:cstheme="minorHAnsi"/>
        </w:rPr>
        <w:t xml:space="preserve">have a disability; </w:t>
      </w:r>
    </w:p>
    <w:p w:rsidR="005476D3" w:rsidRPr="00281496" w:rsidRDefault="00996EFA" w:rsidP="001B6FBB">
      <w:pPr>
        <w:pStyle w:val="ListParagraph"/>
        <w:numPr>
          <w:ilvl w:val="1"/>
          <w:numId w:val="21"/>
        </w:numPr>
        <w:contextualSpacing w:val="0"/>
        <w:rPr>
          <w:rFonts w:cstheme="minorHAnsi"/>
        </w:rPr>
      </w:pPr>
      <w:r w:rsidRPr="00281496">
        <w:rPr>
          <w:rFonts w:cstheme="minorHAnsi"/>
        </w:rPr>
        <w:t>meet the criteria for a Disability Support Pension; and</w:t>
      </w:r>
    </w:p>
    <w:p w:rsidR="005476D3" w:rsidRPr="00281496" w:rsidRDefault="00996EFA" w:rsidP="001B6FBB">
      <w:pPr>
        <w:pStyle w:val="ListParagraph"/>
        <w:numPr>
          <w:ilvl w:val="1"/>
          <w:numId w:val="21"/>
        </w:numPr>
        <w:contextualSpacing w:val="0"/>
        <w:rPr>
          <w:rFonts w:cstheme="minorHAnsi"/>
        </w:rPr>
      </w:pPr>
      <w:r w:rsidRPr="00281496">
        <w:rPr>
          <w:rFonts w:cstheme="minorHAnsi"/>
        </w:rPr>
        <w:t xml:space="preserve">are unable to perform duties to the capacity required. </w:t>
      </w:r>
    </w:p>
    <w:p w:rsidR="005476D3" w:rsidRPr="00281496" w:rsidRDefault="00996EFA" w:rsidP="007A7DED">
      <w:pPr>
        <w:pStyle w:val="ListParagraph"/>
        <w:numPr>
          <w:ilvl w:val="0"/>
          <w:numId w:val="7"/>
        </w:numPr>
        <w:contextualSpacing w:val="0"/>
        <w:rPr>
          <w:rFonts w:cstheme="minorHAnsi"/>
        </w:rPr>
      </w:pPr>
      <w:r w:rsidRPr="00281496">
        <w:rPr>
          <w:rFonts w:cstheme="minorHAnsi"/>
        </w:rPr>
        <w:t>Specific conditions relating to the supported wage system are detailed in Attachment B – Supported Wage System.</w:t>
      </w:r>
    </w:p>
    <w:p w:rsidR="005476D3" w:rsidRPr="00827689" w:rsidRDefault="00996EFA" w:rsidP="001B6FBB">
      <w:pPr>
        <w:pStyle w:val="ListParagraph"/>
        <w:numPr>
          <w:ilvl w:val="0"/>
          <w:numId w:val="21"/>
        </w:numPr>
        <w:spacing w:before="160"/>
        <w:contextualSpacing w:val="0"/>
        <w:rPr>
          <w:color w:val="70AD47"/>
        </w:rPr>
      </w:pPr>
      <w:r w:rsidRPr="00827689">
        <w:rPr>
          <w:color w:val="70AD47" w:themeColor="accent6"/>
        </w:rPr>
        <w:br w:type="page"/>
      </w:r>
    </w:p>
    <w:p w:rsidR="005476D3" w:rsidRPr="00281496" w:rsidRDefault="00996EFA" w:rsidP="0070107D">
      <w:pPr>
        <w:pStyle w:val="Heading2"/>
      </w:pPr>
      <w:bookmarkStart w:id="109" w:name="_Toc149818314"/>
      <w:bookmarkStart w:id="110" w:name="_Toc157437211"/>
      <w:r w:rsidRPr="00281496">
        <w:lastRenderedPageBreak/>
        <w:t>Section 3: Allowances</w:t>
      </w:r>
      <w:bookmarkEnd w:id="109"/>
      <w:r w:rsidRPr="00281496">
        <w:t xml:space="preserve"> and reimbursements</w:t>
      </w:r>
      <w:bookmarkEnd w:id="110"/>
    </w:p>
    <w:p w:rsidR="005476D3" w:rsidRPr="00281496" w:rsidRDefault="00996EFA" w:rsidP="0070107D">
      <w:pPr>
        <w:pStyle w:val="Heading3"/>
      </w:pPr>
      <w:bookmarkStart w:id="111" w:name="_Toc149818315"/>
      <w:bookmarkStart w:id="112" w:name="_Toc157437212"/>
      <w:r w:rsidRPr="00281496">
        <w:t>Higher duties</w:t>
      </w:r>
      <w:bookmarkEnd w:id="111"/>
      <w:r w:rsidRPr="00281496">
        <w:t xml:space="preserve"> allowance</w:t>
      </w:r>
      <w:bookmarkEnd w:id="112"/>
    </w:p>
    <w:p w:rsidR="005476D3" w:rsidRPr="00281496" w:rsidRDefault="00996EFA" w:rsidP="00094908">
      <w:pPr>
        <w:pStyle w:val="ListParagraph"/>
        <w:numPr>
          <w:ilvl w:val="0"/>
          <w:numId w:val="7"/>
        </w:numPr>
        <w:contextualSpacing w:val="0"/>
        <w:rPr>
          <w:rFonts w:cstheme="minorHAnsi"/>
        </w:rPr>
      </w:pPr>
      <w:r w:rsidRPr="00281496">
        <w:rPr>
          <w:rFonts w:cstheme="minorHAnsi"/>
        </w:rPr>
        <w:t xml:space="preserve">Where a role needs to be filled for 2 or more working weeks, higher duties allowance will be paid to any employee temporarily occupying the role acting at a classification level higher than their substantive classification level. </w:t>
      </w:r>
    </w:p>
    <w:p w:rsidR="00623C9A" w:rsidRPr="00281496" w:rsidRDefault="00996EFA" w:rsidP="00094908">
      <w:pPr>
        <w:pStyle w:val="ListParagraph"/>
        <w:numPr>
          <w:ilvl w:val="0"/>
          <w:numId w:val="7"/>
        </w:numPr>
        <w:contextualSpacing w:val="0"/>
        <w:rPr>
          <w:rFonts w:cstheme="minorHAnsi"/>
        </w:rPr>
      </w:pPr>
      <w:r w:rsidRPr="00281496">
        <w:rPr>
          <w:rFonts w:cstheme="minorHAnsi"/>
        </w:rPr>
        <w:t xml:space="preserve">Higher duties allowance will be equal to the difference between the employee’s current salary and the salary that would be payable if they were promoted to the higher classification level, or a higher amount determined by the Secretary having regard to the employee’s: </w:t>
      </w:r>
    </w:p>
    <w:p w:rsidR="00623C9A" w:rsidRPr="00281496" w:rsidRDefault="00996EFA" w:rsidP="00094908">
      <w:pPr>
        <w:pStyle w:val="ListParagraph"/>
        <w:numPr>
          <w:ilvl w:val="1"/>
          <w:numId w:val="19"/>
        </w:numPr>
        <w:contextualSpacing w:val="0"/>
        <w:rPr>
          <w:rFonts w:cstheme="minorHAnsi"/>
        </w:rPr>
      </w:pPr>
      <w:r w:rsidRPr="00281496">
        <w:t xml:space="preserve">previous periods of </w:t>
      </w:r>
      <w:r w:rsidR="00393CBD" w:rsidRPr="00281496">
        <w:t>higher duties</w:t>
      </w:r>
      <w:r w:rsidRPr="00281496">
        <w:t xml:space="preserve"> allowance at or above the </w:t>
      </w:r>
      <w:r w:rsidR="004A5525" w:rsidRPr="00281496">
        <w:t xml:space="preserve">higher </w:t>
      </w:r>
      <w:r w:rsidR="00F31734" w:rsidRPr="00281496">
        <w:t>c</w:t>
      </w:r>
      <w:r w:rsidR="004A5525" w:rsidRPr="00281496">
        <w:t>lassification level</w:t>
      </w:r>
      <w:r w:rsidRPr="00281496">
        <w:t xml:space="preserve">; </w:t>
      </w:r>
    </w:p>
    <w:p w:rsidR="00623C9A" w:rsidRPr="00281496" w:rsidRDefault="00996EFA" w:rsidP="00094908">
      <w:pPr>
        <w:pStyle w:val="ListParagraph"/>
        <w:numPr>
          <w:ilvl w:val="1"/>
          <w:numId w:val="19"/>
        </w:numPr>
        <w:contextualSpacing w:val="0"/>
        <w:rPr>
          <w:rFonts w:cstheme="minorHAnsi"/>
        </w:rPr>
      </w:pPr>
      <w:r w:rsidRPr="00281496">
        <w:t xml:space="preserve">performance, including during previous periods of </w:t>
      </w:r>
      <w:r w:rsidR="00393CBD" w:rsidRPr="00281496">
        <w:t>higher duties</w:t>
      </w:r>
      <w:r w:rsidRPr="00281496">
        <w:t xml:space="preserve"> allowance; and </w:t>
      </w:r>
    </w:p>
    <w:p w:rsidR="006802FB" w:rsidRPr="00281496" w:rsidRDefault="00996EFA" w:rsidP="00094908">
      <w:pPr>
        <w:pStyle w:val="ListParagraph"/>
        <w:numPr>
          <w:ilvl w:val="1"/>
          <w:numId w:val="19"/>
        </w:numPr>
        <w:contextualSpacing w:val="0"/>
        <w:rPr>
          <w:rFonts w:cstheme="minorHAnsi"/>
        </w:rPr>
      </w:pPr>
      <w:r w:rsidRPr="00281496">
        <w:t>relevant experience and/or skills</w:t>
      </w:r>
      <w:r w:rsidR="00536312" w:rsidRPr="00281496">
        <w:t>.</w:t>
      </w:r>
    </w:p>
    <w:p w:rsidR="005476D3" w:rsidRPr="00281496" w:rsidRDefault="00996EFA" w:rsidP="00094908">
      <w:pPr>
        <w:pStyle w:val="ListParagraph"/>
        <w:numPr>
          <w:ilvl w:val="0"/>
          <w:numId w:val="7"/>
        </w:numPr>
        <w:contextualSpacing w:val="0"/>
        <w:rPr>
          <w:rFonts w:cstheme="minorHAnsi"/>
        </w:rPr>
      </w:pPr>
      <w:r w:rsidRPr="00281496">
        <w:rPr>
          <w:rFonts w:cstheme="minorHAnsi"/>
        </w:rPr>
        <w:t xml:space="preserve">Where an employee is found to be eligible for salary </w:t>
      </w:r>
      <w:r w:rsidR="004A5525" w:rsidRPr="00281496">
        <w:rPr>
          <w:rFonts w:cstheme="minorHAnsi"/>
        </w:rPr>
        <w:t xml:space="preserve">advancement </w:t>
      </w:r>
      <w:r w:rsidRPr="00281496">
        <w:rPr>
          <w:rFonts w:cstheme="minorHAnsi"/>
        </w:rPr>
        <w:t xml:space="preserve">at their acting classification level they will receive an appropriate increase in the rate of higher duties allowance. The employee’s salary level will be retained for all future periods of acting regardless of elapsed time. </w:t>
      </w:r>
    </w:p>
    <w:p w:rsidR="005476D3" w:rsidRPr="00281496" w:rsidRDefault="00996EFA" w:rsidP="00094908">
      <w:pPr>
        <w:pStyle w:val="ListParagraph"/>
        <w:numPr>
          <w:ilvl w:val="0"/>
          <w:numId w:val="7"/>
        </w:numPr>
        <w:contextualSpacing w:val="0"/>
        <w:rPr>
          <w:rFonts w:cstheme="minorHAnsi"/>
        </w:rPr>
      </w:pPr>
      <w:r w:rsidRPr="00281496">
        <w:rPr>
          <w:rFonts w:cstheme="minorHAnsi"/>
        </w:rPr>
        <w:t>Where an employee is assigned only part of the higher duties, the Secretary will determine the amount of allowance payable.</w:t>
      </w:r>
    </w:p>
    <w:p w:rsidR="005476D3" w:rsidRPr="00281496" w:rsidRDefault="00996EFA" w:rsidP="00094908">
      <w:pPr>
        <w:pStyle w:val="ListParagraph"/>
        <w:numPr>
          <w:ilvl w:val="0"/>
          <w:numId w:val="7"/>
        </w:numPr>
        <w:contextualSpacing w:val="0"/>
        <w:rPr>
          <w:rFonts w:cstheme="minorHAnsi"/>
        </w:rPr>
      </w:pPr>
      <w:r w:rsidRPr="00281496">
        <w:rPr>
          <w:rFonts w:cstheme="minorHAnsi"/>
        </w:rPr>
        <w:t>Higher duties allowance will be payable while an employee is acting at a higher classification level as part of a job sharing arrangement where the duration of the arrangement is at least 2 working weeks.</w:t>
      </w:r>
    </w:p>
    <w:p w:rsidR="005476D3" w:rsidRPr="00281496" w:rsidRDefault="00996EFA" w:rsidP="00094908">
      <w:pPr>
        <w:pStyle w:val="ListParagraph"/>
        <w:numPr>
          <w:ilvl w:val="0"/>
          <w:numId w:val="7"/>
        </w:numPr>
        <w:contextualSpacing w:val="0"/>
        <w:rPr>
          <w:rFonts w:cstheme="minorHAnsi"/>
        </w:rPr>
      </w:pPr>
      <w:r w:rsidRPr="00281496">
        <w:rPr>
          <w:rFonts w:cstheme="minorHAnsi"/>
        </w:rPr>
        <w:t>The Secretary may shorten the qualifying period for higher duties allowance on a case-by-case basis.</w:t>
      </w:r>
    </w:p>
    <w:p w:rsidR="005476D3" w:rsidRPr="00281496" w:rsidRDefault="00996EFA" w:rsidP="00094908">
      <w:pPr>
        <w:pStyle w:val="ListParagraph"/>
        <w:numPr>
          <w:ilvl w:val="0"/>
          <w:numId w:val="7"/>
        </w:numPr>
        <w:contextualSpacing w:val="0"/>
        <w:rPr>
          <w:rFonts w:cstheme="minorHAnsi"/>
        </w:rPr>
      </w:pPr>
      <w:r w:rsidRPr="00281496">
        <w:rPr>
          <w:rFonts w:cstheme="minorHAnsi"/>
        </w:rPr>
        <w:t>Where a role initially needs to be filled by a temporary occupant for 6 months or more</w:t>
      </w:r>
      <w:r w:rsidR="00456AE4" w:rsidRPr="00281496">
        <w:rPr>
          <w:rFonts w:cstheme="minorHAnsi"/>
        </w:rPr>
        <w:t>,</w:t>
      </w:r>
      <w:r w:rsidRPr="00281496">
        <w:rPr>
          <w:rFonts w:cstheme="minorHAnsi"/>
        </w:rPr>
        <w:t xml:space="preserve"> the </w:t>
      </w:r>
      <w:r w:rsidR="003F4EFD" w:rsidRPr="00281496">
        <w:rPr>
          <w:rFonts w:cstheme="minorHAnsi"/>
        </w:rPr>
        <w:t>Department</w:t>
      </w:r>
      <w:r w:rsidRPr="00281496">
        <w:rPr>
          <w:rFonts w:cstheme="minorHAnsi"/>
        </w:rPr>
        <w:t xml:space="preserve"> </w:t>
      </w:r>
      <w:r w:rsidR="00DD6CF8" w:rsidRPr="00281496">
        <w:rPr>
          <w:rFonts w:cstheme="minorHAnsi"/>
        </w:rPr>
        <w:t>may</w:t>
      </w:r>
      <w:r w:rsidRPr="00281496">
        <w:rPr>
          <w:rFonts w:cstheme="minorHAnsi"/>
        </w:rPr>
        <w:t>, where practicable, conduct an expression of interest process for employees interested in occupying the role.</w:t>
      </w:r>
    </w:p>
    <w:p w:rsidR="005476D3" w:rsidRPr="00281496" w:rsidRDefault="00996EFA" w:rsidP="00094908">
      <w:pPr>
        <w:pStyle w:val="ListParagraph"/>
        <w:numPr>
          <w:ilvl w:val="0"/>
          <w:numId w:val="7"/>
        </w:numPr>
        <w:contextualSpacing w:val="0"/>
        <w:rPr>
          <w:rFonts w:cstheme="minorHAnsi"/>
        </w:rPr>
      </w:pPr>
      <w:r w:rsidRPr="00281496">
        <w:rPr>
          <w:rFonts w:cstheme="minorHAnsi"/>
        </w:rPr>
        <w:t>Unless exceptional circumstances apply</w:t>
      </w:r>
      <w:r w:rsidR="00536312" w:rsidRPr="00281496">
        <w:rPr>
          <w:rFonts w:cstheme="minorHAnsi"/>
        </w:rPr>
        <w:t>,</w:t>
      </w:r>
      <w:r w:rsidRPr="00281496">
        <w:rPr>
          <w:rFonts w:cstheme="minorHAnsi"/>
        </w:rPr>
        <w:t xml:space="preserve"> a</w:t>
      </w:r>
      <w:r w:rsidR="00E16A85" w:rsidRPr="00281496">
        <w:rPr>
          <w:rFonts w:cstheme="minorHAnsi"/>
        </w:rPr>
        <w:t>n employee will not be</w:t>
      </w:r>
      <w:r w:rsidR="00C221F3" w:rsidRPr="00281496">
        <w:rPr>
          <w:rFonts w:cstheme="minorHAnsi"/>
        </w:rPr>
        <w:t xml:space="preserve"> </w:t>
      </w:r>
      <w:r w:rsidR="00536312" w:rsidRPr="00281496">
        <w:rPr>
          <w:rFonts w:cstheme="minorHAnsi"/>
        </w:rPr>
        <w:t xml:space="preserve">unreasonably required </w:t>
      </w:r>
      <w:r w:rsidR="00E16A85" w:rsidRPr="00281496">
        <w:rPr>
          <w:rFonts w:cstheme="minorHAnsi"/>
        </w:rPr>
        <w:t xml:space="preserve">by the </w:t>
      </w:r>
      <w:r w:rsidR="003F4EFD" w:rsidRPr="00281496">
        <w:rPr>
          <w:rFonts w:cstheme="minorHAnsi"/>
        </w:rPr>
        <w:t>Department</w:t>
      </w:r>
      <w:r w:rsidR="00E16A85" w:rsidRPr="00281496">
        <w:rPr>
          <w:rFonts w:cstheme="minorHAnsi"/>
        </w:rPr>
        <w:t xml:space="preserve"> to temporarily occupy a role at a classification level higher than their substantive classification level.</w:t>
      </w:r>
    </w:p>
    <w:p w:rsidR="005476D3" w:rsidRPr="00281496" w:rsidRDefault="00996EFA" w:rsidP="0070107D">
      <w:pPr>
        <w:pStyle w:val="Heading3"/>
      </w:pPr>
      <w:bookmarkStart w:id="113" w:name="_Toc149818317"/>
      <w:bookmarkStart w:id="114" w:name="_Toc157437213"/>
      <w:r w:rsidRPr="00281496">
        <w:t>Workplace responsibility allowances</w:t>
      </w:r>
      <w:bookmarkEnd w:id="113"/>
      <w:bookmarkEnd w:id="114"/>
      <w:r w:rsidRPr="00281496">
        <w:t xml:space="preserve"> </w:t>
      </w:r>
    </w:p>
    <w:p w:rsidR="005476D3" w:rsidRPr="00281496" w:rsidRDefault="00996EFA" w:rsidP="00094908">
      <w:pPr>
        <w:pStyle w:val="ListParagraph"/>
        <w:numPr>
          <w:ilvl w:val="0"/>
          <w:numId w:val="7"/>
        </w:numPr>
        <w:contextualSpacing w:val="0"/>
        <w:rPr>
          <w:rFonts w:eastAsia="Batang" w:cstheme="minorHAnsi"/>
          <w:bCs/>
        </w:rPr>
      </w:pPr>
      <w:r w:rsidRPr="00281496">
        <w:rPr>
          <w:rFonts w:eastAsia="Batang" w:cstheme="minorHAnsi"/>
          <w:bCs/>
        </w:rPr>
        <w:t xml:space="preserve">An employee appointed by the Secretary (or elected by eligible peers in the case of a Health and Safety Representative) to undertake any of the following roles:  </w:t>
      </w:r>
    </w:p>
    <w:p w:rsidR="005476D3" w:rsidRPr="00281496" w:rsidRDefault="00996EFA" w:rsidP="00094908">
      <w:pPr>
        <w:pStyle w:val="ListParagraph"/>
        <w:numPr>
          <w:ilvl w:val="1"/>
          <w:numId w:val="22"/>
        </w:numPr>
        <w:spacing w:before="160"/>
        <w:contextualSpacing w:val="0"/>
        <w:rPr>
          <w:rFonts w:eastAsia="Batang" w:cstheme="minorHAnsi"/>
          <w:bCs/>
        </w:rPr>
      </w:pPr>
      <w:r w:rsidRPr="00281496">
        <w:rPr>
          <w:rFonts w:eastAsia="Batang" w:cstheme="minorHAnsi"/>
          <w:bCs/>
        </w:rPr>
        <w:t>First Aid Officer;</w:t>
      </w:r>
    </w:p>
    <w:p w:rsidR="005476D3" w:rsidRPr="00281496" w:rsidRDefault="00996EFA" w:rsidP="00094908">
      <w:pPr>
        <w:pStyle w:val="ListParagraph"/>
        <w:numPr>
          <w:ilvl w:val="1"/>
          <w:numId w:val="22"/>
        </w:numPr>
        <w:spacing w:before="160"/>
        <w:contextualSpacing w:val="0"/>
        <w:rPr>
          <w:rFonts w:eastAsia="Batang" w:cstheme="minorHAnsi"/>
          <w:bCs/>
        </w:rPr>
      </w:pPr>
      <w:r w:rsidRPr="00281496">
        <w:rPr>
          <w:rFonts w:eastAsia="Batang" w:cstheme="minorHAnsi"/>
          <w:bCs/>
        </w:rPr>
        <w:t>Emergency Warden;</w:t>
      </w:r>
    </w:p>
    <w:p w:rsidR="005476D3" w:rsidRPr="00281496" w:rsidRDefault="00996EFA" w:rsidP="00094908">
      <w:pPr>
        <w:pStyle w:val="ListParagraph"/>
        <w:numPr>
          <w:ilvl w:val="1"/>
          <w:numId w:val="22"/>
        </w:numPr>
        <w:spacing w:before="160"/>
        <w:contextualSpacing w:val="0"/>
        <w:rPr>
          <w:rFonts w:eastAsia="Batang" w:cstheme="minorHAnsi"/>
          <w:bCs/>
        </w:rPr>
      </w:pPr>
      <w:r w:rsidRPr="00281496">
        <w:rPr>
          <w:rFonts w:eastAsia="Batang" w:cstheme="minorHAnsi"/>
          <w:bCs/>
        </w:rPr>
        <w:t xml:space="preserve">Health and Safety Representative; </w:t>
      </w:r>
    </w:p>
    <w:p w:rsidR="005476D3" w:rsidRPr="00281496" w:rsidRDefault="00996EFA" w:rsidP="00094908">
      <w:pPr>
        <w:pStyle w:val="ListParagraph"/>
        <w:numPr>
          <w:ilvl w:val="1"/>
          <w:numId w:val="22"/>
        </w:numPr>
        <w:spacing w:before="160"/>
        <w:contextualSpacing w:val="0"/>
        <w:rPr>
          <w:rFonts w:eastAsia="Batang" w:cstheme="minorHAnsi"/>
          <w:bCs/>
        </w:rPr>
      </w:pPr>
      <w:r w:rsidRPr="00281496">
        <w:rPr>
          <w:rFonts w:eastAsia="Batang" w:cstheme="minorHAnsi"/>
          <w:bCs/>
        </w:rPr>
        <w:lastRenderedPageBreak/>
        <w:t>Harassment Contact Officer;</w:t>
      </w:r>
    </w:p>
    <w:p w:rsidR="005476D3" w:rsidRPr="00281496" w:rsidRDefault="00996EFA" w:rsidP="00094908">
      <w:pPr>
        <w:pStyle w:val="ListParagraph"/>
        <w:numPr>
          <w:ilvl w:val="1"/>
          <w:numId w:val="22"/>
        </w:numPr>
        <w:spacing w:before="160"/>
        <w:contextualSpacing w:val="0"/>
        <w:rPr>
          <w:rFonts w:eastAsia="Batang" w:cstheme="minorHAnsi"/>
          <w:bCs/>
        </w:rPr>
      </w:pPr>
      <w:r w:rsidRPr="00281496">
        <w:rPr>
          <w:rFonts w:eastAsia="Batang" w:cstheme="minorHAnsi"/>
          <w:bCs/>
        </w:rPr>
        <w:t>Mental Health First Aid Officer; and/or</w:t>
      </w:r>
    </w:p>
    <w:p w:rsidR="005476D3" w:rsidRPr="00281496" w:rsidRDefault="00996EFA" w:rsidP="00094908">
      <w:pPr>
        <w:pStyle w:val="ListParagraph"/>
        <w:numPr>
          <w:ilvl w:val="1"/>
          <w:numId w:val="22"/>
        </w:numPr>
        <w:spacing w:before="160"/>
        <w:contextualSpacing w:val="0"/>
        <w:rPr>
          <w:rFonts w:eastAsia="Batang" w:cstheme="minorHAnsi"/>
          <w:bCs/>
        </w:rPr>
      </w:pPr>
      <w:r w:rsidRPr="00281496">
        <w:rPr>
          <w:rFonts w:eastAsia="Batang" w:cstheme="minorHAnsi"/>
          <w:bCs/>
        </w:rPr>
        <w:t>Family and Domestic Violence</w:t>
      </w:r>
      <w:r w:rsidR="00625E31" w:rsidRPr="00281496">
        <w:rPr>
          <w:rFonts w:eastAsia="Batang" w:cstheme="minorHAnsi"/>
          <w:bCs/>
        </w:rPr>
        <w:t xml:space="preserve"> Contact</w:t>
      </w:r>
      <w:r w:rsidRPr="00281496">
        <w:rPr>
          <w:rFonts w:eastAsia="Batang" w:cstheme="minorHAnsi"/>
          <w:bCs/>
        </w:rPr>
        <w:t xml:space="preserve"> Officer. </w:t>
      </w:r>
    </w:p>
    <w:p w:rsidR="005476D3" w:rsidRPr="00281496" w:rsidRDefault="00996EFA" w:rsidP="00094908">
      <w:pPr>
        <w:pStyle w:val="ListParagraph"/>
        <w:spacing w:before="160"/>
        <w:ind w:left="567"/>
        <w:rPr>
          <w:rFonts w:eastAsia="Batang" w:cstheme="minorHAnsi"/>
          <w:bCs/>
        </w:rPr>
      </w:pPr>
      <w:r w:rsidRPr="00281496">
        <w:rPr>
          <w:rFonts w:eastAsia="Batang" w:cstheme="minorHAnsi"/>
          <w:bCs/>
        </w:rPr>
        <w:t>will, subject to having undertaken the relevant training and/or possessing the required certification(s), be paid a workplace responsibility allowance at the following rate:</w:t>
      </w:r>
      <w:r w:rsidR="009F4BD4" w:rsidRPr="00281496">
        <w:rPr>
          <w:rFonts w:eastAsia="Batang" w:cstheme="minorHAnsi"/>
          <w:bCs/>
        </w:rPr>
        <w:br/>
      </w:r>
    </w:p>
    <w:tbl>
      <w:tblPr>
        <w:tblStyle w:val="TableGrid"/>
        <w:tblW w:w="0" w:type="auto"/>
        <w:tblInd w:w="567" w:type="dxa"/>
        <w:tblLook w:val="04A0" w:firstRow="1" w:lastRow="0" w:firstColumn="1" w:lastColumn="0" w:noHBand="0" w:noVBand="1"/>
        <w:tblDescription w:val="Rate from commencement of the Agreement"/>
      </w:tblPr>
      <w:tblGrid>
        <w:gridCol w:w="2816"/>
        <w:gridCol w:w="2816"/>
        <w:gridCol w:w="2817"/>
      </w:tblGrid>
      <w:tr w:rsidR="00281496" w:rsidRPr="00281496" w:rsidTr="0049745D">
        <w:trPr>
          <w:tblHeader/>
        </w:trPr>
        <w:tc>
          <w:tcPr>
            <w:tcW w:w="2816" w:type="dxa"/>
            <w:tcBorders>
              <w:top w:val="single" w:sz="4" w:space="0" w:color="auto"/>
              <w:left w:val="single" w:sz="4" w:space="0" w:color="auto"/>
              <w:bottom w:val="single" w:sz="4" w:space="0" w:color="auto"/>
              <w:right w:val="single" w:sz="4" w:space="0" w:color="auto"/>
            </w:tcBorders>
          </w:tcPr>
          <w:p w:rsidR="005476D3" w:rsidRPr="00281496" w:rsidRDefault="00996EFA" w:rsidP="00094908">
            <w:pPr>
              <w:pStyle w:val="ListParagraph"/>
              <w:spacing w:before="160"/>
              <w:ind w:left="0"/>
              <w:rPr>
                <w:rFonts w:asciiTheme="minorHAnsi" w:eastAsia="Batang" w:hAnsiTheme="minorHAnsi" w:cstheme="minorHAnsi"/>
                <w:b/>
                <w:bCs/>
                <w:sz w:val="22"/>
                <w:szCs w:val="22"/>
              </w:rPr>
            </w:pPr>
            <w:r w:rsidRPr="00281496">
              <w:rPr>
                <w:rFonts w:asciiTheme="minorHAnsi" w:hAnsiTheme="minorHAnsi" w:cstheme="minorHAnsi"/>
                <w:b/>
                <w:bCs/>
                <w:sz w:val="22"/>
                <w:szCs w:val="22"/>
              </w:rPr>
              <w:t>Rate from commencement of the Agreement</w:t>
            </w:r>
          </w:p>
        </w:tc>
        <w:tc>
          <w:tcPr>
            <w:tcW w:w="2816" w:type="dxa"/>
            <w:tcBorders>
              <w:top w:val="single" w:sz="4" w:space="0" w:color="auto"/>
              <w:left w:val="single" w:sz="4" w:space="0" w:color="auto"/>
              <w:bottom w:val="single" w:sz="4" w:space="0" w:color="auto"/>
              <w:right w:val="single" w:sz="4" w:space="0" w:color="auto"/>
            </w:tcBorders>
          </w:tcPr>
          <w:p w:rsidR="005476D3" w:rsidRPr="00281496" w:rsidRDefault="00996EFA" w:rsidP="00094908">
            <w:pPr>
              <w:pStyle w:val="ListParagraph"/>
              <w:spacing w:before="160"/>
              <w:ind w:left="0"/>
              <w:rPr>
                <w:rFonts w:asciiTheme="minorHAnsi" w:eastAsia="Batang" w:hAnsiTheme="minorHAnsi" w:cstheme="minorHAnsi"/>
                <w:b/>
                <w:bCs/>
                <w:sz w:val="22"/>
                <w:szCs w:val="22"/>
              </w:rPr>
            </w:pPr>
            <w:r w:rsidRPr="00281496">
              <w:rPr>
                <w:rFonts w:asciiTheme="minorHAnsi" w:hAnsiTheme="minorHAnsi" w:cstheme="minorHAnsi"/>
                <w:b/>
                <w:bCs/>
                <w:sz w:val="22"/>
                <w:szCs w:val="22"/>
              </w:rPr>
              <w:t>Rate from 13 March 202</w:t>
            </w:r>
            <w:r w:rsidR="00575600" w:rsidRPr="00281496">
              <w:rPr>
                <w:rFonts w:asciiTheme="minorHAnsi" w:hAnsiTheme="minorHAnsi" w:cstheme="minorHAnsi"/>
                <w:b/>
                <w:bCs/>
                <w:sz w:val="22"/>
                <w:szCs w:val="22"/>
              </w:rPr>
              <w:t>5</w:t>
            </w:r>
          </w:p>
        </w:tc>
        <w:tc>
          <w:tcPr>
            <w:tcW w:w="2817" w:type="dxa"/>
            <w:tcBorders>
              <w:top w:val="single" w:sz="4" w:space="0" w:color="auto"/>
              <w:left w:val="single" w:sz="4" w:space="0" w:color="auto"/>
              <w:bottom w:val="single" w:sz="4" w:space="0" w:color="auto"/>
              <w:right w:val="single" w:sz="4" w:space="0" w:color="auto"/>
            </w:tcBorders>
          </w:tcPr>
          <w:p w:rsidR="005476D3" w:rsidRPr="00281496" w:rsidRDefault="00996EFA" w:rsidP="00094908">
            <w:pPr>
              <w:pStyle w:val="ListParagraph"/>
              <w:spacing w:before="160"/>
              <w:ind w:left="0"/>
              <w:rPr>
                <w:rFonts w:asciiTheme="minorHAnsi" w:eastAsia="Batang" w:hAnsiTheme="minorHAnsi" w:cstheme="minorHAnsi"/>
                <w:b/>
                <w:bCs/>
                <w:sz w:val="22"/>
                <w:szCs w:val="22"/>
              </w:rPr>
            </w:pPr>
            <w:r w:rsidRPr="00281496">
              <w:rPr>
                <w:rFonts w:asciiTheme="minorHAnsi" w:hAnsiTheme="minorHAnsi" w:cstheme="minorHAnsi"/>
                <w:b/>
                <w:bCs/>
                <w:sz w:val="22"/>
                <w:szCs w:val="22"/>
              </w:rPr>
              <w:t>Rate from 12 March 2026</w:t>
            </w:r>
          </w:p>
        </w:tc>
      </w:tr>
      <w:tr w:rsidR="00281496" w:rsidRPr="00281496" w:rsidTr="004A5525">
        <w:tc>
          <w:tcPr>
            <w:tcW w:w="2816" w:type="dxa"/>
            <w:tcBorders>
              <w:top w:val="single" w:sz="4" w:space="0" w:color="auto"/>
              <w:left w:val="single" w:sz="4" w:space="0" w:color="auto"/>
              <w:bottom w:val="single" w:sz="4" w:space="0" w:color="auto"/>
              <w:right w:val="single" w:sz="4" w:space="0" w:color="auto"/>
            </w:tcBorders>
            <w:vAlign w:val="center"/>
          </w:tcPr>
          <w:p w:rsidR="004A5525" w:rsidRPr="00281496" w:rsidRDefault="00996EFA" w:rsidP="00094908">
            <w:pPr>
              <w:pStyle w:val="ListParagraph"/>
              <w:ind w:left="0"/>
              <w:rPr>
                <w:rFonts w:asciiTheme="minorHAnsi" w:hAnsiTheme="minorHAnsi" w:cstheme="minorHAnsi"/>
                <w:sz w:val="22"/>
                <w:szCs w:val="22"/>
              </w:rPr>
            </w:pPr>
            <w:r w:rsidRPr="00281496">
              <w:rPr>
                <w:rFonts w:asciiTheme="minorHAnsi" w:hAnsiTheme="minorHAnsi" w:cstheme="minorHAnsi"/>
                <w:sz w:val="22"/>
                <w:szCs w:val="22"/>
              </w:rPr>
              <w:t>$30.51 per fortnight</w:t>
            </w:r>
          </w:p>
        </w:tc>
        <w:tc>
          <w:tcPr>
            <w:tcW w:w="2816" w:type="dxa"/>
            <w:tcBorders>
              <w:top w:val="single" w:sz="4" w:space="0" w:color="auto"/>
              <w:left w:val="single" w:sz="4" w:space="0" w:color="auto"/>
              <w:bottom w:val="single" w:sz="4" w:space="0" w:color="auto"/>
              <w:right w:val="single" w:sz="4" w:space="0" w:color="auto"/>
            </w:tcBorders>
            <w:vAlign w:val="center"/>
          </w:tcPr>
          <w:p w:rsidR="005476D3" w:rsidRPr="00281496" w:rsidRDefault="00996EFA" w:rsidP="00094908">
            <w:pPr>
              <w:pStyle w:val="ListParagraph"/>
              <w:spacing w:before="160"/>
              <w:ind w:left="0"/>
              <w:rPr>
                <w:rFonts w:asciiTheme="minorHAnsi" w:eastAsia="Batang" w:hAnsiTheme="minorHAnsi" w:cstheme="minorHAnsi"/>
                <w:bCs/>
                <w:sz w:val="22"/>
                <w:szCs w:val="22"/>
              </w:rPr>
            </w:pPr>
            <w:r w:rsidRPr="00281496">
              <w:rPr>
                <w:rFonts w:asciiTheme="minorHAnsi" w:hAnsiTheme="minorHAnsi" w:cstheme="minorHAnsi"/>
                <w:sz w:val="22"/>
                <w:szCs w:val="22"/>
              </w:rPr>
              <w:t>$31.67 per fortnight</w:t>
            </w:r>
          </w:p>
        </w:tc>
        <w:tc>
          <w:tcPr>
            <w:tcW w:w="2817" w:type="dxa"/>
            <w:tcBorders>
              <w:top w:val="single" w:sz="4" w:space="0" w:color="auto"/>
              <w:left w:val="single" w:sz="4" w:space="0" w:color="auto"/>
              <w:bottom w:val="single" w:sz="4" w:space="0" w:color="auto"/>
              <w:right w:val="single" w:sz="4" w:space="0" w:color="auto"/>
            </w:tcBorders>
            <w:vAlign w:val="center"/>
          </w:tcPr>
          <w:p w:rsidR="005476D3" w:rsidRPr="00281496" w:rsidRDefault="00996EFA" w:rsidP="00094908">
            <w:pPr>
              <w:pStyle w:val="ListParagraph"/>
              <w:spacing w:before="160"/>
              <w:ind w:left="0"/>
              <w:rPr>
                <w:rFonts w:asciiTheme="minorHAnsi" w:eastAsia="Batang" w:hAnsiTheme="minorHAnsi" w:cstheme="minorHAnsi"/>
                <w:bCs/>
                <w:sz w:val="22"/>
                <w:szCs w:val="22"/>
              </w:rPr>
            </w:pPr>
            <w:r w:rsidRPr="00281496">
              <w:rPr>
                <w:rFonts w:asciiTheme="minorHAnsi" w:hAnsiTheme="minorHAnsi" w:cstheme="minorHAnsi"/>
                <w:sz w:val="22"/>
                <w:szCs w:val="22"/>
              </w:rPr>
              <w:t>$32.75 per fortnight</w:t>
            </w:r>
          </w:p>
        </w:tc>
      </w:tr>
    </w:tbl>
    <w:p w:rsidR="005476D3" w:rsidRPr="00281496" w:rsidRDefault="00996EFA" w:rsidP="00094908">
      <w:pPr>
        <w:pStyle w:val="ListParagraph"/>
        <w:numPr>
          <w:ilvl w:val="0"/>
          <w:numId w:val="7"/>
        </w:numPr>
        <w:spacing w:before="240"/>
        <w:contextualSpacing w:val="0"/>
        <w:rPr>
          <w:rFonts w:eastAsia="Batang" w:cstheme="minorHAnsi"/>
          <w:bCs/>
        </w:rPr>
      </w:pPr>
      <w:r w:rsidRPr="00281496">
        <w:rPr>
          <w:rFonts w:eastAsia="Batang" w:cstheme="minorHAnsi"/>
          <w:bCs/>
        </w:rPr>
        <w:t xml:space="preserve">The full rate of the allowance is payable regardless of flexible work and part-time arrangements. </w:t>
      </w:r>
    </w:p>
    <w:p w:rsidR="005476D3" w:rsidRPr="00281496" w:rsidRDefault="00996EFA" w:rsidP="00094908">
      <w:pPr>
        <w:pStyle w:val="ListParagraph"/>
        <w:numPr>
          <w:ilvl w:val="0"/>
          <w:numId w:val="7"/>
        </w:numPr>
        <w:contextualSpacing w:val="0"/>
        <w:rPr>
          <w:rFonts w:eastAsia="Batang" w:cstheme="minorHAnsi"/>
          <w:bCs/>
        </w:rPr>
      </w:pPr>
      <w:r w:rsidRPr="00281496">
        <w:rPr>
          <w:rFonts w:eastAsia="Batang" w:cstheme="minorHAnsi"/>
          <w:bCs/>
        </w:rPr>
        <w:t xml:space="preserve">An employee undertaking more than one workplace responsibility role simultaneously will only receive a single allowance payment in respect of all roles undertaken, unless otherwise approved by the Secretary due to operational requirements. </w:t>
      </w:r>
    </w:p>
    <w:p w:rsidR="005476D3" w:rsidRPr="00281496" w:rsidRDefault="00996EFA" w:rsidP="00094908">
      <w:pPr>
        <w:pStyle w:val="ListParagraph"/>
        <w:numPr>
          <w:ilvl w:val="0"/>
          <w:numId w:val="7"/>
        </w:numPr>
        <w:spacing w:before="240"/>
        <w:contextualSpacing w:val="0"/>
        <w:rPr>
          <w:rFonts w:eastAsia="Batang" w:cstheme="minorHAnsi"/>
          <w:bCs/>
        </w:rPr>
      </w:pPr>
      <w:r w:rsidRPr="00281496">
        <w:rPr>
          <w:rFonts w:eastAsia="Batang" w:cstheme="minorHAnsi"/>
          <w:bCs/>
        </w:rPr>
        <w:t>An employee’s physical availability to undertake the role will be considered by the Secretary when appointing and reappointing an employee to a workplace responsibility role. Not all workplace responsibility roles will necessarily require a physical presence in the workplace for the role to be successfully undertaken.</w:t>
      </w:r>
    </w:p>
    <w:p w:rsidR="005476D3" w:rsidRPr="00281496" w:rsidRDefault="00996EFA" w:rsidP="00094908">
      <w:pPr>
        <w:pStyle w:val="ListParagraph"/>
        <w:numPr>
          <w:ilvl w:val="0"/>
          <w:numId w:val="7"/>
        </w:numPr>
        <w:spacing w:before="240"/>
        <w:contextualSpacing w:val="0"/>
        <w:rPr>
          <w:rFonts w:eastAsia="Batang" w:cstheme="minorHAnsi"/>
          <w:bCs/>
        </w:rPr>
      </w:pPr>
      <w:r w:rsidRPr="00281496">
        <w:rPr>
          <w:rFonts w:eastAsia="Batang" w:cstheme="minorHAnsi"/>
          <w:bCs/>
        </w:rPr>
        <w:t xml:space="preserve">A </w:t>
      </w:r>
      <w:r w:rsidR="00CA0639" w:rsidRPr="00281496">
        <w:rPr>
          <w:rFonts w:eastAsia="Batang" w:cstheme="minorHAnsi"/>
          <w:bCs/>
        </w:rPr>
        <w:t>c</w:t>
      </w:r>
      <w:r w:rsidRPr="00281496">
        <w:rPr>
          <w:rFonts w:eastAsia="Batang" w:cstheme="minorHAnsi"/>
          <w:bCs/>
        </w:rPr>
        <w:t xml:space="preserve">asual employee who is eligible to receive a workplace responsibility allowance will be paid the full rate of the allowance for a fortnight provided they engage in work during the pay cycle for that fortnight, irrespective of the frequency and duration of the work undertaken.  </w:t>
      </w:r>
    </w:p>
    <w:p w:rsidR="005476D3" w:rsidRPr="00281496" w:rsidRDefault="00996EFA" w:rsidP="0070107D">
      <w:pPr>
        <w:pStyle w:val="Heading3"/>
      </w:pPr>
      <w:bookmarkStart w:id="115" w:name="_Toc149818318"/>
      <w:bookmarkStart w:id="116" w:name="_Toc157437214"/>
      <w:r w:rsidRPr="00281496">
        <w:t>Community language allowance</w:t>
      </w:r>
      <w:bookmarkEnd w:id="115"/>
      <w:bookmarkEnd w:id="116"/>
    </w:p>
    <w:p w:rsidR="005476D3" w:rsidRPr="00281496" w:rsidRDefault="00996EFA" w:rsidP="00094908">
      <w:pPr>
        <w:pStyle w:val="ListParagraph"/>
        <w:numPr>
          <w:ilvl w:val="0"/>
          <w:numId w:val="7"/>
        </w:numPr>
        <w:spacing w:before="240"/>
        <w:contextualSpacing w:val="0"/>
        <w:rPr>
          <w:rFonts w:cstheme="minorHAnsi"/>
        </w:rPr>
      </w:pPr>
      <w:r w:rsidRPr="00281496">
        <w:rPr>
          <w:rFonts w:cstheme="minorHAnsi"/>
        </w:rPr>
        <w:t>A community language allowance will be paid where the Secretary determines that an employee is regularly required to use their ability to communicate in Braille or a language other than English (including First Nations languages and AUSLAN) in the course of their work, and the employee meets the required level of competency set by the Secretary. Further information is included in policy.</w:t>
      </w:r>
    </w:p>
    <w:p w:rsidR="005476D3" w:rsidRPr="00281496" w:rsidRDefault="00996EFA" w:rsidP="00094908">
      <w:pPr>
        <w:pStyle w:val="ListParagraph"/>
        <w:numPr>
          <w:ilvl w:val="0"/>
          <w:numId w:val="7"/>
        </w:numPr>
        <w:spacing w:before="240"/>
        <w:contextualSpacing w:val="0"/>
        <w:rPr>
          <w:rFonts w:cstheme="minorHAnsi"/>
        </w:rPr>
      </w:pPr>
      <w:r w:rsidRPr="00281496">
        <w:rPr>
          <w:rFonts w:cstheme="minorHAnsi"/>
        </w:rPr>
        <w:t xml:space="preserve">The allowance is paid in accordance with the employee’s level of competency: </w:t>
      </w:r>
    </w:p>
    <w:p w:rsidR="005476D3" w:rsidRPr="00281496" w:rsidRDefault="00996EFA" w:rsidP="00094908">
      <w:pPr>
        <w:pStyle w:val="Caption"/>
        <w:rPr>
          <w:color w:val="auto"/>
        </w:rPr>
      </w:pPr>
      <w:r w:rsidRPr="00281496">
        <w:rPr>
          <w:color w:val="auto"/>
        </w:rPr>
        <w:t xml:space="preserve">Table </w:t>
      </w:r>
      <w:r w:rsidR="00E1651B" w:rsidRPr="00281496">
        <w:rPr>
          <w:color w:val="auto"/>
        </w:rPr>
        <w:fldChar w:fldCharType="begin"/>
      </w:r>
      <w:r w:rsidRPr="00281496">
        <w:rPr>
          <w:color w:val="auto"/>
        </w:rPr>
        <w:instrText xml:space="preserve"> SEQ Table \* ARABIC </w:instrText>
      </w:r>
      <w:r w:rsidR="00E1651B" w:rsidRPr="00281496">
        <w:rPr>
          <w:color w:val="auto"/>
        </w:rPr>
        <w:fldChar w:fldCharType="separate"/>
      </w:r>
      <w:r w:rsidR="00002E3D">
        <w:rPr>
          <w:noProof/>
          <w:color w:val="auto"/>
        </w:rPr>
        <w:t>1</w:t>
      </w:r>
      <w:r w:rsidR="00E1651B" w:rsidRPr="00281496">
        <w:rPr>
          <w:noProof/>
          <w:color w:val="auto"/>
        </w:rPr>
        <w:fldChar w:fldCharType="end"/>
      </w:r>
      <w:r w:rsidRPr="00281496">
        <w:rPr>
          <w:color w:val="auto"/>
        </w:rPr>
        <w:t>: Community language allowance rates</w:t>
      </w:r>
    </w:p>
    <w:tbl>
      <w:tblPr>
        <w:tblStyle w:val="TableGridLight1"/>
        <w:tblW w:w="8327"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Caption w:val="Community language allowance rates"/>
        <w:tblDescription w:val="Two rates based on the employee's level of competency, from 14 march 2024, 13 March 2025 and 12 March 2026. "/>
      </w:tblPr>
      <w:tblGrid>
        <w:gridCol w:w="665"/>
        <w:gridCol w:w="2386"/>
        <w:gridCol w:w="1758"/>
        <w:gridCol w:w="1759"/>
        <w:gridCol w:w="1759"/>
      </w:tblGrid>
      <w:tr w:rsidR="00281496" w:rsidRPr="00281496" w:rsidTr="005476D3">
        <w:trPr>
          <w:trHeight w:val="381"/>
          <w:tblHeader/>
        </w:trPr>
        <w:tc>
          <w:tcPr>
            <w:tcW w:w="665" w:type="dxa"/>
            <w:vAlign w:val="center"/>
          </w:tcPr>
          <w:p w:rsidR="005476D3" w:rsidRPr="00281496" w:rsidRDefault="00996EFA" w:rsidP="00094908">
            <w:pPr>
              <w:widowControl/>
              <w:shd w:val="clear" w:color="auto" w:fill="FFFFFF"/>
              <w:jc w:val="center"/>
              <w:rPr>
                <w:rFonts w:eastAsia="Times New Roman" w:cstheme="minorHAnsi"/>
                <w:b/>
                <w:lang w:val="en-AU" w:eastAsia="en-AU"/>
              </w:rPr>
            </w:pPr>
            <w:r w:rsidRPr="00281496">
              <w:rPr>
                <w:rFonts w:eastAsia="Times New Roman" w:cstheme="minorHAnsi"/>
                <w:b/>
                <w:lang w:val="en-AU" w:eastAsia="en-AU"/>
              </w:rPr>
              <w:t>Rate</w:t>
            </w:r>
          </w:p>
        </w:tc>
        <w:tc>
          <w:tcPr>
            <w:tcW w:w="2386" w:type="dxa"/>
            <w:vAlign w:val="center"/>
          </w:tcPr>
          <w:p w:rsidR="005476D3" w:rsidRPr="00281496" w:rsidRDefault="00996EFA" w:rsidP="00094908">
            <w:pPr>
              <w:widowControl/>
              <w:shd w:val="clear" w:color="auto" w:fill="FFFFFF"/>
              <w:jc w:val="center"/>
              <w:rPr>
                <w:rFonts w:eastAsia="Times New Roman" w:cstheme="minorHAnsi"/>
                <w:b/>
                <w:lang w:val="en-AU" w:eastAsia="en-AU"/>
              </w:rPr>
            </w:pPr>
            <w:r w:rsidRPr="00281496">
              <w:rPr>
                <w:rFonts w:eastAsia="Times New Roman" w:cstheme="minorHAnsi"/>
                <w:b/>
                <w:lang w:val="en-AU" w:eastAsia="en-AU"/>
              </w:rPr>
              <w:t>Standard</w:t>
            </w:r>
          </w:p>
        </w:tc>
        <w:tc>
          <w:tcPr>
            <w:tcW w:w="1758" w:type="dxa"/>
            <w:vAlign w:val="center"/>
          </w:tcPr>
          <w:p w:rsidR="005476D3" w:rsidRPr="00281496" w:rsidRDefault="00996EFA" w:rsidP="00094908">
            <w:pPr>
              <w:widowControl/>
              <w:shd w:val="clear" w:color="auto" w:fill="FFFFFF"/>
              <w:jc w:val="center"/>
              <w:rPr>
                <w:rFonts w:eastAsia="Times New Roman" w:cstheme="minorHAnsi"/>
                <w:b/>
                <w:lang w:val="en-AU" w:eastAsia="en-AU"/>
              </w:rPr>
            </w:pPr>
            <w:r w:rsidRPr="00281496">
              <w:rPr>
                <w:rFonts w:eastAsia="Times New Roman" w:cstheme="minorHAnsi"/>
                <w:b/>
                <w:lang w:val="en-AU" w:eastAsia="en-AU"/>
              </w:rPr>
              <w:t>Rate from commencement of the Agreement</w:t>
            </w:r>
          </w:p>
        </w:tc>
        <w:tc>
          <w:tcPr>
            <w:tcW w:w="1759" w:type="dxa"/>
            <w:vAlign w:val="center"/>
          </w:tcPr>
          <w:p w:rsidR="005476D3" w:rsidRPr="00281496" w:rsidRDefault="00996EFA" w:rsidP="00094908">
            <w:pPr>
              <w:widowControl/>
              <w:shd w:val="clear" w:color="auto" w:fill="FFFFFF"/>
              <w:jc w:val="center"/>
              <w:rPr>
                <w:rFonts w:eastAsia="Times New Roman" w:cstheme="minorHAnsi"/>
                <w:b/>
                <w:lang w:val="en-AU" w:eastAsia="en-AU"/>
              </w:rPr>
            </w:pPr>
            <w:r w:rsidRPr="00281496">
              <w:rPr>
                <w:rFonts w:eastAsia="Times New Roman" w:cstheme="minorHAnsi"/>
                <w:b/>
                <w:lang w:val="en-AU" w:eastAsia="en-AU"/>
              </w:rPr>
              <w:t>Rate from 13 March 2025</w:t>
            </w:r>
          </w:p>
        </w:tc>
        <w:tc>
          <w:tcPr>
            <w:tcW w:w="1759" w:type="dxa"/>
            <w:vAlign w:val="center"/>
          </w:tcPr>
          <w:p w:rsidR="005476D3" w:rsidRPr="00281496" w:rsidRDefault="00996EFA" w:rsidP="00094908">
            <w:pPr>
              <w:widowControl/>
              <w:shd w:val="clear" w:color="auto" w:fill="FFFFFF"/>
              <w:jc w:val="center"/>
              <w:rPr>
                <w:rFonts w:eastAsia="Times New Roman" w:cstheme="minorHAnsi"/>
                <w:b/>
                <w:lang w:val="en-AU" w:eastAsia="en-AU"/>
              </w:rPr>
            </w:pPr>
            <w:r w:rsidRPr="00281496">
              <w:rPr>
                <w:rFonts w:eastAsia="Times New Roman" w:cstheme="minorHAnsi"/>
                <w:b/>
                <w:lang w:val="en-AU" w:eastAsia="en-AU"/>
              </w:rPr>
              <w:t>Rate from 12 March 2026</w:t>
            </w:r>
          </w:p>
        </w:tc>
      </w:tr>
      <w:tr w:rsidR="00281496" w:rsidRPr="00281496" w:rsidTr="004A5525">
        <w:trPr>
          <w:trHeight w:val="659"/>
        </w:trPr>
        <w:tc>
          <w:tcPr>
            <w:tcW w:w="665" w:type="dxa"/>
            <w:vAlign w:val="center"/>
          </w:tcPr>
          <w:p w:rsidR="005476D3" w:rsidRPr="00281496" w:rsidRDefault="00996EFA" w:rsidP="00094908">
            <w:pPr>
              <w:widowControl/>
              <w:shd w:val="clear" w:color="auto" w:fill="FFFFFF"/>
              <w:jc w:val="center"/>
              <w:rPr>
                <w:rFonts w:eastAsia="Times New Roman" w:cstheme="minorHAnsi"/>
                <w:lang w:val="en-AU" w:eastAsia="en-AU"/>
              </w:rPr>
            </w:pPr>
            <w:r w:rsidRPr="00281496">
              <w:rPr>
                <w:rFonts w:eastAsia="Times New Roman" w:cstheme="minorHAnsi"/>
                <w:lang w:val="en-AU" w:eastAsia="en-AU"/>
              </w:rPr>
              <w:t>1</w:t>
            </w:r>
          </w:p>
        </w:tc>
        <w:tc>
          <w:tcPr>
            <w:tcW w:w="2386" w:type="dxa"/>
          </w:tcPr>
          <w:p w:rsidR="005476D3" w:rsidRPr="00281496" w:rsidRDefault="00996EFA" w:rsidP="00094908">
            <w:pPr>
              <w:widowControl/>
              <w:shd w:val="clear" w:color="auto" w:fill="FFFFFF"/>
              <w:rPr>
                <w:rFonts w:eastAsia="Times New Roman" w:cstheme="minorHAnsi"/>
                <w:lang w:val="en-AU" w:eastAsia="en-AU"/>
              </w:rPr>
            </w:pPr>
            <w:r w:rsidRPr="00281496">
              <w:rPr>
                <w:rFonts w:eastAsia="Times New Roman" w:cstheme="minorHAnsi"/>
                <w:lang w:val="en-AU" w:eastAsia="en-AU"/>
              </w:rPr>
              <w:t xml:space="preserve">An employee who has adequate language skills, as determined by an individual or body approved by the Secretary for simple communication.  </w:t>
            </w:r>
          </w:p>
        </w:tc>
        <w:tc>
          <w:tcPr>
            <w:tcW w:w="1758" w:type="dxa"/>
            <w:vAlign w:val="center"/>
          </w:tcPr>
          <w:p w:rsidR="005476D3" w:rsidRPr="00281496" w:rsidRDefault="00996EFA" w:rsidP="00094908">
            <w:pPr>
              <w:widowControl/>
              <w:shd w:val="clear" w:color="auto" w:fill="FFFFFF"/>
              <w:jc w:val="center"/>
              <w:rPr>
                <w:rFonts w:eastAsia="Times New Roman" w:cstheme="minorHAnsi"/>
                <w:lang w:val="en-AU" w:eastAsia="en-AU"/>
              </w:rPr>
            </w:pPr>
            <w:r w:rsidRPr="00281496">
              <w:t>$1,435</w:t>
            </w:r>
            <w:r w:rsidRPr="00281496">
              <w:br/>
              <w:t>per annum</w:t>
            </w:r>
          </w:p>
        </w:tc>
        <w:tc>
          <w:tcPr>
            <w:tcW w:w="1759" w:type="dxa"/>
            <w:vAlign w:val="center"/>
          </w:tcPr>
          <w:p w:rsidR="005476D3" w:rsidRPr="00281496" w:rsidRDefault="00996EFA" w:rsidP="00094908">
            <w:pPr>
              <w:widowControl/>
              <w:shd w:val="clear" w:color="auto" w:fill="FFFFFF"/>
              <w:jc w:val="center"/>
              <w:rPr>
                <w:rFonts w:eastAsia="Times New Roman" w:cstheme="minorHAnsi"/>
                <w:lang w:val="en-AU" w:eastAsia="en-AU"/>
              </w:rPr>
            </w:pPr>
            <w:r w:rsidRPr="00281496">
              <w:t xml:space="preserve">$1,490 </w:t>
            </w:r>
            <w:r w:rsidRPr="00281496">
              <w:br/>
              <w:t>per annum</w:t>
            </w:r>
          </w:p>
        </w:tc>
        <w:tc>
          <w:tcPr>
            <w:tcW w:w="1759" w:type="dxa"/>
            <w:vAlign w:val="center"/>
          </w:tcPr>
          <w:p w:rsidR="005476D3" w:rsidRPr="00281496" w:rsidRDefault="00996EFA" w:rsidP="00094908">
            <w:pPr>
              <w:widowControl/>
              <w:shd w:val="clear" w:color="auto" w:fill="FFFFFF"/>
              <w:jc w:val="center"/>
              <w:rPr>
                <w:rFonts w:eastAsia="Times New Roman" w:cstheme="minorHAnsi"/>
                <w:lang w:val="en-AU" w:eastAsia="en-AU"/>
              </w:rPr>
            </w:pPr>
            <w:r w:rsidRPr="00281496">
              <w:t xml:space="preserve">$1,541 </w:t>
            </w:r>
            <w:r w:rsidRPr="00281496">
              <w:br/>
              <w:t>per annum</w:t>
            </w:r>
          </w:p>
        </w:tc>
      </w:tr>
      <w:tr w:rsidR="00281496" w:rsidRPr="00281496" w:rsidTr="005476D3">
        <w:trPr>
          <w:trHeight w:val="2395"/>
        </w:trPr>
        <w:tc>
          <w:tcPr>
            <w:tcW w:w="665" w:type="dxa"/>
            <w:vAlign w:val="center"/>
          </w:tcPr>
          <w:p w:rsidR="005476D3" w:rsidRPr="00281496" w:rsidRDefault="00996EFA" w:rsidP="00094908">
            <w:pPr>
              <w:widowControl/>
              <w:shd w:val="clear" w:color="auto" w:fill="FFFFFF"/>
              <w:jc w:val="center"/>
              <w:rPr>
                <w:rFonts w:eastAsia="Times New Roman" w:cstheme="minorHAnsi"/>
                <w:lang w:val="en-AU" w:eastAsia="en-AU"/>
              </w:rPr>
            </w:pPr>
            <w:r w:rsidRPr="00281496">
              <w:rPr>
                <w:rFonts w:eastAsia="Times New Roman" w:cstheme="minorHAnsi"/>
                <w:lang w:val="en-AU" w:eastAsia="en-AU"/>
              </w:rPr>
              <w:lastRenderedPageBreak/>
              <w:t>2</w:t>
            </w:r>
          </w:p>
        </w:tc>
        <w:tc>
          <w:tcPr>
            <w:tcW w:w="2386" w:type="dxa"/>
          </w:tcPr>
          <w:p w:rsidR="005476D3" w:rsidRPr="00281496" w:rsidRDefault="00996EFA" w:rsidP="00094908">
            <w:pPr>
              <w:widowControl/>
              <w:shd w:val="clear" w:color="auto" w:fill="FFFFFF"/>
              <w:rPr>
                <w:rFonts w:eastAsia="Times New Roman" w:cstheme="minorHAnsi"/>
                <w:lang w:val="en-AU" w:eastAsia="en-AU"/>
              </w:rPr>
            </w:pPr>
            <w:r w:rsidRPr="00281496">
              <w:rPr>
                <w:rFonts w:eastAsia="Times New Roman" w:cstheme="minorHAnsi"/>
                <w:lang w:val="en-AU" w:eastAsia="en-AU"/>
              </w:rPr>
              <w:t xml:space="preserve">An employee who is certified by the National Accreditation Authority for Translators and Interpreters (NAATI) as a Translator or Interpreter at any level; or is assessed to be at the equivalent level by an individual or body approved by the Secretary.  </w:t>
            </w:r>
          </w:p>
        </w:tc>
        <w:tc>
          <w:tcPr>
            <w:tcW w:w="1758" w:type="dxa"/>
            <w:vAlign w:val="center"/>
          </w:tcPr>
          <w:p w:rsidR="005476D3" w:rsidRPr="00281496" w:rsidRDefault="00996EFA" w:rsidP="00094908">
            <w:pPr>
              <w:widowControl/>
              <w:shd w:val="clear" w:color="auto" w:fill="FFFFFF"/>
              <w:jc w:val="center"/>
              <w:rPr>
                <w:rFonts w:eastAsia="Times New Roman" w:cstheme="minorHAnsi"/>
                <w:lang w:val="en-AU" w:eastAsia="en-AU"/>
              </w:rPr>
            </w:pPr>
            <w:r w:rsidRPr="00281496">
              <w:t xml:space="preserve">$2,870 </w:t>
            </w:r>
            <w:r w:rsidRPr="00281496">
              <w:br/>
              <w:t>per annum</w:t>
            </w:r>
          </w:p>
        </w:tc>
        <w:tc>
          <w:tcPr>
            <w:tcW w:w="1759" w:type="dxa"/>
            <w:vAlign w:val="center"/>
          </w:tcPr>
          <w:p w:rsidR="005476D3" w:rsidRPr="00281496" w:rsidRDefault="00996EFA" w:rsidP="00094908">
            <w:pPr>
              <w:widowControl/>
              <w:shd w:val="clear" w:color="auto" w:fill="FFFFFF"/>
              <w:jc w:val="center"/>
              <w:rPr>
                <w:rFonts w:eastAsia="Times New Roman" w:cstheme="minorHAnsi"/>
                <w:lang w:val="en-AU" w:eastAsia="en-AU"/>
              </w:rPr>
            </w:pPr>
            <w:r w:rsidRPr="00281496">
              <w:t>$2,9</w:t>
            </w:r>
            <w:r w:rsidR="008F5C53" w:rsidRPr="00281496">
              <w:t>80</w:t>
            </w:r>
            <w:r w:rsidRPr="00281496">
              <w:t xml:space="preserve"> </w:t>
            </w:r>
            <w:r w:rsidRPr="00281496">
              <w:br/>
              <w:t>per annum</w:t>
            </w:r>
          </w:p>
        </w:tc>
        <w:tc>
          <w:tcPr>
            <w:tcW w:w="1759" w:type="dxa"/>
            <w:vAlign w:val="center"/>
          </w:tcPr>
          <w:p w:rsidR="005476D3" w:rsidRPr="00281496" w:rsidRDefault="00996EFA" w:rsidP="00094908">
            <w:pPr>
              <w:widowControl/>
              <w:shd w:val="clear" w:color="auto" w:fill="FFFFFF"/>
              <w:jc w:val="center"/>
              <w:rPr>
                <w:rFonts w:eastAsia="Times New Roman" w:cstheme="minorHAnsi"/>
                <w:lang w:val="en-AU" w:eastAsia="en-AU"/>
              </w:rPr>
            </w:pPr>
            <w:r w:rsidRPr="00281496">
              <w:t>$3,08</w:t>
            </w:r>
            <w:r w:rsidR="008F5C53" w:rsidRPr="00281496">
              <w:t>2</w:t>
            </w:r>
            <w:r w:rsidRPr="00281496">
              <w:br/>
              <w:t>per annum</w:t>
            </w:r>
          </w:p>
        </w:tc>
      </w:tr>
    </w:tbl>
    <w:p w:rsidR="005476D3" w:rsidRPr="00281496" w:rsidRDefault="00996EFA" w:rsidP="00094908">
      <w:pPr>
        <w:pStyle w:val="ListParagraph"/>
        <w:numPr>
          <w:ilvl w:val="0"/>
          <w:numId w:val="7"/>
        </w:numPr>
        <w:spacing w:before="240"/>
        <w:contextualSpacing w:val="0"/>
        <w:rPr>
          <w:rFonts w:cstheme="minorHAnsi"/>
        </w:rPr>
      </w:pPr>
      <w:r w:rsidRPr="00281496">
        <w:rPr>
          <w:rFonts w:cstheme="minorHAnsi"/>
        </w:rPr>
        <w:t xml:space="preserve">The allowance is calculated annually and paid fortnightly. </w:t>
      </w:r>
    </w:p>
    <w:p w:rsidR="005476D3" w:rsidRPr="00281496" w:rsidRDefault="00996EFA" w:rsidP="00094908">
      <w:pPr>
        <w:pStyle w:val="ListParagraph"/>
        <w:numPr>
          <w:ilvl w:val="0"/>
          <w:numId w:val="7"/>
        </w:numPr>
        <w:spacing w:before="240"/>
        <w:contextualSpacing w:val="0"/>
        <w:rPr>
          <w:rFonts w:cstheme="minorHAnsi"/>
        </w:rPr>
      </w:pPr>
      <w:r w:rsidRPr="00281496">
        <w:rPr>
          <w:rFonts w:cstheme="minorHAnsi"/>
        </w:rPr>
        <w:t xml:space="preserve">The full allowance is payable regardless of flexible work and part-time arrangements. </w:t>
      </w:r>
    </w:p>
    <w:p w:rsidR="005476D3" w:rsidRPr="00281496" w:rsidRDefault="00996EFA" w:rsidP="00094908">
      <w:pPr>
        <w:pStyle w:val="ListParagraph"/>
        <w:numPr>
          <w:ilvl w:val="0"/>
          <w:numId w:val="7"/>
        </w:numPr>
        <w:spacing w:before="240"/>
        <w:contextualSpacing w:val="0"/>
        <w:rPr>
          <w:rFonts w:cstheme="minorHAnsi"/>
        </w:rPr>
      </w:pPr>
      <w:r w:rsidRPr="00281496">
        <w:rPr>
          <w:rFonts w:cstheme="minorHAnsi"/>
        </w:rPr>
        <w:t xml:space="preserve">The allowance is payable during periods of paid leave. </w:t>
      </w:r>
    </w:p>
    <w:p w:rsidR="00C85642" w:rsidRPr="00281496" w:rsidRDefault="00996EFA" w:rsidP="00094908">
      <w:pPr>
        <w:pStyle w:val="ListParagraph"/>
        <w:numPr>
          <w:ilvl w:val="0"/>
          <w:numId w:val="7"/>
        </w:numPr>
        <w:spacing w:before="240"/>
        <w:contextualSpacing w:val="0"/>
        <w:rPr>
          <w:rFonts w:cstheme="minorHAnsi"/>
        </w:rPr>
      </w:pPr>
      <w:r w:rsidRPr="00281496">
        <w:rPr>
          <w:rFonts w:cstheme="minorHAnsi"/>
        </w:rPr>
        <w:t xml:space="preserve">The allowance counts as salary for superannuation purposes and for calculating retirement and redundancy entitlements. </w:t>
      </w:r>
    </w:p>
    <w:p w:rsidR="005476D3" w:rsidRPr="00281496" w:rsidRDefault="00996EFA" w:rsidP="00094908">
      <w:pPr>
        <w:pStyle w:val="ListParagraph"/>
        <w:numPr>
          <w:ilvl w:val="0"/>
          <w:numId w:val="7"/>
        </w:numPr>
        <w:spacing w:before="240"/>
        <w:contextualSpacing w:val="0"/>
        <w:rPr>
          <w:rFonts w:cstheme="minorHAnsi"/>
        </w:rPr>
      </w:pPr>
      <w:r w:rsidRPr="00281496">
        <w:rPr>
          <w:rFonts w:cstheme="minorHAnsi"/>
        </w:rPr>
        <w:t>An employee engaged as a RAO undertaking duties as part of the Longitudinal Study of Indigenous Children will</w:t>
      </w:r>
      <w:r w:rsidR="00EA172E" w:rsidRPr="00281496">
        <w:rPr>
          <w:rFonts w:cstheme="minorHAnsi"/>
        </w:rPr>
        <w:t>,</w:t>
      </w:r>
      <w:r w:rsidRPr="00281496">
        <w:rPr>
          <w:rFonts w:cstheme="minorHAnsi"/>
        </w:rPr>
        <w:t xml:space="preserve"> at a minimum</w:t>
      </w:r>
      <w:r w:rsidR="00EA172E" w:rsidRPr="00281496">
        <w:rPr>
          <w:rFonts w:cstheme="minorHAnsi"/>
        </w:rPr>
        <w:t>,</w:t>
      </w:r>
      <w:r w:rsidRPr="00281496">
        <w:rPr>
          <w:rFonts w:cstheme="minorHAnsi"/>
        </w:rPr>
        <w:t xml:space="preserve"> receive </w:t>
      </w:r>
      <w:r w:rsidR="00EA172E" w:rsidRPr="00281496">
        <w:rPr>
          <w:rFonts w:cstheme="minorHAnsi"/>
        </w:rPr>
        <w:t>R</w:t>
      </w:r>
      <w:r w:rsidRPr="00281496">
        <w:rPr>
          <w:rFonts w:cstheme="minorHAnsi"/>
        </w:rPr>
        <w:t>ate 1 of the Community Language Allowance.</w:t>
      </w:r>
    </w:p>
    <w:p w:rsidR="005476D3" w:rsidRPr="00281496" w:rsidRDefault="003F4EFD" w:rsidP="0070107D">
      <w:pPr>
        <w:pStyle w:val="Heading3"/>
      </w:pPr>
      <w:bookmarkStart w:id="117" w:name="_Toc157437215"/>
      <w:r w:rsidRPr="00281496">
        <w:t>Department</w:t>
      </w:r>
      <w:r w:rsidR="00996EFA" w:rsidRPr="00281496">
        <w:t>al liaison officer allowance</w:t>
      </w:r>
      <w:bookmarkEnd w:id="117"/>
    </w:p>
    <w:p w:rsidR="008F5C53" w:rsidRPr="00281496" w:rsidRDefault="00996EFA" w:rsidP="00094908">
      <w:pPr>
        <w:pStyle w:val="ListParagraph"/>
        <w:numPr>
          <w:ilvl w:val="0"/>
          <w:numId w:val="7"/>
        </w:numPr>
        <w:spacing w:before="240"/>
        <w:contextualSpacing w:val="0"/>
        <w:rPr>
          <w:rFonts w:cstheme="minorHAnsi"/>
        </w:rPr>
      </w:pPr>
      <w:bookmarkStart w:id="118" w:name="_Ref152771141"/>
      <w:r w:rsidRPr="00281496">
        <w:rPr>
          <w:rFonts w:cstheme="minorHAnsi"/>
        </w:rPr>
        <w:t xml:space="preserve">An employee who performs the duties of </w:t>
      </w:r>
      <w:r w:rsidR="003F4EFD" w:rsidRPr="00281496">
        <w:rPr>
          <w:rFonts w:cstheme="minorHAnsi"/>
        </w:rPr>
        <w:t>Department</w:t>
      </w:r>
      <w:r w:rsidRPr="00281496">
        <w:rPr>
          <w:rFonts w:cstheme="minorHAnsi"/>
        </w:rPr>
        <w:t>al Liaison Officer and attends for duty at the office of a Minister for the whole of the</w:t>
      </w:r>
      <w:r w:rsidR="00E12788" w:rsidRPr="00281496">
        <w:rPr>
          <w:rFonts w:cstheme="minorHAnsi"/>
        </w:rPr>
        <w:t>ir</w:t>
      </w:r>
      <w:r w:rsidRPr="00281496">
        <w:rPr>
          <w:rFonts w:cstheme="minorHAnsi"/>
        </w:rPr>
        <w:t xml:space="preserve"> ordinary hours on a day will be paid</w:t>
      </w:r>
      <w:r w:rsidR="00EA172E" w:rsidRPr="00281496">
        <w:rPr>
          <w:rFonts w:cstheme="minorHAnsi"/>
        </w:rPr>
        <w:t>,</w:t>
      </w:r>
      <w:r w:rsidRPr="00281496">
        <w:rPr>
          <w:rFonts w:cstheme="minorHAnsi"/>
        </w:rPr>
        <w:t xml:space="preserve"> pro</w:t>
      </w:r>
      <w:r w:rsidR="00EA172E" w:rsidRPr="00281496">
        <w:rPr>
          <w:rFonts w:cstheme="minorHAnsi"/>
        </w:rPr>
        <w:noBreakHyphen/>
      </w:r>
      <w:r w:rsidRPr="00281496">
        <w:rPr>
          <w:rFonts w:cstheme="minorHAnsi"/>
        </w:rPr>
        <w:t>rata on a fortnightly basis</w:t>
      </w:r>
      <w:r w:rsidR="00EA172E" w:rsidRPr="00281496">
        <w:rPr>
          <w:rFonts w:cstheme="minorHAnsi"/>
        </w:rPr>
        <w:t>,</w:t>
      </w:r>
      <w:r w:rsidRPr="00281496">
        <w:rPr>
          <w:rFonts w:cstheme="minorHAnsi"/>
        </w:rPr>
        <w:t xml:space="preserve"> an allowance in lieu of any overtime, flextime and/or E</w:t>
      </w:r>
      <w:r w:rsidR="00E12788" w:rsidRPr="00281496">
        <w:rPr>
          <w:rFonts w:cstheme="minorHAnsi"/>
        </w:rPr>
        <w:t xml:space="preserve">xecutive </w:t>
      </w:r>
      <w:r w:rsidRPr="00281496">
        <w:rPr>
          <w:rFonts w:cstheme="minorHAnsi"/>
        </w:rPr>
        <w:t>L</w:t>
      </w:r>
      <w:r w:rsidR="00E12788" w:rsidRPr="00281496">
        <w:rPr>
          <w:rFonts w:cstheme="minorHAnsi"/>
        </w:rPr>
        <w:t>evel (EL)</w:t>
      </w:r>
      <w:r w:rsidRPr="00281496">
        <w:rPr>
          <w:rFonts w:cstheme="minorHAnsi"/>
        </w:rPr>
        <w:t xml:space="preserve"> T</w:t>
      </w:r>
      <w:r w:rsidR="00E12788" w:rsidRPr="00281496">
        <w:rPr>
          <w:rFonts w:cstheme="minorHAnsi"/>
        </w:rPr>
        <w:t xml:space="preserve">ime </w:t>
      </w:r>
      <w:r w:rsidRPr="00281496">
        <w:rPr>
          <w:rFonts w:cstheme="minorHAnsi"/>
        </w:rPr>
        <w:t>O</w:t>
      </w:r>
      <w:r w:rsidR="00E12788" w:rsidRPr="00281496">
        <w:rPr>
          <w:rFonts w:cstheme="minorHAnsi"/>
        </w:rPr>
        <w:t xml:space="preserve">ff </w:t>
      </w:r>
      <w:r w:rsidRPr="00281496">
        <w:rPr>
          <w:rFonts w:cstheme="minorHAnsi"/>
        </w:rPr>
        <w:t>I</w:t>
      </w:r>
      <w:r w:rsidR="00E12788" w:rsidRPr="00281496">
        <w:rPr>
          <w:rFonts w:cstheme="minorHAnsi"/>
        </w:rPr>
        <w:t xml:space="preserve">n </w:t>
      </w:r>
      <w:r w:rsidRPr="00281496">
        <w:rPr>
          <w:rFonts w:cstheme="minorHAnsi"/>
        </w:rPr>
        <w:t>L</w:t>
      </w:r>
      <w:r w:rsidR="00E12788" w:rsidRPr="00281496">
        <w:rPr>
          <w:rFonts w:cstheme="minorHAnsi"/>
        </w:rPr>
        <w:t>ieu (TOIL)</w:t>
      </w:r>
      <w:r w:rsidRPr="00281496">
        <w:rPr>
          <w:rFonts w:cstheme="minorHAnsi"/>
        </w:rPr>
        <w:t xml:space="preserve">. The allowance is payable during periods of leave. The rate of the allowance </w:t>
      </w:r>
      <w:r w:rsidR="00E12788" w:rsidRPr="00281496">
        <w:rPr>
          <w:rFonts w:cstheme="minorHAnsi"/>
        </w:rPr>
        <w:t xml:space="preserve">is as follows: </w:t>
      </w:r>
    </w:p>
    <w:bookmarkEnd w:id="118"/>
    <w:p w:rsidR="008F5C53" w:rsidRPr="00281496" w:rsidRDefault="008F5C53" w:rsidP="00094908">
      <w:pPr>
        <w:rPr>
          <w:rFonts w:cstheme="minorHAnsi"/>
        </w:rPr>
      </w:pPr>
    </w:p>
    <w:tbl>
      <w:tblPr>
        <w:tblW w:w="7706" w:type="dxa"/>
        <w:tblInd w:w="607" w:type="dxa"/>
        <w:tblCellMar>
          <w:left w:w="0" w:type="dxa"/>
          <w:right w:w="0" w:type="dxa"/>
        </w:tblCellMar>
        <w:tblLook w:val="04A0" w:firstRow="1" w:lastRow="0" w:firstColumn="1" w:lastColumn="0" w:noHBand="0" w:noVBand="1"/>
      </w:tblPr>
      <w:tblGrid>
        <w:gridCol w:w="2400"/>
        <w:gridCol w:w="1768"/>
        <w:gridCol w:w="1769"/>
        <w:gridCol w:w="1769"/>
      </w:tblGrid>
      <w:tr w:rsidR="00281496" w:rsidRPr="00281496" w:rsidTr="000B2CD4">
        <w:trPr>
          <w:trHeight w:val="234"/>
          <w:tblHeader/>
        </w:trPr>
        <w:tc>
          <w:tcPr>
            <w:tcW w:w="2400"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tcPr>
          <w:p w:rsidR="008F5C53" w:rsidRPr="00281496" w:rsidRDefault="008F5C53" w:rsidP="00094908">
            <w:pPr>
              <w:shd w:val="clear" w:color="auto" w:fill="FFFFFF"/>
              <w:jc w:val="center"/>
              <w:rPr>
                <w:b/>
                <w:bCs/>
                <w:lang w:val="en-US" w:eastAsia="en-AU"/>
              </w:rPr>
            </w:pPr>
          </w:p>
        </w:tc>
        <w:tc>
          <w:tcPr>
            <w:tcW w:w="1768"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tcPr>
          <w:p w:rsidR="008F5C53" w:rsidRPr="00281496" w:rsidRDefault="00996EFA" w:rsidP="00094908">
            <w:pPr>
              <w:shd w:val="clear" w:color="auto" w:fill="FFFFFF"/>
              <w:rPr>
                <w:b/>
                <w:bCs/>
                <w:lang w:val="en-US" w:eastAsia="en-AU"/>
              </w:rPr>
            </w:pPr>
            <w:r w:rsidRPr="00281496">
              <w:rPr>
                <w:b/>
                <w:bCs/>
                <w:lang w:val="en-US" w:eastAsia="en-AU"/>
              </w:rPr>
              <w:t>Rate from commencement of the Agreement</w:t>
            </w:r>
          </w:p>
        </w:tc>
        <w:tc>
          <w:tcPr>
            <w:tcW w:w="1769"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8F5C53" w:rsidRPr="00281496" w:rsidRDefault="00996EFA" w:rsidP="00094908">
            <w:pPr>
              <w:shd w:val="clear" w:color="auto" w:fill="FFFFFF"/>
              <w:jc w:val="center"/>
              <w:rPr>
                <w:b/>
                <w:bCs/>
                <w:lang w:val="en-US" w:eastAsia="en-AU"/>
              </w:rPr>
            </w:pPr>
            <w:r w:rsidRPr="00281496">
              <w:rPr>
                <w:b/>
                <w:bCs/>
                <w:lang w:val="en-US" w:eastAsia="en-AU"/>
              </w:rPr>
              <w:t>Rate from 13 March 2025</w:t>
            </w:r>
          </w:p>
        </w:tc>
        <w:tc>
          <w:tcPr>
            <w:tcW w:w="1769"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8F5C53" w:rsidRPr="00281496" w:rsidRDefault="00996EFA" w:rsidP="00094908">
            <w:pPr>
              <w:shd w:val="clear" w:color="auto" w:fill="FFFFFF"/>
              <w:jc w:val="center"/>
              <w:rPr>
                <w:b/>
                <w:bCs/>
                <w:lang w:val="en-US" w:eastAsia="en-AU"/>
              </w:rPr>
            </w:pPr>
            <w:r w:rsidRPr="00281496">
              <w:rPr>
                <w:b/>
                <w:bCs/>
                <w:lang w:val="en-US" w:eastAsia="en-AU"/>
              </w:rPr>
              <w:t>Rate from 12 March 2026</w:t>
            </w:r>
          </w:p>
        </w:tc>
      </w:tr>
      <w:tr w:rsidR="00281496" w:rsidRPr="00281496" w:rsidTr="000B2CD4">
        <w:trPr>
          <w:trHeight w:val="996"/>
        </w:trPr>
        <w:tc>
          <w:tcPr>
            <w:tcW w:w="240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8F5C53" w:rsidRPr="00281496" w:rsidRDefault="003F4EFD" w:rsidP="00094908">
            <w:pPr>
              <w:shd w:val="clear" w:color="auto" w:fill="FFFFFF"/>
              <w:rPr>
                <w:lang w:val="en-US" w:eastAsia="en-AU"/>
              </w:rPr>
            </w:pPr>
            <w:r w:rsidRPr="00281496">
              <w:rPr>
                <w:lang w:val="en-US" w:eastAsia="en-AU"/>
              </w:rPr>
              <w:t>Department</w:t>
            </w:r>
            <w:r w:rsidR="00996EFA" w:rsidRPr="00281496">
              <w:rPr>
                <w:lang w:val="en-US" w:eastAsia="en-AU"/>
              </w:rPr>
              <w:t xml:space="preserve"> liaison officer allowance </w:t>
            </w:r>
          </w:p>
        </w:tc>
        <w:tc>
          <w:tcPr>
            <w:tcW w:w="176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8F5C53" w:rsidRPr="00281496" w:rsidRDefault="00996EFA" w:rsidP="00094908">
            <w:pPr>
              <w:shd w:val="clear" w:color="auto" w:fill="FFFFFF"/>
              <w:jc w:val="center"/>
              <w:rPr>
                <w:lang w:val="en-US" w:eastAsia="en-AU"/>
              </w:rPr>
            </w:pPr>
            <w:r w:rsidRPr="00281496">
              <w:rPr>
                <w:lang w:val="en-US"/>
              </w:rPr>
              <w:t>$23,36</w:t>
            </w:r>
            <w:r w:rsidR="009276F2" w:rsidRPr="00281496">
              <w:rPr>
                <w:lang w:val="en-US"/>
              </w:rPr>
              <w:t>9</w:t>
            </w:r>
            <w:r w:rsidRPr="00281496">
              <w:rPr>
                <w:lang w:val="en-US"/>
              </w:rPr>
              <w:br/>
              <w:t>per annum</w:t>
            </w:r>
          </w:p>
        </w:tc>
        <w:tc>
          <w:tcPr>
            <w:tcW w:w="176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8F5C53" w:rsidRPr="00281496" w:rsidRDefault="00996EFA" w:rsidP="00094908">
            <w:pPr>
              <w:shd w:val="clear" w:color="auto" w:fill="FFFFFF"/>
              <w:jc w:val="center"/>
              <w:rPr>
                <w:lang w:val="en-US" w:eastAsia="en-AU"/>
              </w:rPr>
            </w:pPr>
            <w:r w:rsidRPr="00281496">
              <w:rPr>
                <w:lang w:val="en-US"/>
              </w:rPr>
              <w:t>$24,25</w:t>
            </w:r>
            <w:r w:rsidR="009276F2" w:rsidRPr="00281496">
              <w:rPr>
                <w:lang w:val="en-US"/>
              </w:rPr>
              <w:t>8</w:t>
            </w:r>
            <w:r w:rsidRPr="00281496">
              <w:rPr>
                <w:lang w:val="en-US"/>
              </w:rPr>
              <w:br/>
              <w:t>per annum</w:t>
            </w:r>
          </w:p>
        </w:tc>
        <w:tc>
          <w:tcPr>
            <w:tcW w:w="176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8F5C53" w:rsidRPr="00281496" w:rsidRDefault="00996EFA" w:rsidP="00094908">
            <w:pPr>
              <w:shd w:val="clear" w:color="auto" w:fill="FFFFFF"/>
              <w:jc w:val="center"/>
              <w:rPr>
                <w:lang w:val="en-US" w:eastAsia="en-AU"/>
              </w:rPr>
            </w:pPr>
            <w:r w:rsidRPr="00281496">
              <w:rPr>
                <w:lang w:val="en-US"/>
              </w:rPr>
              <w:t>$25,08</w:t>
            </w:r>
            <w:r w:rsidR="009276F2" w:rsidRPr="00281496">
              <w:rPr>
                <w:lang w:val="en-US"/>
              </w:rPr>
              <w:t>3</w:t>
            </w:r>
            <w:r w:rsidRPr="00281496">
              <w:rPr>
                <w:lang w:val="en-US"/>
              </w:rPr>
              <w:br/>
              <w:t>per annum</w:t>
            </w:r>
          </w:p>
        </w:tc>
      </w:tr>
    </w:tbl>
    <w:p w:rsidR="005476D3" w:rsidRPr="00281496" w:rsidRDefault="00996EFA" w:rsidP="00094908">
      <w:pPr>
        <w:pStyle w:val="ListParagraph"/>
        <w:numPr>
          <w:ilvl w:val="0"/>
          <w:numId w:val="7"/>
        </w:numPr>
        <w:spacing w:before="240"/>
        <w:contextualSpacing w:val="0"/>
        <w:rPr>
          <w:rFonts w:cstheme="minorHAnsi"/>
        </w:rPr>
      </w:pPr>
      <w:r w:rsidRPr="00281496">
        <w:rPr>
          <w:rFonts w:cstheme="minorHAnsi"/>
        </w:rPr>
        <w:lastRenderedPageBreak/>
        <w:t xml:space="preserve">Where an employee performs duties other than as a </w:t>
      </w:r>
      <w:r w:rsidR="003F4EFD" w:rsidRPr="00281496">
        <w:rPr>
          <w:rFonts w:cstheme="minorHAnsi"/>
        </w:rPr>
        <w:t>Department</w:t>
      </w:r>
      <w:r w:rsidRPr="00281496">
        <w:rPr>
          <w:rFonts w:cstheme="minorHAnsi"/>
        </w:rPr>
        <w:t>al Liaison Officer at the office of a Minister for the whole of the</w:t>
      </w:r>
      <w:r w:rsidR="00E12788" w:rsidRPr="00281496">
        <w:rPr>
          <w:rFonts w:cstheme="minorHAnsi"/>
        </w:rPr>
        <w:t>ir</w:t>
      </w:r>
      <w:r w:rsidRPr="00281496">
        <w:rPr>
          <w:rFonts w:cstheme="minorHAnsi"/>
        </w:rPr>
        <w:t xml:space="preserve"> ordinary hours on a day, the Secretary may determine that the employee is entitled to an allowance equivalent to that set out in clause </w:t>
      </w:r>
      <w:r w:rsidRPr="00281496">
        <w:rPr>
          <w:rFonts w:cstheme="minorHAnsi"/>
        </w:rPr>
        <w:fldChar w:fldCharType="begin"/>
      </w:r>
      <w:r w:rsidRPr="00281496">
        <w:rPr>
          <w:rFonts w:cstheme="minorHAnsi"/>
        </w:rPr>
        <w:instrText xml:space="preserve"> REF _Ref152771141 \w \h </w:instrText>
      </w:r>
      <w:r w:rsidRPr="00281496">
        <w:rPr>
          <w:rFonts w:cstheme="minorHAnsi"/>
        </w:rPr>
      </w:r>
      <w:r w:rsidRPr="00281496">
        <w:rPr>
          <w:rFonts w:cstheme="minorHAnsi"/>
        </w:rPr>
        <w:fldChar w:fldCharType="separate"/>
      </w:r>
      <w:r w:rsidR="00002E3D">
        <w:rPr>
          <w:rFonts w:cstheme="minorHAnsi"/>
        </w:rPr>
        <w:t>77</w:t>
      </w:r>
      <w:r w:rsidRPr="00281496">
        <w:rPr>
          <w:rFonts w:cstheme="minorHAnsi"/>
        </w:rPr>
        <w:fldChar w:fldCharType="end"/>
      </w:r>
      <w:r w:rsidRPr="00281496">
        <w:rPr>
          <w:rFonts w:cstheme="minorHAnsi"/>
        </w:rPr>
        <w:t xml:space="preserve"> on a pro</w:t>
      </w:r>
      <w:r w:rsidR="00E95414" w:rsidRPr="00281496">
        <w:rPr>
          <w:rFonts w:cstheme="minorHAnsi"/>
        </w:rPr>
        <w:noBreakHyphen/>
      </w:r>
      <w:r w:rsidRPr="00281496">
        <w:rPr>
          <w:rFonts w:cstheme="minorHAnsi"/>
        </w:rPr>
        <w:t xml:space="preserve">rata basis for </w:t>
      </w:r>
      <w:r w:rsidR="00EF5FBF" w:rsidRPr="00281496">
        <w:rPr>
          <w:rFonts w:cstheme="minorHAnsi"/>
        </w:rPr>
        <w:t>that</w:t>
      </w:r>
      <w:r w:rsidRPr="00281496">
        <w:rPr>
          <w:rFonts w:cstheme="minorHAnsi"/>
        </w:rPr>
        <w:t xml:space="preserve"> day, in lieu of any overtime, flextime and/or EL TOIL.  </w:t>
      </w:r>
    </w:p>
    <w:p w:rsidR="005476D3" w:rsidRPr="00281496" w:rsidRDefault="00996EFA" w:rsidP="0070107D">
      <w:pPr>
        <w:pStyle w:val="Heading3"/>
      </w:pPr>
      <w:bookmarkStart w:id="119" w:name="_Toc157437216"/>
      <w:r w:rsidRPr="00281496">
        <w:t>Motor vehicle allowance</w:t>
      </w:r>
      <w:bookmarkEnd w:id="119"/>
    </w:p>
    <w:p w:rsidR="005476D3" w:rsidRPr="00281496" w:rsidRDefault="00996EFA" w:rsidP="00094908">
      <w:pPr>
        <w:pStyle w:val="ListParagraph"/>
        <w:numPr>
          <w:ilvl w:val="0"/>
          <w:numId w:val="7"/>
        </w:numPr>
        <w:spacing w:before="240"/>
        <w:contextualSpacing w:val="0"/>
        <w:rPr>
          <w:rFonts w:cstheme="minorHAnsi"/>
        </w:rPr>
      </w:pPr>
      <w:bookmarkStart w:id="120" w:name="_Ref153023658"/>
      <w:r w:rsidRPr="00281496">
        <w:rPr>
          <w:rFonts w:cstheme="minorHAnsi"/>
        </w:rPr>
        <w:t xml:space="preserve">The Secretary may authorise an employee to use a private vehicle, owned or hired by the employee at the employee’s expense, for official purposes, where the Secretary considers that it will result in greater efficiency or involve less expense for the </w:t>
      </w:r>
      <w:r w:rsidR="003F4EFD" w:rsidRPr="00281496">
        <w:rPr>
          <w:rFonts w:cstheme="minorHAnsi"/>
        </w:rPr>
        <w:t>Department</w:t>
      </w:r>
      <w:r w:rsidRPr="00281496">
        <w:rPr>
          <w:rFonts w:cstheme="minorHAnsi"/>
        </w:rPr>
        <w:t>.</w:t>
      </w:r>
      <w:bookmarkEnd w:id="120"/>
      <w:r w:rsidRPr="00281496">
        <w:rPr>
          <w:rFonts w:cstheme="minorHAnsi"/>
        </w:rPr>
        <w:t xml:space="preserve"> </w:t>
      </w:r>
    </w:p>
    <w:p w:rsidR="005476D3" w:rsidRPr="00281496" w:rsidRDefault="00996EFA" w:rsidP="00094908">
      <w:pPr>
        <w:pStyle w:val="ListParagraph"/>
        <w:numPr>
          <w:ilvl w:val="0"/>
          <w:numId w:val="7"/>
        </w:numPr>
        <w:spacing w:before="240"/>
        <w:contextualSpacing w:val="0"/>
        <w:rPr>
          <w:rFonts w:cstheme="minorHAnsi"/>
        </w:rPr>
      </w:pPr>
      <w:r w:rsidRPr="00281496">
        <w:rPr>
          <w:rFonts w:cstheme="minorHAnsi"/>
        </w:rPr>
        <w:t xml:space="preserve">An employee authorised by the Secretary to use a private vehicle in accordance with clause </w:t>
      </w:r>
      <w:r w:rsidRPr="00281496">
        <w:rPr>
          <w:rFonts w:cstheme="minorHAnsi"/>
        </w:rPr>
        <w:fldChar w:fldCharType="begin"/>
      </w:r>
      <w:r w:rsidRPr="00281496">
        <w:rPr>
          <w:rFonts w:cstheme="minorHAnsi"/>
        </w:rPr>
        <w:instrText xml:space="preserve"> REF _Ref153023658 \r \h </w:instrText>
      </w:r>
      <w:r w:rsidRPr="00281496">
        <w:rPr>
          <w:rFonts w:cstheme="minorHAnsi"/>
        </w:rPr>
      </w:r>
      <w:r w:rsidRPr="00281496">
        <w:rPr>
          <w:rFonts w:cstheme="minorHAnsi"/>
        </w:rPr>
        <w:fldChar w:fldCharType="separate"/>
      </w:r>
      <w:r w:rsidR="00002E3D">
        <w:rPr>
          <w:rFonts w:cstheme="minorHAnsi"/>
        </w:rPr>
        <w:t>79</w:t>
      </w:r>
      <w:r w:rsidRPr="00281496">
        <w:rPr>
          <w:rFonts w:cstheme="minorHAnsi"/>
        </w:rPr>
        <w:fldChar w:fldCharType="end"/>
      </w:r>
      <w:r w:rsidRPr="00281496">
        <w:rPr>
          <w:rFonts w:cstheme="minorHAnsi"/>
        </w:rPr>
        <w:t xml:space="preserve"> will receive a motor vehicle allowance based on the rates as set periodically by the Australian Taxation Office. This allowance does not count as salary for any purpose.</w:t>
      </w:r>
    </w:p>
    <w:p w:rsidR="005476D3" w:rsidRPr="00281496" w:rsidRDefault="00996EFA" w:rsidP="0070107D">
      <w:pPr>
        <w:pStyle w:val="Heading3"/>
      </w:pPr>
      <w:bookmarkStart w:id="121" w:name="_Toc157437217"/>
      <w:r w:rsidRPr="00281496">
        <w:t>Extra family care costs</w:t>
      </w:r>
      <w:bookmarkEnd w:id="121"/>
    </w:p>
    <w:p w:rsidR="005476D3" w:rsidRPr="00281496" w:rsidRDefault="00996EFA" w:rsidP="00094908">
      <w:pPr>
        <w:pStyle w:val="ListParagraph"/>
        <w:numPr>
          <w:ilvl w:val="0"/>
          <w:numId w:val="7"/>
        </w:numPr>
        <w:spacing w:before="240"/>
        <w:contextualSpacing w:val="0"/>
        <w:rPr>
          <w:rFonts w:cstheme="minorHAnsi"/>
        </w:rPr>
      </w:pPr>
      <w:r w:rsidRPr="00281496">
        <w:rPr>
          <w:rFonts w:cstheme="minorHAnsi"/>
        </w:rPr>
        <w:t xml:space="preserve">Where the </w:t>
      </w:r>
      <w:r w:rsidR="003F4EFD" w:rsidRPr="00281496">
        <w:rPr>
          <w:rFonts w:cstheme="minorHAnsi"/>
        </w:rPr>
        <w:t>Department</w:t>
      </w:r>
      <w:r w:rsidRPr="00281496">
        <w:rPr>
          <w:rFonts w:cstheme="minorHAnsi"/>
        </w:rPr>
        <w:t xml:space="preserve"> requires employees to be away from home outside </w:t>
      </w:r>
      <w:r w:rsidR="009173C8" w:rsidRPr="00281496">
        <w:t xml:space="preserve">the </w:t>
      </w:r>
      <w:r w:rsidR="001354D1" w:rsidRPr="00281496">
        <w:t>b</w:t>
      </w:r>
      <w:r w:rsidR="009173C8" w:rsidRPr="00281496">
        <w:t xml:space="preserve">andwidth </w:t>
      </w:r>
      <w:r w:rsidRPr="00281496">
        <w:rPr>
          <w:rFonts w:cstheme="minorHAnsi"/>
        </w:rPr>
        <w:t>(including normal travel time) or to work outside their regular hours, the Secretary may approve reimbursement (net of government assistance) of the reasonable cost of additional family care arrangements on receipt of satisfactory evidence.</w:t>
      </w:r>
    </w:p>
    <w:p w:rsidR="005476D3" w:rsidRPr="00281496" w:rsidRDefault="00996EFA" w:rsidP="0070107D">
      <w:pPr>
        <w:pStyle w:val="Heading3"/>
      </w:pPr>
      <w:bookmarkStart w:id="122" w:name="_Toc157437218"/>
      <w:r w:rsidRPr="00281496">
        <w:t>Overtime meal allowance</w:t>
      </w:r>
      <w:bookmarkEnd w:id="122"/>
    </w:p>
    <w:p w:rsidR="005476D3" w:rsidRPr="00281496" w:rsidRDefault="00996EFA" w:rsidP="00094908">
      <w:pPr>
        <w:pStyle w:val="ListParagraph"/>
        <w:numPr>
          <w:ilvl w:val="0"/>
          <w:numId w:val="7"/>
        </w:numPr>
        <w:spacing w:before="240"/>
        <w:contextualSpacing w:val="0"/>
      </w:pPr>
      <w:r w:rsidRPr="00281496">
        <w:t xml:space="preserve">Subject to clause </w:t>
      </w:r>
      <w:r w:rsidRPr="00281496">
        <w:fldChar w:fldCharType="begin"/>
      </w:r>
      <w:r w:rsidRPr="00281496">
        <w:instrText xml:space="preserve"> REF _Ref152852277 \w \h  \* MERGEFORMAT </w:instrText>
      </w:r>
      <w:r w:rsidRPr="00281496">
        <w:fldChar w:fldCharType="separate"/>
      </w:r>
      <w:r w:rsidR="00002E3D">
        <w:t>84</w:t>
      </w:r>
      <w:r w:rsidRPr="00281496">
        <w:fldChar w:fldCharType="end"/>
      </w:r>
      <w:r w:rsidRPr="00281496">
        <w:t xml:space="preserve">, the </w:t>
      </w:r>
      <w:r w:rsidRPr="00281496">
        <w:rPr>
          <w:rFonts w:cstheme="minorHAnsi"/>
        </w:rPr>
        <w:t>Secretary</w:t>
      </w:r>
      <w:r w:rsidRPr="00281496">
        <w:t xml:space="preserve"> will approve the payment of an overtime meal allowance to an employee who works approved overtime to the completion of, or beyond, a meal period as set out below, where they do not have a break for a meal, or where they are not entitled to payment for that break:</w:t>
      </w:r>
    </w:p>
    <w:p w:rsidR="005476D3" w:rsidRPr="00281496" w:rsidRDefault="00996EFA" w:rsidP="00094908">
      <w:pPr>
        <w:pStyle w:val="ListParagraph"/>
        <w:numPr>
          <w:ilvl w:val="1"/>
          <w:numId w:val="23"/>
        </w:numPr>
        <w:spacing w:before="160"/>
        <w:contextualSpacing w:val="0"/>
      </w:pPr>
      <w:r w:rsidRPr="00281496">
        <w:t>7.00am to 9.00am</w:t>
      </w:r>
    </w:p>
    <w:p w:rsidR="009D3890" w:rsidRPr="00281496" w:rsidRDefault="00996EFA" w:rsidP="00094908">
      <w:pPr>
        <w:pStyle w:val="ListParagraph"/>
        <w:numPr>
          <w:ilvl w:val="1"/>
          <w:numId w:val="23"/>
        </w:numPr>
        <w:spacing w:before="160"/>
        <w:contextualSpacing w:val="0"/>
      </w:pPr>
      <w:r w:rsidRPr="00281496">
        <w:t xml:space="preserve">12 </w:t>
      </w:r>
      <w:r w:rsidR="004221B8" w:rsidRPr="00281496">
        <w:t>noon to 2.00pm</w:t>
      </w:r>
    </w:p>
    <w:p w:rsidR="005476D3" w:rsidRPr="00281496" w:rsidRDefault="00996EFA" w:rsidP="00094908">
      <w:pPr>
        <w:pStyle w:val="ListParagraph"/>
        <w:numPr>
          <w:ilvl w:val="1"/>
          <w:numId w:val="23"/>
        </w:numPr>
        <w:spacing w:before="160"/>
        <w:contextualSpacing w:val="0"/>
      </w:pPr>
      <w:r w:rsidRPr="00281496">
        <w:t>6.00pm to 7.00pm</w:t>
      </w:r>
    </w:p>
    <w:p w:rsidR="005476D3" w:rsidRPr="00281496" w:rsidRDefault="00996EFA" w:rsidP="00094908">
      <w:pPr>
        <w:pStyle w:val="ListParagraph"/>
        <w:numPr>
          <w:ilvl w:val="1"/>
          <w:numId w:val="23"/>
        </w:numPr>
        <w:spacing w:before="160"/>
        <w:contextualSpacing w:val="0"/>
      </w:pPr>
      <w:r w:rsidRPr="00281496">
        <w:t>midnight to 1.00am.</w:t>
      </w:r>
    </w:p>
    <w:p w:rsidR="005476D3" w:rsidRPr="00281496" w:rsidRDefault="00996EFA" w:rsidP="00094908">
      <w:pPr>
        <w:pStyle w:val="ListParagraph"/>
        <w:numPr>
          <w:ilvl w:val="0"/>
          <w:numId w:val="7"/>
        </w:numPr>
        <w:spacing w:before="240"/>
        <w:contextualSpacing w:val="0"/>
      </w:pPr>
      <w:r w:rsidRPr="00281496">
        <w:t>Ov</w:t>
      </w:r>
      <w:r w:rsidR="009D3890" w:rsidRPr="00281496">
        <w:t xml:space="preserve">ertime meal allowance will be paid </w:t>
      </w:r>
      <w:r w:rsidRPr="00281496">
        <w:t>at,</w:t>
      </w:r>
      <w:r w:rsidR="009D3890" w:rsidRPr="00281496">
        <w:t xml:space="preserve"> </w:t>
      </w:r>
      <w:r w:rsidRPr="00281496">
        <w:t>and varied in accordance with, the rates published by the approved subscription service. It is not an allowance in the nature of salary.</w:t>
      </w:r>
    </w:p>
    <w:p w:rsidR="005476D3" w:rsidRPr="00281496" w:rsidRDefault="00996EFA" w:rsidP="00094908">
      <w:pPr>
        <w:pStyle w:val="ListParagraph"/>
        <w:numPr>
          <w:ilvl w:val="0"/>
          <w:numId w:val="7"/>
        </w:numPr>
        <w:spacing w:before="240"/>
        <w:contextualSpacing w:val="0"/>
      </w:pPr>
      <w:bookmarkStart w:id="123" w:name="_Ref152852277"/>
      <w:r w:rsidRPr="00281496">
        <w:t>An employee is not entitled to overtime meal allowance if the employee is in receipt of travel allowance</w:t>
      </w:r>
      <w:r w:rsidR="00DB7F63" w:rsidRPr="00281496">
        <w:t xml:space="preserve"> or part day travel allowance</w:t>
      </w:r>
      <w:r w:rsidRPr="00281496">
        <w:t xml:space="preserve"> which includes an allowance payable for the relevant meal.  </w:t>
      </w:r>
    </w:p>
    <w:p w:rsidR="005476D3" w:rsidRPr="00281496" w:rsidRDefault="00996EFA" w:rsidP="0070107D">
      <w:pPr>
        <w:pStyle w:val="Heading3"/>
      </w:pPr>
      <w:bookmarkStart w:id="124" w:name="_Toc157437219"/>
      <w:bookmarkEnd w:id="123"/>
      <w:r w:rsidRPr="00281496">
        <w:t>Loss or damage to clothing or personal effects</w:t>
      </w:r>
      <w:bookmarkEnd w:id="124"/>
    </w:p>
    <w:p w:rsidR="005476D3" w:rsidRPr="00281496" w:rsidRDefault="00996EFA" w:rsidP="00094908">
      <w:pPr>
        <w:pStyle w:val="ListParagraph"/>
        <w:numPr>
          <w:ilvl w:val="0"/>
          <w:numId w:val="7"/>
        </w:numPr>
        <w:spacing w:before="240"/>
        <w:contextualSpacing w:val="0"/>
        <w:rPr>
          <w:rFonts w:cstheme="minorHAnsi"/>
        </w:rPr>
      </w:pPr>
      <w:r w:rsidRPr="00281496">
        <w:rPr>
          <w:rFonts w:cstheme="minorHAnsi"/>
        </w:rPr>
        <w:t xml:space="preserve">The </w:t>
      </w:r>
      <w:r w:rsidRPr="00281496">
        <w:t>Secretary</w:t>
      </w:r>
      <w:r w:rsidRPr="00281496">
        <w:rPr>
          <w:rFonts w:cstheme="minorHAnsi"/>
        </w:rPr>
        <w:t xml:space="preserve"> may approve the payment of an amount up to the Comcover excess (currently $250) to an employee per incident for loss or damage to clothing or personal effects in the following circumstances: </w:t>
      </w:r>
    </w:p>
    <w:p w:rsidR="005476D3" w:rsidRPr="00281496" w:rsidRDefault="00996EFA" w:rsidP="00094908">
      <w:pPr>
        <w:pStyle w:val="ListParagraph"/>
        <w:numPr>
          <w:ilvl w:val="1"/>
          <w:numId w:val="24"/>
        </w:numPr>
        <w:spacing w:before="160"/>
        <w:contextualSpacing w:val="0"/>
        <w:rPr>
          <w:rFonts w:cstheme="minorHAnsi"/>
        </w:rPr>
      </w:pPr>
      <w:r w:rsidRPr="00281496">
        <w:rPr>
          <w:rFonts w:cstheme="minorHAnsi"/>
        </w:rPr>
        <w:lastRenderedPageBreak/>
        <w:t>the loss/damage was caused by a fault or defect in Commonwealth property</w:t>
      </w:r>
      <w:r w:rsidR="00092604" w:rsidRPr="00281496">
        <w:rPr>
          <w:rFonts w:cstheme="minorHAnsi"/>
        </w:rPr>
        <w:t>;</w:t>
      </w:r>
    </w:p>
    <w:p w:rsidR="005476D3" w:rsidRPr="00281496" w:rsidRDefault="00996EFA" w:rsidP="00094908">
      <w:pPr>
        <w:pStyle w:val="ListParagraph"/>
        <w:numPr>
          <w:ilvl w:val="1"/>
          <w:numId w:val="24"/>
        </w:numPr>
        <w:spacing w:before="160"/>
        <w:contextualSpacing w:val="0"/>
        <w:rPr>
          <w:rFonts w:cstheme="minorHAnsi"/>
        </w:rPr>
      </w:pPr>
      <w:r w:rsidRPr="00281496">
        <w:rPr>
          <w:rFonts w:cstheme="minorHAnsi"/>
        </w:rPr>
        <w:t>the loss/damage resulted from an act or omission by another Commonwealth employee</w:t>
      </w:r>
      <w:r w:rsidR="00092604" w:rsidRPr="00281496">
        <w:rPr>
          <w:rFonts w:cstheme="minorHAnsi"/>
        </w:rPr>
        <w:t>;</w:t>
      </w:r>
    </w:p>
    <w:p w:rsidR="005476D3" w:rsidRPr="00281496" w:rsidRDefault="00996EFA" w:rsidP="00094908">
      <w:pPr>
        <w:pStyle w:val="ListParagraph"/>
        <w:numPr>
          <w:ilvl w:val="1"/>
          <w:numId w:val="24"/>
        </w:numPr>
        <w:spacing w:before="160"/>
        <w:contextualSpacing w:val="0"/>
        <w:rPr>
          <w:rFonts w:cstheme="minorHAnsi"/>
        </w:rPr>
      </w:pPr>
      <w:r w:rsidRPr="00281496">
        <w:rPr>
          <w:rFonts w:cstheme="minorHAnsi"/>
        </w:rPr>
        <w:t>the loss/damage occurred while protecting or trying to protect Government property</w:t>
      </w:r>
      <w:r w:rsidR="00092604" w:rsidRPr="00281496">
        <w:rPr>
          <w:rFonts w:cstheme="minorHAnsi"/>
        </w:rPr>
        <w:t>;</w:t>
      </w:r>
    </w:p>
    <w:p w:rsidR="005476D3" w:rsidRPr="00281496" w:rsidRDefault="00996EFA" w:rsidP="00094908">
      <w:pPr>
        <w:pStyle w:val="ListParagraph"/>
        <w:numPr>
          <w:ilvl w:val="1"/>
          <w:numId w:val="24"/>
        </w:numPr>
        <w:spacing w:before="160"/>
        <w:contextualSpacing w:val="0"/>
        <w:rPr>
          <w:rFonts w:cstheme="minorHAnsi"/>
        </w:rPr>
      </w:pPr>
      <w:r w:rsidRPr="00281496">
        <w:rPr>
          <w:rFonts w:cstheme="minorHAnsi"/>
        </w:rPr>
        <w:t>the loss/damage is causally connected to the employee’s duties</w:t>
      </w:r>
      <w:r w:rsidR="00092604" w:rsidRPr="00281496">
        <w:rPr>
          <w:rFonts w:cstheme="minorHAnsi"/>
        </w:rPr>
        <w:t>; or</w:t>
      </w:r>
    </w:p>
    <w:p w:rsidR="005476D3" w:rsidRPr="00281496" w:rsidRDefault="00996EFA" w:rsidP="00094908">
      <w:pPr>
        <w:pStyle w:val="ListParagraph"/>
        <w:numPr>
          <w:ilvl w:val="1"/>
          <w:numId w:val="24"/>
        </w:numPr>
        <w:spacing w:before="160"/>
        <w:contextualSpacing w:val="0"/>
        <w:rPr>
          <w:rFonts w:cstheme="minorHAnsi"/>
        </w:rPr>
      </w:pPr>
      <w:r w:rsidRPr="00281496">
        <w:rPr>
          <w:rFonts w:cstheme="minorHAnsi"/>
        </w:rPr>
        <w:t>where</w:t>
      </w:r>
      <w:r w:rsidR="00E16A85" w:rsidRPr="00281496">
        <w:rPr>
          <w:rFonts w:cstheme="minorHAnsi"/>
        </w:rPr>
        <w:t xml:space="preserve"> there are other extenuating circumstances not otherwise contemplated by this clause.</w:t>
      </w:r>
    </w:p>
    <w:p w:rsidR="005476D3" w:rsidRPr="00281496" w:rsidRDefault="00996EFA" w:rsidP="0070107D">
      <w:pPr>
        <w:pStyle w:val="Heading3"/>
      </w:pPr>
      <w:bookmarkStart w:id="125" w:name="_Toc214422879"/>
      <w:bookmarkStart w:id="126" w:name="_Toc519064855"/>
      <w:bookmarkStart w:id="127" w:name="_Toc957598"/>
      <w:bookmarkStart w:id="128" w:name="_Toc157437220"/>
      <w:r w:rsidRPr="00281496">
        <w:t>Allowance rates - A</w:t>
      </w:r>
      <w:bookmarkEnd w:id="125"/>
      <w:bookmarkEnd w:id="126"/>
      <w:bookmarkEnd w:id="127"/>
      <w:r w:rsidRPr="00281496">
        <w:t>djustment</w:t>
      </w:r>
      <w:bookmarkEnd w:id="128"/>
    </w:p>
    <w:p w:rsidR="005476D3" w:rsidRPr="00281496" w:rsidRDefault="00996EFA" w:rsidP="00092604">
      <w:pPr>
        <w:pStyle w:val="ListParagraph"/>
        <w:numPr>
          <w:ilvl w:val="0"/>
          <w:numId w:val="7"/>
        </w:numPr>
        <w:spacing w:before="240"/>
        <w:contextualSpacing w:val="0"/>
        <w:rPr>
          <w:rFonts w:cstheme="minorHAnsi"/>
        </w:rPr>
      </w:pPr>
      <w:r w:rsidRPr="00281496">
        <w:rPr>
          <w:rFonts w:cstheme="minorHAnsi"/>
        </w:rPr>
        <w:t>The Secretary may vary allowance rates from time to time</w:t>
      </w:r>
      <w:r w:rsidR="00DD6CF8" w:rsidRPr="00281496">
        <w:rPr>
          <w:rFonts w:cstheme="minorHAnsi"/>
        </w:rPr>
        <w:t xml:space="preserve"> </w:t>
      </w:r>
      <w:r w:rsidRPr="00281496">
        <w:rPr>
          <w:rFonts w:cstheme="minorHAnsi"/>
        </w:rPr>
        <w:t xml:space="preserve">where the rate of an allowance in this Agreement ceases to be updated by a provider.  </w:t>
      </w:r>
    </w:p>
    <w:p w:rsidR="005476D3" w:rsidRPr="007A0576" w:rsidRDefault="005476D3" w:rsidP="007A0576"/>
    <w:p w:rsidR="005476D3" w:rsidRPr="007A0576" w:rsidRDefault="00996EFA" w:rsidP="007A0576">
      <w:r w:rsidRPr="007A0576">
        <w:br w:type="page"/>
      </w:r>
    </w:p>
    <w:p w:rsidR="005476D3" w:rsidRPr="00281496" w:rsidRDefault="00996EFA" w:rsidP="0070107D">
      <w:pPr>
        <w:pStyle w:val="Heading2"/>
      </w:pPr>
      <w:bookmarkStart w:id="129" w:name="_Toc148017001"/>
      <w:bookmarkStart w:id="130" w:name="_Toc148017208"/>
      <w:bookmarkStart w:id="131" w:name="_Toc149818319"/>
      <w:bookmarkStart w:id="132" w:name="_Toc157437221"/>
      <w:r w:rsidRPr="00281496">
        <w:rPr>
          <w:bCs/>
        </w:rPr>
        <w:lastRenderedPageBreak/>
        <w:t xml:space="preserve">Section 4: </w:t>
      </w:r>
      <w:r w:rsidRPr="00281496">
        <w:t xml:space="preserve">Classifications and </w:t>
      </w:r>
      <w:r w:rsidR="00DD6CF8" w:rsidRPr="00281496">
        <w:t>B</w:t>
      </w:r>
      <w:r w:rsidRPr="00281496">
        <w:t>roadbands</w:t>
      </w:r>
      <w:bookmarkEnd w:id="129"/>
      <w:bookmarkEnd w:id="130"/>
      <w:bookmarkEnd w:id="131"/>
      <w:bookmarkEnd w:id="132"/>
    </w:p>
    <w:p w:rsidR="005476D3" w:rsidRPr="00281496" w:rsidRDefault="00996EFA" w:rsidP="0070107D">
      <w:pPr>
        <w:pStyle w:val="Heading3"/>
      </w:pPr>
      <w:bookmarkStart w:id="133" w:name="_Toc148017003"/>
      <w:bookmarkStart w:id="134" w:name="_Toc148017210"/>
      <w:bookmarkStart w:id="135" w:name="_Toc149818321"/>
      <w:bookmarkStart w:id="136" w:name="_Toc157437222"/>
      <w:r w:rsidRPr="00281496">
        <w:t>Work Level Standards</w:t>
      </w:r>
      <w:bookmarkEnd w:id="133"/>
      <w:bookmarkEnd w:id="134"/>
      <w:bookmarkEnd w:id="135"/>
      <w:bookmarkEnd w:id="136"/>
    </w:p>
    <w:p w:rsidR="005476D3" w:rsidRPr="00281496" w:rsidRDefault="00996EFA" w:rsidP="00094908">
      <w:pPr>
        <w:pStyle w:val="ListParagraph"/>
        <w:numPr>
          <w:ilvl w:val="0"/>
          <w:numId w:val="7"/>
        </w:numPr>
        <w:spacing w:before="240"/>
        <w:contextualSpacing w:val="0"/>
        <w:rPr>
          <w:rFonts w:cstheme="minorHAnsi"/>
          <w:i/>
        </w:rPr>
      </w:pPr>
      <w:r w:rsidRPr="00281496">
        <w:rPr>
          <w:rFonts w:cstheme="minorHAnsi"/>
        </w:rPr>
        <w:t xml:space="preserve">The APS Work Level Standards continue to operate and describe the work at each of the classification levels in this Agreement, consistent with the </w:t>
      </w:r>
      <w:r w:rsidRPr="00281496">
        <w:rPr>
          <w:rFonts w:cstheme="minorHAnsi"/>
          <w:i/>
        </w:rPr>
        <w:t>Public Service Classification Rules 2000</w:t>
      </w:r>
      <w:r w:rsidRPr="00281496">
        <w:rPr>
          <w:rFonts w:cstheme="minorHAnsi"/>
        </w:rPr>
        <w:t>, made in accordance with section 23 of the PS Act</w:t>
      </w:r>
      <w:r w:rsidRPr="00281496">
        <w:rPr>
          <w:rFonts w:cstheme="minorHAnsi"/>
          <w:i/>
        </w:rPr>
        <w:t>.</w:t>
      </w:r>
    </w:p>
    <w:p w:rsidR="005476D3" w:rsidRPr="00281496" w:rsidRDefault="00996EFA" w:rsidP="0070107D">
      <w:pPr>
        <w:pStyle w:val="Heading3"/>
      </w:pPr>
      <w:bookmarkStart w:id="137" w:name="_Toc157437223"/>
      <w:r w:rsidRPr="00281496">
        <w:t>Broadbands</w:t>
      </w:r>
      <w:bookmarkEnd w:id="137"/>
      <w:r w:rsidRPr="00281496">
        <w:t xml:space="preserve"> </w:t>
      </w:r>
    </w:p>
    <w:p w:rsidR="005476D3" w:rsidRPr="00281496" w:rsidRDefault="00996EFA" w:rsidP="00092604">
      <w:pPr>
        <w:pStyle w:val="ListParagraph"/>
        <w:numPr>
          <w:ilvl w:val="0"/>
          <w:numId w:val="7"/>
        </w:numPr>
        <w:spacing w:before="240"/>
        <w:contextualSpacing w:val="0"/>
      </w:pPr>
      <w:r w:rsidRPr="00281496">
        <w:rPr>
          <w:rFonts w:cstheme="minorHAnsi"/>
        </w:rPr>
        <w:t>Arrangements</w:t>
      </w:r>
      <w:r w:rsidRPr="00281496">
        <w:t xml:space="preserve"> for the following B</w:t>
      </w:r>
      <w:r w:rsidR="00E16A85" w:rsidRPr="00281496">
        <w:t>roadbands are set out in Attachment A</w:t>
      </w:r>
      <w:r w:rsidR="000B2CD4" w:rsidRPr="00281496">
        <w:t xml:space="preserve"> </w:t>
      </w:r>
      <w:r w:rsidR="00092604" w:rsidRPr="00281496">
        <w:t>- Base salaries</w:t>
      </w:r>
      <w:r w:rsidR="00E16A85" w:rsidRPr="00281496">
        <w:t xml:space="preserve"> of this Agreement:</w:t>
      </w:r>
    </w:p>
    <w:p w:rsidR="005476D3" w:rsidRPr="00281496" w:rsidRDefault="00996EFA" w:rsidP="001B6FBB">
      <w:pPr>
        <w:pStyle w:val="ListParagraph"/>
        <w:numPr>
          <w:ilvl w:val="1"/>
          <w:numId w:val="25"/>
        </w:numPr>
        <w:spacing w:before="160"/>
        <w:contextualSpacing w:val="0"/>
      </w:pPr>
      <w:r w:rsidRPr="00281496">
        <w:t>Entry Level Broadband;</w:t>
      </w:r>
    </w:p>
    <w:p w:rsidR="005476D3" w:rsidRPr="00281496" w:rsidRDefault="00996EFA" w:rsidP="001B6FBB">
      <w:pPr>
        <w:pStyle w:val="ListParagraph"/>
        <w:numPr>
          <w:ilvl w:val="1"/>
          <w:numId w:val="25"/>
        </w:numPr>
        <w:spacing w:before="160"/>
        <w:contextualSpacing w:val="0"/>
      </w:pPr>
      <w:r w:rsidRPr="00281496">
        <w:t xml:space="preserve">Legal </w:t>
      </w:r>
      <w:r w:rsidR="0039593A" w:rsidRPr="00281496">
        <w:t xml:space="preserve">Pay Scale and </w:t>
      </w:r>
      <w:r w:rsidRPr="00281496">
        <w:t>Broadband;</w:t>
      </w:r>
    </w:p>
    <w:p w:rsidR="005476D3" w:rsidRPr="00281496" w:rsidRDefault="00996EFA" w:rsidP="001B6FBB">
      <w:pPr>
        <w:pStyle w:val="ListParagraph"/>
        <w:numPr>
          <w:ilvl w:val="1"/>
          <w:numId w:val="25"/>
        </w:numPr>
        <w:spacing w:before="160"/>
        <w:contextualSpacing w:val="0"/>
      </w:pPr>
      <w:r w:rsidRPr="00281496">
        <w:t xml:space="preserve">Public Affairs </w:t>
      </w:r>
      <w:r w:rsidR="00114FFB" w:rsidRPr="00281496">
        <w:t>Officers</w:t>
      </w:r>
      <w:r w:rsidR="0039593A" w:rsidRPr="00281496">
        <w:t xml:space="preserve"> Pay Scale and</w:t>
      </w:r>
      <w:r w:rsidR="00114FFB" w:rsidRPr="00281496">
        <w:t xml:space="preserve"> </w:t>
      </w:r>
      <w:r w:rsidRPr="00281496">
        <w:t>Broadband.</w:t>
      </w:r>
    </w:p>
    <w:p w:rsidR="005476D3" w:rsidRPr="007A0576" w:rsidRDefault="005476D3" w:rsidP="007A0576"/>
    <w:p w:rsidR="005476D3" w:rsidRPr="007A0576" w:rsidRDefault="00996EFA" w:rsidP="007A0576">
      <w:r w:rsidRPr="007A0576">
        <w:br w:type="page"/>
      </w:r>
    </w:p>
    <w:p w:rsidR="00114FFB" w:rsidRPr="00281496" w:rsidRDefault="00996EFA" w:rsidP="0070107D">
      <w:pPr>
        <w:pStyle w:val="Heading2"/>
      </w:pPr>
      <w:bookmarkStart w:id="138" w:name="_Toc148017004"/>
      <w:bookmarkStart w:id="139" w:name="_Toc148017211"/>
      <w:bookmarkStart w:id="140" w:name="_Toc149818322"/>
      <w:bookmarkStart w:id="141" w:name="_Toc157437224"/>
      <w:r w:rsidRPr="00281496">
        <w:lastRenderedPageBreak/>
        <w:t>Section 5: Working hours and arrangements</w:t>
      </w:r>
      <w:bookmarkStart w:id="142" w:name="_Toc148017006"/>
      <w:bookmarkStart w:id="143" w:name="_Toc148017213"/>
      <w:bookmarkStart w:id="144" w:name="_Toc149818324"/>
      <w:bookmarkEnd w:id="138"/>
      <w:bookmarkEnd w:id="139"/>
      <w:bookmarkEnd w:id="140"/>
      <w:bookmarkEnd w:id="141"/>
    </w:p>
    <w:p w:rsidR="005476D3" w:rsidRPr="00281496" w:rsidRDefault="00996EFA" w:rsidP="0070107D">
      <w:pPr>
        <w:pStyle w:val="Heading3"/>
      </w:pPr>
      <w:bookmarkStart w:id="145" w:name="_Toc157437225"/>
      <w:r w:rsidRPr="00281496">
        <w:t>Job security</w:t>
      </w:r>
      <w:bookmarkEnd w:id="142"/>
      <w:bookmarkEnd w:id="143"/>
      <w:bookmarkEnd w:id="144"/>
      <w:bookmarkEnd w:id="145"/>
      <w:r w:rsidRPr="00281496">
        <w:t xml:space="preserve"> </w:t>
      </w:r>
    </w:p>
    <w:p w:rsidR="005476D3" w:rsidRPr="00281496" w:rsidRDefault="00996EFA" w:rsidP="00094908">
      <w:pPr>
        <w:pStyle w:val="Heading4"/>
      </w:pPr>
      <w:bookmarkStart w:id="146" w:name="_Toc149818325"/>
      <w:bookmarkStart w:id="147" w:name="_Toc157437226"/>
      <w:r w:rsidRPr="00281496">
        <w:t>Commitment to ongoing employment and rebuilding APS capacity</w:t>
      </w:r>
      <w:bookmarkEnd w:id="146"/>
      <w:bookmarkEnd w:id="147"/>
    </w:p>
    <w:p w:rsidR="005476D3" w:rsidRPr="00281496" w:rsidRDefault="00996EFA" w:rsidP="00094908">
      <w:pPr>
        <w:pStyle w:val="ListParagraph"/>
        <w:numPr>
          <w:ilvl w:val="0"/>
          <w:numId w:val="7"/>
        </w:numPr>
        <w:spacing w:before="240"/>
        <w:contextualSpacing w:val="0"/>
        <w:rPr>
          <w:rFonts w:cstheme="minorHAnsi"/>
        </w:rPr>
      </w:pPr>
      <w:r w:rsidRPr="00281496">
        <w:rPr>
          <w:rFonts w:cstheme="minorHAnsi"/>
        </w:rPr>
        <w:t xml:space="preserve">The APS is a career-based public service. In its engagement decisions, the </w:t>
      </w:r>
      <w:r w:rsidR="003F4EFD" w:rsidRPr="00281496">
        <w:rPr>
          <w:rFonts w:cstheme="minorHAnsi"/>
        </w:rPr>
        <w:t>Department</w:t>
      </w:r>
      <w:r w:rsidRPr="00281496">
        <w:rPr>
          <w:rFonts w:cstheme="minorHAnsi"/>
        </w:rPr>
        <w:t xml:space="preserve"> recognises that the usual basis for engagement is as an ongoing APS employee.</w:t>
      </w:r>
    </w:p>
    <w:p w:rsidR="005476D3" w:rsidRPr="00281496" w:rsidRDefault="00996EFA" w:rsidP="00094908">
      <w:pPr>
        <w:pStyle w:val="Heading4"/>
      </w:pPr>
      <w:bookmarkStart w:id="148" w:name="_Toc149818326"/>
      <w:bookmarkStart w:id="149" w:name="_Toc157437227"/>
      <w:r w:rsidRPr="00281496">
        <w:t>Reporting</w:t>
      </w:r>
      <w:bookmarkEnd w:id="148"/>
      <w:bookmarkEnd w:id="149"/>
    </w:p>
    <w:p w:rsidR="005476D3" w:rsidRPr="00281496" w:rsidRDefault="00996EFA" w:rsidP="00094908">
      <w:pPr>
        <w:pStyle w:val="ListParagraph"/>
        <w:numPr>
          <w:ilvl w:val="0"/>
          <w:numId w:val="7"/>
        </w:numPr>
        <w:spacing w:before="240"/>
        <w:contextualSpacing w:val="0"/>
        <w:rPr>
          <w:rFonts w:cstheme="minorHAnsi"/>
        </w:rPr>
      </w:pPr>
      <w:r w:rsidRPr="00281496">
        <w:rPr>
          <w:rFonts w:cstheme="minorHAnsi"/>
        </w:rPr>
        <w:t>T</w:t>
      </w:r>
      <w:r w:rsidR="00E16A85" w:rsidRPr="00281496">
        <w:rPr>
          <w:rFonts w:cstheme="minorHAnsi"/>
        </w:rPr>
        <w:t xml:space="preserve">he </w:t>
      </w:r>
      <w:r w:rsidR="003F4EFD" w:rsidRPr="00281496">
        <w:rPr>
          <w:rFonts w:cstheme="minorHAnsi"/>
        </w:rPr>
        <w:t>Department</w:t>
      </w:r>
      <w:r w:rsidR="00E16A85" w:rsidRPr="00281496">
        <w:rPr>
          <w:rFonts w:cstheme="minorHAnsi"/>
        </w:rPr>
        <w:t xml:space="preserve"> will report to the </w:t>
      </w:r>
      <w:r w:rsidRPr="00281496">
        <w:rPr>
          <w:rFonts w:cstheme="minorHAnsi"/>
        </w:rPr>
        <w:t>Workplace Consultative Forum</w:t>
      </w:r>
      <w:r w:rsidR="00E16A85" w:rsidRPr="00281496">
        <w:rPr>
          <w:rFonts w:cstheme="minorHAnsi"/>
        </w:rPr>
        <w:t xml:space="preserve"> on an annual basis, or more frequently if agreed, on the number, duration, classification and location of ongoing, non-ongoing and casual employees engaged by the </w:t>
      </w:r>
      <w:r w:rsidR="003F4EFD" w:rsidRPr="00281496">
        <w:rPr>
          <w:rFonts w:cstheme="minorHAnsi"/>
        </w:rPr>
        <w:t>Department</w:t>
      </w:r>
      <w:r w:rsidR="00E16A85" w:rsidRPr="00281496">
        <w:rPr>
          <w:rFonts w:cstheme="minorHAnsi"/>
        </w:rPr>
        <w:t xml:space="preserve">.  </w:t>
      </w:r>
    </w:p>
    <w:p w:rsidR="005476D3" w:rsidRPr="00281496" w:rsidRDefault="00996EFA" w:rsidP="00094908">
      <w:pPr>
        <w:pStyle w:val="Heading4"/>
      </w:pPr>
      <w:bookmarkStart w:id="150" w:name="_Toc149818327"/>
      <w:bookmarkStart w:id="151" w:name="_Toc157437228"/>
      <w:r w:rsidRPr="00281496">
        <w:t>Pathways to permanency</w:t>
      </w:r>
      <w:bookmarkEnd w:id="150"/>
      <w:bookmarkEnd w:id="151"/>
    </w:p>
    <w:p w:rsidR="005476D3" w:rsidRPr="00281496" w:rsidRDefault="00996EFA" w:rsidP="00094908">
      <w:pPr>
        <w:pStyle w:val="ListParagraph"/>
        <w:numPr>
          <w:ilvl w:val="0"/>
          <w:numId w:val="7"/>
        </w:numPr>
        <w:spacing w:before="240"/>
        <w:contextualSpacing w:val="0"/>
        <w:rPr>
          <w:rFonts w:cstheme="minorHAnsi"/>
        </w:rPr>
      </w:pPr>
      <w:r w:rsidRPr="00281496">
        <w:rPr>
          <w:rFonts w:cstheme="minorHAnsi"/>
        </w:rPr>
        <w:t xml:space="preserve">The </w:t>
      </w:r>
      <w:r w:rsidR="003F4EFD" w:rsidRPr="00281496">
        <w:rPr>
          <w:rFonts w:cstheme="minorHAnsi"/>
        </w:rPr>
        <w:t>Department</w:t>
      </w:r>
      <w:r w:rsidRPr="00281496">
        <w:rPr>
          <w:rFonts w:cstheme="minorHAnsi"/>
        </w:rPr>
        <w:t xml:space="preserve"> and the APS will comply with the casual conversion provision(s) of the FW Act. In addition, the </w:t>
      </w:r>
      <w:r w:rsidR="003F4EFD" w:rsidRPr="00281496">
        <w:rPr>
          <w:rFonts w:cstheme="minorHAnsi"/>
        </w:rPr>
        <w:t>Department</w:t>
      </w:r>
      <w:r w:rsidRPr="00281496">
        <w:rPr>
          <w:rFonts w:cstheme="minorHAnsi"/>
        </w:rPr>
        <w:t xml:space="preserve"> recognises that a proactive approach, including regularly reviewing casual and non-ongoing arrangements, is both a fair and efficient approach to supporting ongoing employment as the usual form of employment.</w:t>
      </w:r>
    </w:p>
    <w:p w:rsidR="005476D3" w:rsidRPr="00281496" w:rsidRDefault="00996EFA" w:rsidP="0070107D">
      <w:pPr>
        <w:pStyle w:val="Heading3"/>
      </w:pPr>
      <w:bookmarkStart w:id="152" w:name="_Toc148017008"/>
      <w:bookmarkStart w:id="153" w:name="_Toc148017215"/>
      <w:bookmarkStart w:id="154" w:name="_Toc149818329"/>
      <w:bookmarkStart w:id="155" w:name="_Toc157437229"/>
      <w:r w:rsidRPr="00281496">
        <w:t xml:space="preserve">Casual (irregular </w:t>
      </w:r>
      <w:r w:rsidR="00092604" w:rsidRPr="00281496">
        <w:t xml:space="preserve">or </w:t>
      </w:r>
      <w:r w:rsidRPr="00281496">
        <w:t>intermittent) employment</w:t>
      </w:r>
      <w:bookmarkEnd w:id="152"/>
      <w:bookmarkEnd w:id="153"/>
      <w:bookmarkEnd w:id="154"/>
      <w:bookmarkEnd w:id="155"/>
      <w:r w:rsidRPr="00281496">
        <w:t xml:space="preserve"> </w:t>
      </w:r>
    </w:p>
    <w:p w:rsidR="005476D3" w:rsidRPr="00281496" w:rsidRDefault="00996EFA" w:rsidP="00094908">
      <w:pPr>
        <w:pStyle w:val="ListParagraph"/>
        <w:numPr>
          <w:ilvl w:val="0"/>
          <w:numId w:val="7"/>
        </w:numPr>
        <w:spacing w:before="240"/>
        <w:contextualSpacing w:val="0"/>
        <w:rPr>
          <w:rFonts w:cstheme="minorHAnsi"/>
        </w:rPr>
      </w:pPr>
      <w:r w:rsidRPr="00281496">
        <w:rPr>
          <w:rFonts w:cstheme="minorHAnsi"/>
        </w:rPr>
        <w:t xml:space="preserve">A casual (irregular </w:t>
      </w:r>
      <w:r w:rsidR="00787B87" w:rsidRPr="00281496">
        <w:rPr>
          <w:rFonts w:cstheme="minorHAnsi"/>
        </w:rPr>
        <w:t>or</w:t>
      </w:r>
      <w:r w:rsidRPr="00281496">
        <w:rPr>
          <w:rFonts w:cstheme="minorHAnsi"/>
        </w:rPr>
        <w:t xml:space="preserve"> intermittent) employee is defined in the definitions section</w:t>
      </w:r>
      <w:r w:rsidR="0036651D" w:rsidRPr="00281496">
        <w:rPr>
          <w:rFonts w:cstheme="minorHAnsi"/>
        </w:rPr>
        <w:t xml:space="preserve"> at section </w:t>
      </w:r>
      <w:r w:rsidR="0036651D" w:rsidRPr="00281496">
        <w:rPr>
          <w:rFonts w:cstheme="minorHAnsi"/>
        </w:rPr>
        <w:fldChar w:fldCharType="begin"/>
      </w:r>
      <w:r w:rsidR="0036651D" w:rsidRPr="00281496">
        <w:rPr>
          <w:rFonts w:cstheme="minorHAnsi"/>
        </w:rPr>
        <w:instrText xml:space="preserve"> REF _Ref153439458 \r \h </w:instrText>
      </w:r>
      <w:r w:rsidR="0036651D" w:rsidRPr="00281496">
        <w:rPr>
          <w:rFonts w:cstheme="minorHAnsi"/>
        </w:rPr>
      </w:r>
      <w:r w:rsidR="0036651D" w:rsidRPr="00281496">
        <w:rPr>
          <w:rFonts w:cstheme="minorHAnsi"/>
        </w:rPr>
        <w:fldChar w:fldCharType="separate"/>
      </w:r>
      <w:r w:rsidR="00002E3D">
        <w:rPr>
          <w:rFonts w:cstheme="minorHAnsi"/>
        </w:rPr>
        <w:t>16</w:t>
      </w:r>
      <w:r w:rsidR="0036651D" w:rsidRPr="00281496">
        <w:rPr>
          <w:rFonts w:cstheme="minorHAnsi"/>
        </w:rPr>
        <w:fldChar w:fldCharType="end"/>
      </w:r>
      <w:r w:rsidRPr="00281496">
        <w:rPr>
          <w:rFonts w:cstheme="minorHAnsi"/>
        </w:rPr>
        <w:t xml:space="preserve">. </w:t>
      </w:r>
    </w:p>
    <w:p w:rsidR="005476D3" w:rsidRPr="00281496" w:rsidRDefault="00996EFA" w:rsidP="00094908">
      <w:pPr>
        <w:pStyle w:val="ListParagraph"/>
        <w:numPr>
          <w:ilvl w:val="0"/>
          <w:numId w:val="7"/>
        </w:numPr>
        <w:spacing w:before="240"/>
        <w:contextualSpacing w:val="0"/>
        <w:rPr>
          <w:rFonts w:cstheme="minorHAnsi"/>
        </w:rPr>
      </w:pPr>
      <w:r w:rsidRPr="00281496">
        <w:rPr>
          <w:rFonts w:cstheme="minorHAnsi"/>
        </w:rPr>
        <w:t xml:space="preserve">A decision to expand the use of casual employees is subject to </w:t>
      </w:r>
      <w:r w:rsidRPr="00281496">
        <w:rPr>
          <w:rFonts w:cstheme="minorHAnsi"/>
        </w:rPr>
        <w:fldChar w:fldCharType="begin"/>
      </w:r>
      <w:r w:rsidRPr="00281496">
        <w:rPr>
          <w:rFonts w:cstheme="minorHAnsi"/>
        </w:rPr>
        <w:instrText xml:space="preserve"> REF _Ref152845898 \h </w:instrText>
      </w:r>
      <w:r w:rsidR="00092604" w:rsidRPr="00281496">
        <w:rPr>
          <w:rFonts w:cstheme="minorHAnsi"/>
        </w:rPr>
        <w:instrText xml:space="preserve"> \* MERGEFORMAT </w:instrText>
      </w:r>
      <w:r w:rsidRPr="00281496">
        <w:rPr>
          <w:rFonts w:cstheme="minorHAnsi"/>
        </w:rPr>
      </w:r>
      <w:r w:rsidRPr="00281496">
        <w:rPr>
          <w:rFonts w:cstheme="minorHAnsi"/>
        </w:rPr>
        <w:fldChar w:fldCharType="separate"/>
      </w:r>
      <w:r w:rsidR="00002E3D" w:rsidRPr="00002E3D">
        <w:rPr>
          <w:rFonts w:cstheme="minorHAnsi"/>
        </w:rPr>
        <w:t>Section 10: Consultation, representation and dispute resolution</w:t>
      </w:r>
      <w:r w:rsidRPr="00281496">
        <w:rPr>
          <w:rFonts w:cstheme="minorHAnsi"/>
        </w:rPr>
        <w:fldChar w:fldCharType="end"/>
      </w:r>
      <w:r w:rsidRPr="00281496">
        <w:rPr>
          <w:rFonts w:cstheme="minorHAnsi"/>
        </w:rPr>
        <w:t xml:space="preserve"> of this Agreement.</w:t>
      </w:r>
    </w:p>
    <w:p w:rsidR="005476D3" w:rsidRPr="00281496" w:rsidRDefault="00996EFA" w:rsidP="00094908">
      <w:pPr>
        <w:pStyle w:val="ListParagraph"/>
        <w:numPr>
          <w:ilvl w:val="0"/>
          <w:numId w:val="7"/>
        </w:numPr>
        <w:spacing w:before="240"/>
        <w:contextualSpacing w:val="0"/>
        <w:rPr>
          <w:rFonts w:cstheme="minorHAnsi"/>
        </w:rPr>
      </w:pPr>
      <w:r w:rsidRPr="00281496">
        <w:rPr>
          <w:rFonts w:cstheme="minorHAnsi"/>
        </w:rPr>
        <w:t xml:space="preserve">The </w:t>
      </w:r>
      <w:r w:rsidR="003F4EFD" w:rsidRPr="00281496">
        <w:rPr>
          <w:rFonts w:cstheme="minorHAnsi"/>
        </w:rPr>
        <w:t>Department</w:t>
      </w:r>
      <w:r w:rsidRPr="00281496">
        <w:rPr>
          <w:rFonts w:cstheme="minorHAnsi"/>
        </w:rPr>
        <w:t xml:space="preserve"> will regularly review the working arrangements of casual employees to assess if they are genuinely performing irregular </w:t>
      </w:r>
      <w:r w:rsidR="00787B87" w:rsidRPr="00281496">
        <w:rPr>
          <w:rFonts w:cstheme="minorHAnsi"/>
        </w:rPr>
        <w:t>or</w:t>
      </w:r>
      <w:r w:rsidRPr="00281496">
        <w:rPr>
          <w:rFonts w:cstheme="minorHAnsi"/>
        </w:rPr>
        <w:t xml:space="preserve"> intermittent duties, and report de-identified outcomes to the </w:t>
      </w:r>
      <w:r w:rsidR="00114FFB" w:rsidRPr="00281496">
        <w:rPr>
          <w:rFonts w:cstheme="minorHAnsi"/>
        </w:rPr>
        <w:t>Workplace C</w:t>
      </w:r>
      <w:r w:rsidRPr="00281496">
        <w:rPr>
          <w:rFonts w:cstheme="minorHAnsi"/>
        </w:rPr>
        <w:t xml:space="preserve">onsultative </w:t>
      </w:r>
      <w:r w:rsidR="00114FFB" w:rsidRPr="00281496">
        <w:rPr>
          <w:rFonts w:cstheme="minorHAnsi"/>
        </w:rPr>
        <w:t>Forum</w:t>
      </w:r>
      <w:r w:rsidRPr="00281496">
        <w:rPr>
          <w:rFonts w:cstheme="minorHAnsi"/>
        </w:rPr>
        <w:t>.</w:t>
      </w:r>
    </w:p>
    <w:p w:rsidR="005476D3" w:rsidRPr="00281496" w:rsidRDefault="00996EFA" w:rsidP="00094908">
      <w:pPr>
        <w:pStyle w:val="ListParagraph"/>
        <w:numPr>
          <w:ilvl w:val="0"/>
          <w:numId w:val="7"/>
        </w:numPr>
        <w:spacing w:before="240"/>
        <w:contextualSpacing w:val="0"/>
        <w:rPr>
          <w:rFonts w:cstheme="minorHAnsi"/>
        </w:rPr>
      </w:pPr>
      <w:bookmarkStart w:id="156" w:name="_Ref156903114"/>
      <w:r w:rsidRPr="00281496">
        <w:rPr>
          <w:rFonts w:cstheme="minorHAnsi"/>
        </w:rPr>
        <w:t>Remuneration for casual employees is on an hourly basis. A casual employee will receive a 25 per cent loading on the base hourly rate of their classification as set out in this Agreement.</w:t>
      </w:r>
      <w:bookmarkEnd w:id="156"/>
    </w:p>
    <w:p w:rsidR="005476D3" w:rsidRPr="00281496" w:rsidRDefault="00996EFA" w:rsidP="00094908">
      <w:pPr>
        <w:pStyle w:val="ListParagraph"/>
        <w:numPr>
          <w:ilvl w:val="0"/>
          <w:numId w:val="7"/>
        </w:numPr>
        <w:spacing w:before="240"/>
        <w:contextualSpacing w:val="0"/>
        <w:rPr>
          <w:rFonts w:cstheme="minorHAnsi"/>
        </w:rPr>
      </w:pPr>
      <w:bookmarkStart w:id="157" w:name="_Ref156624745"/>
      <w:r w:rsidRPr="00281496">
        <w:rPr>
          <w:rFonts w:cstheme="minorHAnsi"/>
        </w:rPr>
        <w:t xml:space="preserve">The casual loading is paid in lieu of payment for public holidays not </w:t>
      </w:r>
      <w:r w:rsidR="006F2764" w:rsidRPr="00281496">
        <w:rPr>
          <w:rFonts w:cstheme="minorHAnsi"/>
        </w:rPr>
        <w:t>worked</w:t>
      </w:r>
      <w:r w:rsidR="00092604" w:rsidRPr="00281496">
        <w:rPr>
          <w:rFonts w:cstheme="minorHAnsi"/>
        </w:rPr>
        <w:t>,</w:t>
      </w:r>
      <w:r w:rsidR="006F2764" w:rsidRPr="00281496">
        <w:rPr>
          <w:rFonts w:cstheme="minorHAnsi"/>
        </w:rPr>
        <w:t xml:space="preserve"> notice</w:t>
      </w:r>
      <w:r w:rsidRPr="00281496">
        <w:rPr>
          <w:rFonts w:cstheme="minorHAnsi"/>
        </w:rPr>
        <w:t xml:space="preserve"> of termination of employment, redundancy benefits and all paid leave entitlements, other than leave required by legislation including long service leave in accordance with the </w:t>
      </w:r>
      <w:r w:rsidRPr="00281496">
        <w:rPr>
          <w:rFonts w:cstheme="minorHAnsi"/>
          <w:i/>
          <w:iCs/>
        </w:rPr>
        <w:t>Long Service Leave (Commonwealth Employees) Act 1976</w:t>
      </w:r>
      <w:r w:rsidRPr="00281496">
        <w:rPr>
          <w:rFonts w:cstheme="minorHAnsi"/>
        </w:rPr>
        <w:t xml:space="preserve"> and leave for family and domestic violence support.</w:t>
      </w:r>
      <w:bookmarkEnd w:id="157"/>
    </w:p>
    <w:p w:rsidR="005476D3" w:rsidRPr="00281496" w:rsidRDefault="00996EFA" w:rsidP="00094908">
      <w:pPr>
        <w:pStyle w:val="ListParagraph"/>
        <w:numPr>
          <w:ilvl w:val="0"/>
          <w:numId w:val="7"/>
        </w:numPr>
        <w:spacing w:before="240"/>
        <w:contextualSpacing w:val="0"/>
        <w:rPr>
          <w:rFonts w:cstheme="minorHAnsi"/>
        </w:rPr>
      </w:pPr>
      <w:r w:rsidRPr="00281496">
        <w:rPr>
          <w:rFonts w:cstheme="minorHAnsi"/>
        </w:rPr>
        <w:t xml:space="preserve">A casual employee will be engaged for a minimum of 3 hours per engagement or shall be paid for a minimum of 3 hours at the appropriate casual rate. </w:t>
      </w:r>
    </w:p>
    <w:p w:rsidR="005476D3" w:rsidRPr="00281496" w:rsidRDefault="00996EFA" w:rsidP="00094908">
      <w:pPr>
        <w:pStyle w:val="ListParagraph"/>
        <w:numPr>
          <w:ilvl w:val="0"/>
          <w:numId w:val="7"/>
        </w:numPr>
        <w:spacing w:before="240"/>
        <w:contextualSpacing w:val="0"/>
        <w:rPr>
          <w:rFonts w:cstheme="minorHAnsi"/>
        </w:rPr>
      </w:pPr>
      <w:r w:rsidRPr="00281496">
        <w:rPr>
          <w:rFonts w:cstheme="minorHAnsi"/>
        </w:rPr>
        <w:t xml:space="preserve">A casual employee who is eligible for a </w:t>
      </w:r>
      <w:r w:rsidR="00AA103D" w:rsidRPr="00281496">
        <w:rPr>
          <w:rFonts w:cstheme="minorHAnsi"/>
        </w:rPr>
        <w:t>w</w:t>
      </w:r>
      <w:r w:rsidRPr="00281496">
        <w:rPr>
          <w:rFonts w:cstheme="minorHAnsi"/>
        </w:rPr>
        <w:t xml:space="preserve">orkplace </w:t>
      </w:r>
      <w:r w:rsidR="00AA103D" w:rsidRPr="00281496">
        <w:rPr>
          <w:rFonts w:cstheme="minorHAnsi"/>
        </w:rPr>
        <w:t>r</w:t>
      </w:r>
      <w:r w:rsidRPr="00281496">
        <w:rPr>
          <w:rFonts w:cstheme="minorHAnsi"/>
        </w:rPr>
        <w:t xml:space="preserve">esponsibility </w:t>
      </w:r>
      <w:r w:rsidR="00AA103D" w:rsidRPr="00281496">
        <w:rPr>
          <w:rFonts w:cstheme="minorHAnsi"/>
        </w:rPr>
        <w:t>a</w:t>
      </w:r>
      <w:r w:rsidRPr="00281496">
        <w:rPr>
          <w:rFonts w:cstheme="minorHAnsi"/>
        </w:rPr>
        <w:t>llowance will be paid the full amount.</w:t>
      </w:r>
    </w:p>
    <w:p w:rsidR="005476D3" w:rsidRPr="00281496" w:rsidRDefault="00996EFA" w:rsidP="0070107D">
      <w:pPr>
        <w:pStyle w:val="Heading3"/>
      </w:pPr>
      <w:bookmarkStart w:id="158" w:name="_Toc148017009"/>
      <w:bookmarkStart w:id="159" w:name="_Toc148017216"/>
      <w:bookmarkStart w:id="160" w:name="_Toc149818330"/>
      <w:bookmarkStart w:id="161" w:name="_Toc157437230"/>
      <w:r w:rsidRPr="00281496">
        <w:lastRenderedPageBreak/>
        <w:t>Non-ongoing employment</w:t>
      </w:r>
      <w:bookmarkEnd w:id="158"/>
      <w:bookmarkEnd w:id="159"/>
      <w:bookmarkEnd w:id="160"/>
      <w:bookmarkEnd w:id="161"/>
    </w:p>
    <w:p w:rsidR="005476D3" w:rsidRPr="00281496" w:rsidRDefault="00996EFA" w:rsidP="00094908">
      <w:pPr>
        <w:pStyle w:val="ListParagraph"/>
        <w:numPr>
          <w:ilvl w:val="0"/>
          <w:numId w:val="7"/>
        </w:numPr>
        <w:spacing w:before="240"/>
        <w:contextualSpacing w:val="0"/>
        <w:rPr>
          <w:rFonts w:cstheme="minorHAnsi"/>
        </w:rPr>
      </w:pPr>
      <w:r w:rsidRPr="00281496">
        <w:rPr>
          <w:rFonts w:cstheme="minorHAnsi"/>
        </w:rPr>
        <w:t>A non-ongoing employee is defined in the definitions section</w:t>
      </w:r>
      <w:r w:rsidR="0036651D" w:rsidRPr="00281496">
        <w:rPr>
          <w:rFonts w:cstheme="minorHAnsi"/>
        </w:rPr>
        <w:t xml:space="preserve"> at </w:t>
      </w:r>
      <w:r w:rsidR="001F3FE4" w:rsidRPr="00281496">
        <w:rPr>
          <w:rFonts w:cstheme="minorHAnsi"/>
        </w:rPr>
        <w:t xml:space="preserve">clause </w:t>
      </w:r>
      <w:r w:rsidR="0036651D" w:rsidRPr="00281496">
        <w:rPr>
          <w:rFonts w:cstheme="minorHAnsi"/>
        </w:rPr>
        <w:fldChar w:fldCharType="begin"/>
      </w:r>
      <w:r w:rsidR="0036651D" w:rsidRPr="00281496">
        <w:rPr>
          <w:rFonts w:cstheme="minorHAnsi"/>
        </w:rPr>
        <w:instrText xml:space="preserve"> REF _Ref153439458 \r \h </w:instrText>
      </w:r>
      <w:r w:rsidR="00AA103D" w:rsidRPr="00281496">
        <w:rPr>
          <w:rFonts w:cstheme="minorHAnsi"/>
        </w:rPr>
        <w:instrText xml:space="preserve"> \* MERGEFORMAT </w:instrText>
      </w:r>
      <w:r w:rsidR="0036651D" w:rsidRPr="00281496">
        <w:rPr>
          <w:rFonts w:cstheme="minorHAnsi"/>
        </w:rPr>
      </w:r>
      <w:r w:rsidR="0036651D" w:rsidRPr="00281496">
        <w:rPr>
          <w:rFonts w:cstheme="minorHAnsi"/>
        </w:rPr>
        <w:fldChar w:fldCharType="separate"/>
      </w:r>
      <w:r w:rsidR="00002E3D">
        <w:rPr>
          <w:rFonts w:cstheme="minorHAnsi"/>
        </w:rPr>
        <w:t>16</w:t>
      </w:r>
      <w:r w:rsidR="0036651D" w:rsidRPr="00281496">
        <w:rPr>
          <w:rFonts w:cstheme="minorHAnsi"/>
        </w:rPr>
        <w:fldChar w:fldCharType="end"/>
      </w:r>
      <w:r w:rsidRPr="00281496">
        <w:rPr>
          <w:rFonts w:cstheme="minorHAnsi"/>
        </w:rPr>
        <w:t xml:space="preserve">. </w:t>
      </w:r>
    </w:p>
    <w:p w:rsidR="005476D3" w:rsidRPr="00281496" w:rsidRDefault="00996EFA" w:rsidP="00094908">
      <w:pPr>
        <w:pStyle w:val="ListParagraph"/>
        <w:numPr>
          <w:ilvl w:val="0"/>
          <w:numId w:val="7"/>
        </w:numPr>
        <w:spacing w:before="240"/>
        <w:contextualSpacing w:val="0"/>
        <w:rPr>
          <w:rFonts w:cstheme="minorHAnsi"/>
        </w:rPr>
      </w:pPr>
      <w:r w:rsidRPr="00281496">
        <w:rPr>
          <w:rFonts w:cstheme="minorHAnsi"/>
        </w:rPr>
        <w:t>Non-ongoing employees will generally have the same terms and conditions of employment as ongoing employees under this Agreement’s terms, except:</w:t>
      </w:r>
    </w:p>
    <w:p w:rsidR="005476D3" w:rsidRPr="00281496" w:rsidRDefault="00996EFA" w:rsidP="00094908">
      <w:pPr>
        <w:pStyle w:val="ListParagraph"/>
        <w:numPr>
          <w:ilvl w:val="1"/>
          <w:numId w:val="26"/>
        </w:numPr>
        <w:spacing w:before="160"/>
        <w:contextualSpacing w:val="0"/>
        <w:rPr>
          <w:rFonts w:cstheme="minorHAnsi"/>
        </w:rPr>
      </w:pPr>
      <w:r w:rsidRPr="00281496">
        <w:rPr>
          <w:rFonts w:cstheme="minorHAnsi"/>
        </w:rPr>
        <w:t>personal/carer’s leave accrual at</w:t>
      </w:r>
      <w:r w:rsidR="001F3FE4" w:rsidRPr="00281496">
        <w:rPr>
          <w:rFonts w:cstheme="minorHAnsi"/>
        </w:rPr>
        <w:t xml:space="preserve"> clause</w:t>
      </w:r>
      <w:r w:rsidR="001354D1" w:rsidRPr="00281496">
        <w:rPr>
          <w:rFonts w:cstheme="minorHAnsi"/>
        </w:rPr>
        <w:t>s</w:t>
      </w:r>
      <w:r w:rsidRPr="00281496">
        <w:rPr>
          <w:rFonts w:cstheme="minorHAnsi"/>
        </w:rPr>
        <w:t xml:space="preserve"> </w:t>
      </w:r>
      <w:r w:rsidRPr="00281496">
        <w:rPr>
          <w:rFonts w:cstheme="minorHAnsi"/>
        </w:rPr>
        <w:fldChar w:fldCharType="begin"/>
      </w:r>
      <w:r w:rsidRPr="00281496">
        <w:rPr>
          <w:rFonts w:cstheme="minorHAnsi"/>
        </w:rPr>
        <w:instrText xml:space="preserve"> REF _Ref152847693 \w \h  \* MERGEFORMAT </w:instrText>
      </w:r>
      <w:r w:rsidRPr="00281496">
        <w:rPr>
          <w:rFonts w:cstheme="minorHAnsi"/>
        </w:rPr>
      </w:r>
      <w:r w:rsidRPr="00281496">
        <w:rPr>
          <w:rFonts w:cstheme="minorHAnsi"/>
        </w:rPr>
        <w:fldChar w:fldCharType="separate"/>
      </w:r>
      <w:r w:rsidR="00002E3D">
        <w:rPr>
          <w:rFonts w:cstheme="minorHAnsi"/>
        </w:rPr>
        <w:t>224</w:t>
      </w:r>
      <w:r w:rsidRPr="00281496">
        <w:rPr>
          <w:rFonts w:cstheme="minorHAnsi"/>
        </w:rPr>
        <w:fldChar w:fldCharType="end"/>
      </w:r>
      <w:r w:rsidR="00C1292D" w:rsidRPr="00281496">
        <w:rPr>
          <w:rFonts w:cstheme="minorHAnsi"/>
        </w:rPr>
        <w:t xml:space="preserve"> to </w:t>
      </w:r>
      <w:r w:rsidR="00C1292D" w:rsidRPr="00281496">
        <w:rPr>
          <w:rFonts w:cstheme="minorHAnsi"/>
        </w:rPr>
        <w:fldChar w:fldCharType="begin"/>
      </w:r>
      <w:r w:rsidR="00C1292D" w:rsidRPr="00281496">
        <w:rPr>
          <w:rFonts w:cstheme="minorHAnsi"/>
        </w:rPr>
        <w:instrText xml:space="preserve"> REF _Ref156602551 \w \h </w:instrText>
      </w:r>
      <w:r w:rsidR="00C1292D" w:rsidRPr="00281496">
        <w:rPr>
          <w:rFonts w:cstheme="minorHAnsi"/>
        </w:rPr>
      </w:r>
      <w:r w:rsidR="00C1292D" w:rsidRPr="00281496">
        <w:rPr>
          <w:rFonts w:cstheme="minorHAnsi"/>
        </w:rPr>
        <w:fldChar w:fldCharType="separate"/>
      </w:r>
      <w:r w:rsidR="00002E3D">
        <w:rPr>
          <w:rFonts w:cstheme="minorHAnsi"/>
        </w:rPr>
        <w:t>226</w:t>
      </w:r>
      <w:r w:rsidR="00C1292D" w:rsidRPr="00281496">
        <w:rPr>
          <w:rFonts w:cstheme="minorHAnsi"/>
        </w:rPr>
        <w:fldChar w:fldCharType="end"/>
      </w:r>
      <w:r w:rsidRPr="00281496">
        <w:rPr>
          <w:rFonts w:cstheme="minorHAnsi"/>
        </w:rPr>
        <w:t>; and</w:t>
      </w:r>
    </w:p>
    <w:p w:rsidR="005476D3" w:rsidRPr="00281496" w:rsidRDefault="00996EFA" w:rsidP="00094908">
      <w:pPr>
        <w:pStyle w:val="ListParagraph"/>
        <w:numPr>
          <w:ilvl w:val="1"/>
          <w:numId w:val="26"/>
        </w:numPr>
        <w:spacing w:before="160"/>
        <w:contextualSpacing w:val="0"/>
        <w:rPr>
          <w:rFonts w:cstheme="minorHAnsi"/>
        </w:rPr>
      </w:pPr>
      <w:r w:rsidRPr="00281496">
        <w:rPr>
          <w:rFonts w:cstheme="minorHAnsi"/>
        </w:rPr>
        <w:t xml:space="preserve">redundancy provisions at clauses </w:t>
      </w:r>
      <w:r w:rsidRPr="00281496">
        <w:rPr>
          <w:rFonts w:cstheme="minorHAnsi"/>
        </w:rPr>
        <w:fldChar w:fldCharType="begin"/>
      </w:r>
      <w:r w:rsidRPr="00281496">
        <w:rPr>
          <w:rFonts w:cstheme="minorHAnsi"/>
        </w:rPr>
        <w:instrText xml:space="preserve"> REF _Ref153137602 \w \h </w:instrText>
      </w:r>
      <w:r w:rsidRPr="00281496">
        <w:rPr>
          <w:rFonts w:cstheme="minorHAnsi"/>
        </w:rPr>
      </w:r>
      <w:r w:rsidRPr="00281496">
        <w:rPr>
          <w:rFonts w:cstheme="minorHAnsi"/>
        </w:rPr>
        <w:fldChar w:fldCharType="separate"/>
      </w:r>
      <w:r w:rsidR="00002E3D">
        <w:rPr>
          <w:rFonts w:cstheme="minorHAnsi"/>
        </w:rPr>
        <w:t>469</w:t>
      </w:r>
      <w:r w:rsidRPr="00281496">
        <w:rPr>
          <w:rFonts w:cstheme="minorHAnsi"/>
        </w:rPr>
        <w:fldChar w:fldCharType="end"/>
      </w:r>
      <w:r w:rsidRPr="00281496">
        <w:rPr>
          <w:rFonts w:cstheme="minorHAnsi"/>
        </w:rPr>
        <w:t xml:space="preserve"> to </w:t>
      </w:r>
      <w:r w:rsidRPr="00281496">
        <w:rPr>
          <w:rFonts w:cstheme="minorHAnsi"/>
        </w:rPr>
        <w:fldChar w:fldCharType="begin"/>
      </w:r>
      <w:r w:rsidRPr="00281496">
        <w:rPr>
          <w:rFonts w:cstheme="minorHAnsi"/>
        </w:rPr>
        <w:instrText xml:space="preserve"> REF _Ref153137603 \w \h </w:instrText>
      </w:r>
      <w:r w:rsidRPr="00281496">
        <w:rPr>
          <w:rFonts w:cstheme="minorHAnsi"/>
        </w:rPr>
      </w:r>
      <w:r w:rsidRPr="00281496">
        <w:rPr>
          <w:rFonts w:cstheme="minorHAnsi"/>
        </w:rPr>
        <w:fldChar w:fldCharType="separate"/>
      </w:r>
      <w:r w:rsidR="00002E3D">
        <w:rPr>
          <w:rFonts w:cstheme="minorHAnsi"/>
        </w:rPr>
        <w:t>508</w:t>
      </w:r>
      <w:r w:rsidRPr="00281496">
        <w:rPr>
          <w:rFonts w:cstheme="minorHAnsi"/>
        </w:rPr>
        <w:fldChar w:fldCharType="end"/>
      </w:r>
      <w:r w:rsidRPr="00281496">
        <w:rPr>
          <w:rFonts w:cstheme="minorHAnsi"/>
        </w:rPr>
        <w:t xml:space="preserve">, subject to clause </w:t>
      </w:r>
      <w:r w:rsidRPr="00281496">
        <w:rPr>
          <w:rFonts w:cstheme="minorHAnsi"/>
        </w:rPr>
        <w:fldChar w:fldCharType="begin"/>
      </w:r>
      <w:r w:rsidRPr="00281496">
        <w:rPr>
          <w:rFonts w:cstheme="minorHAnsi"/>
        </w:rPr>
        <w:instrText xml:space="preserve"> REF _Ref153137638 \w \h </w:instrText>
      </w:r>
      <w:r w:rsidRPr="00281496">
        <w:rPr>
          <w:rFonts w:cstheme="minorHAnsi"/>
        </w:rPr>
      </w:r>
      <w:r w:rsidRPr="00281496">
        <w:rPr>
          <w:rFonts w:cstheme="minorHAnsi"/>
        </w:rPr>
        <w:fldChar w:fldCharType="separate"/>
      </w:r>
      <w:r w:rsidR="00002E3D">
        <w:rPr>
          <w:rFonts w:cstheme="minorHAnsi"/>
        </w:rPr>
        <w:t>101</w:t>
      </w:r>
      <w:r w:rsidRPr="00281496">
        <w:rPr>
          <w:rFonts w:cstheme="minorHAnsi"/>
        </w:rPr>
        <w:fldChar w:fldCharType="end"/>
      </w:r>
      <w:r w:rsidRPr="00281496">
        <w:rPr>
          <w:rFonts w:cstheme="minorHAnsi"/>
        </w:rPr>
        <w:t xml:space="preserve">. </w:t>
      </w:r>
    </w:p>
    <w:p w:rsidR="005476D3" w:rsidRPr="00281496" w:rsidRDefault="00996EFA" w:rsidP="00094908">
      <w:pPr>
        <w:pStyle w:val="ListParagraph"/>
        <w:numPr>
          <w:ilvl w:val="0"/>
          <w:numId w:val="7"/>
        </w:numPr>
        <w:spacing w:before="240"/>
        <w:contextualSpacing w:val="0"/>
        <w:rPr>
          <w:rFonts w:cstheme="minorHAnsi"/>
        </w:rPr>
      </w:pPr>
      <w:bookmarkStart w:id="162" w:name="_Ref153137638"/>
      <w:r w:rsidRPr="00281496">
        <w:rPr>
          <w:rFonts w:cstheme="minorHAnsi"/>
        </w:rPr>
        <w:t xml:space="preserve">If the non-ongoing employee’s contract is not permitted by section 333E of the FW Act, then the redundancy provisions at clauses </w:t>
      </w:r>
      <w:r w:rsidRPr="00281496">
        <w:rPr>
          <w:rFonts w:cstheme="minorHAnsi"/>
        </w:rPr>
        <w:fldChar w:fldCharType="begin"/>
      </w:r>
      <w:r w:rsidRPr="00281496">
        <w:rPr>
          <w:rFonts w:cstheme="minorHAnsi"/>
        </w:rPr>
        <w:instrText xml:space="preserve"> REF _Ref153137602 \w \h </w:instrText>
      </w:r>
      <w:r w:rsidRPr="00281496">
        <w:rPr>
          <w:rFonts w:cstheme="minorHAnsi"/>
        </w:rPr>
      </w:r>
      <w:r w:rsidRPr="00281496">
        <w:rPr>
          <w:rFonts w:cstheme="minorHAnsi"/>
        </w:rPr>
        <w:fldChar w:fldCharType="separate"/>
      </w:r>
      <w:r w:rsidR="00002E3D">
        <w:rPr>
          <w:rFonts w:cstheme="minorHAnsi"/>
        </w:rPr>
        <w:t>469</w:t>
      </w:r>
      <w:r w:rsidRPr="00281496">
        <w:rPr>
          <w:rFonts w:cstheme="minorHAnsi"/>
        </w:rPr>
        <w:fldChar w:fldCharType="end"/>
      </w:r>
      <w:r w:rsidRPr="00281496">
        <w:rPr>
          <w:rFonts w:cstheme="minorHAnsi"/>
        </w:rPr>
        <w:t xml:space="preserve"> to </w:t>
      </w:r>
      <w:r w:rsidRPr="00281496">
        <w:rPr>
          <w:rFonts w:cstheme="minorHAnsi"/>
        </w:rPr>
        <w:fldChar w:fldCharType="begin"/>
      </w:r>
      <w:r w:rsidRPr="00281496">
        <w:rPr>
          <w:rFonts w:cstheme="minorHAnsi"/>
        </w:rPr>
        <w:instrText xml:space="preserve"> REF _Ref153137603 \w \h </w:instrText>
      </w:r>
      <w:r w:rsidRPr="00281496">
        <w:rPr>
          <w:rFonts w:cstheme="minorHAnsi"/>
        </w:rPr>
      </w:r>
      <w:r w:rsidRPr="00281496">
        <w:rPr>
          <w:rFonts w:cstheme="minorHAnsi"/>
        </w:rPr>
        <w:fldChar w:fldCharType="separate"/>
      </w:r>
      <w:r w:rsidR="00002E3D">
        <w:rPr>
          <w:rFonts w:cstheme="minorHAnsi"/>
        </w:rPr>
        <w:t>508</w:t>
      </w:r>
      <w:r w:rsidRPr="00281496">
        <w:rPr>
          <w:rFonts w:cstheme="minorHAnsi"/>
        </w:rPr>
        <w:fldChar w:fldCharType="end"/>
      </w:r>
      <w:r w:rsidRPr="00281496">
        <w:rPr>
          <w:rFonts w:cstheme="minorHAnsi"/>
        </w:rPr>
        <w:t xml:space="preserve"> will apply.</w:t>
      </w:r>
      <w:bookmarkEnd w:id="162"/>
      <w:r w:rsidRPr="00281496">
        <w:rPr>
          <w:rFonts w:cstheme="minorHAnsi"/>
        </w:rPr>
        <w:t xml:space="preserve"> </w:t>
      </w:r>
    </w:p>
    <w:p w:rsidR="005476D3" w:rsidRPr="00281496" w:rsidRDefault="00996EFA" w:rsidP="00094908">
      <w:pPr>
        <w:pStyle w:val="ListParagraph"/>
        <w:numPr>
          <w:ilvl w:val="0"/>
          <w:numId w:val="7"/>
        </w:numPr>
        <w:spacing w:before="240"/>
        <w:contextualSpacing w:val="0"/>
        <w:rPr>
          <w:rFonts w:cstheme="minorHAnsi"/>
          <w:b/>
        </w:rPr>
      </w:pPr>
      <w:r w:rsidRPr="00281496">
        <w:rPr>
          <w:rFonts w:cstheme="minorHAnsi"/>
        </w:rPr>
        <w:t xml:space="preserve">If the redundancy provisions apply to an employee under clause </w:t>
      </w:r>
      <w:r w:rsidRPr="00281496">
        <w:rPr>
          <w:rFonts w:cstheme="minorHAnsi"/>
        </w:rPr>
        <w:fldChar w:fldCharType="begin"/>
      </w:r>
      <w:r w:rsidRPr="00281496">
        <w:rPr>
          <w:rFonts w:cstheme="minorHAnsi"/>
        </w:rPr>
        <w:instrText xml:space="preserve"> REF _Ref153137638 \w \h </w:instrText>
      </w:r>
      <w:r w:rsidRPr="00281496">
        <w:rPr>
          <w:rFonts w:cstheme="minorHAnsi"/>
        </w:rPr>
      </w:r>
      <w:r w:rsidRPr="00281496">
        <w:rPr>
          <w:rFonts w:cstheme="minorHAnsi"/>
        </w:rPr>
        <w:fldChar w:fldCharType="separate"/>
      </w:r>
      <w:r w:rsidR="00002E3D">
        <w:rPr>
          <w:rFonts w:cstheme="minorHAnsi"/>
        </w:rPr>
        <w:t>101</w:t>
      </w:r>
      <w:r w:rsidRPr="00281496">
        <w:rPr>
          <w:rFonts w:cstheme="minorHAnsi"/>
        </w:rPr>
        <w:fldChar w:fldCharType="end"/>
      </w:r>
      <w:r w:rsidRPr="00281496">
        <w:rPr>
          <w:rFonts w:cstheme="minorHAnsi"/>
        </w:rPr>
        <w:t xml:space="preserve">, the </w:t>
      </w:r>
      <w:r w:rsidR="003F4EFD" w:rsidRPr="00281496">
        <w:rPr>
          <w:rFonts w:cstheme="minorHAnsi"/>
        </w:rPr>
        <w:t>Department</w:t>
      </w:r>
      <w:r w:rsidRPr="00281496">
        <w:rPr>
          <w:rFonts w:cstheme="minorHAnsi"/>
        </w:rPr>
        <w:t xml:space="preserve"> must adhere to the consultation requirements at </w:t>
      </w:r>
      <w:r w:rsidRPr="00281496">
        <w:rPr>
          <w:rFonts w:cstheme="minorHAnsi"/>
        </w:rPr>
        <w:fldChar w:fldCharType="begin"/>
      </w:r>
      <w:r w:rsidRPr="00281496">
        <w:rPr>
          <w:rFonts w:cstheme="minorHAnsi"/>
        </w:rPr>
        <w:instrText xml:space="preserve"> REF _Ref153137727 \h </w:instrText>
      </w:r>
      <w:r w:rsidRPr="00281496">
        <w:rPr>
          <w:rFonts w:cstheme="minorHAnsi"/>
        </w:rPr>
      </w:r>
      <w:r w:rsidRPr="00281496">
        <w:rPr>
          <w:rFonts w:cstheme="minorHAnsi"/>
        </w:rPr>
        <w:fldChar w:fldCharType="separate"/>
      </w:r>
      <w:r w:rsidR="00002E3D" w:rsidRPr="00281496">
        <w:t>Section 10: Consultation, representation and dispute resolution</w:t>
      </w:r>
      <w:r w:rsidRPr="00281496">
        <w:rPr>
          <w:rFonts w:cstheme="minorHAnsi"/>
        </w:rPr>
        <w:fldChar w:fldCharType="end"/>
      </w:r>
      <w:r w:rsidRPr="00281496">
        <w:rPr>
          <w:rFonts w:cstheme="minorHAnsi"/>
        </w:rPr>
        <w:t xml:space="preserve"> </w:t>
      </w:r>
      <w:r w:rsidR="0003711A" w:rsidRPr="00281496">
        <w:rPr>
          <w:rFonts w:cstheme="minorHAnsi"/>
        </w:rPr>
        <w:t xml:space="preserve">at clauses </w:t>
      </w:r>
      <w:r w:rsidRPr="00281496">
        <w:rPr>
          <w:rFonts w:cstheme="minorHAnsi"/>
        </w:rPr>
        <w:fldChar w:fldCharType="begin"/>
      </w:r>
      <w:r w:rsidRPr="00281496">
        <w:rPr>
          <w:rFonts w:cstheme="minorHAnsi"/>
        </w:rPr>
        <w:instrText xml:space="preserve"> REF _Ref153137790 \w \h </w:instrText>
      </w:r>
      <w:r w:rsidR="003F4281" w:rsidRPr="00281496">
        <w:rPr>
          <w:rFonts w:cstheme="minorHAnsi"/>
        </w:rPr>
        <w:instrText xml:space="preserve"> \* MERGEFORMAT </w:instrText>
      </w:r>
      <w:r w:rsidRPr="00281496">
        <w:rPr>
          <w:rFonts w:cstheme="minorHAnsi"/>
        </w:rPr>
      </w:r>
      <w:r w:rsidRPr="00281496">
        <w:rPr>
          <w:rFonts w:cstheme="minorHAnsi"/>
        </w:rPr>
        <w:fldChar w:fldCharType="separate"/>
      </w:r>
      <w:r w:rsidR="00002E3D">
        <w:rPr>
          <w:rFonts w:cstheme="minorHAnsi"/>
        </w:rPr>
        <w:t>473</w:t>
      </w:r>
      <w:r w:rsidRPr="00281496">
        <w:rPr>
          <w:rFonts w:cstheme="minorHAnsi"/>
        </w:rPr>
        <w:fldChar w:fldCharType="end"/>
      </w:r>
      <w:r w:rsidRPr="00281496">
        <w:rPr>
          <w:rFonts w:cstheme="minorHAnsi"/>
        </w:rPr>
        <w:t xml:space="preserve"> to </w:t>
      </w:r>
      <w:r w:rsidRPr="00281496">
        <w:rPr>
          <w:rFonts w:cstheme="minorHAnsi"/>
        </w:rPr>
        <w:fldChar w:fldCharType="begin"/>
      </w:r>
      <w:r w:rsidRPr="00281496">
        <w:rPr>
          <w:rFonts w:cstheme="minorHAnsi"/>
        </w:rPr>
        <w:instrText xml:space="preserve"> REF _Ref153137814 \w \h </w:instrText>
      </w:r>
      <w:r w:rsidR="003F4281" w:rsidRPr="00281496">
        <w:rPr>
          <w:rFonts w:cstheme="minorHAnsi"/>
        </w:rPr>
        <w:instrText xml:space="preserve"> \* MERGEFORMAT </w:instrText>
      </w:r>
      <w:r w:rsidRPr="00281496">
        <w:rPr>
          <w:rFonts w:cstheme="minorHAnsi"/>
        </w:rPr>
      </w:r>
      <w:r w:rsidRPr="00281496">
        <w:rPr>
          <w:rFonts w:cstheme="minorHAnsi"/>
        </w:rPr>
        <w:fldChar w:fldCharType="separate"/>
      </w:r>
      <w:r w:rsidR="00002E3D">
        <w:rPr>
          <w:rFonts w:cstheme="minorHAnsi"/>
        </w:rPr>
        <w:t>478</w:t>
      </w:r>
      <w:r w:rsidRPr="00281496">
        <w:rPr>
          <w:rFonts w:cstheme="minorHAnsi"/>
        </w:rPr>
        <w:fldChar w:fldCharType="end"/>
      </w:r>
      <w:r w:rsidRPr="00281496">
        <w:rPr>
          <w:rFonts w:cstheme="minorHAnsi"/>
        </w:rPr>
        <w:t>.</w:t>
      </w:r>
    </w:p>
    <w:p w:rsidR="005476D3" w:rsidRPr="00281496" w:rsidRDefault="00996EFA" w:rsidP="0070107D">
      <w:pPr>
        <w:pStyle w:val="Heading3"/>
      </w:pPr>
      <w:bookmarkStart w:id="163" w:name="_Toc148017010"/>
      <w:bookmarkStart w:id="164" w:name="_Toc148017217"/>
      <w:bookmarkStart w:id="165" w:name="_Toc149818331"/>
      <w:bookmarkStart w:id="166" w:name="_Toc157437231"/>
      <w:r w:rsidRPr="00281496">
        <w:t>Working hours</w:t>
      </w:r>
      <w:bookmarkEnd w:id="163"/>
      <w:bookmarkEnd w:id="164"/>
      <w:bookmarkEnd w:id="165"/>
      <w:bookmarkEnd w:id="166"/>
    </w:p>
    <w:p w:rsidR="005476D3" w:rsidRPr="00281496" w:rsidRDefault="00996EFA" w:rsidP="00094908">
      <w:pPr>
        <w:pStyle w:val="ListParagraph"/>
        <w:numPr>
          <w:ilvl w:val="0"/>
          <w:numId w:val="7"/>
        </w:numPr>
        <w:spacing w:before="240"/>
        <w:contextualSpacing w:val="0"/>
        <w:rPr>
          <w:rFonts w:cstheme="minorHAnsi"/>
        </w:rPr>
      </w:pPr>
      <w:r w:rsidRPr="00281496">
        <w:rPr>
          <w:rFonts w:cstheme="minorHAnsi"/>
        </w:rPr>
        <w:t>The ordinary hours for a full time employee are 7 hours and 30 minutes per day, a total of 37 hours and 30 minutes per week and 150 hours pe</w:t>
      </w:r>
      <w:r w:rsidR="001941B1">
        <w:rPr>
          <w:rFonts w:cstheme="minorHAnsi"/>
        </w:rPr>
        <w:t>r four week settlement period.</w:t>
      </w:r>
    </w:p>
    <w:p w:rsidR="005476D3" w:rsidRPr="00281496" w:rsidRDefault="00996EFA" w:rsidP="00094908">
      <w:pPr>
        <w:pStyle w:val="ListParagraph"/>
        <w:numPr>
          <w:ilvl w:val="0"/>
          <w:numId w:val="7"/>
        </w:numPr>
        <w:spacing w:before="240"/>
        <w:contextualSpacing w:val="0"/>
        <w:rPr>
          <w:rFonts w:cstheme="minorHAnsi"/>
        </w:rPr>
      </w:pPr>
      <w:r w:rsidRPr="00281496">
        <w:rPr>
          <w:rFonts w:cstheme="minorHAnsi"/>
        </w:rPr>
        <w:t>The ordinary hours for a part</w:t>
      </w:r>
      <w:r w:rsidR="0036651D" w:rsidRPr="00281496">
        <w:rPr>
          <w:rFonts w:cstheme="minorHAnsi"/>
        </w:rPr>
        <w:t>-</w:t>
      </w:r>
      <w:r w:rsidRPr="00281496">
        <w:rPr>
          <w:rFonts w:cstheme="minorHAnsi"/>
        </w:rPr>
        <w:t xml:space="preserve">time employee are as set out in their part-time work agreement.  </w:t>
      </w:r>
    </w:p>
    <w:p w:rsidR="005476D3" w:rsidRPr="00281496" w:rsidRDefault="00996EFA" w:rsidP="00094908">
      <w:pPr>
        <w:pStyle w:val="ListParagraph"/>
        <w:numPr>
          <w:ilvl w:val="0"/>
          <w:numId w:val="7"/>
        </w:numPr>
        <w:spacing w:before="240"/>
        <w:contextualSpacing w:val="0"/>
        <w:rPr>
          <w:rFonts w:cstheme="minorHAnsi"/>
        </w:rPr>
      </w:pPr>
      <w:r w:rsidRPr="00281496">
        <w:rPr>
          <w:rFonts w:cstheme="minorHAnsi"/>
        </w:rPr>
        <w:t>The span of hours during which an employee (other than a shiftworker) can perform their ordinary hours is 7.00am to 7.00pm Monday to Friday (</w:t>
      </w:r>
      <w:r w:rsidR="00397830" w:rsidRPr="00281496">
        <w:rPr>
          <w:rFonts w:cstheme="minorHAnsi"/>
        </w:rPr>
        <w:t>b</w:t>
      </w:r>
      <w:r w:rsidRPr="00281496">
        <w:rPr>
          <w:rFonts w:cstheme="minorHAnsi"/>
        </w:rPr>
        <w:t xml:space="preserve">andwidth).  </w:t>
      </w:r>
    </w:p>
    <w:p w:rsidR="005476D3" w:rsidRPr="00281496" w:rsidRDefault="00996EFA" w:rsidP="00094908">
      <w:pPr>
        <w:pStyle w:val="ListParagraph"/>
        <w:numPr>
          <w:ilvl w:val="0"/>
          <w:numId w:val="7"/>
        </w:numPr>
        <w:spacing w:before="240"/>
        <w:contextualSpacing w:val="0"/>
        <w:rPr>
          <w:rFonts w:cstheme="minorHAnsi"/>
        </w:rPr>
      </w:pPr>
      <w:r w:rsidRPr="00281496">
        <w:rPr>
          <w:rFonts w:cstheme="minorHAnsi"/>
        </w:rPr>
        <w:t>With the exception of shiftworkers, no employee can be compelled to work ordinary hours outside the Bandwidth.</w:t>
      </w:r>
    </w:p>
    <w:p w:rsidR="005476D3" w:rsidRPr="00281496" w:rsidRDefault="00996EFA" w:rsidP="00094908">
      <w:pPr>
        <w:pStyle w:val="ListParagraph"/>
        <w:numPr>
          <w:ilvl w:val="0"/>
          <w:numId w:val="7"/>
        </w:numPr>
        <w:spacing w:before="240"/>
        <w:contextualSpacing w:val="0"/>
        <w:rPr>
          <w:rFonts w:cstheme="minorHAnsi"/>
        </w:rPr>
      </w:pPr>
      <w:r w:rsidRPr="00281496">
        <w:rPr>
          <w:rFonts w:cstheme="minorHAnsi"/>
        </w:rPr>
        <w:t xml:space="preserve">Standard hours for employees, other than shiftworkers, are 8.30am to 12.30pm and 1.30pm to 5.00pm. </w:t>
      </w:r>
    </w:p>
    <w:p w:rsidR="005476D3" w:rsidRPr="00281496" w:rsidRDefault="00996EFA" w:rsidP="00094908">
      <w:pPr>
        <w:pStyle w:val="ListParagraph"/>
        <w:numPr>
          <w:ilvl w:val="0"/>
          <w:numId w:val="7"/>
        </w:numPr>
        <w:spacing w:before="240"/>
        <w:contextualSpacing w:val="0"/>
        <w:rPr>
          <w:rFonts w:cstheme="minorHAnsi"/>
        </w:rPr>
      </w:pPr>
      <w:r w:rsidRPr="00281496">
        <w:rPr>
          <w:rFonts w:cstheme="minorHAnsi"/>
        </w:rPr>
        <w:t xml:space="preserve">An employee and their manager may agree to a pattern of ordinary hours to vary standard hours (Regular hours). </w:t>
      </w:r>
    </w:p>
    <w:p w:rsidR="005476D3" w:rsidRPr="00281496" w:rsidRDefault="00996EFA" w:rsidP="00094908">
      <w:pPr>
        <w:pStyle w:val="ListParagraph"/>
        <w:numPr>
          <w:ilvl w:val="0"/>
          <w:numId w:val="7"/>
        </w:numPr>
        <w:spacing w:before="240"/>
        <w:contextualSpacing w:val="0"/>
        <w:rPr>
          <w:rFonts w:cstheme="minorHAnsi"/>
        </w:rPr>
      </w:pPr>
      <w:r w:rsidRPr="00281496">
        <w:rPr>
          <w:rFonts w:cstheme="minorHAnsi"/>
        </w:rPr>
        <w:t xml:space="preserve">The Secretary can direct an employee to work </w:t>
      </w:r>
      <w:r w:rsidR="00AC41F9" w:rsidRPr="00281496">
        <w:rPr>
          <w:rFonts w:cstheme="minorHAnsi"/>
        </w:rPr>
        <w:t>s</w:t>
      </w:r>
      <w:r w:rsidRPr="00281496">
        <w:rPr>
          <w:rFonts w:cstheme="minorHAnsi"/>
        </w:rPr>
        <w:t xml:space="preserve">tandard hours if the </w:t>
      </w:r>
      <w:r w:rsidR="004D545D" w:rsidRPr="00281496">
        <w:rPr>
          <w:rFonts w:cstheme="minorHAnsi"/>
        </w:rPr>
        <w:t xml:space="preserve">employee </w:t>
      </w:r>
      <w:r w:rsidRPr="00281496">
        <w:rPr>
          <w:rFonts w:cstheme="minorHAnsi"/>
        </w:rPr>
        <w:t>fail</w:t>
      </w:r>
      <w:r w:rsidR="004D545D" w:rsidRPr="00281496">
        <w:rPr>
          <w:rFonts w:cstheme="minorHAnsi"/>
        </w:rPr>
        <w:t>s</w:t>
      </w:r>
      <w:r w:rsidRPr="00281496">
        <w:rPr>
          <w:rFonts w:cstheme="minorHAnsi"/>
        </w:rPr>
        <w:t xml:space="preserve"> to maintain a satisfactory pattern of attendance. </w:t>
      </w:r>
    </w:p>
    <w:p w:rsidR="005476D3" w:rsidRPr="00281496" w:rsidRDefault="00996EFA" w:rsidP="00094908">
      <w:pPr>
        <w:pStyle w:val="ListParagraph"/>
        <w:numPr>
          <w:ilvl w:val="0"/>
          <w:numId w:val="7"/>
        </w:numPr>
        <w:spacing w:before="240"/>
        <w:contextualSpacing w:val="0"/>
        <w:rPr>
          <w:rFonts w:cstheme="minorHAnsi"/>
        </w:rPr>
      </w:pPr>
      <w:r w:rsidRPr="00281496">
        <w:rPr>
          <w:rFonts w:cstheme="minorHAnsi"/>
        </w:rPr>
        <w:t xml:space="preserve">All employees are required to take an unpaid break for at least 30 minutes after five hours of continuous work. </w:t>
      </w:r>
    </w:p>
    <w:p w:rsidR="005476D3" w:rsidRPr="00281496" w:rsidRDefault="00996EFA" w:rsidP="00094908">
      <w:pPr>
        <w:pStyle w:val="ListParagraph"/>
        <w:numPr>
          <w:ilvl w:val="0"/>
          <w:numId w:val="7"/>
        </w:numPr>
        <w:spacing w:before="240"/>
        <w:contextualSpacing w:val="0"/>
        <w:rPr>
          <w:rFonts w:cstheme="minorHAnsi"/>
        </w:rPr>
      </w:pPr>
      <w:r w:rsidRPr="00281496">
        <w:rPr>
          <w:rFonts w:cstheme="minorHAnsi"/>
        </w:rPr>
        <w:t>All employees must record and retain an accurate record of their working hours.</w:t>
      </w:r>
    </w:p>
    <w:p w:rsidR="005476D3" w:rsidRPr="00281496" w:rsidRDefault="00996EFA" w:rsidP="00094908">
      <w:pPr>
        <w:pStyle w:val="ListParagraph"/>
        <w:numPr>
          <w:ilvl w:val="0"/>
          <w:numId w:val="7"/>
        </w:numPr>
        <w:spacing w:before="240"/>
        <w:contextualSpacing w:val="0"/>
        <w:rPr>
          <w:rFonts w:cstheme="minorHAnsi"/>
        </w:rPr>
      </w:pPr>
      <w:r w:rsidRPr="00281496">
        <w:rPr>
          <w:rFonts w:cstheme="minorHAnsi"/>
        </w:rPr>
        <w:t>Unless there are exceptional circumstances, employees will not be expected to work more than 10 hours in any one day.</w:t>
      </w:r>
    </w:p>
    <w:p w:rsidR="005476D3" w:rsidRPr="00281496" w:rsidRDefault="00996EFA" w:rsidP="00094908">
      <w:pPr>
        <w:pStyle w:val="ListParagraph"/>
        <w:numPr>
          <w:ilvl w:val="0"/>
          <w:numId w:val="7"/>
        </w:numPr>
        <w:spacing w:before="240"/>
        <w:contextualSpacing w:val="0"/>
        <w:rPr>
          <w:rFonts w:cstheme="minorHAnsi"/>
        </w:rPr>
      </w:pPr>
      <w:r w:rsidRPr="00281496">
        <w:rPr>
          <w:rFonts w:cstheme="minorHAnsi"/>
        </w:rPr>
        <w:t xml:space="preserve">An employee may refuse to work additional hours where such additional hours are considered to </w:t>
      </w:r>
      <w:r w:rsidR="006F2764" w:rsidRPr="00281496">
        <w:rPr>
          <w:rFonts w:cstheme="minorHAnsi"/>
        </w:rPr>
        <w:t>be unreasonable</w:t>
      </w:r>
      <w:r w:rsidRPr="00281496">
        <w:rPr>
          <w:rFonts w:cstheme="minorHAnsi"/>
        </w:rPr>
        <w:t>.</w:t>
      </w:r>
    </w:p>
    <w:p w:rsidR="005476D3" w:rsidRPr="00281496" w:rsidRDefault="00996EFA" w:rsidP="0070107D">
      <w:pPr>
        <w:pStyle w:val="Heading3"/>
      </w:pPr>
      <w:bookmarkStart w:id="167" w:name="_Toc148017012"/>
      <w:bookmarkStart w:id="168" w:name="_Toc148017219"/>
      <w:bookmarkStart w:id="169" w:name="_Toc149818332"/>
      <w:bookmarkStart w:id="170" w:name="_Toc157437232"/>
      <w:r w:rsidRPr="00281496">
        <w:lastRenderedPageBreak/>
        <w:t xml:space="preserve">Flex for APS 1-6 </w:t>
      </w:r>
      <w:r w:rsidR="0069331A" w:rsidRPr="00281496">
        <w:t>Classification</w:t>
      </w:r>
      <w:r w:rsidRPr="00281496">
        <w:t>s</w:t>
      </w:r>
      <w:bookmarkEnd w:id="167"/>
      <w:bookmarkEnd w:id="168"/>
      <w:bookmarkEnd w:id="169"/>
      <w:bookmarkEnd w:id="170"/>
      <w:r w:rsidRPr="00281496">
        <w:t xml:space="preserve"> </w:t>
      </w:r>
    </w:p>
    <w:p w:rsidR="005476D3" w:rsidRPr="00281496" w:rsidRDefault="00996EFA" w:rsidP="00094908">
      <w:pPr>
        <w:pStyle w:val="ListParagraph"/>
        <w:numPr>
          <w:ilvl w:val="0"/>
          <w:numId w:val="7"/>
        </w:numPr>
        <w:spacing w:before="240"/>
        <w:contextualSpacing w:val="0"/>
        <w:rPr>
          <w:rFonts w:cstheme="minorHAnsi"/>
        </w:rPr>
      </w:pPr>
      <w:bookmarkStart w:id="171" w:name="_Ref152856474"/>
      <w:r w:rsidRPr="00281496">
        <w:rPr>
          <w:rFonts w:cstheme="minorHAnsi"/>
        </w:rPr>
        <w:t>Employees up to and including APS 1 – 6 and equivalent classification</w:t>
      </w:r>
      <w:r w:rsidR="00B84BF9" w:rsidRPr="00281496">
        <w:rPr>
          <w:rFonts w:cstheme="minorHAnsi"/>
        </w:rPr>
        <w:t>s</w:t>
      </w:r>
      <w:r w:rsidRPr="00281496">
        <w:rPr>
          <w:rFonts w:cstheme="minorHAnsi"/>
        </w:rPr>
        <w:t xml:space="preserve"> may</w:t>
      </w:r>
      <w:bookmarkStart w:id="172" w:name="_Ref153246499"/>
      <w:bookmarkEnd w:id="171"/>
      <w:r w:rsidR="00487A14" w:rsidRPr="00281496">
        <w:rPr>
          <w:rFonts w:cstheme="minorHAnsi"/>
        </w:rPr>
        <w:t xml:space="preserve"> </w:t>
      </w:r>
      <w:r w:rsidR="00B92E05" w:rsidRPr="00281496">
        <w:rPr>
          <w:rFonts w:cstheme="minorHAnsi"/>
        </w:rPr>
        <w:t xml:space="preserve">access </w:t>
      </w:r>
      <w:r w:rsidR="00FE6FDD" w:rsidRPr="00281496">
        <w:rPr>
          <w:rFonts w:cstheme="minorHAnsi"/>
        </w:rPr>
        <w:t>flextime</w:t>
      </w:r>
      <w:r w:rsidR="00B92E05" w:rsidRPr="00281496">
        <w:rPr>
          <w:rFonts w:cstheme="minorHAnsi"/>
        </w:rPr>
        <w:t>.</w:t>
      </w:r>
      <w:bookmarkEnd w:id="172"/>
    </w:p>
    <w:p w:rsidR="005476D3" w:rsidRPr="00281496" w:rsidRDefault="00996EFA" w:rsidP="00094908">
      <w:pPr>
        <w:pStyle w:val="ListParagraph"/>
        <w:numPr>
          <w:ilvl w:val="0"/>
          <w:numId w:val="7"/>
        </w:numPr>
        <w:spacing w:before="240"/>
        <w:contextualSpacing w:val="0"/>
        <w:rPr>
          <w:rFonts w:cstheme="minorHAnsi"/>
        </w:rPr>
      </w:pPr>
      <w:r w:rsidRPr="00281496">
        <w:rPr>
          <w:rFonts w:cstheme="minorHAnsi"/>
        </w:rPr>
        <w:t xml:space="preserve">The maximum flex credit </w:t>
      </w:r>
      <w:r w:rsidR="00B84BF9" w:rsidRPr="00281496">
        <w:rPr>
          <w:rFonts w:cstheme="minorHAnsi"/>
        </w:rPr>
        <w:t xml:space="preserve">that an employee </w:t>
      </w:r>
      <w:r w:rsidRPr="00281496">
        <w:rPr>
          <w:rFonts w:cstheme="minorHAnsi"/>
        </w:rPr>
        <w:t xml:space="preserve">can </w:t>
      </w:r>
      <w:r w:rsidR="00B84BF9" w:rsidRPr="00281496">
        <w:rPr>
          <w:rFonts w:cstheme="minorHAnsi"/>
        </w:rPr>
        <w:t xml:space="preserve">carry </w:t>
      </w:r>
      <w:r w:rsidRPr="00281496">
        <w:rPr>
          <w:rFonts w:cstheme="minorHAnsi"/>
        </w:rPr>
        <w:t xml:space="preserve">from one settlement period to another is 37 hours and 30 minutes unless otherwise agreed in writing. The maximum flex debit </w:t>
      </w:r>
      <w:r w:rsidR="00B84BF9" w:rsidRPr="00281496">
        <w:rPr>
          <w:rFonts w:cstheme="minorHAnsi"/>
        </w:rPr>
        <w:t xml:space="preserve">that an employee </w:t>
      </w:r>
      <w:r w:rsidRPr="00281496">
        <w:rPr>
          <w:rFonts w:cstheme="minorHAnsi"/>
        </w:rPr>
        <w:t xml:space="preserve">can be </w:t>
      </w:r>
      <w:r w:rsidR="00B84BF9" w:rsidRPr="00281496">
        <w:rPr>
          <w:rFonts w:cstheme="minorHAnsi"/>
        </w:rPr>
        <w:t xml:space="preserve">carry </w:t>
      </w:r>
      <w:r w:rsidRPr="00281496">
        <w:rPr>
          <w:rFonts w:cstheme="minorHAnsi"/>
        </w:rPr>
        <w:t xml:space="preserve">from one settlement period to another is 22.5 hours. </w:t>
      </w:r>
    </w:p>
    <w:p w:rsidR="00664D23" w:rsidRPr="00281496" w:rsidRDefault="00996EFA" w:rsidP="00094908">
      <w:pPr>
        <w:pStyle w:val="ListParagraph"/>
        <w:numPr>
          <w:ilvl w:val="0"/>
          <w:numId w:val="7"/>
        </w:numPr>
        <w:spacing w:before="240"/>
        <w:contextualSpacing w:val="0"/>
        <w:rPr>
          <w:rFonts w:cstheme="minorHAnsi"/>
        </w:rPr>
      </w:pPr>
      <w:r w:rsidRPr="00281496">
        <w:rPr>
          <w:rFonts w:cstheme="minorHAnsi"/>
        </w:rPr>
        <w:t xml:space="preserve">Prior approval and reasonable notice are required for any flex leave of a day or more, or for part days where predetermined operational requirements would be affected. </w:t>
      </w:r>
    </w:p>
    <w:p w:rsidR="00F35295" w:rsidRPr="00281496" w:rsidRDefault="00996EFA" w:rsidP="00094908">
      <w:pPr>
        <w:pStyle w:val="ListParagraph"/>
        <w:numPr>
          <w:ilvl w:val="0"/>
          <w:numId w:val="7"/>
        </w:numPr>
        <w:spacing w:before="240"/>
        <w:contextualSpacing w:val="0"/>
        <w:rPr>
          <w:rFonts w:cstheme="minorHAnsi"/>
        </w:rPr>
      </w:pPr>
      <w:r w:rsidRPr="00281496">
        <w:rPr>
          <w:rFonts w:cstheme="minorHAnsi"/>
        </w:rPr>
        <w:t>Employees may use up to five consecutive working days of flex leave.</w:t>
      </w:r>
    </w:p>
    <w:p w:rsidR="005476D3" w:rsidRPr="00281496" w:rsidRDefault="00996EFA" w:rsidP="001941B1">
      <w:pPr>
        <w:pStyle w:val="Heading4"/>
      </w:pPr>
      <w:bookmarkStart w:id="173" w:name="_Toc157437233"/>
      <w:r w:rsidRPr="00281496">
        <w:t>Reversion to standard hours</w:t>
      </w:r>
      <w:bookmarkEnd w:id="173"/>
    </w:p>
    <w:p w:rsidR="005476D3" w:rsidRPr="00281496" w:rsidRDefault="00996EFA" w:rsidP="00094908">
      <w:pPr>
        <w:pStyle w:val="ListParagraph"/>
        <w:numPr>
          <w:ilvl w:val="0"/>
          <w:numId w:val="7"/>
        </w:numPr>
        <w:spacing w:before="240"/>
        <w:contextualSpacing w:val="0"/>
        <w:rPr>
          <w:rFonts w:cstheme="minorHAnsi"/>
        </w:rPr>
      </w:pPr>
      <w:r w:rsidRPr="00281496">
        <w:rPr>
          <w:rFonts w:cstheme="minorHAnsi"/>
        </w:rPr>
        <w:t xml:space="preserve">The Secretary may revert an employee to standard hours where </w:t>
      </w:r>
      <w:r w:rsidR="00B84BF9" w:rsidRPr="00281496">
        <w:rPr>
          <w:rFonts w:cstheme="minorHAnsi"/>
        </w:rPr>
        <w:t>the</w:t>
      </w:r>
      <w:r w:rsidRPr="00281496">
        <w:rPr>
          <w:rFonts w:cstheme="minorHAnsi"/>
        </w:rPr>
        <w:t xml:space="preserve"> employee fails to appropriately use flextime provisions.</w:t>
      </w:r>
    </w:p>
    <w:p w:rsidR="005476D3" w:rsidRPr="00281496" w:rsidRDefault="00996EFA" w:rsidP="001941B1">
      <w:pPr>
        <w:pStyle w:val="Heading4"/>
      </w:pPr>
      <w:bookmarkStart w:id="174" w:name="_Toc157437234"/>
      <w:r w:rsidRPr="00281496">
        <w:t>Excess Flex Credits</w:t>
      </w:r>
      <w:bookmarkEnd w:id="174"/>
    </w:p>
    <w:p w:rsidR="005476D3" w:rsidRPr="00281496" w:rsidRDefault="00996EFA" w:rsidP="00094908">
      <w:pPr>
        <w:pStyle w:val="ListParagraph"/>
        <w:numPr>
          <w:ilvl w:val="0"/>
          <w:numId w:val="7"/>
        </w:numPr>
        <w:spacing w:before="240"/>
        <w:contextualSpacing w:val="0"/>
        <w:rPr>
          <w:rFonts w:cstheme="minorHAnsi"/>
        </w:rPr>
      </w:pPr>
      <w:r w:rsidRPr="00281496">
        <w:rPr>
          <w:rFonts w:cstheme="minorHAnsi"/>
        </w:rPr>
        <w:t>Where an employee has a flex balance in excess of 37 hours and 30 minutes, the Secretary may, in exceptional circumstances, approve the cash out at the single hourly rate at the end of the settlement period of the flex credit in excess of 22.5 hours.</w:t>
      </w:r>
    </w:p>
    <w:p w:rsidR="005476D3" w:rsidRPr="00281496" w:rsidRDefault="00996EFA" w:rsidP="001941B1">
      <w:pPr>
        <w:pStyle w:val="Heading4"/>
      </w:pPr>
      <w:bookmarkStart w:id="175" w:name="_Toc157437235"/>
      <w:r w:rsidRPr="00281496">
        <w:t>Excess Flex Debit</w:t>
      </w:r>
      <w:bookmarkEnd w:id="175"/>
    </w:p>
    <w:p w:rsidR="005476D3" w:rsidRPr="00281496" w:rsidRDefault="00996EFA" w:rsidP="00094908">
      <w:pPr>
        <w:pStyle w:val="ListParagraph"/>
        <w:numPr>
          <w:ilvl w:val="0"/>
          <w:numId w:val="7"/>
        </w:numPr>
        <w:spacing w:before="240"/>
        <w:contextualSpacing w:val="0"/>
        <w:rPr>
          <w:rFonts w:cstheme="minorHAnsi"/>
        </w:rPr>
      </w:pPr>
      <w:r w:rsidRPr="00281496">
        <w:rPr>
          <w:rFonts w:cstheme="minorHAnsi"/>
        </w:rPr>
        <w:t>The Secretary may direct an employee who has a negative flex debit of more than 22.5 hours at the end of a settlement period to use approved annual leave or have salary payments reduced to</w:t>
      </w:r>
      <w:r w:rsidR="00B37762" w:rsidRPr="00281496">
        <w:rPr>
          <w:rFonts w:cstheme="minorHAnsi"/>
        </w:rPr>
        <w:t xml:space="preserve"> offset</w:t>
      </w:r>
      <w:r w:rsidRPr="00281496">
        <w:rPr>
          <w:rFonts w:cstheme="minorHAnsi"/>
        </w:rPr>
        <w:t xml:space="preserve"> the excess debit.</w:t>
      </w:r>
    </w:p>
    <w:p w:rsidR="005476D3" w:rsidRPr="00281496" w:rsidRDefault="00996EFA" w:rsidP="001941B1">
      <w:pPr>
        <w:pStyle w:val="Heading4"/>
      </w:pPr>
      <w:bookmarkStart w:id="176" w:name="_Toc157437236"/>
      <w:r w:rsidRPr="00281496">
        <w:t>Flex Credit/Debit on cessation</w:t>
      </w:r>
      <w:bookmarkEnd w:id="176"/>
    </w:p>
    <w:p w:rsidR="005476D3" w:rsidRPr="00281496" w:rsidRDefault="00996EFA" w:rsidP="00094908">
      <w:pPr>
        <w:pStyle w:val="ListParagraph"/>
        <w:numPr>
          <w:ilvl w:val="0"/>
          <w:numId w:val="7"/>
        </w:numPr>
        <w:spacing w:before="240"/>
        <w:contextualSpacing w:val="0"/>
        <w:rPr>
          <w:rFonts w:cstheme="minorHAnsi"/>
        </w:rPr>
      </w:pPr>
      <w:bookmarkStart w:id="177" w:name="_Ref153246514"/>
      <w:r w:rsidRPr="00281496">
        <w:rPr>
          <w:rFonts w:cstheme="minorHAnsi"/>
        </w:rPr>
        <w:t xml:space="preserve">Where an employee ceasing duty with the </w:t>
      </w:r>
      <w:r w:rsidR="003F4EFD" w:rsidRPr="00281496">
        <w:rPr>
          <w:rFonts w:cstheme="minorHAnsi"/>
        </w:rPr>
        <w:t>Department</w:t>
      </w:r>
      <w:r w:rsidRPr="00281496">
        <w:rPr>
          <w:rFonts w:cstheme="minorHAnsi"/>
        </w:rPr>
        <w:t xml:space="preserve"> has a flex credit, the amount owing for these credits will be paid to the employee at the single hourly rate at the date of cessation</w:t>
      </w:r>
      <w:r w:rsidR="00B84BF9" w:rsidRPr="00281496">
        <w:rPr>
          <w:rFonts w:cstheme="minorHAnsi"/>
        </w:rPr>
        <w:t>,</w:t>
      </w:r>
      <w:r w:rsidRPr="00281496">
        <w:rPr>
          <w:rFonts w:cstheme="minorHAnsi"/>
        </w:rPr>
        <w:t xml:space="preserve"> and any outstanding flex debits (also calculated at the single hourly rate at the date of cessation) will be recovered in accordance with clauses </w:t>
      </w:r>
      <w:r w:rsidRPr="00281496">
        <w:rPr>
          <w:rFonts w:cstheme="minorHAnsi"/>
        </w:rPr>
        <w:fldChar w:fldCharType="begin"/>
      </w:r>
      <w:r w:rsidRPr="00281496">
        <w:rPr>
          <w:rFonts w:cstheme="minorHAnsi"/>
        </w:rPr>
        <w:instrText xml:space="preserve"> REF _Ref152714436 \r \h </w:instrText>
      </w:r>
      <w:r w:rsidR="00664D23" w:rsidRPr="00281496">
        <w:rPr>
          <w:rFonts w:cstheme="minorHAnsi"/>
        </w:rPr>
        <w:instrText xml:space="preserve"> \* MERGEFORMAT </w:instrText>
      </w:r>
      <w:r w:rsidRPr="00281496">
        <w:rPr>
          <w:rFonts w:cstheme="minorHAnsi"/>
        </w:rPr>
      </w:r>
      <w:r w:rsidRPr="00281496">
        <w:rPr>
          <w:rFonts w:cstheme="minorHAnsi"/>
        </w:rPr>
        <w:fldChar w:fldCharType="separate"/>
      </w:r>
      <w:r w:rsidR="00002E3D">
        <w:rPr>
          <w:rFonts w:cstheme="minorHAnsi"/>
        </w:rPr>
        <w:t>47</w:t>
      </w:r>
      <w:r w:rsidRPr="00281496">
        <w:rPr>
          <w:rFonts w:cstheme="minorHAnsi"/>
        </w:rPr>
        <w:fldChar w:fldCharType="end"/>
      </w:r>
      <w:r w:rsidRPr="00281496">
        <w:rPr>
          <w:rFonts w:cstheme="minorHAnsi"/>
        </w:rPr>
        <w:t xml:space="preserve"> to </w:t>
      </w:r>
      <w:r w:rsidRPr="00281496">
        <w:rPr>
          <w:rFonts w:cstheme="minorHAnsi"/>
        </w:rPr>
        <w:fldChar w:fldCharType="begin"/>
      </w:r>
      <w:r w:rsidRPr="00281496">
        <w:rPr>
          <w:rFonts w:cstheme="minorHAnsi"/>
        </w:rPr>
        <w:instrText xml:space="preserve"> REF _Ref153027750 \r \h </w:instrText>
      </w:r>
      <w:r w:rsidR="00664D23" w:rsidRPr="00281496">
        <w:rPr>
          <w:rFonts w:cstheme="minorHAnsi"/>
        </w:rPr>
        <w:instrText xml:space="preserve"> \* MERGEFORMAT </w:instrText>
      </w:r>
      <w:r w:rsidRPr="00281496">
        <w:rPr>
          <w:rFonts w:cstheme="minorHAnsi"/>
        </w:rPr>
      </w:r>
      <w:r w:rsidRPr="00281496">
        <w:rPr>
          <w:rFonts w:cstheme="minorHAnsi"/>
        </w:rPr>
        <w:fldChar w:fldCharType="separate"/>
      </w:r>
      <w:r w:rsidR="00002E3D">
        <w:rPr>
          <w:rFonts w:cstheme="minorHAnsi"/>
        </w:rPr>
        <w:t>54</w:t>
      </w:r>
      <w:r w:rsidRPr="00281496">
        <w:rPr>
          <w:rFonts w:cstheme="minorHAnsi"/>
        </w:rPr>
        <w:fldChar w:fldCharType="end"/>
      </w:r>
      <w:r w:rsidRPr="00281496">
        <w:rPr>
          <w:rFonts w:cstheme="minorHAnsi"/>
        </w:rPr>
        <w:t>.</w:t>
      </w:r>
      <w:bookmarkEnd w:id="177"/>
    </w:p>
    <w:p w:rsidR="005476D3" w:rsidRPr="00281496" w:rsidRDefault="00996EFA" w:rsidP="0070107D">
      <w:pPr>
        <w:pStyle w:val="Heading3"/>
      </w:pPr>
      <w:bookmarkStart w:id="178" w:name="_Toc148017013"/>
      <w:bookmarkStart w:id="179" w:name="_Toc148017220"/>
      <w:bookmarkStart w:id="180" w:name="_Toc149818333"/>
      <w:bookmarkStart w:id="181" w:name="_Toc157437237"/>
      <w:r w:rsidRPr="00281496">
        <w:t>Executive Level Time Off in Lieu (EL TOIL</w:t>
      </w:r>
      <w:bookmarkEnd w:id="178"/>
      <w:bookmarkEnd w:id="179"/>
      <w:bookmarkEnd w:id="180"/>
      <w:r w:rsidRPr="00281496">
        <w:t>)</w:t>
      </w:r>
      <w:bookmarkEnd w:id="181"/>
    </w:p>
    <w:p w:rsidR="005476D3" w:rsidRPr="00281496" w:rsidRDefault="00996EFA" w:rsidP="00094908">
      <w:pPr>
        <w:pStyle w:val="ListParagraph"/>
        <w:numPr>
          <w:ilvl w:val="0"/>
          <w:numId w:val="7"/>
        </w:numPr>
        <w:spacing w:before="240"/>
        <w:contextualSpacing w:val="0"/>
        <w:rPr>
          <w:rFonts w:cstheme="minorHAnsi"/>
        </w:rPr>
      </w:pPr>
      <w:bookmarkStart w:id="182" w:name="_Ref153246687"/>
      <w:r w:rsidRPr="00281496">
        <w:rPr>
          <w:rFonts w:cstheme="minorHAnsi"/>
        </w:rPr>
        <w:t>Executive level (EL) employees are sometimes required to work reasonable additional hours. Consistent with the NES, employees may refuse to work unreasonable additional hours.</w:t>
      </w:r>
      <w:bookmarkEnd w:id="182"/>
      <w:r w:rsidRPr="00281496">
        <w:rPr>
          <w:rFonts w:cstheme="minorHAnsi"/>
        </w:rPr>
        <w:t xml:space="preserve"> </w:t>
      </w:r>
    </w:p>
    <w:p w:rsidR="005476D3" w:rsidRPr="00281496" w:rsidRDefault="00996EFA" w:rsidP="00094908">
      <w:pPr>
        <w:pStyle w:val="ListParagraph"/>
        <w:numPr>
          <w:ilvl w:val="0"/>
          <w:numId w:val="7"/>
        </w:numPr>
        <w:spacing w:before="240"/>
        <w:contextualSpacing w:val="0"/>
        <w:rPr>
          <w:rFonts w:cstheme="minorHAnsi"/>
        </w:rPr>
      </w:pPr>
      <w:r w:rsidRPr="00281496">
        <w:rPr>
          <w:rFonts w:cstheme="minorHAnsi"/>
        </w:rPr>
        <w:t xml:space="preserve">EL employees seeking to access time off in lieu (TOIL) are required to keep records of their working hours using a method determined by the </w:t>
      </w:r>
      <w:r w:rsidR="003F4EFD" w:rsidRPr="00281496">
        <w:rPr>
          <w:rFonts w:cstheme="minorHAnsi"/>
        </w:rPr>
        <w:t>Department</w:t>
      </w:r>
      <w:r w:rsidRPr="00281496">
        <w:rPr>
          <w:rFonts w:cstheme="minorHAnsi"/>
        </w:rPr>
        <w:t xml:space="preserve">. </w:t>
      </w:r>
    </w:p>
    <w:p w:rsidR="005476D3" w:rsidRPr="00281496" w:rsidRDefault="00996EFA" w:rsidP="00094908">
      <w:pPr>
        <w:pStyle w:val="ListParagraph"/>
        <w:numPr>
          <w:ilvl w:val="0"/>
          <w:numId w:val="7"/>
        </w:numPr>
        <w:spacing w:before="240"/>
        <w:contextualSpacing w:val="0"/>
        <w:rPr>
          <w:rFonts w:cstheme="minorHAnsi"/>
        </w:rPr>
      </w:pPr>
      <w:r w:rsidRPr="00281496">
        <w:rPr>
          <w:rFonts w:cstheme="minorHAnsi"/>
        </w:rPr>
        <w:t>A manager is to grant TOIL in recognition of reasonable additional hours worked. TOIL granted to employees can be taken as whole or part days.</w:t>
      </w:r>
    </w:p>
    <w:p w:rsidR="005476D3" w:rsidRPr="00281496" w:rsidRDefault="00996EFA" w:rsidP="00094908">
      <w:pPr>
        <w:pStyle w:val="ListParagraph"/>
        <w:numPr>
          <w:ilvl w:val="0"/>
          <w:numId w:val="7"/>
        </w:numPr>
        <w:spacing w:before="240"/>
        <w:contextualSpacing w:val="0"/>
        <w:rPr>
          <w:rFonts w:cstheme="minorHAnsi"/>
        </w:rPr>
      </w:pPr>
      <w:r w:rsidRPr="00281496">
        <w:rPr>
          <w:rFonts w:cstheme="minorHAnsi"/>
        </w:rPr>
        <w:t xml:space="preserve">The working arrangements for an EL employee should be agreed through discussion between the manager and the EL employee. The discussion should include consideration of the work </w:t>
      </w:r>
      <w:r w:rsidRPr="00281496">
        <w:rPr>
          <w:rFonts w:cstheme="minorHAnsi"/>
        </w:rPr>
        <w:lastRenderedPageBreak/>
        <w:t xml:space="preserve">requirements that will safely get the job done and reasonably allow the employee to balance their work and personal life. </w:t>
      </w:r>
    </w:p>
    <w:p w:rsidR="005476D3" w:rsidRPr="00281496" w:rsidRDefault="00996EFA" w:rsidP="00094908">
      <w:pPr>
        <w:pStyle w:val="ListParagraph"/>
        <w:numPr>
          <w:ilvl w:val="0"/>
          <w:numId w:val="7"/>
        </w:numPr>
        <w:spacing w:before="240"/>
        <w:contextualSpacing w:val="0"/>
        <w:rPr>
          <w:rFonts w:cstheme="minorHAnsi"/>
        </w:rPr>
      </w:pPr>
      <w:r w:rsidRPr="00281496">
        <w:rPr>
          <w:rFonts w:cstheme="minorHAnsi"/>
        </w:rPr>
        <w:t>An EL employee’s working arrangements and actual hours worked should be discussed on at least a quarterly basis between the EL employee and their manager.</w:t>
      </w:r>
    </w:p>
    <w:p w:rsidR="005476D3" w:rsidRPr="00281496" w:rsidRDefault="00996EFA" w:rsidP="00094908">
      <w:pPr>
        <w:pStyle w:val="ListParagraph"/>
        <w:numPr>
          <w:ilvl w:val="0"/>
          <w:numId w:val="7"/>
        </w:numPr>
        <w:spacing w:before="240"/>
        <w:contextualSpacing w:val="0"/>
        <w:rPr>
          <w:rFonts w:cstheme="minorHAnsi"/>
        </w:rPr>
      </w:pPr>
      <w:r w:rsidRPr="00281496">
        <w:rPr>
          <w:rFonts w:cstheme="minorHAnsi"/>
        </w:rPr>
        <w:t xml:space="preserve">The pattern of hours is to be flexible enough to accommodate short-term peaks and troughs in workload, and include expected reasonable additional hours. The agreed pattern of hours is to be recorded. </w:t>
      </w:r>
    </w:p>
    <w:p w:rsidR="005476D3" w:rsidRPr="00281496" w:rsidRDefault="00996EFA" w:rsidP="00094908">
      <w:pPr>
        <w:pStyle w:val="ListParagraph"/>
        <w:numPr>
          <w:ilvl w:val="0"/>
          <w:numId w:val="7"/>
        </w:numPr>
        <w:spacing w:before="240"/>
        <w:contextualSpacing w:val="0"/>
        <w:rPr>
          <w:rFonts w:cstheme="minorHAnsi"/>
        </w:rPr>
      </w:pPr>
      <w:r w:rsidRPr="00281496">
        <w:rPr>
          <w:rFonts w:cstheme="minorHAnsi"/>
        </w:rPr>
        <w:t>Requests from EL employees to access flexible time off which are consistent with their agreed working arrangements are to be supported, subject to operational requirements.</w:t>
      </w:r>
    </w:p>
    <w:p w:rsidR="005476D3" w:rsidRPr="00281496" w:rsidRDefault="00A426D0" w:rsidP="001941B1">
      <w:pPr>
        <w:pStyle w:val="Heading4"/>
      </w:pPr>
      <w:bookmarkStart w:id="183" w:name="_Toc148017014"/>
      <w:bookmarkStart w:id="184" w:name="_Toc148017221"/>
      <w:bookmarkStart w:id="185" w:name="_Toc149818334"/>
      <w:bookmarkStart w:id="186" w:name="_Toc157437238"/>
      <w:r w:rsidRPr="00281496">
        <w:t xml:space="preserve">EL </w:t>
      </w:r>
      <w:r w:rsidR="007336AD" w:rsidRPr="00281496">
        <w:t>Employee</w:t>
      </w:r>
      <w:r w:rsidR="00996EFA" w:rsidRPr="00281496">
        <w:t>s – overtime and related payments</w:t>
      </w:r>
      <w:bookmarkEnd w:id="186"/>
    </w:p>
    <w:p w:rsidR="005476D3" w:rsidRPr="00281496" w:rsidRDefault="00996EFA" w:rsidP="00094908">
      <w:pPr>
        <w:pStyle w:val="ListParagraph"/>
        <w:numPr>
          <w:ilvl w:val="0"/>
          <w:numId w:val="7"/>
        </w:numPr>
        <w:spacing w:before="240"/>
        <w:contextualSpacing w:val="0"/>
      </w:pPr>
      <w:bookmarkStart w:id="187" w:name="_Ref153246702"/>
      <w:r w:rsidRPr="00281496">
        <w:t>Unless approved by the Secretary in exceptional circumstances, E</w:t>
      </w:r>
      <w:r w:rsidR="00A426D0" w:rsidRPr="00281496">
        <w:t xml:space="preserve">L </w:t>
      </w:r>
      <w:r w:rsidR="0064721F" w:rsidRPr="00281496">
        <w:t>e</w:t>
      </w:r>
      <w:r w:rsidR="00A426D0" w:rsidRPr="00281496">
        <w:t>mployees</w:t>
      </w:r>
      <w:r w:rsidRPr="00281496">
        <w:t xml:space="preserve"> or equivalent are not eligible to receive overtime or other related payments, including emergency duty, restriction duty, and </w:t>
      </w:r>
      <w:r w:rsidR="001E117B" w:rsidRPr="00281496">
        <w:t xml:space="preserve">overtime </w:t>
      </w:r>
      <w:r w:rsidRPr="00281496">
        <w:t>meal allowance.</w:t>
      </w:r>
      <w:bookmarkEnd w:id="187"/>
    </w:p>
    <w:p w:rsidR="005476D3" w:rsidRPr="00281496" w:rsidRDefault="00996EFA" w:rsidP="0070107D">
      <w:pPr>
        <w:pStyle w:val="Heading3"/>
      </w:pPr>
      <w:bookmarkStart w:id="188" w:name="_Toc157437239"/>
      <w:r w:rsidRPr="00281496">
        <w:t>Overtime and restriction</w:t>
      </w:r>
      <w:bookmarkEnd w:id="183"/>
      <w:bookmarkEnd w:id="184"/>
      <w:bookmarkEnd w:id="185"/>
      <w:bookmarkEnd w:id="188"/>
      <w:r w:rsidRPr="00281496">
        <w:t xml:space="preserve"> </w:t>
      </w:r>
    </w:p>
    <w:p w:rsidR="005476D3" w:rsidRPr="00281496" w:rsidRDefault="00996EFA" w:rsidP="001941B1">
      <w:pPr>
        <w:pStyle w:val="Heading4"/>
      </w:pPr>
      <w:bookmarkStart w:id="189" w:name="_Toc157437240"/>
      <w:r w:rsidRPr="00281496">
        <w:t>Overtime</w:t>
      </w:r>
      <w:bookmarkEnd w:id="189"/>
    </w:p>
    <w:p w:rsidR="005476D3" w:rsidRPr="00281496" w:rsidRDefault="00996EFA" w:rsidP="00094908">
      <w:pPr>
        <w:pStyle w:val="ListParagraph"/>
        <w:numPr>
          <w:ilvl w:val="0"/>
          <w:numId w:val="7"/>
        </w:numPr>
        <w:spacing w:before="240"/>
        <w:contextualSpacing w:val="0"/>
      </w:pPr>
      <w:r w:rsidRPr="00281496">
        <w:t>Where necessitated by operational requirements, the Secretary may direct an employee to work approved overtime</w:t>
      </w:r>
      <w:r w:rsidRPr="00281496">
        <w:rPr>
          <w:b/>
          <w:bCs/>
          <w:i/>
          <w:iCs/>
        </w:rPr>
        <w:t>.</w:t>
      </w:r>
    </w:p>
    <w:p w:rsidR="005476D3" w:rsidRPr="00281496" w:rsidRDefault="00996EFA" w:rsidP="00094908">
      <w:pPr>
        <w:pStyle w:val="ListParagraph"/>
        <w:numPr>
          <w:ilvl w:val="0"/>
          <w:numId w:val="7"/>
        </w:numPr>
        <w:spacing w:before="240"/>
        <w:contextualSpacing w:val="0"/>
      </w:pPr>
      <w:bookmarkStart w:id="190" w:name="_Ref153100219"/>
      <w:r w:rsidRPr="00281496">
        <w:t xml:space="preserve">A </w:t>
      </w:r>
      <w:r w:rsidR="009612F3" w:rsidRPr="00281496">
        <w:t>f</w:t>
      </w:r>
      <w:r w:rsidRPr="00281496">
        <w:t>ull-time employee (who is not a shiftworker) is entitled to overtime where the employee is directed to work:</w:t>
      </w:r>
      <w:bookmarkEnd w:id="190"/>
    </w:p>
    <w:p w:rsidR="005476D3" w:rsidRPr="00281496" w:rsidRDefault="00996EFA" w:rsidP="00094908">
      <w:pPr>
        <w:pStyle w:val="ListParagraph"/>
        <w:numPr>
          <w:ilvl w:val="1"/>
          <w:numId w:val="27"/>
        </w:numPr>
        <w:spacing w:before="160"/>
        <w:contextualSpacing w:val="0"/>
      </w:pPr>
      <w:r w:rsidRPr="00281496">
        <w:t>outside the Bandwidth; or</w:t>
      </w:r>
    </w:p>
    <w:p w:rsidR="005476D3" w:rsidRPr="00281496" w:rsidRDefault="00996EFA" w:rsidP="00094908">
      <w:pPr>
        <w:pStyle w:val="ListParagraph"/>
        <w:numPr>
          <w:ilvl w:val="1"/>
          <w:numId w:val="27"/>
        </w:numPr>
        <w:spacing w:before="160"/>
        <w:contextualSpacing w:val="0"/>
      </w:pPr>
      <w:r w:rsidRPr="00281496">
        <w:t>during the Bandwidth, but in excess of their ordinary hours for a day.</w:t>
      </w:r>
    </w:p>
    <w:p w:rsidR="005476D3" w:rsidRPr="00281496" w:rsidRDefault="00996EFA" w:rsidP="00094908">
      <w:pPr>
        <w:pStyle w:val="ListParagraph"/>
        <w:numPr>
          <w:ilvl w:val="0"/>
          <w:numId w:val="7"/>
        </w:numPr>
        <w:spacing w:before="240"/>
        <w:contextualSpacing w:val="0"/>
      </w:pPr>
      <w:r w:rsidRPr="00281496">
        <w:t>A part-time employee (who is not a shiftworker) is entitled to overtime where the employee is directed to work:</w:t>
      </w:r>
    </w:p>
    <w:p w:rsidR="005476D3" w:rsidRPr="00281496" w:rsidRDefault="00996EFA" w:rsidP="00094908">
      <w:pPr>
        <w:pStyle w:val="ListParagraph"/>
        <w:numPr>
          <w:ilvl w:val="1"/>
          <w:numId w:val="28"/>
        </w:numPr>
        <w:spacing w:before="160"/>
        <w:contextualSpacing w:val="0"/>
      </w:pPr>
      <w:r w:rsidRPr="00281496">
        <w:t>in addition to their ordinary hours for a day; or</w:t>
      </w:r>
    </w:p>
    <w:p w:rsidR="005476D3" w:rsidRPr="00281496" w:rsidRDefault="00996EFA" w:rsidP="00094908">
      <w:pPr>
        <w:pStyle w:val="ListParagraph"/>
        <w:numPr>
          <w:ilvl w:val="1"/>
          <w:numId w:val="28"/>
        </w:numPr>
        <w:spacing w:before="160"/>
        <w:contextualSpacing w:val="0"/>
      </w:pPr>
      <w:r w:rsidRPr="00281496">
        <w:t xml:space="preserve">in excess of their ordinary hours over a week; </w:t>
      </w:r>
    </w:p>
    <w:p w:rsidR="005476D3" w:rsidRPr="00281496" w:rsidRDefault="00996EFA" w:rsidP="00094908">
      <w:pPr>
        <w:pStyle w:val="ListParagraph"/>
        <w:numPr>
          <w:ilvl w:val="1"/>
          <w:numId w:val="28"/>
        </w:numPr>
        <w:spacing w:before="160"/>
        <w:contextualSpacing w:val="0"/>
      </w:pPr>
      <w:r w:rsidRPr="00281496">
        <w:t>outside the hours set out in the</w:t>
      </w:r>
      <w:r w:rsidR="00A66544" w:rsidRPr="00281496">
        <w:t>ir</w:t>
      </w:r>
      <w:r w:rsidRPr="00281496">
        <w:t xml:space="preserve"> part-time work agreement.</w:t>
      </w:r>
    </w:p>
    <w:p w:rsidR="005476D3" w:rsidRPr="00281496" w:rsidRDefault="00996EFA" w:rsidP="00094908">
      <w:pPr>
        <w:pStyle w:val="ListParagraph"/>
        <w:numPr>
          <w:ilvl w:val="0"/>
          <w:numId w:val="7"/>
        </w:numPr>
        <w:spacing w:before="240"/>
        <w:contextualSpacing w:val="0"/>
      </w:pPr>
      <w:bookmarkStart w:id="191" w:name="_Ref153100228"/>
      <w:r w:rsidRPr="00281496">
        <w:t>A casual employee (who is not a shiftworker) is entitled to overtime where the employee is directed to work:</w:t>
      </w:r>
      <w:bookmarkEnd w:id="191"/>
    </w:p>
    <w:p w:rsidR="005476D3" w:rsidRPr="00281496" w:rsidRDefault="00996EFA" w:rsidP="00094908">
      <w:pPr>
        <w:pStyle w:val="ListParagraph"/>
        <w:numPr>
          <w:ilvl w:val="1"/>
          <w:numId w:val="29"/>
        </w:numPr>
        <w:spacing w:before="160"/>
        <w:contextualSpacing w:val="0"/>
      </w:pPr>
      <w:r w:rsidRPr="00281496">
        <w:t>outside the Bandwidth; or</w:t>
      </w:r>
    </w:p>
    <w:p w:rsidR="005476D3" w:rsidRPr="00281496" w:rsidRDefault="00996EFA" w:rsidP="00094908">
      <w:pPr>
        <w:pStyle w:val="ListParagraph"/>
        <w:numPr>
          <w:ilvl w:val="1"/>
          <w:numId w:val="29"/>
        </w:numPr>
        <w:spacing w:before="160"/>
        <w:contextualSpacing w:val="0"/>
      </w:pPr>
      <w:r w:rsidRPr="00281496">
        <w:t xml:space="preserve">in excess of 37.5 hours in a week.  </w:t>
      </w:r>
    </w:p>
    <w:p w:rsidR="005476D3" w:rsidRPr="00281496" w:rsidRDefault="00996EFA" w:rsidP="00094908">
      <w:pPr>
        <w:pStyle w:val="ListParagraph"/>
        <w:numPr>
          <w:ilvl w:val="0"/>
          <w:numId w:val="7"/>
        </w:numPr>
        <w:spacing w:before="240"/>
        <w:contextualSpacing w:val="0"/>
      </w:pPr>
      <w:bookmarkStart w:id="192" w:name="_Ref156603942"/>
      <w:r w:rsidRPr="00281496">
        <w:t>A shiftworker is entitled to overtime where the employee is directed to work hours outside their rostered ordinary hours on a day.</w:t>
      </w:r>
      <w:bookmarkEnd w:id="192"/>
      <w:r w:rsidRPr="00281496">
        <w:t xml:space="preserve"> </w:t>
      </w:r>
    </w:p>
    <w:p w:rsidR="005476D3" w:rsidRPr="00281496" w:rsidRDefault="00996EFA" w:rsidP="00094908">
      <w:pPr>
        <w:pStyle w:val="ListParagraph"/>
        <w:numPr>
          <w:ilvl w:val="0"/>
          <w:numId w:val="7"/>
        </w:numPr>
        <w:spacing w:before="240"/>
        <w:contextualSpacing w:val="0"/>
      </w:pPr>
      <w:bookmarkStart w:id="193" w:name="_Ref152852106"/>
      <w:r w:rsidRPr="00281496">
        <w:lastRenderedPageBreak/>
        <w:t xml:space="preserve">An employee who is directed to perform overtime in accordance with clauses </w:t>
      </w:r>
      <w:r w:rsidRPr="00281496">
        <w:fldChar w:fldCharType="begin"/>
      </w:r>
      <w:r w:rsidRPr="00281496">
        <w:instrText xml:space="preserve"> REF _Ref153100219 \w \h </w:instrText>
      </w:r>
      <w:r w:rsidRPr="00281496">
        <w:fldChar w:fldCharType="separate"/>
      </w:r>
      <w:r w:rsidR="00002E3D">
        <w:t>131</w:t>
      </w:r>
      <w:r w:rsidRPr="00281496">
        <w:fldChar w:fldCharType="end"/>
      </w:r>
      <w:r w:rsidRPr="00281496">
        <w:t xml:space="preserve"> to </w:t>
      </w:r>
      <w:r w:rsidR="002F03AF" w:rsidRPr="00281496">
        <w:fldChar w:fldCharType="begin"/>
      </w:r>
      <w:r w:rsidR="002F03AF" w:rsidRPr="00281496">
        <w:instrText xml:space="preserve"> REF _Ref156603942 \r \h </w:instrText>
      </w:r>
      <w:r w:rsidR="002F03AF" w:rsidRPr="00281496">
        <w:fldChar w:fldCharType="separate"/>
      </w:r>
      <w:r w:rsidR="00002E3D">
        <w:t>134</w:t>
      </w:r>
      <w:r w:rsidR="002F03AF" w:rsidRPr="00281496">
        <w:fldChar w:fldCharType="end"/>
      </w:r>
      <w:r w:rsidRPr="00281496">
        <w:t xml:space="preserve"> above will be entitled to be paid overtime at the following rates, or where agreed, accrue </w:t>
      </w:r>
      <w:r w:rsidR="002052D7" w:rsidRPr="00281496">
        <w:t>TOIL</w:t>
      </w:r>
      <w:r w:rsidR="00B20E47" w:rsidRPr="00281496">
        <w:t xml:space="preserve"> </w:t>
      </w:r>
      <w:r w:rsidRPr="00281496">
        <w:t>in lieu of overtime payments, at the following rates:</w:t>
      </w:r>
      <w:bookmarkEnd w:id="193"/>
      <w:r w:rsidRPr="00281496">
        <w:t xml:space="preserve"> </w:t>
      </w:r>
    </w:p>
    <w:p w:rsidR="005476D3" w:rsidRPr="00281496" w:rsidRDefault="00996EFA" w:rsidP="00094908">
      <w:pPr>
        <w:pStyle w:val="ListParagraph"/>
        <w:numPr>
          <w:ilvl w:val="1"/>
          <w:numId w:val="30"/>
        </w:numPr>
        <w:spacing w:before="160"/>
        <w:contextualSpacing w:val="0"/>
      </w:pPr>
      <w:r w:rsidRPr="00281496">
        <w:t>overtime worked Monday to Saturday: time and a half for the first three hours each day and double time thereafter;</w:t>
      </w:r>
    </w:p>
    <w:p w:rsidR="005476D3" w:rsidRPr="00281496" w:rsidRDefault="00996EFA" w:rsidP="00094908">
      <w:pPr>
        <w:pStyle w:val="ListParagraph"/>
        <w:numPr>
          <w:ilvl w:val="1"/>
          <w:numId w:val="30"/>
        </w:numPr>
        <w:spacing w:before="160"/>
        <w:contextualSpacing w:val="0"/>
      </w:pPr>
      <w:r w:rsidRPr="00281496">
        <w:t xml:space="preserve">overtime worked on Sunday: double time; and  </w:t>
      </w:r>
    </w:p>
    <w:p w:rsidR="005476D3" w:rsidRPr="00281496" w:rsidRDefault="00996EFA" w:rsidP="00094908">
      <w:pPr>
        <w:pStyle w:val="ListParagraph"/>
        <w:numPr>
          <w:ilvl w:val="1"/>
          <w:numId w:val="30"/>
        </w:numPr>
        <w:spacing w:before="160"/>
        <w:contextualSpacing w:val="0"/>
      </w:pPr>
      <w:r w:rsidRPr="00281496">
        <w:t>overtime worked on a public holiday: double time and a half, including the single time already paid for the public holiday.</w:t>
      </w:r>
    </w:p>
    <w:p w:rsidR="005476D3" w:rsidRPr="00281496" w:rsidRDefault="00996EFA" w:rsidP="00094908">
      <w:pPr>
        <w:pStyle w:val="ListParagraph"/>
        <w:numPr>
          <w:ilvl w:val="0"/>
          <w:numId w:val="7"/>
        </w:numPr>
        <w:spacing w:before="240"/>
        <w:contextualSpacing w:val="0"/>
      </w:pPr>
      <w:r w:rsidRPr="00281496">
        <w:t xml:space="preserve">Where the Secretary agrees, employees who are eligible for an overtime payment for time worked (including overtime payments while on restriction duty), may elect to take </w:t>
      </w:r>
      <w:r w:rsidR="00A66544" w:rsidRPr="00281496">
        <w:t>TOIL</w:t>
      </w:r>
      <w:r w:rsidRPr="00281496">
        <w:t xml:space="preserve"> in lieu </w:t>
      </w:r>
      <w:r w:rsidR="00A66544" w:rsidRPr="00281496">
        <w:t xml:space="preserve">of overtime payments </w:t>
      </w:r>
      <w:r w:rsidRPr="00281496">
        <w:t xml:space="preserve">at the applicable penalty rate. </w:t>
      </w:r>
    </w:p>
    <w:p w:rsidR="005476D3" w:rsidRPr="00281496" w:rsidRDefault="00996EFA" w:rsidP="00094908">
      <w:pPr>
        <w:pStyle w:val="ListParagraph"/>
        <w:numPr>
          <w:ilvl w:val="0"/>
          <w:numId w:val="7"/>
        </w:numPr>
        <w:spacing w:before="240"/>
        <w:contextualSpacing w:val="0"/>
      </w:pPr>
      <w:r w:rsidRPr="00281496">
        <w:t xml:space="preserve">Where </w:t>
      </w:r>
      <w:r w:rsidR="00A66544" w:rsidRPr="00281496">
        <w:t>TOIL</w:t>
      </w:r>
      <w:r w:rsidRPr="00281496">
        <w:t xml:space="preserve"> in lieu of payment has been agreed, but the employee has not been granted that </w:t>
      </w:r>
      <w:r w:rsidR="00A66544" w:rsidRPr="00281496">
        <w:t>TOIL</w:t>
      </w:r>
      <w:r w:rsidRPr="00281496">
        <w:t xml:space="preserve"> within four weeks (or another agreed period due to operational requirements), the employee may elect to receive payment of the original overtime or time worked while on restriction duty. </w:t>
      </w:r>
    </w:p>
    <w:p w:rsidR="005476D3" w:rsidRPr="00281496" w:rsidRDefault="00996EFA" w:rsidP="00094908">
      <w:pPr>
        <w:pStyle w:val="ListParagraph"/>
        <w:numPr>
          <w:ilvl w:val="0"/>
          <w:numId w:val="7"/>
        </w:numPr>
        <w:spacing w:before="240"/>
        <w:contextualSpacing w:val="0"/>
      </w:pPr>
      <w:r w:rsidRPr="00281496">
        <w:t>Salary rates for the purposes of calculating overtime include any allowance in the nature of salary.</w:t>
      </w:r>
      <w:r w:rsidR="0064721F" w:rsidRPr="00281496">
        <w:t xml:space="preserve">  The casual loading set out in clause </w:t>
      </w:r>
      <w:r w:rsidR="008E5598" w:rsidRPr="00281496">
        <w:fldChar w:fldCharType="begin"/>
      </w:r>
      <w:r w:rsidR="008E5598" w:rsidRPr="00281496">
        <w:instrText xml:space="preserve"> REF _Ref156903114 \r \h </w:instrText>
      </w:r>
      <w:r w:rsidR="008E5598" w:rsidRPr="00281496">
        <w:fldChar w:fldCharType="separate"/>
      </w:r>
      <w:r w:rsidR="00002E3D">
        <w:t>95</w:t>
      </w:r>
      <w:r w:rsidR="008E5598" w:rsidRPr="00281496">
        <w:fldChar w:fldCharType="end"/>
      </w:r>
      <w:r w:rsidR="0064721F" w:rsidRPr="00281496">
        <w:t xml:space="preserve"> is not paid for overtime for </w:t>
      </w:r>
      <w:r w:rsidR="00616ECD" w:rsidRPr="00281496">
        <w:t>c</w:t>
      </w:r>
      <w:r w:rsidR="0064721F" w:rsidRPr="00281496">
        <w:t xml:space="preserve">asual employees. </w:t>
      </w:r>
    </w:p>
    <w:p w:rsidR="005476D3" w:rsidRPr="00281496" w:rsidRDefault="00996EFA" w:rsidP="00094908">
      <w:pPr>
        <w:pStyle w:val="ListParagraph"/>
        <w:numPr>
          <w:ilvl w:val="0"/>
          <w:numId w:val="7"/>
        </w:numPr>
        <w:spacing w:before="240"/>
        <w:contextualSpacing w:val="0"/>
      </w:pPr>
      <w:r w:rsidRPr="00281496">
        <w:t>Unless otherwise specified in this Agreement, ove</w:t>
      </w:r>
      <w:r w:rsidR="00C9120D" w:rsidRPr="00281496">
        <w:t>rtime payments will be made for</w:t>
      </w:r>
      <w:r w:rsidR="00AC7786" w:rsidRPr="00281496">
        <w:t xml:space="preserve"> time</w:t>
      </w:r>
      <w:r w:rsidRPr="00281496">
        <w:t xml:space="preserve"> actually worked. Where overtime is not continuous with ordinary hours and the employee is required to return to their normal work location to perform overtime, the time for which overtime will be paid will include reasonable travelling time. </w:t>
      </w:r>
    </w:p>
    <w:p w:rsidR="005476D3" w:rsidRPr="00281496" w:rsidRDefault="00996EFA" w:rsidP="001941B1">
      <w:pPr>
        <w:pStyle w:val="Heading4"/>
      </w:pPr>
      <w:bookmarkStart w:id="194" w:name="_Toc157437241"/>
      <w:r w:rsidRPr="00281496">
        <w:t>Rest period</w:t>
      </w:r>
      <w:bookmarkEnd w:id="194"/>
    </w:p>
    <w:p w:rsidR="005476D3" w:rsidRPr="00281496" w:rsidRDefault="00996EFA" w:rsidP="00094908">
      <w:pPr>
        <w:pStyle w:val="ListParagraph"/>
        <w:numPr>
          <w:ilvl w:val="0"/>
          <w:numId w:val="7"/>
        </w:numPr>
        <w:spacing w:before="240"/>
        <w:contextualSpacing w:val="0"/>
      </w:pPr>
      <w:r w:rsidRPr="00281496">
        <w:t>Where the Secretary directs an employee to work outside their ordinary/regular hours, the employee will be entitled to an eight hour break plus reasonable travelling time before commencing work again, without any loss of pay. Where this is not possible due to operational requirements, the employee will be paid for subsequent periods of work at double the hourly rate for any hours worked, until the employee has taken an eight hour break.</w:t>
      </w:r>
    </w:p>
    <w:p w:rsidR="00471295" w:rsidRPr="00281496" w:rsidRDefault="00996EFA" w:rsidP="001941B1">
      <w:pPr>
        <w:pStyle w:val="Heading4"/>
      </w:pPr>
      <w:bookmarkStart w:id="195" w:name="_Toc157437242"/>
      <w:r w:rsidRPr="00281496">
        <w:t>Emergency duty</w:t>
      </w:r>
      <w:bookmarkStart w:id="196" w:name="_Ref152854965"/>
      <w:bookmarkEnd w:id="195"/>
    </w:p>
    <w:p w:rsidR="00471295" w:rsidRPr="00281496" w:rsidRDefault="00996EFA" w:rsidP="00094908">
      <w:pPr>
        <w:pStyle w:val="ListParagraph"/>
        <w:numPr>
          <w:ilvl w:val="0"/>
          <w:numId w:val="7"/>
        </w:numPr>
        <w:spacing w:before="240"/>
        <w:contextualSpacing w:val="0"/>
      </w:pPr>
      <w:r w:rsidRPr="00281496">
        <w:rPr>
          <w:rStyle w:val="ui-provider"/>
        </w:rPr>
        <w:t xml:space="preserve">Where the Secretary directs that an employee is called for duty to meet an emergency outside </w:t>
      </w:r>
      <w:r w:rsidR="002F03AF" w:rsidRPr="00281496">
        <w:rPr>
          <w:rStyle w:val="ui-provider"/>
        </w:rPr>
        <w:t xml:space="preserve">their </w:t>
      </w:r>
      <w:r w:rsidRPr="00281496">
        <w:rPr>
          <w:rStyle w:val="ui-provider"/>
        </w:rPr>
        <w:t>ordinary hours and the employee has received no notification prior to ceasing their ordinary hours</w:t>
      </w:r>
      <w:r w:rsidRPr="00281496">
        <w:rPr>
          <w:rStyle w:val="ui-provider"/>
          <w:b/>
          <w:bCs/>
        </w:rPr>
        <w:t xml:space="preserve"> </w:t>
      </w:r>
      <w:r w:rsidRPr="00281496">
        <w:rPr>
          <w:rStyle w:val="Strong"/>
          <w:b w:val="0"/>
          <w:bCs w:val="0"/>
        </w:rPr>
        <w:t>of work/duty on the day</w:t>
      </w:r>
      <w:r w:rsidRPr="00281496">
        <w:rPr>
          <w:rStyle w:val="ui-provider"/>
          <w:b/>
          <w:bCs/>
        </w:rPr>
        <w:t xml:space="preserve">, </w:t>
      </w:r>
      <w:r w:rsidRPr="00281496">
        <w:rPr>
          <w:rStyle w:val="ui-provider"/>
        </w:rPr>
        <w:t>the employee will be paid the greater of</w:t>
      </w:r>
      <w:r w:rsidR="00AD67AC" w:rsidRPr="00281496">
        <w:rPr>
          <w:rStyle w:val="ui-provider"/>
        </w:rPr>
        <w:t>:</w:t>
      </w:r>
    </w:p>
    <w:p w:rsidR="005476D3" w:rsidRPr="00281496" w:rsidRDefault="00996EFA" w:rsidP="00094908">
      <w:pPr>
        <w:pStyle w:val="ListParagraph"/>
        <w:numPr>
          <w:ilvl w:val="1"/>
          <w:numId w:val="31"/>
        </w:numPr>
        <w:spacing w:before="160"/>
        <w:contextualSpacing w:val="0"/>
      </w:pPr>
      <w:r w:rsidRPr="00281496">
        <w:t>the rate of double time for the actual period of attendance at work, including time necessarily spent travelling to and from duty; or</w:t>
      </w:r>
    </w:p>
    <w:p w:rsidR="005476D3" w:rsidRPr="00281496" w:rsidRDefault="00996EFA" w:rsidP="00094908">
      <w:pPr>
        <w:pStyle w:val="ListParagraph"/>
        <w:numPr>
          <w:ilvl w:val="1"/>
          <w:numId w:val="31"/>
        </w:numPr>
        <w:spacing w:before="160"/>
        <w:contextualSpacing w:val="0"/>
      </w:pPr>
      <w:r w:rsidRPr="00281496">
        <w:t>two hours</w:t>
      </w:r>
      <w:r w:rsidR="004D3816" w:rsidRPr="00281496">
        <w:t xml:space="preserve"> of overtime at the applicable penalty rate</w:t>
      </w:r>
      <w:r w:rsidRPr="00281496">
        <w:t>.</w:t>
      </w:r>
      <w:bookmarkEnd w:id="196"/>
    </w:p>
    <w:p w:rsidR="005476D3" w:rsidRPr="00281496" w:rsidRDefault="00996EFA" w:rsidP="001941B1">
      <w:pPr>
        <w:pStyle w:val="Heading4"/>
      </w:pPr>
      <w:bookmarkStart w:id="197" w:name="_Toc157437243"/>
      <w:r w:rsidRPr="00281496">
        <w:t>Restriction duty</w:t>
      </w:r>
      <w:bookmarkEnd w:id="197"/>
    </w:p>
    <w:p w:rsidR="005476D3" w:rsidRPr="00281496" w:rsidRDefault="00996EFA" w:rsidP="00094908">
      <w:pPr>
        <w:pStyle w:val="ListParagraph"/>
        <w:keepNext/>
        <w:numPr>
          <w:ilvl w:val="0"/>
          <w:numId w:val="7"/>
        </w:numPr>
        <w:spacing w:before="240"/>
        <w:contextualSpacing w:val="0"/>
      </w:pPr>
      <w:r w:rsidRPr="00281496">
        <w:t xml:space="preserve">Where the Secretary directs an employee to be contactable and to be available to perform extra duty outside the Bandwidth, for a period(s) of no less than 12 hours per period (unless a </w:t>
      </w:r>
      <w:r w:rsidRPr="00281496">
        <w:lastRenderedPageBreak/>
        <w:t>reduced period is required and is approved by the Secretary), the employee will be paid a Restriction Allowance at a flat rate of $45 per weekday and $55 for Saturdays, Sundays, public holidays and closedown days.  If an employee is on restriction for less than one day, they will still receive the daily rate.</w:t>
      </w:r>
    </w:p>
    <w:p w:rsidR="005476D3" w:rsidRPr="00281496" w:rsidRDefault="00996EFA" w:rsidP="00094908">
      <w:pPr>
        <w:pStyle w:val="ListParagraph"/>
        <w:numPr>
          <w:ilvl w:val="0"/>
          <w:numId w:val="7"/>
        </w:numPr>
        <w:spacing w:before="240"/>
        <w:contextualSpacing w:val="0"/>
      </w:pPr>
      <w:r w:rsidRPr="00281496">
        <w:t xml:space="preserve">Where an employee in receipt of a Restriction Allowance is recalled to duty at a </w:t>
      </w:r>
      <w:r w:rsidR="003F4EFD" w:rsidRPr="00281496">
        <w:t>Department</w:t>
      </w:r>
      <w:r w:rsidRPr="00281496">
        <w:t>al place of work, a three hour minimum overtime payment will apply</w:t>
      </w:r>
      <w:r w:rsidR="00682F17" w:rsidRPr="00281496">
        <w:t>.</w:t>
      </w:r>
      <w:r w:rsidRPr="00281496">
        <w:t xml:space="preserve"> </w:t>
      </w:r>
      <w:r w:rsidR="00682F17" w:rsidRPr="00281496">
        <w:t>W</w:t>
      </w:r>
      <w:r w:rsidRPr="00281496">
        <w:t xml:space="preserve">here the employee is required to perform duty, but is not recalled to a </w:t>
      </w:r>
      <w:r w:rsidR="003F4EFD" w:rsidRPr="00281496">
        <w:t>Department</w:t>
      </w:r>
      <w:r w:rsidRPr="00281496">
        <w:t xml:space="preserve">al place of work, a one hour minimum overtime payment will apply. The rate of payment for any overtime worked will be in accordance with clause </w:t>
      </w:r>
      <w:r w:rsidRPr="00281496">
        <w:fldChar w:fldCharType="begin"/>
      </w:r>
      <w:r w:rsidRPr="00281496">
        <w:instrText xml:space="preserve"> REF _Ref152852106 \w \h </w:instrText>
      </w:r>
      <w:r w:rsidRPr="00281496">
        <w:fldChar w:fldCharType="separate"/>
      </w:r>
      <w:r w:rsidR="00002E3D">
        <w:t>135</w:t>
      </w:r>
      <w:r w:rsidRPr="00281496">
        <w:fldChar w:fldCharType="end"/>
      </w:r>
      <w:r w:rsidRPr="00281496">
        <w:t>.</w:t>
      </w:r>
    </w:p>
    <w:p w:rsidR="005476D3" w:rsidRPr="00281496" w:rsidRDefault="00996EFA" w:rsidP="00094908">
      <w:pPr>
        <w:pStyle w:val="ListParagraph"/>
        <w:numPr>
          <w:ilvl w:val="0"/>
          <w:numId w:val="7"/>
        </w:numPr>
        <w:spacing w:before="240"/>
        <w:contextualSpacing w:val="0"/>
      </w:pPr>
      <w:r w:rsidRPr="00281496">
        <w:t xml:space="preserve">Restriction Allowance will continue to be paid for periods of overtime worked while an employee remains on restriction duty. </w:t>
      </w:r>
    </w:p>
    <w:p w:rsidR="005476D3" w:rsidRPr="00281496" w:rsidRDefault="00996EFA" w:rsidP="00094908">
      <w:pPr>
        <w:pStyle w:val="ListParagraph"/>
        <w:numPr>
          <w:ilvl w:val="0"/>
          <w:numId w:val="7"/>
        </w:numPr>
        <w:spacing w:before="240"/>
        <w:contextualSpacing w:val="0"/>
      </w:pPr>
      <w:r w:rsidRPr="00281496">
        <w:t>Restriction Allowance is not payable to an employee while they are on leave.</w:t>
      </w:r>
    </w:p>
    <w:p w:rsidR="005476D3" w:rsidRPr="00281496" w:rsidRDefault="00996EFA" w:rsidP="0070107D">
      <w:pPr>
        <w:pStyle w:val="Heading3"/>
      </w:pPr>
      <w:bookmarkStart w:id="198" w:name="_Toc157437244"/>
      <w:r w:rsidRPr="00281496">
        <w:t>Shiftwork</w:t>
      </w:r>
      <w:bookmarkEnd w:id="198"/>
      <w:r w:rsidR="00E16A85" w:rsidRPr="00281496">
        <w:t xml:space="preserve"> </w:t>
      </w:r>
    </w:p>
    <w:p w:rsidR="005476D3" w:rsidRPr="00281496" w:rsidRDefault="00996EFA" w:rsidP="00094908">
      <w:pPr>
        <w:pStyle w:val="ListParagraph"/>
        <w:numPr>
          <w:ilvl w:val="0"/>
          <w:numId w:val="7"/>
        </w:numPr>
        <w:spacing w:before="240"/>
        <w:contextualSpacing w:val="0"/>
      </w:pPr>
      <w:r w:rsidRPr="00281496">
        <w:t>The Secretary may approve shiftwork arrangements.</w:t>
      </w:r>
    </w:p>
    <w:p w:rsidR="005476D3" w:rsidRPr="00281496" w:rsidRDefault="00996EFA" w:rsidP="00094908">
      <w:pPr>
        <w:pStyle w:val="ListParagraph"/>
        <w:numPr>
          <w:ilvl w:val="0"/>
          <w:numId w:val="7"/>
        </w:numPr>
        <w:spacing w:before="240"/>
        <w:contextualSpacing w:val="0"/>
      </w:pPr>
      <w:r w:rsidRPr="00281496">
        <w:t xml:space="preserve">A shiftworker is an employee who is rostered to perform </w:t>
      </w:r>
      <w:r w:rsidR="004D3816" w:rsidRPr="00281496">
        <w:t xml:space="preserve">their </w:t>
      </w:r>
      <w:r w:rsidRPr="00281496">
        <w:t xml:space="preserve">ordinary hours outside the period 7.00am to 7.00 pm Monday to Friday, and/or on </w:t>
      </w:r>
      <w:r w:rsidR="004D3816" w:rsidRPr="00281496">
        <w:t xml:space="preserve">a </w:t>
      </w:r>
      <w:r w:rsidRPr="00281496">
        <w:t xml:space="preserve">Saturday, Sunday or </w:t>
      </w:r>
      <w:r w:rsidR="004D3816" w:rsidRPr="00281496">
        <w:t>p</w:t>
      </w:r>
      <w:r w:rsidRPr="00281496">
        <w:t xml:space="preserve">ublic </w:t>
      </w:r>
      <w:r w:rsidR="004D3816" w:rsidRPr="00281496">
        <w:t>h</w:t>
      </w:r>
      <w:r w:rsidRPr="00281496">
        <w:t>oliday for an ongoing or fixed period</w:t>
      </w:r>
      <w:r w:rsidR="007F2B43" w:rsidRPr="00281496">
        <w:t>.</w:t>
      </w:r>
    </w:p>
    <w:p w:rsidR="005476D3" w:rsidRPr="00281496" w:rsidRDefault="00996EFA" w:rsidP="00094908">
      <w:pPr>
        <w:pStyle w:val="ListParagraph"/>
        <w:numPr>
          <w:ilvl w:val="0"/>
          <w:numId w:val="7"/>
        </w:numPr>
        <w:spacing w:before="240"/>
        <w:contextualSpacing w:val="0"/>
      </w:pPr>
      <w:bookmarkStart w:id="199" w:name="_Ref152855143"/>
      <w:r w:rsidRPr="00281496">
        <w:t xml:space="preserve">A shiftworker will be paid the following penalty rates for all ordinary hours worked by the </w:t>
      </w:r>
      <w:r w:rsidR="00816748" w:rsidRPr="00281496">
        <w:t>shift worker</w:t>
      </w:r>
      <w:r w:rsidRPr="00281496">
        <w:t xml:space="preserve"> during the following periods:</w:t>
      </w:r>
      <w:bookmarkEnd w:id="199"/>
      <w:r w:rsidRPr="00281496">
        <w:t xml:space="preserve"> </w:t>
      </w:r>
      <w:r w:rsidR="00FA444A" w:rsidRPr="00281496">
        <w:br/>
      </w:r>
    </w:p>
    <w:tbl>
      <w:tblPr>
        <w:tblStyle w:val="TableGrid2"/>
        <w:tblW w:w="0" w:type="auto"/>
        <w:tblInd w:w="607" w:type="dxa"/>
        <w:tblLook w:val="0160" w:firstRow="1" w:lastRow="1" w:firstColumn="0" w:lastColumn="1" w:noHBand="0" w:noVBand="0"/>
        <w:tblDescription w:val="SHIFTWORK"/>
      </w:tblPr>
      <w:tblGrid>
        <w:gridCol w:w="6521"/>
        <w:gridCol w:w="1417"/>
      </w:tblGrid>
      <w:tr w:rsidR="00281496" w:rsidRPr="00281496" w:rsidTr="0049745D">
        <w:trPr>
          <w:tblHeader/>
        </w:trPr>
        <w:tc>
          <w:tcPr>
            <w:tcW w:w="6521" w:type="dxa"/>
          </w:tcPr>
          <w:p w:rsidR="005476D3" w:rsidRPr="00281496" w:rsidRDefault="00996EFA" w:rsidP="00094908">
            <w:pPr>
              <w:jc w:val="center"/>
              <w:rPr>
                <w:rFonts w:ascii="Calibri" w:hAnsi="Calibri" w:cs="Calibri"/>
                <w:b/>
                <w:bCs/>
                <w:sz w:val="22"/>
                <w:szCs w:val="22"/>
              </w:rPr>
            </w:pPr>
            <w:r w:rsidRPr="00281496">
              <w:rPr>
                <w:rFonts w:ascii="Calibri" w:hAnsi="Calibri" w:cs="Calibri"/>
                <w:b/>
                <w:bCs/>
                <w:sz w:val="22"/>
                <w:szCs w:val="22"/>
              </w:rPr>
              <w:t>Shift</w:t>
            </w:r>
          </w:p>
        </w:tc>
        <w:tc>
          <w:tcPr>
            <w:tcW w:w="1417" w:type="dxa"/>
          </w:tcPr>
          <w:p w:rsidR="005476D3" w:rsidRPr="00281496" w:rsidRDefault="00996EFA" w:rsidP="00094908">
            <w:pPr>
              <w:jc w:val="center"/>
              <w:rPr>
                <w:rFonts w:ascii="Calibri" w:hAnsi="Calibri" w:cs="Calibri"/>
                <w:b/>
                <w:bCs/>
                <w:sz w:val="22"/>
                <w:szCs w:val="22"/>
              </w:rPr>
            </w:pPr>
            <w:r w:rsidRPr="00281496">
              <w:rPr>
                <w:rFonts w:ascii="Calibri" w:hAnsi="Calibri" w:cs="Calibri"/>
                <w:b/>
                <w:bCs/>
                <w:sz w:val="22"/>
                <w:szCs w:val="22"/>
              </w:rPr>
              <w:t>Penalty Rate</w:t>
            </w:r>
          </w:p>
        </w:tc>
      </w:tr>
      <w:tr w:rsidR="00281496" w:rsidRPr="00281496" w:rsidTr="005476D3">
        <w:tc>
          <w:tcPr>
            <w:tcW w:w="6521" w:type="dxa"/>
          </w:tcPr>
          <w:p w:rsidR="005476D3" w:rsidRPr="00281496" w:rsidRDefault="00996EFA" w:rsidP="00094908">
            <w:pPr>
              <w:rPr>
                <w:rFonts w:ascii="Calibri" w:hAnsi="Calibri" w:cs="Calibri"/>
                <w:sz w:val="22"/>
                <w:szCs w:val="22"/>
              </w:rPr>
            </w:pPr>
            <w:r w:rsidRPr="00281496">
              <w:rPr>
                <w:rFonts w:ascii="Calibri" w:hAnsi="Calibri" w:cs="Calibri"/>
                <w:sz w:val="22"/>
                <w:szCs w:val="22"/>
              </w:rPr>
              <w:t>Where any part of a shift falls between 7.00pm and 7.00am Monday to Friday</w:t>
            </w:r>
          </w:p>
        </w:tc>
        <w:tc>
          <w:tcPr>
            <w:tcW w:w="1417" w:type="dxa"/>
          </w:tcPr>
          <w:p w:rsidR="005476D3" w:rsidRPr="00281496" w:rsidRDefault="00996EFA" w:rsidP="00094908">
            <w:pPr>
              <w:jc w:val="center"/>
              <w:rPr>
                <w:rFonts w:ascii="Calibri" w:hAnsi="Calibri" w:cs="Calibri"/>
                <w:sz w:val="22"/>
                <w:szCs w:val="22"/>
              </w:rPr>
            </w:pPr>
            <w:r w:rsidRPr="00281496">
              <w:rPr>
                <w:rFonts w:ascii="Calibri" w:hAnsi="Calibri" w:cs="Calibri"/>
                <w:sz w:val="22"/>
                <w:szCs w:val="22"/>
              </w:rPr>
              <w:t>15%</w:t>
            </w:r>
          </w:p>
        </w:tc>
      </w:tr>
      <w:tr w:rsidR="00281496" w:rsidRPr="00281496" w:rsidTr="005476D3">
        <w:tc>
          <w:tcPr>
            <w:tcW w:w="6521" w:type="dxa"/>
          </w:tcPr>
          <w:p w:rsidR="005476D3" w:rsidRPr="00281496" w:rsidRDefault="00996EFA" w:rsidP="00094908">
            <w:pPr>
              <w:rPr>
                <w:rFonts w:ascii="Calibri" w:hAnsi="Calibri" w:cs="Calibri"/>
                <w:sz w:val="22"/>
                <w:szCs w:val="22"/>
              </w:rPr>
            </w:pPr>
            <w:r w:rsidRPr="00281496">
              <w:rPr>
                <w:rFonts w:ascii="Calibri" w:hAnsi="Calibri" w:cs="Calibri"/>
                <w:sz w:val="22"/>
                <w:szCs w:val="22"/>
              </w:rPr>
              <w:t>Where the shift</w:t>
            </w:r>
            <w:r w:rsidR="00FA444A" w:rsidRPr="00281496">
              <w:rPr>
                <w:rFonts w:ascii="Calibri" w:hAnsi="Calibri" w:cs="Calibri"/>
                <w:sz w:val="22"/>
                <w:szCs w:val="22"/>
              </w:rPr>
              <w:t>s</w:t>
            </w:r>
            <w:r w:rsidRPr="00281496">
              <w:rPr>
                <w:rFonts w:ascii="Calibri" w:hAnsi="Calibri" w:cs="Calibri"/>
                <w:sz w:val="22"/>
                <w:szCs w:val="22"/>
              </w:rPr>
              <w:t xml:space="preserve"> falls wholly within 7.00pm and 7.00am Monday to Friday for at least 4 continuous weeks</w:t>
            </w:r>
          </w:p>
        </w:tc>
        <w:tc>
          <w:tcPr>
            <w:tcW w:w="1417" w:type="dxa"/>
          </w:tcPr>
          <w:p w:rsidR="005476D3" w:rsidRPr="00281496" w:rsidRDefault="00996EFA" w:rsidP="00094908">
            <w:pPr>
              <w:jc w:val="center"/>
              <w:rPr>
                <w:rFonts w:ascii="Calibri" w:hAnsi="Calibri" w:cs="Calibri"/>
                <w:sz w:val="22"/>
                <w:szCs w:val="22"/>
              </w:rPr>
            </w:pPr>
            <w:r w:rsidRPr="00281496">
              <w:rPr>
                <w:rFonts w:ascii="Calibri" w:hAnsi="Calibri" w:cs="Calibri"/>
                <w:sz w:val="22"/>
                <w:szCs w:val="22"/>
              </w:rPr>
              <w:t>30%</w:t>
            </w:r>
          </w:p>
        </w:tc>
      </w:tr>
      <w:tr w:rsidR="00281496" w:rsidRPr="00281496" w:rsidTr="005476D3">
        <w:tc>
          <w:tcPr>
            <w:tcW w:w="6521" w:type="dxa"/>
          </w:tcPr>
          <w:p w:rsidR="005476D3" w:rsidRPr="00281496" w:rsidRDefault="00996EFA" w:rsidP="00094908">
            <w:pPr>
              <w:rPr>
                <w:rFonts w:ascii="Calibri" w:hAnsi="Calibri" w:cs="Calibri"/>
                <w:sz w:val="22"/>
                <w:szCs w:val="22"/>
              </w:rPr>
            </w:pPr>
            <w:r w:rsidRPr="00281496">
              <w:rPr>
                <w:rFonts w:ascii="Calibri" w:hAnsi="Calibri" w:cs="Calibri"/>
                <w:sz w:val="22"/>
                <w:szCs w:val="22"/>
              </w:rPr>
              <w:t>Where any part of a shift falls between midnight Friday and midnight Saturday</w:t>
            </w:r>
          </w:p>
        </w:tc>
        <w:tc>
          <w:tcPr>
            <w:tcW w:w="1417" w:type="dxa"/>
          </w:tcPr>
          <w:p w:rsidR="005476D3" w:rsidRPr="00281496" w:rsidRDefault="00996EFA" w:rsidP="00094908">
            <w:pPr>
              <w:jc w:val="center"/>
              <w:rPr>
                <w:rFonts w:ascii="Calibri" w:hAnsi="Calibri" w:cs="Calibri"/>
                <w:sz w:val="22"/>
                <w:szCs w:val="22"/>
              </w:rPr>
            </w:pPr>
            <w:r w:rsidRPr="00281496">
              <w:rPr>
                <w:rFonts w:ascii="Calibri" w:hAnsi="Calibri" w:cs="Calibri"/>
                <w:sz w:val="22"/>
                <w:szCs w:val="22"/>
              </w:rPr>
              <w:t>50%</w:t>
            </w:r>
          </w:p>
        </w:tc>
      </w:tr>
      <w:tr w:rsidR="00281496" w:rsidRPr="00281496" w:rsidTr="005476D3">
        <w:tc>
          <w:tcPr>
            <w:tcW w:w="6521" w:type="dxa"/>
          </w:tcPr>
          <w:p w:rsidR="005476D3" w:rsidRPr="00281496" w:rsidRDefault="00996EFA" w:rsidP="00094908">
            <w:pPr>
              <w:rPr>
                <w:rFonts w:ascii="Calibri" w:hAnsi="Calibri" w:cs="Calibri"/>
                <w:sz w:val="22"/>
                <w:szCs w:val="22"/>
              </w:rPr>
            </w:pPr>
            <w:r w:rsidRPr="00281496">
              <w:rPr>
                <w:rFonts w:ascii="Calibri" w:hAnsi="Calibri" w:cs="Calibri"/>
                <w:sz w:val="22"/>
                <w:szCs w:val="22"/>
              </w:rPr>
              <w:t>Where any part of a shift falls between midnight Saturday and midnight Sunday</w:t>
            </w:r>
          </w:p>
        </w:tc>
        <w:tc>
          <w:tcPr>
            <w:tcW w:w="1417" w:type="dxa"/>
          </w:tcPr>
          <w:p w:rsidR="005476D3" w:rsidRPr="00281496" w:rsidRDefault="00996EFA" w:rsidP="00094908">
            <w:pPr>
              <w:jc w:val="center"/>
              <w:rPr>
                <w:rFonts w:ascii="Calibri" w:hAnsi="Calibri" w:cs="Calibri"/>
                <w:sz w:val="22"/>
                <w:szCs w:val="22"/>
              </w:rPr>
            </w:pPr>
            <w:r w:rsidRPr="00281496">
              <w:rPr>
                <w:rFonts w:ascii="Calibri" w:hAnsi="Calibri" w:cs="Calibri"/>
                <w:sz w:val="22"/>
                <w:szCs w:val="22"/>
              </w:rPr>
              <w:t>100%</w:t>
            </w:r>
          </w:p>
        </w:tc>
      </w:tr>
      <w:tr w:rsidR="001C6227" w:rsidRPr="00281496" w:rsidTr="005476D3">
        <w:tc>
          <w:tcPr>
            <w:tcW w:w="6521" w:type="dxa"/>
          </w:tcPr>
          <w:p w:rsidR="005476D3" w:rsidRPr="00281496" w:rsidRDefault="00996EFA" w:rsidP="00094908">
            <w:pPr>
              <w:rPr>
                <w:rFonts w:ascii="Calibri" w:hAnsi="Calibri" w:cs="Calibri"/>
                <w:sz w:val="22"/>
                <w:szCs w:val="22"/>
              </w:rPr>
            </w:pPr>
            <w:r w:rsidRPr="00281496">
              <w:rPr>
                <w:rFonts w:ascii="Calibri" w:hAnsi="Calibri" w:cs="Calibri"/>
                <w:sz w:val="22"/>
                <w:szCs w:val="22"/>
              </w:rPr>
              <w:t xml:space="preserve">Where any part of a shift falls on a Public Holiday </w:t>
            </w:r>
          </w:p>
        </w:tc>
        <w:tc>
          <w:tcPr>
            <w:tcW w:w="1417" w:type="dxa"/>
          </w:tcPr>
          <w:p w:rsidR="005476D3" w:rsidRPr="00281496" w:rsidRDefault="00996EFA" w:rsidP="00094908">
            <w:pPr>
              <w:jc w:val="center"/>
              <w:rPr>
                <w:rFonts w:ascii="Calibri" w:hAnsi="Calibri" w:cs="Calibri"/>
                <w:sz w:val="22"/>
                <w:szCs w:val="22"/>
              </w:rPr>
            </w:pPr>
            <w:r w:rsidRPr="00281496">
              <w:rPr>
                <w:rFonts w:ascii="Calibri" w:hAnsi="Calibri" w:cs="Calibri"/>
                <w:sz w:val="22"/>
                <w:szCs w:val="22"/>
              </w:rPr>
              <w:t>150%</w:t>
            </w:r>
          </w:p>
        </w:tc>
      </w:tr>
    </w:tbl>
    <w:p w:rsidR="005476D3" w:rsidRPr="00281496" w:rsidRDefault="005476D3" w:rsidP="00094908">
      <w:pPr>
        <w:spacing w:before="160"/>
      </w:pPr>
    </w:p>
    <w:p w:rsidR="005476D3" w:rsidRPr="00281496" w:rsidRDefault="00996EFA" w:rsidP="00094908">
      <w:pPr>
        <w:pStyle w:val="ListParagraph"/>
        <w:numPr>
          <w:ilvl w:val="0"/>
          <w:numId w:val="7"/>
        </w:numPr>
        <w:spacing w:before="240"/>
        <w:contextualSpacing w:val="0"/>
      </w:pPr>
      <w:bookmarkStart w:id="200" w:name="_Hlk156227749"/>
      <w:r w:rsidRPr="00281496">
        <w:t>The Secretary may approve the payment of an annual shift allowance in lieu of penalty rates.  The payment of an annual shift allowance will not result in an employee receiving less pay for shiftwork on an annual basis than if the employee ha</w:t>
      </w:r>
      <w:r w:rsidR="006C2338" w:rsidRPr="00281496">
        <w:t>d</w:t>
      </w:r>
      <w:r w:rsidRPr="00281496">
        <w:t xml:space="preserve"> been in receipt of shift penalties. </w:t>
      </w:r>
    </w:p>
    <w:bookmarkEnd w:id="200"/>
    <w:p w:rsidR="005476D3" w:rsidRPr="00281496" w:rsidRDefault="00996EFA" w:rsidP="00094908">
      <w:pPr>
        <w:pStyle w:val="ListParagraph"/>
        <w:numPr>
          <w:ilvl w:val="0"/>
          <w:numId w:val="7"/>
        </w:numPr>
        <w:spacing w:before="240"/>
        <w:contextualSpacing w:val="0"/>
      </w:pPr>
      <w:r w:rsidRPr="00281496">
        <w:t xml:space="preserve">Shift penalties or shift allowance are payable during periods of annual leave and are not payable during other periods of leave, subject to long service leave legislation. </w:t>
      </w:r>
      <w:r w:rsidR="00682F17" w:rsidRPr="00281496">
        <w:t xml:space="preserve">Shift penalties or shift allowance </w:t>
      </w:r>
      <w:r w:rsidRPr="00281496">
        <w:t>may count as salary for some superannuation purposes subject to eligibility provisions in relevant superannuation legislation.</w:t>
      </w:r>
    </w:p>
    <w:p w:rsidR="005476D3" w:rsidRPr="00281496" w:rsidRDefault="00996EFA" w:rsidP="00094908">
      <w:pPr>
        <w:pStyle w:val="ListParagraph"/>
        <w:numPr>
          <w:ilvl w:val="0"/>
          <w:numId w:val="7"/>
        </w:numPr>
        <w:spacing w:before="240"/>
        <w:contextualSpacing w:val="0"/>
      </w:pPr>
      <w:r w:rsidRPr="00281496">
        <w:lastRenderedPageBreak/>
        <w:t xml:space="preserve">Where a shiftworker works to a roster including weekend days, the employee will be entitled to an additional half day </w:t>
      </w:r>
      <w:r w:rsidR="00682F17" w:rsidRPr="00281496">
        <w:t xml:space="preserve">of </w:t>
      </w:r>
      <w:r w:rsidRPr="00281496">
        <w:t>annual leave for each Sunday of rostered duty worked up to a maximum of an additional 5 days annual leave for each year of service.</w:t>
      </w:r>
    </w:p>
    <w:p w:rsidR="00E65D3C" w:rsidRPr="00281496" w:rsidRDefault="00996EFA" w:rsidP="00094908">
      <w:pPr>
        <w:pStyle w:val="ListParagraph"/>
        <w:numPr>
          <w:ilvl w:val="0"/>
          <w:numId w:val="7"/>
        </w:numPr>
        <w:spacing w:before="240"/>
        <w:contextualSpacing w:val="0"/>
      </w:pPr>
      <w:r w:rsidRPr="00281496">
        <w:t xml:space="preserve">Where a public holiday occurs on a day when </w:t>
      </w:r>
      <w:r w:rsidR="00682F17" w:rsidRPr="00281496">
        <w:t>an</w:t>
      </w:r>
      <w:r w:rsidRPr="00281496">
        <w:t xml:space="preserve"> employee who is regularly rostered to perform shiftwork on at least six days of the week, is rostered off duty, the employee is entitled to: </w:t>
      </w:r>
    </w:p>
    <w:p w:rsidR="00E65D3C" w:rsidRPr="00281496" w:rsidRDefault="00996EFA" w:rsidP="00094908">
      <w:pPr>
        <w:pStyle w:val="ListParagraph"/>
        <w:numPr>
          <w:ilvl w:val="1"/>
          <w:numId w:val="32"/>
        </w:numPr>
        <w:spacing w:before="160"/>
        <w:contextualSpacing w:val="0"/>
      </w:pPr>
      <w:r w:rsidRPr="00281496">
        <w:t xml:space="preserve">leave for a day instead of the public holiday; or </w:t>
      </w:r>
    </w:p>
    <w:p w:rsidR="00E65D3C" w:rsidRPr="00281496" w:rsidRDefault="00996EFA" w:rsidP="00094908">
      <w:pPr>
        <w:pStyle w:val="ListParagraph"/>
        <w:numPr>
          <w:ilvl w:val="1"/>
          <w:numId w:val="32"/>
        </w:numPr>
        <w:spacing w:before="160"/>
        <w:contextualSpacing w:val="0"/>
      </w:pPr>
      <w:r w:rsidRPr="00281496">
        <w:t>an amount equal to salary for a day based on the single hourly rate on that day for the employee.</w:t>
      </w:r>
    </w:p>
    <w:p w:rsidR="005476D3" w:rsidRPr="00281496" w:rsidRDefault="00996EFA" w:rsidP="0070107D">
      <w:pPr>
        <w:pStyle w:val="Heading3"/>
      </w:pPr>
      <w:bookmarkStart w:id="201" w:name="_Toc148017016"/>
      <w:bookmarkStart w:id="202" w:name="_Toc148017223"/>
      <w:bookmarkStart w:id="203" w:name="_Toc149818336"/>
      <w:bookmarkStart w:id="204" w:name="_Toc157437245"/>
      <w:r w:rsidRPr="00281496">
        <w:t>Flexible working arrangements</w:t>
      </w:r>
      <w:bookmarkEnd w:id="201"/>
      <w:bookmarkEnd w:id="202"/>
      <w:bookmarkEnd w:id="203"/>
      <w:bookmarkEnd w:id="204"/>
      <w:r w:rsidRPr="00281496">
        <w:t xml:space="preserve"> </w:t>
      </w:r>
    </w:p>
    <w:p w:rsidR="005476D3" w:rsidRPr="00281496" w:rsidRDefault="00996EFA" w:rsidP="00094908">
      <w:pPr>
        <w:pStyle w:val="ListParagraph"/>
        <w:numPr>
          <w:ilvl w:val="0"/>
          <w:numId w:val="7"/>
        </w:numPr>
        <w:spacing w:before="240"/>
        <w:contextualSpacing w:val="0"/>
        <w:rPr>
          <w:rFonts w:cstheme="minorHAnsi"/>
        </w:rPr>
      </w:pPr>
      <w:r w:rsidRPr="00281496">
        <w:rPr>
          <w:rFonts w:cstheme="minorHAnsi"/>
        </w:rPr>
        <w:t xml:space="preserve">The </w:t>
      </w:r>
      <w:r w:rsidR="003F4EFD" w:rsidRPr="00281496">
        <w:rPr>
          <w:rFonts w:cstheme="minorHAnsi"/>
        </w:rPr>
        <w:t>Department</w:t>
      </w:r>
      <w:r w:rsidRPr="00281496">
        <w:rPr>
          <w:rFonts w:cstheme="minorHAnsi"/>
        </w:rPr>
        <w:t>, employees and their union recognise:</w:t>
      </w:r>
    </w:p>
    <w:p w:rsidR="005476D3" w:rsidRPr="00281496" w:rsidRDefault="00996EFA" w:rsidP="00094908">
      <w:pPr>
        <w:pStyle w:val="ListParagraph"/>
        <w:numPr>
          <w:ilvl w:val="1"/>
          <w:numId w:val="33"/>
        </w:numPr>
        <w:spacing w:before="160"/>
        <w:contextualSpacing w:val="0"/>
        <w:rPr>
          <w:rFonts w:cstheme="minorHAnsi"/>
        </w:rPr>
      </w:pPr>
      <w:r w:rsidRPr="00281496">
        <w:rPr>
          <w:rFonts w:cstheme="minorHAnsi"/>
        </w:rPr>
        <w:t>the importance of an appropriate balance between employees’ personal and working lives, and the role flexible working arrangements can play in helping to achieve this balance;</w:t>
      </w:r>
    </w:p>
    <w:p w:rsidR="005476D3" w:rsidRPr="00281496" w:rsidRDefault="00996EFA" w:rsidP="00094908">
      <w:pPr>
        <w:pStyle w:val="ListParagraph"/>
        <w:numPr>
          <w:ilvl w:val="1"/>
          <w:numId w:val="33"/>
        </w:numPr>
        <w:spacing w:before="160"/>
        <w:contextualSpacing w:val="0"/>
        <w:rPr>
          <w:rFonts w:cstheme="minorHAnsi"/>
        </w:rPr>
      </w:pPr>
      <w:r w:rsidRPr="00281496">
        <w:rPr>
          <w:rFonts w:cstheme="minorHAnsi"/>
        </w:rPr>
        <w:t>access to flexible work can support strategies to improve diversity in employment and leadership in the APS;</w:t>
      </w:r>
    </w:p>
    <w:p w:rsidR="005476D3" w:rsidRPr="00281496" w:rsidRDefault="00996EFA" w:rsidP="00094908">
      <w:pPr>
        <w:pStyle w:val="ListParagraph"/>
        <w:numPr>
          <w:ilvl w:val="1"/>
          <w:numId w:val="33"/>
        </w:numPr>
        <w:spacing w:before="160"/>
        <w:contextualSpacing w:val="0"/>
        <w:rPr>
          <w:rFonts w:cstheme="minorHAnsi"/>
        </w:rPr>
      </w:pPr>
      <w:r w:rsidRPr="00281496">
        <w:rPr>
          <w:rFonts w:cstheme="minorHAnsi"/>
        </w:rPr>
        <w:t>access to flexible work supports APS capability, and can assist in attracting and retaining the employees needed to deliver for the Australian community, including employees located at a wider range of locations;</w:t>
      </w:r>
    </w:p>
    <w:p w:rsidR="005476D3" w:rsidRPr="00281496" w:rsidRDefault="00996EFA" w:rsidP="00094908">
      <w:pPr>
        <w:pStyle w:val="ListParagraph"/>
        <w:numPr>
          <w:ilvl w:val="1"/>
          <w:numId w:val="33"/>
        </w:numPr>
        <w:spacing w:before="160"/>
        <w:contextualSpacing w:val="0"/>
        <w:rPr>
          <w:rFonts w:cstheme="minorHAnsi"/>
        </w:rPr>
      </w:pPr>
      <w:r w:rsidRPr="00281496">
        <w:rPr>
          <w:rFonts w:cstheme="minorHAnsi"/>
        </w:rPr>
        <w:t xml:space="preserve">that flexibility applies to all roles in the </w:t>
      </w:r>
      <w:r w:rsidR="003F4EFD" w:rsidRPr="00281496">
        <w:rPr>
          <w:rFonts w:cstheme="minorHAnsi"/>
        </w:rPr>
        <w:t>Department</w:t>
      </w:r>
      <w:r w:rsidRPr="00281496">
        <w:rPr>
          <w:rFonts w:cstheme="minorHAnsi"/>
        </w:rPr>
        <w:t>, and different types of flexible working arrangements may be suitable for different types of roles or circumstances; and</w:t>
      </w:r>
    </w:p>
    <w:p w:rsidR="005476D3" w:rsidRPr="00281496" w:rsidRDefault="00996EFA" w:rsidP="00094908">
      <w:pPr>
        <w:pStyle w:val="ListParagraph"/>
        <w:numPr>
          <w:ilvl w:val="1"/>
          <w:numId w:val="33"/>
        </w:numPr>
        <w:spacing w:before="160"/>
        <w:contextualSpacing w:val="0"/>
        <w:rPr>
          <w:rFonts w:cstheme="minorHAnsi"/>
        </w:rPr>
      </w:pPr>
      <w:r w:rsidRPr="00281496">
        <w:rPr>
          <w:rFonts w:cstheme="minorHAnsi"/>
        </w:rPr>
        <w:t xml:space="preserve">requests for flexible working arrangements are to be considered on a case-by-case basis, with a bias towards approving requests. </w:t>
      </w:r>
    </w:p>
    <w:p w:rsidR="005476D3" w:rsidRPr="00281496" w:rsidRDefault="00996EFA" w:rsidP="00094908">
      <w:pPr>
        <w:pStyle w:val="ListParagraph"/>
        <w:numPr>
          <w:ilvl w:val="0"/>
          <w:numId w:val="7"/>
        </w:numPr>
        <w:spacing w:before="240"/>
        <w:contextualSpacing w:val="0"/>
        <w:rPr>
          <w:rFonts w:cstheme="minorHAnsi"/>
        </w:rPr>
      </w:pPr>
      <w:r w:rsidRPr="00281496">
        <w:rPr>
          <w:rFonts w:cstheme="minorHAnsi"/>
        </w:rPr>
        <w:t xml:space="preserve">The </w:t>
      </w:r>
      <w:r w:rsidR="003F4EFD" w:rsidRPr="00281496">
        <w:rPr>
          <w:rFonts w:cstheme="minorHAnsi"/>
        </w:rPr>
        <w:t>Department</w:t>
      </w:r>
      <w:r w:rsidRPr="00281496">
        <w:rPr>
          <w:rFonts w:cstheme="minorHAnsi"/>
        </w:rPr>
        <w:t xml:space="preserve"> is committed to engaging with employees and their union to build a culture that supports flexible working arrangements across the </w:t>
      </w:r>
      <w:r w:rsidR="003F4EFD" w:rsidRPr="00281496">
        <w:rPr>
          <w:rFonts w:cstheme="minorHAnsi"/>
        </w:rPr>
        <w:t>Department</w:t>
      </w:r>
      <w:r w:rsidRPr="00281496">
        <w:rPr>
          <w:rFonts w:cstheme="minorHAnsi"/>
        </w:rPr>
        <w:t xml:space="preserve"> at all levels. This may include developing and implementing strategies through </w:t>
      </w:r>
      <w:r w:rsidR="00682F17" w:rsidRPr="00281496">
        <w:rPr>
          <w:rFonts w:cstheme="minorHAnsi"/>
        </w:rPr>
        <w:t>the Workplace</w:t>
      </w:r>
      <w:r w:rsidRPr="00281496">
        <w:rPr>
          <w:rFonts w:cstheme="minorHAnsi"/>
        </w:rPr>
        <w:t xml:space="preserve"> </w:t>
      </w:r>
      <w:r w:rsidR="00682F17" w:rsidRPr="00281496">
        <w:rPr>
          <w:rFonts w:cstheme="minorHAnsi"/>
        </w:rPr>
        <w:t>C</w:t>
      </w:r>
      <w:r w:rsidRPr="00281496">
        <w:rPr>
          <w:rFonts w:cstheme="minorHAnsi"/>
        </w:rPr>
        <w:t>onsultative</w:t>
      </w:r>
      <w:r w:rsidR="00682F17" w:rsidRPr="00281496">
        <w:rPr>
          <w:rFonts w:cstheme="minorHAnsi"/>
        </w:rPr>
        <w:t xml:space="preserve"> Forum</w:t>
      </w:r>
      <w:r w:rsidRPr="00281496">
        <w:rPr>
          <w:rFonts w:cstheme="minorHAnsi"/>
        </w:rPr>
        <w:t>.</w:t>
      </w:r>
    </w:p>
    <w:p w:rsidR="005476D3" w:rsidRPr="00281496" w:rsidRDefault="00996EFA" w:rsidP="00094908">
      <w:pPr>
        <w:pStyle w:val="ListParagraph"/>
        <w:numPr>
          <w:ilvl w:val="0"/>
          <w:numId w:val="7"/>
        </w:numPr>
        <w:spacing w:before="240"/>
        <w:contextualSpacing w:val="0"/>
        <w:rPr>
          <w:rFonts w:cstheme="minorHAnsi"/>
        </w:rPr>
      </w:pPr>
      <w:r w:rsidRPr="00281496">
        <w:rPr>
          <w:rFonts w:cstheme="minorHAnsi"/>
        </w:rPr>
        <w:t>Flexible working arrangements include, but are not limited to, changes in hours of work, changes in patterns of work, job</w:t>
      </w:r>
      <w:r w:rsidR="007B112E" w:rsidRPr="00281496">
        <w:rPr>
          <w:rFonts w:cstheme="minorHAnsi"/>
        </w:rPr>
        <w:t xml:space="preserve"> </w:t>
      </w:r>
      <w:r w:rsidRPr="00281496">
        <w:rPr>
          <w:rFonts w:cstheme="minorHAnsi"/>
        </w:rPr>
        <w:t xml:space="preserve">sharing arrangements and changes in location of work. </w:t>
      </w:r>
    </w:p>
    <w:p w:rsidR="005476D3" w:rsidRPr="00281496" w:rsidRDefault="00996EFA" w:rsidP="00094908">
      <w:pPr>
        <w:pStyle w:val="Heading4"/>
      </w:pPr>
      <w:bookmarkStart w:id="205" w:name="_Toc149818337"/>
      <w:bookmarkStart w:id="206" w:name="_Toc157437246"/>
      <w:r w:rsidRPr="00281496">
        <w:t>Requesting formal flexible working arrangements</w:t>
      </w:r>
      <w:bookmarkEnd w:id="205"/>
      <w:bookmarkEnd w:id="206"/>
      <w:r w:rsidRPr="00281496">
        <w:t xml:space="preserve"> </w:t>
      </w:r>
    </w:p>
    <w:p w:rsidR="005476D3" w:rsidRPr="00281496" w:rsidRDefault="00996EFA" w:rsidP="00094908">
      <w:pPr>
        <w:pStyle w:val="ListParagraph"/>
        <w:numPr>
          <w:ilvl w:val="0"/>
          <w:numId w:val="7"/>
        </w:numPr>
        <w:spacing w:before="240"/>
        <w:contextualSpacing w:val="0"/>
        <w:rPr>
          <w:rFonts w:cstheme="minorHAnsi"/>
        </w:rPr>
      </w:pPr>
      <w:bookmarkStart w:id="207" w:name="_Ref152858191"/>
      <w:r w:rsidRPr="00281496">
        <w:rPr>
          <w:rFonts w:cstheme="minorHAnsi"/>
        </w:rPr>
        <w:t>The following provisions do not diminish an employee’s entitlement under the NES.</w:t>
      </w:r>
      <w:bookmarkEnd w:id="207"/>
    </w:p>
    <w:p w:rsidR="005476D3" w:rsidRPr="00281496" w:rsidRDefault="00996EFA" w:rsidP="00094908">
      <w:pPr>
        <w:pStyle w:val="ListParagraph"/>
        <w:numPr>
          <w:ilvl w:val="0"/>
          <w:numId w:val="7"/>
        </w:numPr>
        <w:spacing w:before="240"/>
        <w:contextualSpacing w:val="0"/>
        <w:rPr>
          <w:rFonts w:cstheme="minorHAnsi"/>
        </w:rPr>
      </w:pPr>
      <w:r w:rsidRPr="00281496">
        <w:rPr>
          <w:rFonts w:cstheme="minorHAnsi"/>
        </w:rPr>
        <w:t xml:space="preserve">An employee may make a request for a formal flexible working arrangement. </w:t>
      </w:r>
    </w:p>
    <w:p w:rsidR="005476D3" w:rsidRPr="00281496" w:rsidRDefault="00996EFA" w:rsidP="00094908">
      <w:pPr>
        <w:pStyle w:val="ListParagraph"/>
        <w:numPr>
          <w:ilvl w:val="0"/>
          <w:numId w:val="7"/>
        </w:numPr>
        <w:spacing w:before="240"/>
        <w:contextualSpacing w:val="0"/>
        <w:rPr>
          <w:rFonts w:cstheme="minorHAnsi"/>
        </w:rPr>
      </w:pPr>
      <w:bookmarkStart w:id="208" w:name="_Ref152857905"/>
      <w:r w:rsidRPr="00281496">
        <w:rPr>
          <w:rFonts w:cstheme="minorHAnsi"/>
        </w:rPr>
        <w:t>The request must:</w:t>
      </w:r>
      <w:bookmarkEnd w:id="208"/>
    </w:p>
    <w:p w:rsidR="005476D3" w:rsidRPr="00281496" w:rsidRDefault="00996EFA" w:rsidP="00094908">
      <w:pPr>
        <w:pStyle w:val="ListParagraph"/>
        <w:numPr>
          <w:ilvl w:val="1"/>
          <w:numId w:val="34"/>
        </w:numPr>
        <w:spacing w:before="160"/>
        <w:contextualSpacing w:val="0"/>
        <w:rPr>
          <w:rFonts w:cstheme="minorHAnsi"/>
        </w:rPr>
      </w:pPr>
      <w:r w:rsidRPr="00281496">
        <w:rPr>
          <w:rFonts w:cstheme="minorHAnsi"/>
        </w:rPr>
        <w:t>be in writing;</w:t>
      </w:r>
    </w:p>
    <w:p w:rsidR="005476D3" w:rsidRPr="00281496" w:rsidRDefault="00996EFA" w:rsidP="00094908">
      <w:pPr>
        <w:pStyle w:val="ListParagraph"/>
        <w:numPr>
          <w:ilvl w:val="1"/>
          <w:numId w:val="34"/>
        </w:numPr>
        <w:spacing w:before="160"/>
        <w:contextualSpacing w:val="0"/>
        <w:rPr>
          <w:rFonts w:cstheme="minorHAnsi"/>
        </w:rPr>
      </w:pPr>
      <w:r w:rsidRPr="00281496">
        <w:rPr>
          <w:rFonts w:cstheme="minorHAnsi"/>
        </w:rPr>
        <w:lastRenderedPageBreak/>
        <w:t>set out details of the change sought (including the type of arrangement sought and the proposed period the arrangement will operate for); and</w:t>
      </w:r>
    </w:p>
    <w:p w:rsidR="005476D3" w:rsidRPr="00281496" w:rsidRDefault="00996EFA" w:rsidP="00094908">
      <w:pPr>
        <w:pStyle w:val="ListParagraph"/>
        <w:numPr>
          <w:ilvl w:val="1"/>
          <w:numId w:val="34"/>
        </w:numPr>
        <w:spacing w:before="160"/>
        <w:contextualSpacing w:val="0"/>
        <w:rPr>
          <w:rFonts w:cstheme="minorHAnsi"/>
        </w:rPr>
      </w:pPr>
      <w:r w:rsidRPr="00281496">
        <w:rPr>
          <w:rFonts w:cstheme="minorHAnsi"/>
        </w:rPr>
        <w:t>set out the reasons for the change, noting the reasons for the change may relate to the circumstances set out at section 65(1A) of the FW Act</w:t>
      </w:r>
      <w:r w:rsidRPr="00281496">
        <w:rPr>
          <w:rFonts w:cstheme="minorHAnsi"/>
          <w:i/>
        </w:rPr>
        <w:t xml:space="preserve">. </w:t>
      </w:r>
    </w:p>
    <w:p w:rsidR="005476D3" w:rsidRPr="00281496" w:rsidRDefault="00996EFA" w:rsidP="00094908">
      <w:pPr>
        <w:pStyle w:val="ListParagraph"/>
        <w:numPr>
          <w:ilvl w:val="0"/>
          <w:numId w:val="7"/>
        </w:numPr>
        <w:spacing w:before="240"/>
        <w:contextualSpacing w:val="0"/>
        <w:rPr>
          <w:rFonts w:cstheme="minorHAnsi"/>
        </w:rPr>
      </w:pPr>
      <w:r w:rsidRPr="00281496">
        <w:rPr>
          <w:rFonts w:cstheme="minorHAnsi"/>
        </w:rPr>
        <w:t xml:space="preserve">The Secretary must provide a written response to a request within 21 days of receiving the request. </w:t>
      </w:r>
    </w:p>
    <w:p w:rsidR="005476D3" w:rsidRPr="00281496" w:rsidRDefault="00996EFA" w:rsidP="00094908">
      <w:pPr>
        <w:pStyle w:val="ListParagraph"/>
        <w:numPr>
          <w:ilvl w:val="0"/>
          <w:numId w:val="7"/>
        </w:numPr>
        <w:spacing w:before="240"/>
        <w:contextualSpacing w:val="0"/>
        <w:rPr>
          <w:rFonts w:cstheme="minorHAnsi"/>
        </w:rPr>
      </w:pPr>
      <w:r w:rsidRPr="00281496">
        <w:rPr>
          <w:rFonts w:cstheme="minorHAnsi"/>
        </w:rPr>
        <w:t>The response must:</w:t>
      </w:r>
    </w:p>
    <w:p w:rsidR="005476D3" w:rsidRPr="00281496" w:rsidRDefault="00996EFA" w:rsidP="00094908">
      <w:pPr>
        <w:pStyle w:val="ListParagraph"/>
        <w:numPr>
          <w:ilvl w:val="1"/>
          <w:numId w:val="35"/>
        </w:numPr>
        <w:spacing w:before="160"/>
        <w:contextualSpacing w:val="0"/>
        <w:rPr>
          <w:rFonts w:cstheme="minorHAnsi"/>
        </w:rPr>
      </w:pPr>
      <w:r w:rsidRPr="00281496">
        <w:rPr>
          <w:rFonts w:cstheme="minorHAnsi"/>
        </w:rPr>
        <w:t xml:space="preserve">state that the Secretary approves the request and provide the relevant detail in clause </w:t>
      </w:r>
      <w:r w:rsidRPr="00281496">
        <w:rPr>
          <w:rFonts w:cstheme="minorHAnsi"/>
        </w:rPr>
        <w:fldChar w:fldCharType="begin"/>
      </w:r>
      <w:r w:rsidRPr="00281496">
        <w:rPr>
          <w:rFonts w:cstheme="minorHAnsi"/>
        </w:rPr>
        <w:instrText xml:space="preserve"> REF _Ref152857507 \w \h </w:instrText>
      </w:r>
      <w:r w:rsidRPr="00281496">
        <w:rPr>
          <w:rFonts w:cstheme="minorHAnsi"/>
        </w:rPr>
      </w:r>
      <w:r w:rsidRPr="00281496">
        <w:rPr>
          <w:rFonts w:cstheme="minorHAnsi"/>
        </w:rPr>
        <w:fldChar w:fldCharType="separate"/>
      </w:r>
      <w:r w:rsidR="00002E3D">
        <w:rPr>
          <w:rFonts w:cstheme="minorHAnsi"/>
        </w:rPr>
        <w:t>161</w:t>
      </w:r>
      <w:r w:rsidRPr="00281496">
        <w:rPr>
          <w:rFonts w:cstheme="minorHAnsi"/>
        </w:rPr>
        <w:fldChar w:fldCharType="end"/>
      </w:r>
      <w:r w:rsidRPr="00281496">
        <w:rPr>
          <w:rFonts w:cstheme="minorHAnsi"/>
        </w:rPr>
        <w:t>; or</w:t>
      </w:r>
    </w:p>
    <w:p w:rsidR="005476D3" w:rsidRPr="00281496" w:rsidRDefault="00996EFA" w:rsidP="00094908">
      <w:pPr>
        <w:pStyle w:val="ListParagraph"/>
        <w:numPr>
          <w:ilvl w:val="1"/>
          <w:numId w:val="35"/>
        </w:numPr>
        <w:spacing w:before="160"/>
        <w:contextualSpacing w:val="0"/>
        <w:rPr>
          <w:rFonts w:cstheme="minorHAnsi"/>
        </w:rPr>
      </w:pPr>
      <w:r w:rsidRPr="00281496">
        <w:rPr>
          <w:rFonts w:cstheme="minorHAnsi"/>
        </w:rPr>
        <w:t xml:space="preserve">if following discussion between the </w:t>
      </w:r>
      <w:r w:rsidR="003F4EFD" w:rsidRPr="00281496">
        <w:rPr>
          <w:rFonts w:cstheme="minorHAnsi"/>
        </w:rPr>
        <w:t>Department</w:t>
      </w:r>
      <w:r w:rsidRPr="00281496">
        <w:rPr>
          <w:rFonts w:cstheme="minorHAnsi"/>
        </w:rPr>
        <w:t xml:space="preserve"> and the employee, the </w:t>
      </w:r>
      <w:r w:rsidR="003F4EFD" w:rsidRPr="00281496">
        <w:rPr>
          <w:rFonts w:cstheme="minorHAnsi"/>
        </w:rPr>
        <w:t>Department</w:t>
      </w:r>
      <w:r w:rsidRPr="00281496">
        <w:rPr>
          <w:rFonts w:cstheme="minorHAnsi"/>
        </w:rPr>
        <w:t xml:space="preserve"> and the employee agree to a change to the employee’s working arrangements that differs from that set out in the request – set out the agreed change; or</w:t>
      </w:r>
    </w:p>
    <w:p w:rsidR="00223455" w:rsidRPr="00281496" w:rsidRDefault="00996EFA" w:rsidP="00094908">
      <w:pPr>
        <w:pStyle w:val="ListParagraph"/>
        <w:numPr>
          <w:ilvl w:val="1"/>
          <w:numId w:val="35"/>
        </w:numPr>
        <w:spacing w:before="160"/>
        <w:contextualSpacing w:val="0"/>
        <w:rPr>
          <w:rFonts w:cstheme="minorHAnsi"/>
        </w:rPr>
      </w:pPr>
      <w:bookmarkStart w:id="209" w:name="_Ref152858084"/>
      <w:r w:rsidRPr="00281496">
        <w:rPr>
          <w:rFonts w:cstheme="minorHAnsi"/>
        </w:rPr>
        <w:t>state that the Secretary refuses the request and include the following matters:</w:t>
      </w:r>
      <w:bookmarkEnd w:id="209"/>
    </w:p>
    <w:p w:rsidR="005476D3" w:rsidRPr="00281496" w:rsidRDefault="00996EFA" w:rsidP="00094908">
      <w:pPr>
        <w:pStyle w:val="ListParagraph"/>
        <w:numPr>
          <w:ilvl w:val="2"/>
          <w:numId w:val="35"/>
        </w:numPr>
        <w:spacing w:before="160"/>
        <w:ind w:left="2552" w:hanging="1134"/>
        <w:contextualSpacing w:val="0"/>
        <w:rPr>
          <w:rFonts w:cstheme="minorHAnsi"/>
        </w:rPr>
      </w:pPr>
      <w:r w:rsidRPr="00281496">
        <w:rPr>
          <w:rFonts w:cstheme="minorHAnsi"/>
        </w:rPr>
        <w:t>details of the reasons for the refusal; and</w:t>
      </w:r>
    </w:p>
    <w:p w:rsidR="005476D3" w:rsidRPr="00281496" w:rsidRDefault="00996EFA" w:rsidP="00094908">
      <w:pPr>
        <w:pStyle w:val="ListParagraph"/>
        <w:numPr>
          <w:ilvl w:val="2"/>
          <w:numId w:val="35"/>
        </w:numPr>
        <w:spacing w:before="160"/>
        <w:ind w:left="2552" w:hanging="1134"/>
        <w:contextualSpacing w:val="0"/>
        <w:rPr>
          <w:rFonts w:cstheme="minorHAnsi"/>
        </w:rPr>
      </w:pPr>
      <w:r w:rsidRPr="00281496">
        <w:rPr>
          <w:rFonts w:cstheme="minorHAnsi"/>
        </w:rPr>
        <w:t xml:space="preserve">set out the </w:t>
      </w:r>
      <w:r w:rsidR="003F4EFD" w:rsidRPr="00281496">
        <w:rPr>
          <w:rFonts w:cstheme="minorHAnsi"/>
        </w:rPr>
        <w:t>Department</w:t>
      </w:r>
      <w:r w:rsidRPr="00281496">
        <w:rPr>
          <w:rFonts w:cstheme="minorHAnsi"/>
        </w:rPr>
        <w:t>'s particular business grounds for refusing the request, explain how those grounds apply to the request; and</w:t>
      </w:r>
    </w:p>
    <w:p w:rsidR="005476D3" w:rsidRPr="00281496" w:rsidRDefault="00996EFA" w:rsidP="00094908">
      <w:pPr>
        <w:pStyle w:val="ListParagraph"/>
        <w:numPr>
          <w:ilvl w:val="2"/>
          <w:numId w:val="35"/>
        </w:numPr>
        <w:spacing w:before="160"/>
        <w:ind w:left="2552" w:hanging="1134"/>
        <w:contextualSpacing w:val="0"/>
        <w:rPr>
          <w:rFonts w:cstheme="minorHAnsi"/>
        </w:rPr>
      </w:pPr>
      <w:r w:rsidRPr="00281496">
        <w:rPr>
          <w:rFonts w:cstheme="minorHAnsi"/>
        </w:rPr>
        <w:t>either:</w:t>
      </w:r>
    </w:p>
    <w:p w:rsidR="00B55F6E" w:rsidRPr="00281496" w:rsidRDefault="00996EFA" w:rsidP="00094908">
      <w:pPr>
        <w:pStyle w:val="ListParagraph"/>
        <w:numPr>
          <w:ilvl w:val="3"/>
          <w:numId w:val="35"/>
        </w:numPr>
        <w:spacing w:before="160"/>
        <w:ind w:left="3839" w:hanging="1287"/>
        <w:contextualSpacing w:val="0"/>
        <w:rPr>
          <w:rFonts w:cstheme="minorHAnsi"/>
        </w:rPr>
      </w:pPr>
      <w:r w:rsidRPr="00281496">
        <w:rPr>
          <w:rFonts w:cstheme="minorHAnsi"/>
        </w:rPr>
        <w:t xml:space="preserve">set out the changes (other than the requested change) in the employee’s working arrangements that would accommodate, to any extent, the employee’s circumstances outlined in the request and that the </w:t>
      </w:r>
      <w:r w:rsidR="003F4EFD" w:rsidRPr="00281496">
        <w:rPr>
          <w:rFonts w:cstheme="minorHAnsi"/>
        </w:rPr>
        <w:t>Department</w:t>
      </w:r>
      <w:r w:rsidRPr="00281496">
        <w:rPr>
          <w:rFonts w:cstheme="minorHAnsi"/>
        </w:rPr>
        <w:t xml:space="preserve"> would be willing to make; or </w:t>
      </w:r>
    </w:p>
    <w:p w:rsidR="005476D3" w:rsidRPr="00281496" w:rsidRDefault="00996EFA" w:rsidP="00094908">
      <w:pPr>
        <w:pStyle w:val="ListParagraph"/>
        <w:numPr>
          <w:ilvl w:val="3"/>
          <w:numId w:val="35"/>
        </w:numPr>
        <w:spacing w:before="160"/>
        <w:ind w:left="3839" w:hanging="1287"/>
        <w:contextualSpacing w:val="0"/>
        <w:rPr>
          <w:rFonts w:cstheme="minorHAnsi"/>
        </w:rPr>
      </w:pPr>
      <w:r w:rsidRPr="00281496">
        <w:rPr>
          <w:rFonts w:cstheme="minorHAnsi"/>
        </w:rPr>
        <w:t>state that there are no such changes; and</w:t>
      </w:r>
    </w:p>
    <w:p w:rsidR="005476D3" w:rsidRPr="00281496" w:rsidRDefault="00996EFA" w:rsidP="00094908">
      <w:pPr>
        <w:pStyle w:val="ListParagraph"/>
        <w:numPr>
          <w:ilvl w:val="2"/>
          <w:numId w:val="35"/>
        </w:numPr>
        <w:spacing w:before="160"/>
        <w:ind w:left="2552" w:hanging="1134"/>
        <w:contextualSpacing w:val="0"/>
        <w:rPr>
          <w:rFonts w:cstheme="minorHAnsi"/>
        </w:rPr>
      </w:pPr>
      <w:r w:rsidRPr="00281496">
        <w:rPr>
          <w:rFonts w:cstheme="minorHAnsi"/>
        </w:rPr>
        <w:t>state that a decision to refuse the request, or failure to provide a written response within 21 days is subject to the dispute resolution procedures of the Agreement, and if the employee is an eligible employee under the FW Act</w:t>
      </w:r>
      <w:r w:rsidRPr="00281496">
        <w:rPr>
          <w:rFonts w:cstheme="minorHAnsi"/>
          <w:i/>
        </w:rPr>
        <w:t xml:space="preserve">, </w:t>
      </w:r>
      <w:r w:rsidRPr="00281496">
        <w:rPr>
          <w:rFonts w:cstheme="minorHAnsi"/>
        </w:rPr>
        <w:t>the dispute resolution procedures outlined in sections 65B and 65C of the FW Act</w:t>
      </w:r>
      <w:r w:rsidRPr="00281496">
        <w:rPr>
          <w:rFonts w:cstheme="minorHAnsi"/>
          <w:i/>
        </w:rPr>
        <w:t xml:space="preserve">. </w:t>
      </w:r>
    </w:p>
    <w:p w:rsidR="005476D3" w:rsidRPr="00281496" w:rsidRDefault="00996EFA" w:rsidP="00094908">
      <w:pPr>
        <w:pStyle w:val="ListParagraph"/>
        <w:numPr>
          <w:ilvl w:val="0"/>
          <w:numId w:val="7"/>
        </w:numPr>
        <w:spacing w:before="240"/>
        <w:contextualSpacing w:val="0"/>
        <w:rPr>
          <w:rFonts w:cstheme="minorHAnsi"/>
        </w:rPr>
      </w:pPr>
      <w:bookmarkStart w:id="210" w:name="_Ref152857507"/>
      <w:r w:rsidRPr="00281496">
        <w:rPr>
          <w:rFonts w:cstheme="minorHAnsi"/>
        </w:rPr>
        <w:t xml:space="preserve">Where the Secretary approves the request this will form an arrangement between the </w:t>
      </w:r>
      <w:r w:rsidR="003F4EFD" w:rsidRPr="00281496">
        <w:rPr>
          <w:rFonts w:cstheme="minorHAnsi"/>
        </w:rPr>
        <w:t>Department</w:t>
      </w:r>
      <w:r w:rsidRPr="00281496">
        <w:rPr>
          <w:rFonts w:cstheme="minorHAnsi"/>
        </w:rPr>
        <w:t xml:space="preserve"> and the employee. Each arrangement must be in writing and set out:</w:t>
      </w:r>
      <w:bookmarkEnd w:id="210"/>
      <w:r w:rsidRPr="00281496">
        <w:rPr>
          <w:rFonts w:cstheme="minorHAnsi"/>
        </w:rPr>
        <w:t xml:space="preserve"> </w:t>
      </w:r>
    </w:p>
    <w:p w:rsidR="005476D3" w:rsidRPr="00281496" w:rsidRDefault="00996EFA" w:rsidP="00094908">
      <w:pPr>
        <w:pStyle w:val="ListParagraph"/>
        <w:numPr>
          <w:ilvl w:val="1"/>
          <w:numId w:val="36"/>
        </w:numPr>
        <w:spacing w:before="160"/>
        <w:contextualSpacing w:val="0"/>
        <w:rPr>
          <w:rFonts w:cstheme="minorHAnsi"/>
        </w:rPr>
      </w:pPr>
      <w:r w:rsidRPr="00281496">
        <w:rPr>
          <w:rFonts w:cstheme="minorHAnsi"/>
        </w:rPr>
        <w:t>any security and work health and safety requirements;</w:t>
      </w:r>
    </w:p>
    <w:p w:rsidR="005476D3" w:rsidRPr="00281496" w:rsidRDefault="00996EFA" w:rsidP="00094908">
      <w:pPr>
        <w:pStyle w:val="ListParagraph"/>
        <w:numPr>
          <w:ilvl w:val="1"/>
          <w:numId w:val="36"/>
        </w:numPr>
        <w:spacing w:before="160"/>
        <w:contextualSpacing w:val="0"/>
        <w:rPr>
          <w:rFonts w:cstheme="minorHAnsi"/>
        </w:rPr>
      </w:pPr>
      <w:r w:rsidRPr="00281496">
        <w:rPr>
          <w:rFonts w:cstheme="minorHAnsi"/>
        </w:rPr>
        <w:t xml:space="preserve">a review date (subject to clause </w:t>
      </w:r>
      <w:r w:rsidRPr="00281496">
        <w:rPr>
          <w:rFonts w:cstheme="minorHAnsi"/>
        </w:rPr>
        <w:fldChar w:fldCharType="begin"/>
      </w:r>
      <w:r w:rsidRPr="00281496">
        <w:rPr>
          <w:rFonts w:cstheme="minorHAnsi"/>
        </w:rPr>
        <w:instrText xml:space="preserve"> REF _Ref152857683 \w \h </w:instrText>
      </w:r>
      <w:r w:rsidRPr="00281496">
        <w:rPr>
          <w:rFonts w:cstheme="minorHAnsi"/>
        </w:rPr>
      </w:r>
      <w:r w:rsidRPr="00281496">
        <w:rPr>
          <w:rFonts w:cstheme="minorHAnsi"/>
        </w:rPr>
        <w:fldChar w:fldCharType="separate"/>
      </w:r>
      <w:r w:rsidR="00002E3D">
        <w:rPr>
          <w:rFonts w:cstheme="minorHAnsi"/>
        </w:rPr>
        <w:t>165</w:t>
      </w:r>
      <w:r w:rsidRPr="00281496">
        <w:rPr>
          <w:rFonts w:cstheme="minorHAnsi"/>
        </w:rPr>
        <w:fldChar w:fldCharType="end"/>
      </w:r>
      <w:r w:rsidRPr="00281496">
        <w:rPr>
          <w:rFonts w:cstheme="minorHAnsi"/>
        </w:rPr>
        <w:t>); and</w:t>
      </w:r>
    </w:p>
    <w:p w:rsidR="005476D3" w:rsidRPr="00281496" w:rsidRDefault="00996EFA" w:rsidP="00094908">
      <w:pPr>
        <w:pStyle w:val="ListParagraph"/>
        <w:numPr>
          <w:ilvl w:val="1"/>
          <w:numId w:val="36"/>
        </w:numPr>
        <w:spacing w:before="160"/>
        <w:contextualSpacing w:val="0"/>
        <w:rPr>
          <w:rFonts w:cstheme="minorHAnsi"/>
        </w:rPr>
      </w:pPr>
      <w:r w:rsidRPr="00281496">
        <w:rPr>
          <w:rFonts w:cstheme="minorHAnsi"/>
        </w:rPr>
        <w:t>the cost of establishment (if any).</w:t>
      </w:r>
    </w:p>
    <w:p w:rsidR="005476D3" w:rsidRPr="00281496" w:rsidRDefault="00996EFA" w:rsidP="00094908">
      <w:pPr>
        <w:pStyle w:val="ListParagraph"/>
        <w:numPr>
          <w:ilvl w:val="0"/>
          <w:numId w:val="7"/>
        </w:numPr>
        <w:spacing w:before="240"/>
        <w:contextualSpacing w:val="0"/>
        <w:rPr>
          <w:rFonts w:cstheme="minorHAnsi"/>
        </w:rPr>
      </w:pPr>
      <w:r w:rsidRPr="00281496">
        <w:rPr>
          <w:rFonts w:cstheme="minorHAnsi"/>
        </w:rPr>
        <w:t>The Secretary may refuse to approve the request only if:</w:t>
      </w:r>
    </w:p>
    <w:p w:rsidR="005476D3" w:rsidRPr="00281496" w:rsidRDefault="00FA444A" w:rsidP="00094908">
      <w:pPr>
        <w:pStyle w:val="ListParagraph"/>
        <w:numPr>
          <w:ilvl w:val="1"/>
          <w:numId w:val="37"/>
        </w:numPr>
        <w:spacing w:before="160"/>
        <w:contextualSpacing w:val="0"/>
        <w:rPr>
          <w:rFonts w:cstheme="minorHAnsi"/>
        </w:rPr>
      </w:pPr>
      <w:r w:rsidRPr="00281496">
        <w:rPr>
          <w:rFonts w:cstheme="minorHAnsi"/>
        </w:rPr>
        <w:t>t</w:t>
      </w:r>
      <w:r w:rsidR="00996EFA" w:rsidRPr="00281496">
        <w:rPr>
          <w:rFonts w:cstheme="minorHAnsi"/>
        </w:rPr>
        <w:t xml:space="preserve">he </w:t>
      </w:r>
      <w:r w:rsidR="003F4EFD" w:rsidRPr="00281496">
        <w:rPr>
          <w:rFonts w:cstheme="minorHAnsi"/>
        </w:rPr>
        <w:t>Department</w:t>
      </w:r>
      <w:r w:rsidR="00996EFA" w:rsidRPr="00281496">
        <w:rPr>
          <w:rFonts w:cstheme="minorHAnsi"/>
        </w:rPr>
        <w:t xml:space="preserve"> has discussed the request with the employee; and</w:t>
      </w:r>
    </w:p>
    <w:p w:rsidR="005476D3" w:rsidRPr="00281496" w:rsidRDefault="00996EFA" w:rsidP="00094908">
      <w:pPr>
        <w:pStyle w:val="ListParagraph"/>
        <w:numPr>
          <w:ilvl w:val="1"/>
          <w:numId w:val="37"/>
        </w:numPr>
        <w:spacing w:before="160"/>
        <w:contextualSpacing w:val="0"/>
        <w:rPr>
          <w:rFonts w:cstheme="minorHAnsi"/>
        </w:rPr>
      </w:pPr>
      <w:r w:rsidRPr="00281496">
        <w:rPr>
          <w:rFonts w:cstheme="minorHAnsi"/>
        </w:rPr>
        <w:t xml:space="preserve">the </w:t>
      </w:r>
      <w:r w:rsidR="003F4EFD" w:rsidRPr="00281496">
        <w:rPr>
          <w:rFonts w:cstheme="minorHAnsi"/>
        </w:rPr>
        <w:t>Department</w:t>
      </w:r>
      <w:r w:rsidRPr="00281496">
        <w:rPr>
          <w:rFonts w:cstheme="minorHAnsi"/>
        </w:rPr>
        <w:t xml:space="preserve"> has genuinely tried to reach an agreement with the employee about making changes to the employee’s working arrangements to accommodate the </w:t>
      </w:r>
      <w:r w:rsidRPr="00281496">
        <w:rPr>
          <w:rFonts w:cstheme="minorHAnsi"/>
        </w:rPr>
        <w:lastRenderedPageBreak/>
        <w:t>employee’s circumstances (subject to any reasonable business grounds for refusal); and</w:t>
      </w:r>
    </w:p>
    <w:p w:rsidR="005476D3" w:rsidRPr="00281496" w:rsidRDefault="00996EFA" w:rsidP="00094908">
      <w:pPr>
        <w:pStyle w:val="ListParagraph"/>
        <w:numPr>
          <w:ilvl w:val="1"/>
          <w:numId w:val="37"/>
        </w:numPr>
        <w:spacing w:before="160"/>
        <w:contextualSpacing w:val="0"/>
        <w:rPr>
          <w:rFonts w:cstheme="minorHAnsi"/>
        </w:rPr>
      </w:pPr>
      <w:r w:rsidRPr="00281496">
        <w:rPr>
          <w:rFonts w:cstheme="minorHAnsi"/>
        </w:rPr>
        <w:t xml:space="preserve">the </w:t>
      </w:r>
      <w:r w:rsidR="003F4EFD" w:rsidRPr="00281496">
        <w:rPr>
          <w:rFonts w:cstheme="minorHAnsi"/>
        </w:rPr>
        <w:t>Department</w:t>
      </w:r>
      <w:r w:rsidRPr="00281496">
        <w:rPr>
          <w:rFonts w:cstheme="minorHAnsi"/>
        </w:rPr>
        <w:t xml:space="preserve"> and the employee have not reached such an agreement; and</w:t>
      </w:r>
    </w:p>
    <w:p w:rsidR="005476D3" w:rsidRPr="00281496" w:rsidRDefault="00996EFA" w:rsidP="00094908">
      <w:pPr>
        <w:pStyle w:val="ListParagraph"/>
        <w:numPr>
          <w:ilvl w:val="1"/>
          <w:numId w:val="37"/>
        </w:numPr>
        <w:spacing w:before="160"/>
        <w:contextualSpacing w:val="0"/>
        <w:rPr>
          <w:rFonts w:cstheme="minorHAnsi"/>
        </w:rPr>
      </w:pPr>
      <w:r w:rsidRPr="00281496">
        <w:rPr>
          <w:rFonts w:cstheme="minorHAnsi"/>
        </w:rPr>
        <w:t xml:space="preserve">the </w:t>
      </w:r>
      <w:r w:rsidR="003F4EFD" w:rsidRPr="00281496">
        <w:rPr>
          <w:rFonts w:cstheme="minorHAnsi"/>
        </w:rPr>
        <w:t>Department</w:t>
      </w:r>
      <w:r w:rsidRPr="00281496">
        <w:rPr>
          <w:rFonts w:cstheme="minorHAnsi"/>
        </w:rPr>
        <w:t xml:space="preserve"> has had regard to the consequences of the refusal for the employee; and</w:t>
      </w:r>
    </w:p>
    <w:p w:rsidR="005476D3" w:rsidRPr="00281496" w:rsidRDefault="00996EFA" w:rsidP="00094908">
      <w:pPr>
        <w:pStyle w:val="ListParagraph"/>
        <w:numPr>
          <w:ilvl w:val="1"/>
          <w:numId w:val="37"/>
        </w:numPr>
        <w:spacing w:before="160"/>
        <w:contextualSpacing w:val="0"/>
        <w:rPr>
          <w:rFonts w:cstheme="minorHAnsi"/>
        </w:rPr>
      </w:pPr>
      <w:r w:rsidRPr="00281496">
        <w:rPr>
          <w:rFonts w:cstheme="minorHAnsi"/>
        </w:rPr>
        <w:t>the refusal is on reasonable business grounds.</w:t>
      </w:r>
    </w:p>
    <w:p w:rsidR="005476D3" w:rsidRPr="00281496" w:rsidRDefault="00996EFA" w:rsidP="00094908">
      <w:pPr>
        <w:pStyle w:val="ListParagraph"/>
        <w:numPr>
          <w:ilvl w:val="0"/>
          <w:numId w:val="7"/>
        </w:numPr>
        <w:spacing w:before="240"/>
        <w:contextualSpacing w:val="0"/>
        <w:rPr>
          <w:rFonts w:cstheme="minorHAnsi"/>
        </w:rPr>
      </w:pPr>
      <w:r w:rsidRPr="00281496">
        <w:rPr>
          <w:rFonts w:cstheme="minorHAnsi"/>
        </w:rPr>
        <w:t>Reasonable business grounds include, but are not limited to:</w:t>
      </w:r>
    </w:p>
    <w:p w:rsidR="005476D3" w:rsidRPr="00281496" w:rsidRDefault="00996EFA" w:rsidP="00094908">
      <w:pPr>
        <w:pStyle w:val="ListParagraph"/>
        <w:numPr>
          <w:ilvl w:val="1"/>
          <w:numId w:val="38"/>
        </w:numPr>
        <w:spacing w:before="160"/>
        <w:contextualSpacing w:val="0"/>
        <w:rPr>
          <w:rFonts w:cstheme="minorHAnsi"/>
        </w:rPr>
      </w:pPr>
      <w:r w:rsidRPr="00281496">
        <w:rPr>
          <w:rFonts w:cstheme="minorHAnsi"/>
        </w:rPr>
        <w:t xml:space="preserve">the new working arrangements requested would be too costly for the </w:t>
      </w:r>
      <w:r w:rsidR="003F4EFD" w:rsidRPr="00281496">
        <w:rPr>
          <w:rFonts w:cstheme="minorHAnsi"/>
        </w:rPr>
        <w:t>Department</w:t>
      </w:r>
      <w:r w:rsidRPr="00281496">
        <w:rPr>
          <w:rFonts w:cstheme="minorHAnsi"/>
        </w:rPr>
        <w:t>;</w:t>
      </w:r>
    </w:p>
    <w:p w:rsidR="005476D3" w:rsidRPr="00281496" w:rsidRDefault="00996EFA" w:rsidP="00094908">
      <w:pPr>
        <w:pStyle w:val="ListParagraph"/>
        <w:numPr>
          <w:ilvl w:val="1"/>
          <w:numId w:val="38"/>
        </w:numPr>
        <w:spacing w:before="160"/>
        <w:contextualSpacing w:val="0"/>
        <w:rPr>
          <w:rFonts w:cstheme="minorHAnsi"/>
        </w:rPr>
      </w:pPr>
      <w:r w:rsidRPr="00281496">
        <w:rPr>
          <w:rFonts w:cstheme="minorHAnsi"/>
        </w:rPr>
        <w:t xml:space="preserve">there is no capacity to change the working arrangements of other employees to accommodate the new working arrangements requested; </w:t>
      </w:r>
    </w:p>
    <w:p w:rsidR="005476D3" w:rsidRPr="00281496" w:rsidRDefault="00996EFA" w:rsidP="00094908">
      <w:pPr>
        <w:pStyle w:val="ListParagraph"/>
        <w:numPr>
          <w:ilvl w:val="1"/>
          <w:numId w:val="38"/>
        </w:numPr>
        <w:spacing w:before="160"/>
        <w:contextualSpacing w:val="0"/>
        <w:rPr>
          <w:rFonts w:cstheme="minorHAnsi"/>
        </w:rPr>
      </w:pPr>
      <w:r w:rsidRPr="00281496">
        <w:rPr>
          <w:rFonts w:cstheme="minorHAnsi"/>
        </w:rPr>
        <w:t>it would be impractical to change the working arrangements of other employees, or to recruit new employees, to accommodate the new working arrangements requested;</w:t>
      </w:r>
    </w:p>
    <w:p w:rsidR="005476D3" w:rsidRPr="00281496" w:rsidRDefault="00996EFA" w:rsidP="00094908">
      <w:pPr>
        <w:pStyle w:val="ListParagraph"/>
        <w:numPr>
          <w:ilvl w:val="1"/>
          <w:numId w:val="38"/>
        </w:numPr>
        <w:spacing w:before="160"/>
        <w:contextualSpacing w:val="0"/>
        <w:rPr>
          <w:rFonts w:cstheme="minorHAnsi"/>
        </w:rPr>
      </w:pPr>
      <w:r w:rsidRPr="00281496">
        <w:rPr>
          <w:rFonts w:cstheme="minorHAnsi"/>
        </w:rPr>
        <w:t>the new working arrangements requested would be likely to result in a significant loss in efficiency or productivity;</w:t>
      </w:r>
    </w:p>
    <w:p w:rsidR="005476D3" w:rsidRPr="00281496" w:rsidRDefault="00996EFA" w:rsidP="00094908">
      <w:pPr>
        <w:pStyle w:val="ListParagraph"/>
        <w:numPr>
          <w:ilvl w:val="1"/>
          <w:numId w:val="38"/>
        </w:numPr>
        <w:spacing w:before="160"/>
        <w:contextualSpacing w:val="0"/>
        <w:rPr>
          <w:rFonts w:cstheme="minorHAnsi"/>
        </w:rPr>
      </w:pPr>
      <w:r w:rsidRPr="00281496">
        <w:rPr>
          <w:rFonts w:cstheme="minorHAnsi"/>
        </w:rPr>
        <w:t>the new working arrangements requested would be likely to have a significant negative impact on customer service; and</w:t>
      </w:r>
    </w:p>
    <w:p w:rsidR="005476D3" w:rsidRPr="00281496" w:rsidRDefault="00996EFA" w:rsidP="00094908">
      <w:pPr>
        <w:pStyle w:val="ListParagraph"/>
        <w:numPr>
          <w:ilvl w:val="1"/>
          <w:numId w:val="38"/>
        </w:numPr>
        <w:spacing w:before="160"/>
        <w:contextualSpacing w:val="0"/>
        <w:rPr>
          <w:rFonts w:cstheme="minorHAnsi"/>
        </w:rPr>
      </w:pPr>
      <w:r w:rsidRPr="00281496">
        <w:rPr>
          <w:rFonts w:cstheme="minorHAnsi"/>
        </w:rPr>
        <w:t xml:space="preserve">it would not be possible to accommodate the working arrangements without significant changes to security requirements, or where work health and safety risks cannot be mitigated. </w:t>
      </w:r>
    </w:p>
    <w:p w:rsidR="005476D3" w:rsidRPr="00281496" w:rsidRDefault="00996EFA" w:rsidP="00094908">
      <w:pPr>
        <w:pStyle w:val="ListParagraph"/>
        <w:numPr>
          <w:ilvl w:val="0"/>
          <w:numId w:val="7"/>
        </w:numPr>
        <w:spacing w:before="240"/>
        <w:contextualSpacing w:val="0"/>
        <w:rPr>
          <w:rFonts w:cstheme="minorHAnsi"/>
        </w:rPr>
      </w:pPr>
      <w:r w:rsidRPr="00281496">
        <w:rPr>
          <w:rFonts w:cstheme="minorHAnsi"/>
        </w:rPr>
        <w:t xml:space="preserve">For First Nations employees, the </w:t>
      </w:r>
      <w:r w:rsidR="003F4EFD" w:rsidRPr="00281496">
        <w:rPr>
          <w:rFonts w:cstheme="minorHAnsi"/>
        </w:rPr>
        <w:t>Department</w:t>
      </w:r>
      <w:r w:rsidRPr="00281496">
        <w:rPr>
          <w:rFonts w:cstheme="minorHAnsi"/>
        </w:rPr>
        <w:t xml:space="preserve"> must consider connection to country and cultural obligations in responding to requests for altering the location of work. </w:t>
      </w:r>
    </w:p>
    <w:p w:rsidR="005476D3" w:rsidRPr="00281496" w:rsidRDefault="00996EFA" w:rsidP="00094908">
      <w:pPr>
        <w:pStyle w:val="ListParagraph"/>
        <w:numPr>
          <w:ilvl w:val="0"/>
          <w:numId w:val="7"/>
        </w:numPr>
        <w:spacing w:before="240"/>
        <w:contextualSpacing w:val="0"/>
        <w:rPr>
          <w:rFonts w:cstheme="minorHAnsi"/>
        </w:rPr>
      </w:pPr>
      <w:bookmarkStart w:id="211" w:name="_Ref152857683"/>
      <w:r w:rsidRPr="00281496">
        <w:rPr>
          <w:rFonts w:cstheme="minorHAnsi"/>
        </w:rPr>
        <w:t xml:space="preserve">Approved flexible working arrangements will be reviewed by the </w:t>
      </w:r>
      <w:r w:rsidR="003F4EFD" w:rsidRPr="00281496">
        <w:rPr>
          <w:rFonts w:cstheme="minorHAnsi"/>
        </w:rPr>
        <w:t>Department</w:t>
      </w:r>
      <w:r w:rsidRPr="00281496">
        <w:rPr>
          <w:rFonts w:cstheme="minorHAnsi"/>
        </w:rPr>
        <w:t xml:space="preserve"> and the employee after 12 months, or a shorter period, if agreed by the employee. This is to ensure the effectiveness of the arrangement.</w:t>
      </w:r>
      <w:bookmarkEnd w:id="211"/>
    </w:p>
    <w:p w:rsidR="005476D3" w:rsidRPr="00281496" w:rsidRDefault="00996EFA" w:rsidP="00094908">
      <w:pPr>
        <w:pStyle w:val="Heading4"/>
      </w:pPr>
      <w:bookmarkStart w:id="212" w:name="_Toc149818338"/>
      <w:bookmarkStart w:id="213" w:name="_Toc157437247"/>
      <w:r w:rsidRPr="00281496">
        <w:t>Varying, pausing or terminating flexible working arrangements</w:t>
      </w:r>
      <w:bookmarkEnd w:id="212"/>
      <w:bookmarkEnd w:id="213"/>
      <w:r w:rsidRPr="00281496">
        <w:t xml:space="preserve"> </w:t>
      </w:r>
    </w:p>
    <w:p w:rsidR="005476D3" w:rsidRPr="00281496" w:rsidRDefault="00996EFA" w:rsidP="00094908">
      <w:pPr>
        <w:pStyle w:val="ListParagraph"/>
        <w:numPr>
          <w:ilvl w:val="0"/>
          <w:numId w:val="7"/>
        </w:numPr>
        <w:spacing w:before="240"/>
        <w:contextualSpacing w:val="0"/>
        <w:rPr>
          <w:rFonts w:cstheme="minorHAnsi"/>
        </w:rPr>
      </w:pPr>
      <w:r w:rsidRPr="00281496">
        <w:rPr>
          <w:rFonts w:cstheme="minorHAnsi"/>
        </w:rPr>
        <w:t xml:space="preserve">An employee may request to vary an approved flexible working arrangement in accordance with clause </w:t>
      </w:r>
      <w:r w:rsidRPr="00281496">
        <w:rPr>
          <w:rFonts w:cstheme="minorHAnsi"/>
        </w:rPr>
        <w:fldChar w:fldCharType="begin"/>
      </w:r>
      <w:r w:rsidRPr="00281496">
        <w:rPr>
          <w:rFonts w:cstheme="minorHAnsi"/>
        </w:rPr>
        <w:instrText xml:space="preserve"> REF _Ref152857905 \w \h </w:instrText>
      </w:r>
      <w:r w:rsidRPr="00281496">
        <w:rPr>
          <w:rFonts w:cstheme="minorHAnsi"/>
        </w:rPr>
      </w:r>
      <w:r w:rsidRPr="00281496">
        <w:rPr>
          <w:rFonts w:cstheme="minorHAnsi"/>
        </w:rPr>
        <w:fldChar w:fldCharType="separate"/>
      </w:r>
      <w:r w:rsidR="00002E3D">
        <w:rPr>
          <w:rFonts w:cstheme="minorHAnsi"/>
        </w:rPr>
        <w:t>158</w:t>
      </w:r>
      <w:r w:rsidRPr="00281496">
        <w:rPr>
          <w:rFonts w:cstheme="minorHAnsi"/>
        </w:rPr>
        <w:fldChar w:fldCharType="end"/>
      </w:r>
      <w:r w:rsidRPr="00281496">
        <w:rPr>
          <w:rFonts w:cstheme="minorHAnsi"/>
        </w:rPr>
        <w:t xml:space="preserve">. An employee may request to pause or terminate an approved flexible working arrangement. </w:t>
      </w:r>
    </w:p>
    <w:p w:rsidR="005476D3" w:rsidRPr="00281496" w:rsidRDefault="00996EFA" w:rsidP="00094908">
      <w:pPr>
        <w:pStyle w:val="ListParagraph"/>
        <w:numPr>
          <w:ilvl w:val="0"/>
          <w:numId w:val="7"/>
        </w:numPr>
        <w:spacing w:before="240"/>
        <w:contextualSpacing w:val="0"/>
        <w:rPr>
          <w:rFonts w:cstheme="minorHAnsi"/>
        </w:rPr>
      </w:pPr>
      <w:bookmarkStart w:id="214" w:name="_Ref152858020"/>
      <w:r w:rsidRPr="00281496">
        <w:rPr>
          <w:rFonts w:cstheme="minorHAnsi"/>
        </w:rPr>
        <w:t xml:space="preserve">The Secretary may vary, pause or terminate an approved flexible working arrangement on reasonable business grounds, subject to clause </w:t>
      </w:r>
      <w:r w:rsidRPr="00281496">
        <w:rPr>
          <w:rFonts w:cstheme="minorHAnsi"/>
        </w:rPr>
        <w:fldChar w:fldCharType="begin"/>
      </w:r>
      <w:r w:rsidRPr="00281496">
        <w:rPr>
          <w:rFonts w:cstheme="minorHAnsi"/>
        </w:rPr>
        <w:instrText xml:space="preserve"> REF _Ref152857949 \w \h </w:instrText>
      </w:r>
      <w:r w:rsidRPr="00281496">
        <w:rPr>
          <w:rFonts w:cstheme="minorHAnsi"/>
        </w:rPr>
      </w:r>
      <w:r w:rsidRPr="00281496">
        <w:rPr>
          <w:rFonts w:cstheme="minorHAnsi"/>
        </w:rPr>
        <w:fldChar w:fldCharType="separate"/>
      </w:r>
      <w:r w:rsidR="00002E3D">
        <w:rPr>
          <w:rFonts w:cstheme="minorHAnsi"/>
        </w:rPr>
        <w:t>169</w:t>
      </w:r>
      <w:r w:rsidRPr="00281496">
        <w:rPr>
          <w:rFonts w:cstheme="minorHAnsi"/>
        </w:rPr>
        <w:fldChar w:fldCharType="end"/>
      </w:r>
      <w:r w:rsidRPr="00281496">
        <w:rPr>
          <w:rFonts w:cstheme="minorHAnsi"/>
        </w:rPr>
        <w:t>.</w:t>
      </w:r>
      <w:bookmarkEnd w:id="214"/>
      <w:r w:rsidRPr="00281496">
        <w:rPr>
          <w:rFonts w:cstheme="minorHAnsi"/>
        </w:rPr>
        <w:t xml:space="preserve"> </w:t>
      </w:r>
    </w:p>
    <w:p w:rsidR="005476D3" w:rsidRPr="00281496" w:rsidRDefault="00996EFA" w:rsidP="00094908">
      <w:pPr>
        <w:pStyle w:val="ListParagraph"/>
        <w:numPr>
          <w:ilvl w:val="0"/>
          <w:numId w:val="7"/>
        </w:numPr>
        <w:spacing w:before="240"/>
        <w:contextualSpacing w:val="0"/>
        <w:rPr>
          <w:rFonts w:cstheme="minorHAnsi"/>
        </w:rPr>
      </w:pPr>
      <w:r w:rsidRPr="00281496">
        <w:rPr>
          <w:rFonts w:cstheme="minorHAnsi"/>
        </w:rPr>
        <w:t xml:space="preserve">The </w:t>
      </w:r>
      <w:r w:rsidR="003F4EFD" w:rsidRPr="00281496">
        <w:rPr>
          <w:rFonts w:cstheme="minorHAnsi"/>
        </w:rPr>
        <w:t>Department</w:t>
      </w:r>
      <w:r w:rsidRPr="00281496">
        <w:rPr>
          <w:rFonts w:cstheme="minorHAnsi"/>
        </w:rPr>
        <w:t xml:space="preserve"> must provide reasonable notice if varying, pausing or terminating a flexible working arrangement without the agreement of the employee, having regard to the circumstances of the employee. Exceptions to this requirement are urgent and critical operational circumstances or an employee’s demonstrated and repeated failure to comply with the agreed arrangements. </w:t>
      </w:r>
    </w:p>
    <w:p w:rsidR="005476D3" w:rsidRPr="00281496" w:rsidRDefault="00996EFA" w:rsidP="00094908">
      <w:pPr>
        <w:pStyle w:val="ListParagraph"/>
        <w:numPr>
          <w:ilvl w:val="0"/>
          <w:numId w:val="7"/>
        </w:numPr>
        <w:spacing w:before="240"/>
        <w:contextualSpacing w:val="0"/>
        <w:rPr>
          <w:rFonts w:cstheme="minorHAnsi"/>
        </w:rPr>
      </w:pPr>
      <w:bookmarkStart w:id="215" w:name="_Ref152857949"/>
      <w:r w:rsidRPr="00281496">
        <w:rPr>
          <w:rFonts w:cstheme="minorHAnsi"/>
        </w:rPr>
        <w:lastRenderedPageBreak/>
        <w:t xml:space="preserve">Prior to the Secretary varying, pausing or terminating the arrangement under clause </w:t>
      </w:r>
      <w:r w:rsidRPr="00281496">
        <w:rPr>
          <w:rFonts w:cstheme="minorHAnsi"/>
        </w:rPr>
        <w:fldChar w:fldCharType="begin"/>
      </w:r>
      <w:r w:rsidRPr="00281496">
        <w:rPr>
          <w:rFonts w:cstheme="minorHAnsi"/>
        </w:rPr>
        <w:instrText xml:space="preserve"> REF _Ref152858020 \w \h </w:instrText>
      </w:r>
      <w:r w:rsidRPr="00281496">
        <w:rPr>
          <w:rFonts w:cstheme="minorHAnsi"/>
        </w:rPr>
      </w:r>
      <w:r w:rsidRPr="00281496">
        <w:rPr>
          <w:rFonts w:cstheme="minorHAnsi"/>
        </w:rPr>
        <w:fldChar w:fldCharType="separate"/>
      </w:r>
      <w:r w:rsidR="00002E3D">
        <w:rPr>
          <w:rFonts w:cstheme="minorHAnsi"/>
        </w:rPr>
        <w:t>167</w:t>
      </w:r>
      <w:r w:rsidRPr="00281496">
        <w:rPr>
          <w:rFonts w:cstheme="minorHAnsi"/>
        </w:rPr>
        <w:fldChar w:fldCharType="end"/>
      </w:r>
      <w:r w:rsidRPr="00281496">
        <w:rPr>
          <w:rFonts w:cstheme="minorHAnsi"/>
        </w:rPr>
        <w:t xml:space="preserve">, the </w:t>
      </w:r>
      <w:r w:rsidR="003F4EFD" w:rsidRPr="00281496">
        <w:rPr>
          <w:rFonts w:cstheme="minorHAnsi"/>
        </w:rPr>
        <w:t>Department</w:t>
      </w:r>
      <w:r w:rsidRPr="00281496">
        <w:rPr>
          <w:rFonts w:cstheme="minorHAnsi"/>
        </w:rPr>
        <w:t xml:space="preserve"> must have:</w:t>
      </w:r>
      <w:bookmarkEnd w:id="215"/>
    </w:p>
    <w:p w:rsidR="005476D3" w:rsidRPr="00281496" w:rsidRDefault="00996EFA" w:rsidP="00094908">
      <w:pPr>
        <w:pStyle w:val="ListParagraph"/>
        <w:numPr>
          <w:ilvl w:val="1"/>
          <w:numId w:val="39"/>
        </w:numPr>
        <w:spacing w:before="160"/>
        <w:contextualSpacing w:val="0"/>
        <w:rPr>
          <w:rFonts w:cstheme="minorHAnsi"/>
        </w:rPr>
      </w:pPr>
      <w:r w:rsidRPr="00281496">
        <w:rPr>
          <w:rFonts w:cstheme="minorHAnsi"/>
        </w:rPr>
        <w:t xml:space="preserve">discussed with the employee their intention to vary, pause or terminate the arrangement with the employee; </w:t>
      </w:r>
    </w:p>
    <w:p w:rsidR="005476D3" w:rsidRPr="00281496" w:rsidRDefault="00996EFA" w:rsidP="00094908">
      <w:pPr>
        <w:pStyle w:val="ListParagraph"/>
        <w:numPr>
          <w:ilvl w:val="1"/>
          <w:numId w:val="39"/>
        </w:numPr>
        <w:spacing w:before="160"/>
        <w:contextualSpacing w:val="0"/>
        <w:rPr>
          <w:rFonts w:cstheme="minorHAnsi"/>
        </w:rPr>
      </w:pPr>
      <w:r w:rsidRPr="00281496">
        <w:rPr>
          <w:rFonts w:cstheme="minorHAnsi"/>
        </w:rPr>
        <w:t>genuinely tried to reach an agreement with the employee about making changes to the employee’s working arrangements to accommodate the employee’s circumstances (subject to any reasonable business grounds for alteration);</w:t>
      </w:r>
    </w:p>
    <w:p w:rsidR="005476D3" w:rsidRPr="00281496" w:rsidRDefault="00996EFA" w:rsidP="00094908">
      <w:pPr>
        <w:pStyle w:val="ListParagraph"/>
        <w:numPr>
          <w:ilvl w:val="1"/>
          <w:numId w:val="39"/>
        </w:numPr>
        <w:spacing w:before="160"/>
        <w:contextualSpacing w:val="0"/>
        <w:rPr>
          <w:rFonts w:cstheme="minorHAnsi"/>
        </w:rPr>
      </w:pPr>
      <w:r w:rsidRPr="00281496">
        <w:rPr>
          <w:rFonts w:cstheme="minorHAnsi"/>
        </w:rPr>
        <w:t xml:space="preserve">had regard to the consequences of the variation, pause or termination for the employee; </w:t>
      </w:r>
    </w:p>
    <w:p w:rsidR="005476D3" w:rsidRPr="00281496" w:rsidRDefault="00996EFA" w:rsidP="00094908">
      <w:pPr>
        <w:pStyle w:val="ListParagraph"/>
        <w:numPr>
          <w:ilvl w:val="1"/>
          <w:numId w:val="39"/>
        </w:numPr>
        <w:spacing w:before="160"/>
        <w:contextualSpacing w:val="0"/>
        <w:rPr>
          <w:rFonts w:cstheme="minorHAnsi"/>
        </w:rPr>
      </w:pPr>
      <w:r w:rsidRPr="00281496">
        <w:rPr>
          <w:rFonts w:cstheme="minorHAnsi"/>
        </w:rPr>
        <w:t>ensured the variation, pause or termination is on reasonable business grounds; and</w:t>
      </w:r>
    </w:p>
    <w:p w:rsidR="005476D3" w:rsidRPr="00281496" w:rsidRDefault="00996EFA" w:rsidP="00094908">
      <w:pPr>
        <w:pStyle w:val="ListParagraph"/>
        <w:numPr>
          <w:ilvl w:val="1"/>
          <w:numId w:val="39"/>
        </w:numPr>
        <w:spacing w:before="160"/>
        <w:contextualSpacing w:val="0"/>
        <w:rPr>
          <w:rFonts w:cstheme="minorHAnsi"/>
        </w:rPr>
      </w:pPr>
      <w:r w:rsidRPr="00281496">
        <w:rPr>
          <w:rFonts w:cstheme="minorHAnsi"/>
        </w:rPr>
        <w:t>informed the employee in writing of the variation, pause or termination to the approved flexible working arrangement, including details set out in clause</w:t>
      </w:r>
      <w:r w:rsidR="00B55F6E" w:rsidRPr="00281496">
        <w:rPr>
          <w:rFonts w:cstheme="minorHAnsi"/>
        </w:rPr>
        <w:t xml:space="preserve"> </w:t>
      </w:r>
      <w:r w:rsidR="00B55F6E" w:rsidRPr="00281496">
        <w:rPr>
          <w:rFonts w:cstheme="minorHAnsi"/>
        </w:rPr>
        <w:fldChar w:fldCharType="begin"/>
      </w:r>
      <w:r w:rsidR="00B55F6E" w:rsidRPr="00281496">
        <w:rPr>
          <w:rFonts w:cstheme="minorHAnsi"/>
        </w:rPr>
        <w:instrText xml:space="preserve"> REF _Ref152858084 \r \h </w:instrText>
      </w:r>
      <w:r w:rsidR="00B55F6E" w:rsidRPr="00281496">
        <w:rPr>
          <w:rFonts w:cstheme="minorHAnsi"/>
        </w:rPr>
      </w:r>
      <w:r w:rsidR="00B55F6E" w:rsidRPr="00281496">
        <w:rPr>
          <w:rFonts w:cstheme="minorHAnsi"/>
        </w:rPr>
        <w:fldChar w:fldCharType="separate"/>
      </w:r>
      <w:r w:rsidR="00002E3D">
        <w:rPr>
          <w:rFonts w:cstheme="minorHAnsi"/>
        </w:rPr>
        <w:t>160.3</w:t>
      </w:r>
      <w:r w:rsidR="00B55F6E" w:rsidRPr="00281496">
        <w:rPr>
          <w:rFonts w:cstheme="minorHAnsi"/>
        </w:rPr>
        <w:fldChar w:fldCharType="end"/>
      </w:r>
      <w:r w:rsidRPr="00281496">
        <w:rPr>
          <w:rFonts w:cstheme="minorHAnsi"/>
        </w:rPr>
        <w:t>.</w:t>
      </w:r>
    </w:p>
    <w:p w:rsidR="005476D3" w:rsidRPr="00281496" w:rsidRDefault="00996EFA" w:rsidP="00094908">
      <w:pPr>
        <w:pStyle w:val="Heading4"/>
      </w:pPr>
      <w:bookmarkStart w:id="216" w:name="_Toc149818339"/>
      <w:bookmarkStart w:id="217" w:name="_Toc157437248"/>
      <w:r w:rsidRPr="00281496">
        <w:t>Working from home</w:t>
      </w:r>
      <w:bookmarkEnd w:id="216"/>
      <w:bookmarkEnd w:id="217"/>
    </w:p>
    <w:p w:rsidR="005476D3" w:rsidRPr="00281496" w:rsidRDefault="00996EFA" w:rsidP="00094908">
      <w:pPr>
        <w:pStyle w:val="ListParagraph"/>
        <w:numPr>
          <w:ilvl w:val="0"/>
          <w:numId w:val="7"/>
        </w:numPr>
        <w:spacing w:before="240"/>
        <w:contextualSpacing w:val="0"/>
        <w:rPr>
          <w:rFonts w:cstheme="minorHAnsi"/>
        </w:rPr>
      </w:pPr>
      <w:r w:rsidRPr="00281496">
        <w:rPr>
          <w:rFonts w:cstheme="minorHAnsi"/>
        </w:rPr>
        <w:t xml:space="preserve">The </w:t>
      </w:r>
      <w:r w:rsidR="003F4EFD" w:rsidRPr="00281496">
        <w:rPr>
          <w:rFonts w:cstheme="minorHAnsi"/>
        </w:rPr>
        <w:t>Department</w:t>
      </w:r>
      <w:r w:rsidRPr="00281496">
        <w:rPr>
          <w:rFonts w:cstheme="minorHAnsi"/>
        </w:rPr>
        <w:t xml:space="preserve"> will not impose caps on groups of employees on the time that may be approved to work from home or remotely, with each request to be considered on its merits.</w:t>
      </w:r>
    </w:p>
    <w:p w:rsidR="005476D3" w:rsidRPr="00281496" w:rsidRDefault="00996EFA" w:rsidP="00094908">
      <w:pPr>
        <w:pStyle w:val="ListParagraph"/>
        <w:numPr>
          <w:ilvl w:val="0"/>
          <w:numId w:val="7"/>
        </w:numPr>
        <w:spacing w:before="240"/>
        <w:contextualSpacing w:val="0"/>
        <w:rPr>
          <w:rFonts w:cstheme="minorHAnsi"/>
        </w:rPr>
      </w:pPr>
      <w:r w:rsidRPr="00281496">
        <w:rPr>
          <w:rFonts w:cstheme="minorHAnsi"/>
        </w:rPr>
        <w:t xml:space="preserve">The </w:t>
      </w:r>
      <w:r w:rsidR="003F4EFD" w:rsidRPr="00281496">
        <w:rPr>
          <w:rFonts w:cstheme="minorHAnsi"/>
        </w:rPr>
        <w:t>Department</w:t>
      </w:r>
      <w:r w:rsidRPr="00281496">
        <w:rPr>
          <w:rFonts w:cstheme="minorHAnsi"/>
        </w:rPr>
        <w:t xml:space="preserve"> may provide equipment necessary for, or reimbursement, for all or part of the costs associated with establishing a working from home arrangement.</w:t>
      </w:r>
    </w:p>
    <w:p w:rsidR="005476D3" w:rsidRPr="00281496" w:rsidRDefault="00996EFA" w:rsidP="00094908">
      <w:pPr>
        <w:pStyle w:val="ListParagraph"/>
        <w:numPr>
          <w:ilvl w:val="0"/>
          <w:numId w:val="7"/>
        </w:numPr>
        <w:spacing w:before="240"/>
        <w:contextualSpacing w:val="0"/>
        <w:rPr>
          <w:rFonts w:cstheme="minorHAnsi"/>
        </w:rPr>
      </w:pPr>
      <w:r w:rsidRPr="00281496">
        <w:rPr>
          <w:rFonts w:cstheme="minorHAnsi"/>
        </w:rPr>
        <w:t>An employee working from home is covered by the same employment conditions as an employee working at an office site under this Agreement.</w:t>
      </w:r>
    </w:p>
    <w:p w:rsidR="005476D3" w:rsidRPr="00281496" w:rsidRDefault="00996EFA" w:rsidP="00094908">
      <w:pPr>
        <w:pStyle w:val="ListParagraph"/>
        <w:numPr>
          <w:ilvl w:val="0"/>
          <w:numId w:val="7"/>
        </w:numPr>
        <w:spacing w:before="240"/>
        <w:contextualSpacing w:val="0"/>
        <w:rPr>
          <w:rFonts w:cstheme="minorHAnsi"/>
        </w:rPr>
      </w:pPr>
      <w:r w:rsidRPr="00281496">
        <w:rPr>
          <w:rFonts w:cstheme="minorHAnsi"/>
        </w:rPr>
        <w:t xml:space="preserve">The </w:t>
      </w:r>
      <w:r w:rsidR="003F4EFD" w:rsidRPr="00281496">
        <w:rPr>
          <w:rFonts w:cstheme="minorHAnsi"/>
        </w:rPr>
        <w:t>Department</w:t>
      </w:r>
      <w:r w:rsidRPr="00281496">
        <w:rPr>
          <w:rFonts w:cstheme="minorHAnsi"/>
        </w:rPr>
        <w:t xml:space="preserve"> will provide employees with guidance on working from home safely.</w:t>
      </w:r>
    </w:p>
    <w:p w:rsidR="005476D3" w:rsidRPr="00281496" w:rsidRDefault="00996EFA" w:rsidP="00094908">
      <w:pPr>
        <w:pStyle w:val="ListParagraph"/>
        <w:numPr>
          <w:ilvl w:val="0"/>
          <w:numId w:val="7"/>
        </w:numPr>
        <w:spacing w:before="240"/>
        <w:contextualSpacing w:val="0"/>
        <w:rPr>
          <w:rFonts w:cstheme="minorHAnsi"/>
        </w:rPr>
      </w:pPr>
      <w:r w:rsidRPr="00281496">
        <w:rPr>
          <w:rFonts w:cstheme="minorHAnsi"/>
        </w:rPr>
        <w:t xml:space="preserve">Employees will not be required by the </w:t>
      </w:r>
      <w:r w:rsidR="003F4EFD" w:rsidRPr="00281496">
        <w:rPr>
          <w:rFonts w:cstheme="minorHAnsi"/>
        </w:rPr>
        <w:t>Department</w:t>
      </w:r>
      <w:r w:rsidRPr="00281496">
        <w:rPr>
          <w:rFonts w:cstheme="minorHAnsi"/>
        </w:rPr>
        <w:t xml:space="preserve"> to work from home unless it is lawful and reasonable to do so. This may include where circumstances prevent attendance at an office during a pandemic or natural disaster. In these situations, the </w:t>
      </w:r>
      <w:r w:rsidR="003F4EFD" w:rsidRPr="00281496">
        <w:rPr>
          <w:rFonts w:cstheme="minorHAnsi"/>
        </w:rPr>
        <w:t>Department</w:t>
      </w:r>
      <w:r w:rsidRPr="00281496">
        <w:rPr>
          <w:rFonts w:cstheme="minorHAnsi"/>
        </w:rPr>
        <w:t xml:space="preserve"> will consider the circumstances of the employees and options to achieve work outcomes safely.</w:t>
      </w:r>
    </w:p>
    <w:p w:rsidR="005476D3" w:rsidRPr="00281496" w:rsidRDefault="00996EFA" w:rsidP="00094908">
      <w:pPr>
        <w:pStyle w:val="Heading4"/>
      </w:pPr>
      <w:bookmarkStart w:id="218" w:name="_Toc149818340"/>
      <w:bookmarkStart w:id="219" w:name="_Toc157437249"/>
      <w:r w:rsidRPr="00281496">
        <w:t>Ad-hoc arrangements</w:t>
      </w:r>
      <w:bookmarkEnd w:id="218"/>
      <w:bookmarkEnd w:id="219"/>
    </w:p>
    <w:p w:rsidR="005476D3" w:rsidRPr="00281496" w:rsidRDefault="00996EFA" w:rsidP="00094908">
      <w:pPr>
        <w:pStyle w:val="ListParagraph"/>
        <w:numPr>
          <w:ilvl w:val="0"/>
          <w:numId w:val="7"/>
        </w:numPr>
        <w:spacing w:before="240"/>
        <w:contextualSpacing w:val="0"/>
        <w:rPr>
          <w:rFonts w:cstheme="minorHAnsi"/>
        </w:rPr>
      </w:pPr>
      <w:r w:rsidRPr="00281496">
        <w:rPr>
          <w:rFonts w:cstheme="minorHAnsi"/>
        </w:rPr>
        <w:t>Employees may request ad-hoc flexible working arrangements. Ad-hoc arrangements are generally one-off or short-term arrangements for circumstances that are not ongoing.</w:t>
      </w:r>
    </w:p>
    <w:p w:rsidR="005476D3" w:rsidRPr="00281496" w:rsidRDefault="00996EFA" w:rsidP="00094908">
      <w:pPr>
        <w:pStyle w:val="ListParagraph"/>
        <w:numPr>
          <w:ilvl w:val="0"/>
          <w:numId w:val="7"/>
        </w:numPr>
        <w:spacing w:before="240"/>
        <w:contextualSpacing w:val="0"/>
        <w:rPr>
          <w:rFonts w:cstheme="minorHAnsi"/>
        </w:rPr>
      </w:pPr>
      <w:r w:rsidRPr="00281496">
        <w:rPr>
          <w:rFonts w:cstheme="minorHAnsi"/>
        </w:rPr>
        <w:t>Employees should, where practicable, make the request in writing and provide as much notice as possible.</w:t>
      </w:r>
    </w:p>
    <w:p w:rsidR="005476D3" w:rsidRPr="00281496" w:rsidRDefault="00996EFA" w:rsidP="00094908">
      <w:pPr>
        <w:pStyle w:val="ListParagraph"/>
        <w:numPr>
          <w:ilvl w:val="0"/>
          <w:numId w:val="7"/>
        </w:numPr>
        <w:spacing w:before="240"/>
        <w:contextualSpacing w:val="0"/>
        <w:rPr>
          <w:rFonts w:cstheme="minorHAnsi"/>
        </w:rPr>
      </w:pPr>
      <w:r w:rsidRPr="00281496">
        <w:rPr>
          <w:rFonts w:cstheme="minorHAnsi"/>
        </w:rPr>
        <w:t xml:space="preserve">Requests for ad-hoc arrangements are not subject to the request and approval processes detailed in clauses </w:t>
      </w:r>
      <w:r w:rsidRPr="00281496">
        <w:rPr>
          <w:rFonts w:cstheme="minorHAnsi"/>
        </w:rPr>
        <w:fldChar w:fldCharType="begin"/>
      </w:r>
      <w:r w:rsidRPr="00281496">
        <w:rPr>
          <w:rFonts w:cstheme="minorHAnsi"/>
        </w:rPr>
        <w:instrText xml:space="preserve"> REF _Ref152858191 \w \h </w:instrText>
      </w:r>
      <w:r w:rsidRPr="00281496">
        <w:rPr>
          <w:rFonts w:cstheme="minorHAnsi"/>
        </w:rPr>
      </w:r>
      <w:r w:rsidRPr="00281496">
        <w:rPr>
          <w:rFonts w:cstheme="minorHAnsi"/>
        </w:rPr>
        <w:fldChar w:fldCharType="separate"/>
      </w:r>
      <w:r w:rsidR="00002E3D">
        <w:rPr>
          <w:rFonts w:cstheme="minorHAnsi"/>
        </w:rPr>
        <w:t>156</w:t>
      </w:r>
      <w:r w:rsidRPr="00281496">
        <w:rPr>
          <w:rFonts w:cstheme="minorHAnsi"/>
        </w:rPr>
        <w:fldChar w:fldCharType="end"/>
      </w:r>
      <w:r w:rsidRPr="00281496">
        <w:rPr>
          <w:rFonts w:cstheme="minorHAnsi"/>
        </w:rPr>
        <w:t xml:space="preserve"> to </w:t>
      </w:r>
      <w:r w:rsidRPr="00281496">
        <w:rPr>
          <w:rFonts w:cstheme="minorHAnsi"/>
        </w:rPr>
        <w:fldChar w:fldCharType="begin"/>
      </w:r>
      <w:r w:rsidRPr="00281496">
        <w:rPr>
          <w:rFonts w:cstheme="minorHAnsi"/>
        </w:rPr>
        <w:instrText xml:space="preserve"> REF _Ref152857683 \w \h </w:instrText>
      </w:r>
      <w:r w:rsidRPr="00281496">
        <w:rPr>
          <w:rFonts w:cstheme="minorHAnsi"/>
        </w:rPr>
      </w:r>
      <w:r w:rsidRPr="00281496">
        <w:rPr>
          <w:rFonts w:cstheme="minorHAnsi"/>
        </w:rPr>
        <w:fldChar w:fldCharType="separate"/>
      </w:r>
      <w:r w:rsidR="00002E3D">
        <w:rPr>
          <w:rFonts w:cstheme="minorHAnsi"/>
        </w:rPr>
        <w:t>165</w:t>
      </w:r>
      <w:r w:rsidRPr="00281496">
        <w:rPr>
          <w:rFonts w:cstheme="minorHAnsi"/>
        </w:rPr>
        <w:fldChar w:fldCharType="end"/>
      </w:r>
      <w:r w:rsidRPr="00281496">
        <w:rPr>
          <w:rFonts w:cstheme="minorHAnsi"/>
        </w:rPr>
        <w:t>.</w:t>
      </w:r>
    </w:p>
    <w:p w:rsidR="005476D3" w:rsidRPr="00281496" w:rsidRDefault="00996EFA" w:rsidP="00094908">
      <w:pPr>
        <w:pStyle w:val="ListParagraph"/>
        <w:numPr>
          <w:ilvl w:val="0"/>
          <w:numId w:val="7"/>
        </w:numPr>
        <w:spacing w:before="240"/>
        <w:contextualSpacing w:val="0"/>
        <w:rPr>
          <w:rFonts w:cstheme="minorHAnsi"/>
        </w:rPr>
      </w:pPr>
      <w:r w:rsidRPr="00281496">
        <w:rPr>
          <w:rFonts w:cstheme="minorHAnsi"/>
        </w:rPr>
        <w:t xml:space="preserve">The </w:t>
      </w:r>
      <w:r w:rsidR="003F4EFD" w:rsidRPr="00281496">
        <w:rPr>
          <w:rFonts w:cstheme="minorHAnsi"/>
        </w:rPr>
        <w:t>Department</w:t>
      </w:r>
      <w:r w:rsidRPr="00281496">
        <w:rPr>
          <w:rFonts w:cstheme="minorHAnsi"/>
        </w:rPr>
        <w:t xml:space="preserve"> should consider ad-hoc requests on a case-by-case basis, with a bias to approving ad-hoc requests, having regard to the employee’s circumstances and reasonable business grounds.</w:t>
      </w:r>
    </w:p>
    <w:p w:rsidR="005476D3" w:rsidRPr="00281496" w:rsidRDefault="00996EFA" w:rsidP="00094908">
      <w:pPr>
        <w:pStyle w:val="ListParagraph"/>
        <w:numPr>
          <w:ilvl w:val="0"/>
          <w:numId w:val="7"/>
        </w:numPr>
        <w:spacing w:before="240"/>
        <w:contextualSpacing w:val="0"/>
        <w:rPr>
          <w:rFonts w:cstheme="minorHAnsi"/>
        </w:rPr>
      </w:pPr>
      <w:r w:rsidRPr="00281496">
        <w:rPr>
          <w:rFonts w:cstheme="minorHAnsi"/>
        </w:rPr>
        <w:lastRenderedPageBreak/>
        <w:t xml:space="preserve">Where a regular pattern of requests for ad-hoc arrangements from an employee emerges, the </w:t>
      </w:r>
      <w:r w:rsidR="003F4EFD" w:rsidRPr="00281496">
        <w:rPr>
          <w:rFonts w:cstheme="minorHAnsi"/>
        </w:rPr>
        <w:t>Department</w:t>
      </w:r>
      <w:r w:rsidRPr="00281496">
        <w:rPr>
          <w:rFonts w:cstheme="minorHAnsi"/>
        </w:rPr>
        <w:t xml:space="preserve"> should consider whether it is appropriate to seek to formalise the arrangement with the employee.</w:t>
      </w:r>
    </w:p>
    <w:p w:rsidR="005476D3" w:rsidRPr="00281496" w:rsidRDefault="00996EFA" w:rsidP="00094908">
      <w:pPr>
        <w:pStyle w:val="Heading4"/>
      </w:pPr>
      <w:bookmarkStart w:id="220" w:name="_Toc149818341"/>
      <w:bookmarkStart w:id="221" w:name="_Toc157437250"/>
      <w:r w:rsidRPr="00281496">
        <w:t>Altering span of hours</w:t>
      </w:r>
      <w:bookmarkEnd w:id="220"/>
      <w:bookmarkEnd w:id="221"/>
      <w:r w:rsidRPr="00281496">
        <w:t xml:space="preserve"> </w:t>
      </w:r>
    </w:p>
    <w:p w:rsidR="005476D3" w:rsidRPr="00281496" w:rsidRDefault="00996EFA" w:rsidP="00094908">
      <w:pPr>
        <w:pStyle w:val="ListParagraph"/>
        <w:numPr>
          <w:ilvl w:val="0"/>
          <w:numId w:val="7"/>
        </w:numPr>
        <w:spacing w:before="240"/>
        <w:contextualSpacing w:val="0"/>
        <w:rPr>
          <w:rFonts w:cstheme="minorHAnsi"/>
        </w:rPr>
      </w:pPr>
      <w:r w:rsidRPr="00281496">
        <w:rPr>
          <w:rFonts w:cstheme="minorHAnsi"/>
        </w:rPr>
        <w:t>An employee may request to work an alternative regular span of hours (</w:t>
      </w:r>
      <w:r w:rsidR="00221C96" w:rsidRPr="00281496">
        <w:rPr>
          <w:rFonts w:cstheme="minorHAnsi"/>
        </w:rPr>
        <w:t>bandwidth)</w:t>
      </w:r>
      <w:r w:rsidRPr="00281496">
        <w:rPr>
          <w:rFonts w:cstheme="minorHAnsi"/>
        </w:rPr>
        <w:t xml:space="preserve">. If approved by the Secretary, hours worked on this basis will be treated as regular working hours and will not attract </w:t>
      </w:r>
      <w:r w:rsidR="00FE6FDD" w:rsidRPr="00281496">
        <w:rPr>
          <w:rFonts w:cstheme="minorHAnsi"/>
        </w:rPr>
        <w:t xml:space="preserve">shift work conditions or </w:t>
      </w:r>
      <w:r w:rsidRPr="00281496">
        <w:rPr>
          <w:rFonts w:cstheme="minorHAnsi"/>
        </w:rPr>
        <w:t xml:space="preserve">overtime payments. The </w:t>
      </w:r>
      <w:r w:rsidR="003F4EFD" w:rsidRPr="00281496">
        <w:rPr>
          <w:rFonts w:cstheme="minorHAnsi"/>
        </w:rPr>
        <w:t>Department</w:t>
      </w:r>
      <w:r w:rsidRPr="00281496">
        <w:rPr>
          <w:rFonts w:cstheme="minorHAnsi"/>
        </w:rPr>
        <w:t xml:space="preserve"> will not request or require that any employee alter their regular span of hours (bandwidth) under these provisions.</w:t>
      </w:r>
    </w:p>
    <w:p w:rsidR="005476D3" w:rsidRPr="00281496" w:rsidRDefault="00996EFA" w:rsidP="0070107D">
      <w:pPr>
        <w:pStyle w:val="Heading3"/>
      </w:pPr>
      <w:bookmarkStart w:id="222" w:name="_Toc148017019"/>
      <w:bookmarkStart w:id="223" w:name="_Toc148017226"/>
      <w:bookmarkStart w:id="224" w:name="_Toc149818344"/>
      <w:bookmarkStart w:id="225" w:name="_Toc157437251"/>
      <w:r w:rsidRPr="00281496">
        <w:t>Part-time work</w:t>
      </w:r>
      <w:bookmarkEnd w:id="222"/>
      <w:bookmarkEnd w:id="223"/>
      <w:bookmarkEnd w:id="224"/>
      <w:bookmarkEnd w:id="225"/>
    </w:p>
    <w:p w:rsidR="005476D3" w:rsidRPr="00281496" w:rsidRDefault="00996EFA" w:rsidP="00094908">
      <w:pPr>
        <w:pStyle w:val="ListParagraph"/>
        <w:numPr>
          <w:ilvl w:val="0"/>
          <w:numId w:val="7"/>
        </w:numPr>
        <w:spacing w:before="240"/>
        <w:contextualSpacing w:val="0"/>
        <w:rPr>
          <w:rFonts w:cstheme="minorHAnsi"/>
        </w:rPr>
      </w:pPr>
      <w:r w:rsidRPr="00281496">
        <w:rPr>
          <w:rFonts w:cstheme="minorHAnsi"/>
        </w:rPr>
        <w:t xml:space="preserve">The Secretary may engage employees on a part-time basis and/or approve arrangements for an employee to work as a part-time employee. </w:t>
      </w:r>
    </w:p>
    <w:p w:rsidR="005476D3" w:rsidRPr="00281496" w:rsidRDefault="00996EFA" w:rsidP="00094908">
      <w:pPr>
        <w:pStyle w:val="ListParagraph"/>
        <w:numPr>
          <w:ilvl w:val="0"/>
          <w:numId w:val="7"/>
        </w:numPr>
        <w:spacing w:before="240"/>
        <w:contextualSpacing w:val="0"/>
        <w:rPr>
          <w:rFonts w:cstheme="minorHAnsi"/>
        </w:rPr>
      </w:pPr>
      <w:r w:rsidRPr="00281496">
        <w:rPr>
          <w:rFonts w:cstheme="minorHAnsi"/>
        </w:rPr>
        <w:t>Employees engaged on a full-time basis will not be compelled to convert to part-time employment.</w:t>
      </w:r>
    </w:p>
    <w:p w:rsidR="005476D3" w:rsidRPr="00281496" w:rsidRDefault="00996EFA" w:rsidP="00094908">
      <w:pPr>
        <w:pStyle w:val="ListParagraph"/>
        <w:numPr>
          <w:ilvl w:val="0"/>
          <w:numId w:val="7"/>
        </w:numPr>
        <w:spacing w:before="240"/>
        <w:contextualSpacing w:val="0"/>
        <w:rPr>
          <w:rFonts w:cstheme="minorHAnsi"/>
        </w:rPr>
      </w:pPr>
      <w:r w:rsidRPr="00281496">
        <w:rPr>
          <w:rFonts w:cstheme="minorHAnsi"/>
        </w:rPr>
        <w:t>Employees engaged on a part-time basis will not be compelled to convert to full-time employment.</w:t>
      </w:r>
    </w:p>
    <w:p w:rsidR="005476D3" w:rsidRPr="00281496" w:rsidRDefault="00996EFA" w:rsidP="00094908">
      <w:pPr>
        <w:pStyle w:val="ListParagraph"/>
        <w:numPr>
          <w:ilvl w:val="0"/>
          <w:numId w:val="7"/>
        </w:numPr>
        <w:spacing w:before="240"/>
        <w:contextualSpacing w:val="0"/>
        <w:rPr>
          <w:rFonts w:cstheme="minorHAnsi"/>
        </w:rPr>
      </w:pPr>
      <w:r w:rsidRPr="00281496">
        <w:rPr>
          <w:rFonts w:cstheme="minorHAnsi"/>
        </w:rPr>
        <w:t>Where the Secretary agrees to a part-time working arrangement, an employee's agreed part-time hours will be set out in a part-time work agreement that can only be varied by agreement between the Secretary and the employee.</w:t>
      </w:r>
    </w:p>
    <w:p w:rsidR="005476D3" w:rsidRPr="00281496" w:rsidRDefault="00996EFA" w:rsidP="00094908">
      <w:pPr>
        <w:pStyle w:val="ListParagraph"/>
        <w:numPr>
          <w:ilvl w:val="0"/>
          <w:numId w:val="7"/>
        </w:numPr>
        <w:spacing w:before="240"/>
        <w:contextualSpacing w:val="0"/>
        <w:rPr>
          <w:rFonts w:cstheme="minorHAnsi"/>
        </w:rPr>
      </w:pPr>
      <w:r w:rsidRPr="00281496">
        <w:rPr>
          <w:rFonts w:cstheme="minorHAnsi"/>
        </w:rPr>
        <w:t xml:space="preserve">Subject to the terms of this Agreement, a part-time employee </w:t>
      </w:r>
      <w:r w:rsidR="0067626C" w:rsidRPr="00281496">
        <w:rPr>
          <w:rFonts w:cstheme="minorHAnsi"/>
        </w:rPr>
        <w:t xml:space="preserve">will </w:t>
      </w:r>
      <w:r w:rsidRPr="00281496">
        <w:rPr>
          <w:rFonts w:cstheme="minorHAnsi"/>
        </w:rPr>
        <w:t>receive salary</w:t>
      </w:r>
      <w:r w:rsidR="007D57FD" w:rsidRPr="00281496">
        <w:rPr>
          <w:rFonts w:cstheme="minorHAnsi"/>
        </w:rPr>
        <w:t xml:space="preserve"> and allowances (except expense related allowances)</w:t>
      </w:r>
      <w:r w:rsidRPr="00281496">
        <w:rPr>
          <w:rFonts w:cstheme="minorHAnsi"/>
        </w:rPr>
        <w:t xml:space="preserve"> on a pro rata basis, having regard to the number of ordinary hours worked.</w:t>
      </w:r>
    </w:p>
    <w:p w:rsidR="005476D3" w:rsidRPr="00281496" w:rsidRDefault="00996EFA" w:rsidP="00094908">
      <w:pPr>
        <w:pStyle w:val="ListParagraph"/>
        <w:numPr>
          <w:ilvl w:val="0"/>
          <w:numId w:val="7"/>
        </w:numPr>
        <w:spacing w:before="240"/>
        <w:contextualSpacing w:val="0"/>
        <w:rPr>
          <w:rFonts w:cstheme="minorHAnsi"/>
        </w:rPr>
      </w:pPr>
      <w:r w:rsidRPr="00281496">
        <w:rPr>
          <w:rFonts w:cstheme="minorHAnsi"/>
        </w:rPr>
        <w:t>Employees returning from</w:t>
      </w:r>
      <w:r w:rsidR="00895CDD" w:rsidRPr="00281496">
        <w:rPr>
          <w:rFonts w:cstheme="minorHAnsi"/>
        </w:rPr>
        <w:t xml:space="preserve"> parental leave or</w:t>
      </w:r>
      <w:r w:rsidRPr="00281496">
        <w:rPr>
          <w:rFonts w:cstheme="minorHAnsi"/>
        </w:rPr>
        <w:t xml:space="preserve"> adoption</w:t>
      </w:r>
      <w:r w:rsidR="00895CDD" w:rsidRPr="00281496">
        <w:rPr>
          <w:rFonts w:cstheme="minorHAnsi"/>
        </w:rPr>
        <w:t xml:space="preserve"> and long term foster leave</w:t>
      </w:r>
      <w:r w:rsidR="007F7D9F" w:rsidRPr="00281496">
        <w:rPr>
          <w:rFonts w:cstheme="minorHAnsi"/>
        </w:rPr>
        <w:t>,</w:t>
      </w:r>
      <w:r w:rsidR="00895CDD" w:rsidRPr="00281496">
        <w:rPr>
          <w:rFonts w:cstheme="minorHAnsi"/>
        </w:rPr>
        <w:t xml:space="preserve"> as a </w:t>
      </w:r>
      <w:r w:rsidR="00616ECD" w:rsidRPr="00281496">
        <w:rPr>
          <w:rFonts w:cstheme="minorHAnsi"/>
        </w:rPr>
        <w:t>p</w:t>
      </w:r>
      <w:r w:rsidR="00895CDD" w:rsidRPr="00281496">
        <w:rPr>
          <w:rFonts w:cstheme="minorHAnsi"/>
        </w:rPr>
        <w:t>rimary caregiver</w:t>
      </w:r>
      <w:r w:rsidR="007F7D9F" w:rsidRPr="00281496">
        <w:rPr>
          <w:rFonts w:cstheme="minorHAnsi"/>
        </w:rPr>
        <w:t>,</w:t>
      </w:r>
      <w:r w:rsidR="00895CDD" w:rsidRPr="00281496">
        <w:rPr>
          <w:rFonts w:cstheme="minorHAnsi"/>
        </w:rPr>
        <w:t xml:space="preserve"> </w:t>
      </w:r>
      <w:r w:rsidR="00CC1244" w:rsidRPr="00281496">
        <w:rPr>
          <w:rFonts w:cstheme="minorHAnsi"/>
        </w:rPr>
        <w:t>have a right to access part-</w:t>
      </w:r>
      <w:r w:rsidRPr="00281496">
        <w:rPr>
          <w:rFonts w:cstheme="minorHAnsi"/>
        </w:rPr>
        <w:t>time employment for a period of up to three years, subject to the agreement of the Secretary to the proposed pattern of hours.</w:t>
      </w:r>
      <w:r w:rsidR="009276F2" w:rsidRPr="00281496">
        <w:rPr>
          <w:rFonts w:cstheme="minorHAnsi"/>
        </w:rPr>
        <w:t xml:space="preserve"> This clause does not limit an employee’s ability to make a request for flexible working arrangements.</w:t>
      </w:r>
    </w:p>
    <w:p w:rsidR="005476D3" w:rsidRPr="00281496" w:rsidRDefault="00996EFA" w:rsidP="0070107D">
      <w:pPr>
        <w:pStyle w:val="Heading3"/>
      </w:pPr>
      <w:bookmarkStart w:id="226" w:name="_Toc148017020"/>
      <w:bookmarkStart w:id="227" w:name="_Toc148017227"/>
      <w:bookmarkStart w:id="228" w:name="_Toc149818345"/>
      <w:bookmarkStart w:id="229" w:name="_Toc157437252"/>
      <w:r w:rsidRPr="00281496">
        <w:t xml:space="preserve">Christmas </w:t>
      </w:r>
      <w:r w:rsidR="007B112E" w:rsidRPr="00281496">
        <w:t xml:space="preserve">and Easter </w:t>
      </w:r>
      <w:r w:rsidRPr="00281496">
        <w:t>closedown</w:t>
      </w:r>
      <w:bookmarkEnd w:id="226"/>
      <w:bookmarkEnd w:id="227"/>
      <w:bookmarkEnd w:id="228"/>
      <w:bookmarkEnd w:id="229"/>
    </w:p>
    <w:p w:rsidR="009352C9" w:rsidRPr="00281496" w:rsidRDefault="00996EFA" w:rsidP="00094908">
      <w:pPr>
        <w:pStyle w:val="ListParagraph"/>
        <w:numPr>
          <w:ilvl w:val="0"/>
          <w:numId w:val="7"/>
        </w:numPr>
        <w:spacing w:before="240"/>
        <w:contextualSpacing w:val="0"/>
        <w:rPr>
          <w:rFonts w:eastAsia="Times New Roman" w:cs="Arial"/>
        </w:rPr>
      </w:pPr>
      <w:r w:rsidRPr="00281496">
        <w:rPr>
          <w:rFonts w:eastAsia="Times New Roman" w:cs="Arial"/>
        </w:rPr>
        <w:t xml:space="preserve">The </w:t>
      </w:r>
      <w:r w:rsidR="003F4EFD" w:rsidRPr="00281496">
        <w:rPr>
          <w:rFonts w:eastAsia="Times New Roman" w:cs="Arial"/>
        </w:rPr>
        <w:t>Department</w:t>
      </w:r>
      <w:r w:rsidRPr="00281496">
        <w:rPr>
          <w:rFonts w:eastAsia="Times New Roman" w:cs="Arial"/>
        </w:rPr>
        <w:t xml:space="preserve"> will close its normal operations from 12:30pm on the last working day before Christmas Day, with business resuming on the first working </w:t>
      </w:r>
      <w:r w:rsidR="00AA5ED4" w:rsidRPr="00281496">
        <w:rPr>
          <w:rFonts w:eastAsia="Times New Roman" w:cs="Arial"/>
        </w:rPr>
        <w:t>day after New Year’s Day (close</w:t>
      </w:r>
      <w:r w:rsidRPr="00281496">
        <w:rPr>
          <w:rFonts w:eastAsia="Times New Roman" w:cs="Arial"/>
        </w:rPr>
        <w:t>down</w:t>
      </w:r>
      <w:r w:rsidR="00AA5ED4" w:rsidRPr="00281496">
        <w:rPr>
          <w:rFonts w:eastAsia="Times New Roman" w:cs="Arial"/>
        </w:rPr>
        <w:t xml:space="preserve"> period</w:t>
      </w:r>
      <w:r w:rsidRPr="00281496">
        <w:rPr>
          <w:rFonts w:eastAsia="Times New Roman" w:cs="Arial"/>
        </w:rPr>
        <w:t xml:space="preserve">). </w:t>
      </w:r>
    </w:p>
    <w:p w:rsidR="00D46A21" w:rsidRPr="00281496" w:rsidRDefault="00996EFA" w:rsidP="00094908">
      <w:pPr>
        <w:pStyle w:val="ListParagraph"/>
        <w:numPr>
          <w:ilvl w:val="0"/>
          <w:numId w:val="7"/>
        </w:numPr>
        <w:spacing w:before="240"/>
        <w:contextualSpacing w:val="0"/>
        <w:rPr>
          <w:rFonts w:eastAsia="Times New Roman" w:cs="Arial"/>
        </w:rPr>
      </w:pPr>
      <w:r w:rsidRPr="00281496">
        <w:rPr>
          <w:rFonts w:eastAsia="Times New Roman" w:cs="Arial"/>
        </w:rPr>
        <w:t xml:space="preserve">The </w:t>
      </w:r>
      <w:r w:rsidR="003F4EFD" w:rsidRPr="00281496">
        <w:rPr>
          <w:rFonts w:eastAsia="Times New Roman" w:cs="Arial"/>
        </w:rPr>
        <w:t>Department</w:t>
      </w:r>
      <w:r w:rsidRPr="00281496">
        <w:rPr>
          <w:rFonts w:eastAsia="Times New Roman" w:cs="Arial"/>
        </w:rPr>
        <w:t xml:space="preserve"> will close its normal operations from 3.00pm on Easter Thursday, with business resuming on the first working day after Easter Monday</w:t>
      </w:r>
      <w:r w:rsidR="00CE71FB" w:rsidRPr="00281496">
        <w:rPr>
          <w:rFonts w:eastAsia="Times New Roman" w:cs="Arial"/>
        </w:rPr>
        <w:t xml:space="preserve"> </w:t>
      </w:r>
      <w:r w:rsidR="00AA5ED4" w:rsidRPr="00281496">
        <w:rPr>
          <w:rFonts w:eastAsia="Times New Roman" w:cs="Arial"/>
        </w:rPr>
        <w:t>(close</w:t>
      </w:r>
      <w:r w:rsidR="00CE71FB" w:rsidRPr="00281496">
        <w:rPr>
          <w:rFonts w:eastAsia="Times New Roman" w:cs="Arial"/>
        </w:rPr>
        <w:t>down</w:t>
      </w:r>
      <w:r w:rsidR="00AA5ED4" w:rsidRPr="00281496">
        <w:rPr>
          <w:rFonts w:eastAsia="Times New Roman" w:cs="Arial"/>
        </w:rPr>
        <w:t xml:space="preserve"> period</w:t>
      </w:r>
      <w:r w:rsidR="00CE71FB" w:rsidRPr="00281496">
        <w:rPr>
          <w:rFonts w:eastAsia="Times New Roman" w:cs="Arial"/>
        </w:rPr>
        <w:t>)</w:t>
      </w:r>
      <w:r w:rsidRPr="00281496">
        <w:rPr>
          <w:rFonts w:eastAsia="Times New Roman" w:cs="Arial"/>
        </w:rPr>
        <w:t xml:space="preserve">. </w:t>
      </w:r>
    </w:p>
    <w:p w:rsidR="005476D3" w:rsidRPr="00281496" w:rsidRDefault="00996EFA" w:rsidP="00094908">
      <w:pPr>
        <w:pStyle w:val="ListParagraph"/>
        <w:numPr>
          <w:ilvl w:val="0"/>
          <w:numId w:val="7"/>
        </w:numPr>
        <w:spacing w:before="240"/>
        <w:contextualSpacing w:val="0"/>
        <w:rPr>
          <w:rFonts w:eastAsia="Times New Roman" w:cs="Arial"/>
        </w:rPr>
      </w:pPr>
      <w:r w:rsidRPr="00281496">
        <w:rPr>
          <w:rFonts w:eastAsia="Times New Roman" w:cs="Arial"/>
        </w:rPr>
        <w:t>There will be no deduction from leave credits for the closedown periods.</w:t>
      </w:r>
    </w:p>
    <w:p w:rsidR="005476D3" w:rsidRPr="00281496" w:rsidRDefault="00996EFA" w:rsidP="00094908">
      <w:pPr>
        <w:pStyle w:val="ListParagraph"/>
        <w:numPr>
          <w:ilvl w:val="0"/>
          <w:numId w:val="7"/>
        </w:numPr>
        <w:spacing w:before="240"/>
        <w:contextualSpacing w:val="0"/>
        <w:rPr>
          <w:rFonts w:eastAsia="Times New Roman" w:cs="Arial"/>
        </w:rPr>
      </w:pPr>
      <w:r w:rsidRPr="00281496">
        <w:rPr>
          <w:rFonts w:eastAsia="Times New Roman" w:cs="Arial"/>
        </w:rPr>
        <w:t>Employees will be provided with time off for the working days covered by the closedown</w:t>
      </w:r>
      <w:r w:rsidR="00AA5ED4" w:rsidRPr="00281496">
        <w:rPr>
          <w:rFonts w:eastAsia="Times New Roman" w:cs="Arial"/>
        </w:rPr>
        <w:t xml:space="preserve"> </w:t>
      </w:r>
      <w:r w:rsidRPr="00281496">
        <w:rPr>
          <w:rFonts w:eastAsia="Times New Roman" w:cs="Arial"/>
        </w:rPr>
        <w:t xml:space="preserve">periods and will be paid in accordance with their ordinary hours during those periods. </w:t>
      </w:r>
    </w:p>
    <w:p w:rsidR="005476D3" w:rsidRPr="00281496" w:rsidRDefault="00996EFA" w:rsidP="00094908">
      <w:pPr>
        <w:pStyle w:val="ListParagraph"/>
        <w:numPr>
          <w:ilvl w:val="0"/>
          <w:numId w:val="7"/>
        </w:numPr>
        <w:spacing w:before="240"/>
        <w:contextualSpacing w:val="0"/>
        <w:rPr>
          <w:rFonts w:eastAsia="Times New Roman" w:cs="Arial"/>
        </w:rPr>
      </w:pPr>
      <w:r w:rsidRPr="00281496">
        <w:rPr>
          <w:rFonts w:eastAsia="Times New Roman" w:cs="Arial"/>
        </w:rPr>
        <w:lastRenderedPageBreak/>
        <w:t xml:space="preserve">Where an employee is absent on paid leave, on both sides or on one side of a closedown period, payment for the closedown period will be in accordance with the employee’s ordinary hours. </w:t>
      </w:r>
    </w:p>
    <w:p w:rsidR="005476D3" w:rsidRPr="00281496" w:rsidRDefault="00996EFA" w:rsidP="00094908">
      <w:pPr>
        <w:pStyle w:val="ListParagraph"/>
        <w:numPr>
          <w:ilvl w:val="0"/>
          <w:numId w:val="7"/>
        </w:numPr>
        <w:spacing w:before="240"/>
        <w:contextualSpacing w:val="0"/>
        <w:rPr>
          <w:rFonts w:eastAsia="Times New Roman" w:cs="Arial"/>
        </w:rPr>
      </w:pPr>
      <w:r w:rsidRPr="00281496">
        <w:rPr>
          <w:rFonts w:eastAsia="Times New Roman" w:cs="Arial"/>
        </w:rPr>
        <w:t xml:space="preserve">Employees on leave without pay on either side of a closedown period will not be paid for the closedown period. </w:t>
      </w:r>
    </w:p>
    <w:p w:rsidR="009232B0" w:rsidRPr="00281496" w:rsidRDefault="00996EFA" w:rsidP="00094908">
      <w:pPr>
        <w:pStyle w:val="ListParagraph"/>
        <w:numPr>
          <w:ilvl w:val="0"/>
          <w:numId w:val="7"/>
        </w:numPr>
        <w:spacing w:before="240"/>
        <w:contextualSpacing w:val="0"/>
        <w:rPr>
          <w:rFonts w:eastAsia="Times New Roman" w:cs="Arial"/>
        </w:rPr>
      </w:pPr>
      <w:r w:rsidRPr="00281496">
        <w:rPr>
          <w:rFonts w:eastAsia="Times New Roman" w:cs="Arial"/>
        </w:rPr>
        <w:t xml:space="preserve">Employees directed to attend for duty during a closedown period will be eligible for payment or </w:t>
      </w:r>
      <w:r w:rsidR="007D6F94" w:rsidRPr="00281496">
        <w:rPr>
          <w:rFonts w:eastAsia="Times New Roman" w:cs="Arial"/>
        </w:rPr>
        <w:t>TOIL</w:t>
      </w:r>
      <w:r w:rsidRPr="00281496">
        <w:rPr>
          <w:rFonts w:eastAsia="Times New Roman" w:cs="Arial"/>
        </w:rPr>
        <w:t xml:space="preserve"> in lieu on the same basis as for duty on a Sunday</w:t>
      </w:r>
      <w:r w:rsidR="0067626C" w:rsidRPr="00281496">
        <w:rPr>
          <w:rFonts w:eastAsia="Times New Roman" w:cs="Arial"/>
        </w:rPr>
        <w:t>.</w:t>
      </w:r>
    </w:p>
    <w:p w:rsidR="005476D3" w:rsidRPr="00281496" w:rsidRDefault="00996EFA" w:rsidP="0070107D">
      <w:pPr>
        <w:pStyle w:val="Heading3"/>
      </w:pPr>
      <w:bookmarkStart w:id="230" w:name="_Toc148017021"/>
      <w:bookmarkStart w:id="231" w:name="_Toc148017228"/>
      <w:bookmarkStart w:id="232" w:name="_Toc149818346"/>
      <w:bookmarkStart w:id="233" w:name="_Toc157437253"/>
      <w:r w:rsidRPr="00281496">
        <w:t>Public holidays</w:t>
      </w:r>
      <w:bookmarkEnd w:id="230"/>
      <w:bookmarkEnd w:id="231"/>
      <w:bookmarkEnd w:id="232"/>
      <w:bookmarkEnd w:id="233"/>
    </w:p>
    <w:p w:rsidR="005476D3" w:rsidRPr="00281496" w:rsidRDefault="00996EFA" w:rsidP="00AA103D">
      <w:pPr>
        <w:pStyle w:val="ListParagraph"/>
        <w:numPr>
          <w:ilvl w:val="0"/>
          <w:numId w:val="7"/>
        </w:numPr>
        <w:spacing w:before="240"/>
        <w:contextualSpacing w:val="0"/>
        <w:rPr>
          <w:rFonts w:eastAsia="TimesNewRoman" w:cstheme="minorHAnsi"/>
        </w:rPr>
      </w:pPr>
      <w:r w:rsidRPr="00281496">
        <w:rPr>
          <w:rFonts w:eastAsia="TimesNewRoman" w:cstheme="minorHAnsi"/>
        </w:rPr>
        <w:t>Employees are entitled to the following holidays each year as observed at their normal work location in accordance with the FW Act:</w:t>
      </w:r>
    </w:p>
    <w:p w:rsidR="005476D3" w:rsidRPr="00281496" w:rsidRDefault="00996EFA" w:rsidP="007D6F94">
      <w:pPr>
        <w:pStyle w:val="ListParagraph"/>
        <w:numPr>
          <w:ilvl w:val="1"/>
          <w:numId w:val="40"/>
        </w:numPr>
        <w:spacing w:before="160"/>
        <w:contextualSpacing w:val="0"/>
        <w:rPr>
          <w:rFonts w:eastAsia="TimesNewRoman" w:cstheme="minorHAnsi"/>
        </w:rPr>
      </w:pPr>
      <w:bookmarkStart w:id="234" w:name="_Ref152923793"/>
      <w:r w:rsidRPr="00281496">
        <w:rPr>
          <w:rFonts w:eastAsia="TimesNewRoman" w:cstheme="minorHAnsi"/>
        </w:rPr>
        <w:t>1 January (New Year’s Day);</w:t>
      </w:r>
      <w:bookmarkEnd w:id="234"/>
    </w:p>
    <w:p w:rsidR="005476D3" w:rsidRPr="00281496" w:rsidRDefault="00996EFA" w:rsidP="007D6F94">
      <w:pPr>
        <w:pStyle w:val="ListParagraph"/>
        <w:numPr>
          <w:ilvl w:val="1"/>
          <w:numId w:val="40"/>
        </w:numPr>
        <w:spacing w:before="160"/>
        <w:contextualSpacing w:val="0"/>
        <w:rPr>
          <w:rFonts w:eastAsia="TimesNewRoman" w:cstheme="minorHAnsi"/>
        </w:rPr>
      </w:pPr>
      <w:r w:rsidRPr="00281496">
        <w:rPr>
          <w:rFonts w:eastAsia="TimesNewRoman" w:cstheme="minorHAnsi"/>
        </w:rPr>
        <w:t>26 January (Australia Day);</w:t>
      </w:r>
    </w:p>
    <w:p w:rsidR="005476D3" w:rsidRPr="00281496" w:rsidRDefault="00996EFA" w:rsidP="007D6F94">
      <w:pPr>
        <w:pStyle w:val="ListParagraph"/>
        <w:numPr>
          <w:ilvl w:val="1"/>
          <w:numId w:val="40"/>
        </w:numPr>
        <w:spacing w:before="160"/>
        <w:contextualSpacing w:val="0"/>
        <w:rPr>
          <w:rFonts w:eastAsia="TimesNewRoman" w:cstheme="minorHAnsi"/>
        </w:rPr>
      </w:pPr>
      <w:r w:rsidRPr="00281496">
        <w:rPr>
          <w:rFonts w:eastAsia="TimesNewRoman" w:cstheme="minorHAnsi"/>
        </w:rPr>
        <w:t>Good Friday and the following Monday;</w:t>
      </w:r>
    </w:p>
    <w:p w:rsidR="005476D3" w:rsidRPr="00281496" w:rsidRDefault="00996EFA" w:rsidP="007D6F94">
      <w:pPr>
        <w:pStyle w:val="ListParagraph"/>
        <w:numPr>
          <w:ilvl w:val="1"/>
          <w:numId w:val="40"/>
        </w:numPr>
        <w:spacing w:before="160"/>
        <w:contextualSpacing w:val="0"/>
        <w:rPr>
          <w:rFonts w:eastAsia="TimesNewRoman" w:cstheme="minorHAnsi"/>
        </w:rPr>
      </w:pPr>
      <w:r w:rsidRPr="00281496">
        <w:rPr>
          <w:rFonts w:eastAsia="TimesNewRoman" w:cstheme="minorHAnsi"/>
        </w:rPr>
        <w:t>25 April (Anzac Day);</w:t>
      </w:r>
    </w:p>
    <w:p w:rsidR="005476D3" w:rsidRPr="00281496" w:rsidRDefault="00996EFA" w:rsidP="007D6F94">
      <w:pPr>
        <w:pStyle w:val="ListParagraph"/>
        <w:numPr>
          <w:ilvl w:val="1"/>
          <w:numId w:val="40"/>
        </w:numPr>
        <w:spacing w:before="160"/>
        <w:contextualSpacing w:val="0"/>
        <w:rPr>
          <w:rFonts w:eastAsia="TimesNewRoman" w:cstheme="minorHAnsi"/>
        </w:rPr>
      </w:pPr>
      <w:r w:rsidRPr="00281496">
        <w:rPr>
          <w:rFonts w:eastAsia="TimesNewRoman" w:cstheme="minorHAnsi"/>
        </w:rPr>
        <w:t>the King’s birthday holiday (on the day on which it is celebrated in a State or Territory or a region of a State or Territory);</w:t>
      </w:r>
    </w:p>
    <w:p w:rsidR="005476D3" w:rsidRPr="00281496" w:rsidRDefault="00996EFA" w:rsidP="007D6F94">
      <w:pPr>
        <w:pStyle w:val="ListParagraph"/>
        <w:numPr>
          <w:ilvl w:val="1"/>
          <w:numId w:val="40"/>
        </w:numPr>
        <w:spacing w:before="160"/>
        <w:contextualSpacing w:val="0"/>
        <w:rPr>
          <w:rFonts w:eastAsia="TimesNewRoman" w:cstheme="minorHAnsi"/>
        </w:rPr>
      </w:pPr>
      <w:r w:rsidRPr="00281496">
        <w:rPr>
          <w:rFonts w:eastAsia="TimesNewRoman" w:cstheme="minorHAnsi"/>
        </w:rPr>
        <w:t>25 December (Christmas Day);</w:t>
      </w:r>
    </w:p>
    <w:p w:rsidR="005476D3" w:rsidRPr="00281496" w:rsidRDefault="00996EFA" w:rsidP="007D6F94">
      <w:pPr>
        <w:pStyle w:val="ListParagraph"/>
        <w:numPr>
          <w:ilvl w:val="1"/>
          <w:numId w:val="40"/>
        </w:numPr>
        <w:spacing w:before="160"/>
        <w:contextualSpacing w:val="0"/>
        <w:rPr>
          <w:rFonts w:eastAsia="TimesNewRoman" w:cstheme="minorHAnsi"/>
        </w:rPr>
      </w:pPr>
      <w:r w:rsidRPr="00281496">
        <w:rPr>
          <w:rFonts w:eastAsia="TimesNewRoman" w:cstheme="minorHAnsi"/>
        </w:rPr>
        <w:t>26 December (Boxing Day); and</w:t>
      </w:r>
    </w:p>
    <w:p w:rsidR="005476D3" w:rsidRPr="00281496" w:rsidRDefault="00996EFA" w:rsidP="007D6F94">
      <w:pPr>
        <w:pStyle w:val="ListParagraph"/>
        <w:numPr>
          <w:ilvl w:val="1"/>
          <w:numId w:val="40"/>
        </w:numPr>
        <w:spacing w:before="160"/>
        <w:contextualSpacing w:val="0"/>
        <w:rPr>
          <w:rFonts w:eastAsia="TimesNewRoman" w:cstheme="minorHAnsi"/>
        </w:rPr>
      </w:pPr>
      <w:bookmarkStart w:id="235" w:name="_Ref152923802"/>
      <w:r w:rsidRPr="00281496">
        <w:rPr>
          <w:rFonts w:eastAsia="TimesNewRoman" w:cstheme="minorHAnsi"/>
        </w:rPr>
        <w:t xml:space="preserve">any other day, or part day, declared or prescribed by or under a law of a State or Territory to be observed generally within the State or Territory, or a region of the State or Territory, as a public holiday, other than a day or part day, or a kind of day or part day, that is excluded by the </w:t>
      </w:r>
      <w:r w:rsidRPr="00281496">
        <w:rPr>
          <w:rFonts w:cstheme="minorHAnsi"/>
          <w:i/>
          <w:iCs/>
        </w:rPr>
        <w:t xml:space="preserve">Fair Work Regulations 2009 </w:t>
      </w:r>
      <w:r w:rsidRPr="00281496">
        <w:rPr>
          <w:rFonts w:eastAsia="TimesNewRoman" w:cstheme="minorHAnsi"/>
        </w:rPr>
        <w:t>from counting as a public holiday.</w:t>
      </w:r>
      <w:bookmarkEnd w:id="235"/>
    </w:p>
    <w:p w:rsidR="005476D3" w:rsidRPr="00281496" w:rsidRDefault="00996EFA" w:rsidP="00AA103D">
      <w:pPr>
        <w:pStyle w:val="ListParagraph"/>
        <w:numPr>
          <w:ilvl w:val="0"/>
          <w:numId w:val="7"/>
        </w:numPr>
        <w:spacing w:before="240"/>
        <w:contextualSpacing w:val="0"/>
        <w:rPr>
          <w:rFonts w:eastAsia="TimesNewRoman" w:cstheme="minorHAnsi"/>
        </w:rPr>
      </w:pPr>
      <w:r w:rsidRPr="00281496">
        <w:rPr>
          <w:rFonts w:eastAsia="TimesNewRoman" w:cstheme="minorHAnsi"/>
        </w:rPr>
        <w:t>If a public holiday falls on a Saturday or Sunday, and if under a State or Territory law, a day or part day is substituted for one of the public holidays listed above, then the substituted day or part day is the public holiday.</w:t>
      </w:r>
    </w:p>
    <w:p w:rsidR="005476D3" w:rsidRPr="00281496" w:rsidRDefault="00996EFA" w:rsidP="00AA103D">
      <w:pPr>
        <w:pStyle w:val="ListParagraph"/>
        <w:numPr>
          <w:ilvl w:val="0"/>
          <w:numId w:val="7"/>
        </w:numPr>
        <w:spacing w:before="240"/>
        <w:contextualSpacing w:val="0"/>
        <w:rPr>
          <w:rFonts w:eastAsia="TimesNewRoman" w:cstheme="minorHAnsi"/>
        </w:rPr>
      </w:pPr>
      <w:r w:rsidRPr="00281496">
        <w:rPr>
          <w:rFonts w:eastAsia="TimesNewRoman" w:cstheme="minorHAnsi"/>
        </w:rPr>
        <w:t>The Secretary and an employee may agree on the substitution of a day or part day that would otherwise be a public holiday, having regard to operational requirements.</w:t>
      </w:r>
    </w:p>
    <w:p w:rsidR="005476D3" w:rsidRPr="00281496" w:rsidRDefault="00996EFA" w:rsidP="00AA103D">
      <w:pPr>
        <w:pStyle w:val="ListParagraph"/>
        <w:numPr>
          <w:ilvl w:val="0"/>
          <w:numId w:val="7"/>
        </w:numPr>
        <w:spacing w:before="240"/>
        <w:contextualSpacing w:val="0"/>
        <w:rPr>
          <w:rFonts w:eastAsia="TimesNewRoman" w:cstheme="minorHAnsi"/>
        </w:rPr>
      </w:pPr>
      <w:r w:rsidRPr="00281496">
        <w:rPr>
          <w:rFonts w:eastAsia="TimesNewRoman" w:cstheme="minorHAnsi"/>
        </w:rPr>
        <w:t xml:space="preserve">The Secretary and an employee may agree to substitute a cultural or religious day of significance to the employee for any day that is a prescribed holiday. If the employee cannot work on the prescribed holiday, the employee will be required to work make-up time at times to be agreed. </w:t>
      </w:r>
      <w:r w:rsidRPr="00281496">
        <w:rPr>
          <w:rFonts w:cstheme="minorHAnsi"/>
        </w:rPr>
        <w:t xml:space="preserve">This substitution does not impact or reduce an employee’s entitlement to First Nations ceremonial leave, NAIDOC leave or cultural leave. </w:t>
      </w:r>
    </w:p>
    <w:p w:rsidR="005476D3" w:rsidRPr="00281496" w:rsidRDefault="00996EFA" w:rsidP="00AA103D">
      <w:pPr>
        <w:pStyle w:val="ListParagraph"/>
        <w:numPr>
          <w:ilvl w:val="0"/>
          <w:numId w:val="7"/>
        </w:numPr>
        <w:spacing w:before="240"/>
        <w:contextualSpacing w:val="0"/>
        <w:rPr>
          <w:rFonts w:eastAsia="TimesNewRoman" w:cstheme="minorHAnsi"/>
        </w:rPr>
      </w:pPr>
      <w:r w:rsidRPr="00281496">
        <w:rPr>
          <w:rFonts w:eastAsia="TimesNewRoman" w:cstheme="minorHAnsi"/>
        </w:rPr>
        <w:t>Where an employee substitutes a public holiday for another day, they will not be paid penalty rates for working their normal hours on the public holiday.</w:t>
      </w:r>
    </w:p>
    <w:p w:rsidR="005476D3" w:rsidRPr="00281496" w:rsidRDefault="00996EFA" w:rsidP="00AA103D">
      <w:pPr>
        <w:pStyle w:val="ListParagraph"/>
        <w:numPr>
          <w:ilvl w:val="0"/>
          <w:numId w:val="7"/>
        </w:numPr>
        <w:spacing w:before="240"/>
        <w:contextualSpacing w:val="0"/>
        <w:rPr>
          <w:rFonts w:eastAsia="TimesNewRoman" w:cstheme="minorHAnsi"/>
        </w:rPr>
      </w:pPr>
      <w:r w:rsidRPr="00281496">
        <w:rPr>
          <w:rFonts w:eastAsia="TimesNewRoman" w:cstheme="minorHAnsi"/>
        </w:rPr>
        <w:lastRenderedPageBreak/>
        <w:t>Where a public holiday falls during a period when an employee is absent on leave (other than annual leave, paid personal/carer’s leave or defence service sick leave) there is no entitlement to receive payment as a public holiday. Payment for that day will be in accordance with the entitlement for that form of leave (e.g. if on long service leave on ha</w:t>
      </w:r>
      <w:r w:rsidR="0086518A" w:rsidRPr="00281496">
        <w:rPr>
          <w:rFonts w:eastAsia="TimesNewRoman" w:cstheme="minorHAnsi"/>
        </w:rPr>
        <w:t>lf pay, payment is at half pay).</w:t>
      </w:r>
    </w:p>
    <w:p w:rsidR="005476D3" w:rsidRPr="00281496" w:rsidRDefault="00996EFA" w:rsidP="00AA103D">
      <w:pPr>
        <w:pStyle w:val="ListParagraph"/>
        <w:numPr>
          <w:ilvl w:val="0"/>
          <w:numId w:val="7"/>
        </w:numPr>
        <w:spacing w:before="240"/>
        <w:contextualSpacing w:val="0"/>
        <w:rPr>
          <w:rFonts w:cstheme="minorHAnsi"/>
        </w:rPr>
      </w:pPr>
      <w:r w:rsidRPr="00281496">
        <w:rPr>
          <w:rFonts w:eastAsia="TimesNewRoman" w:cstheme="minorHAnsi"/>
        </w:rPr>
        <w:t xml:space="preserve">If under a law of a State or Territory every Sunday is declared or prescribed by or under that law to be a public holiday, there is no entitlement to receive payment as a public holiday if the employee would have worked, or does perform work, on that day. In these circumstances, payment will only be made at the public holiday rate if the employee performs work on that day, and the Sunday would otherwise be a public holiday under clause </w:t>
      </w:r>
      <w:r w:rsidR="00586344" w:rsidRPr="00281496">
        <w:rPr>
          <w:rFonts w:eastAsia="TimesNewRoman" w:cstheme="minorHAnsi"/>
        </w:rPr>
        <w:fldChar w:fldCharType="begin"/>
      </w:r>
      <w:r w:rsidR="00586344" w:rsidRPr="00281496">
        <w:rPr>
          <w:rFonts w:eastAsia="TimesNewRoman" w:cstheme="minorHAnsi"/>
        </w:rPr>
        <w:instrText xml:space="preserve"> REF _Ref152923793 \r \h </w:instrText>
      </w:r>
      <w:r w:rsidR="00586344" w:rsidRPr="00281496">
        <w:rPr>
          <w:rFonts w:eastAsia="TimesNewRoman" w:cstheme="minorHAnsi"/>
        </w:rPr>
      </w:r>
      <w:r w:rsidR="00586344" w:rsidRPr="00281496">
        <w:rPr>
          <w:rFonts w:eastAsia="TimesNewRoman" w:cstheme="minorHAnsi"/>
        </w:rPr>
        <w:fldChar w:fldCharType="separate"/>
      </w:r>
      <w:r w:rsidR="00002E3D">
        <w:rPr>
          <w:rFonts w:eastAsia="TimesNewRoman" w:cstheme="minorHAnsi"/>
        </w:rPr>
        <w:t>194.1</w:t>
      </w:r>
      <w:r w:rsidR="00586344" w:rsidRPr="00281496">
        <w:rPr>
          <w:rFonts w:eastAsia="TimesNewRoman" w:cstheme="minorHAnsi"/>
        </w:rPr>
        <w:fldChar w:fldCharType="end"/>
      </w:r>
      <w:r w:rsidRPr="00281496">
        <w:rPr>
          <w:rFonts w:eastAsia="TimesNewRoman" w:cstheme="minorHAnsi"/>
        </w:rPr>
        <w:t xml:space="preserve"> to </w:t>
      </w:r>
      <w:r w:rsidR="00586344" w:rsidRPr="00281496">
        <w:rPr>
          <w:rFonts w:eastAsia="TimesNewRoman" w:cstheme="minorHAnsi"/>
        </w:rPr>
        <w:fldChar w:fldCharType="begin"/>
      </w:r>
      <w:r w:rsidR="00586344" w:rsidRPr="00281496">
        <w:rPr>
          <w:rFonts w:eastAsia="TimesNewRoman" w:cstheme="minorHAnsi"/>
        </w:rPr>
        <w:instrText xml:space="preserve"> REF _Ref152923802 \r \h </w:instrText>
      </w:r>
      <w:r w:rsidR="00586344" w:rsidRPr="00281496">
        <w:rPr>
          <w:rFonts w:eastAsia="TimesNewRoman" w:cstheme="minorHAnsi"/>
        </w:rPr>
      </w:r>
      <w:r w:rsidR="00586344" w:rsidRPr="00281496">
        <w:rPr>
          <w:rFonts w:eastAsia="TimesNewRoman" w:cstheme="minorHAnsi"/>
        </w:rPr>
        <w:fldChar w:fldCharType="separate"/>
      </w:r>
      <w:r w:rsidR="00002E3D">
        <w:rPr>
          <w:rFonts w:eastAsia="TimesNewRoman" w:cstheme="minorHAnsi"/>
        </w:rPr>
        <w:t>194.8</w:t>
      </w:r>
      <w:r w:rsidR="00586344" w:rsidRPr="00281496">
        <w:rPr>
          <w:rFonts w:eastAsia="TimesNewRoman" w:cstheme="minorHAnsi"/>
        </w:rPr>
        <w:fldChar w:fldCharType="end"/>
      </w:r>
      <w:r w:rsidRPr="00281496">
        <w:rPr>
          <w:rFonts w:eastAsia="TimesNewRoman" w:cstheme="minorHAnsi"/>
        </w:rPr>
        <w:t xml:space="preserve">.  </w:t>
      </w:r>
    </w:p>
    <w:p w:rsidR="005476D3" w:rsidRPr="00281496" w:rsidRDefault="00996EFA" w:rsidP="00AA103D">
      <w:pPr>
        <w:pStyle w:val="ListParagraph"/>
        <w:numPr>
          <w:ilvl w:val="0"/>
          <w:numId w:val="7"/>
        </w:numPr>
        <w:spacing w:before="240"/>
        <w:contextualSpacing w:val="0"/>
        <w:rPr>
          <w:rFonts w:cstheme="minorHAnsi"/>
        </w:rPr>
      </w:pPr>
      <w:r w:rsidRPr="00281496">
        <w:rPr>
          <w:rFonts w:cstheme="minorHAnsi"/>
        </w:rPr>
        <w:t xml:space="preserve">An employee, who is absent on a day or part day that is a public holiday in their normal work location, is entitled to be paid for the part or full day absence as if that day or part day was not a public holiday, except where that person would not normally have worked on that day.  </w:t>
      </w:r>
    </w:p>
    <w:p w:rsidR="005476D3" w:rsidRPr="00281496" w:rsidRDefault="00996EFA" w:rsidP="00AA103D">
      <w:pPr>
        <w:pStyle w:val="ListParagraph"/>
        <w:numPr>
          <w:ilvl w:val="0"/>
          <w:numId w:val="7"/>
        </w:numPr>
        <w:spacing w:before="240"/>
        <w:contextualSpacing w:val="0"/>
        <w:rPr>
          <w:rFonts w:cstheme="minorHAnsi"/>
        </w:rPr>
      </w:pPr>
      <w:r w:rsidRPr="00281496">
        <w:rPr>
          <w:rFonts w:cstheme="minorHAnsi"/>
        </w:rPr>
        <w:t xml:space="preserve">Where a full-time employee, including but not limited to employees on compressed hours, has a regular planned day off which would fall on a public holiday, the Secretary may allow the employee to change their planned day off so that it does not fall on a public holiday. If it is not possible to change their planned day off, the employee will be credited an equivalent amount of time to their regular hours for the day in flex credits or EL TOIL in recognition of their planned day off. </w:t>
      </w:r>
    </w:p>
    <w:p w:rsidR="005476D3" w:rsidRPr="00281496" w:rsidRDefault="00996EFA" w:rsidP="00AA103D">
      <w:pPr>
        <w:pStyle w:val="ListParagraph"/>
        <w:numPr>
          <w:ilvl w:val="0"/>
          <w:numId w:val="7"/>
        </w:numPr>
        <w:spacing w:before="240"/>
        <w:contextualSpacing w:val="0"/>
      </w:pPr>
      <w:r w:rsidRPr="00281496">
        <w:t>Where a public holiday occurs on a day when an employee who is regularly rostered to perform shiftwork on at least six days of the week, is rostered off duty, the employee is entitled to:</w:t>
      </w:r>
    </w:p>
    <w:p w:rsidR="005476D3" w:rsidRPr="00281496" w:rsidRDefault="00996EFA" w:rsidP="00586344">
      <w:pPr>
        <w:pStyle w:val="ListParagraph"/>
        <w:numPr>
          <w:ilvl w:val="1"/>
          <w:numId w:val="41"/>
        </w:numPr>
        <w:spacing w:before="160"/>
      </w:pPr>
      <w:r w:rsidRPr="00281496">
        <w:t>leave for a day instead of the public holiday; or</w:t>
      </w:r>
      <w:r w:rsidR="007254BB" w:rsidRPr="00281496">
        <w:br/>
      </w:r>
    </w:p>
    <w:p w:rsidR="005476D3" w:rsidRPr="00281496" w:rsidRDefault="00996EFA" w:rsidP="00586344">
      <w:pPr>
        <w:pStyle w:val="ListParagraph"/>
        <w:numPr>
          <w:ilvl w:val="1"/>
          <w:numId w:val="41"/>
        </w:numPr>
        <w:spacing w:before="160"/>
      </w:pPr>
      <w:r w:rsidRPr="00281496">
        <w:t>an amount equal to salary for a day based on the single hourly rate on that day for the employee.</w:t>
      </w:r>
    </w:p>
    <w:p w:rsidR="00586344" w:rsidRPr="00281496" w:rsidRDefault="00996EFA" w:rsidP="0070107D">
      <w:pPr>
        <w:pStyle w:val="Heading1"/>
      </w:pPr>
      <w:bookmarkStart w:id="236" w:name="_Toc148017022"/>
      <w:bookmarkStart w:id="237" w:name="_Toc148017229"/>
      <w:bookmarkStart w:id="238" w:name="_Toc149818347"/>
      <w:r w:rsidRPr="00281496">
        <w:br w:type="page"/>
      </w:r>
    </w:p>
    <w:p w:rsidR="005476D3" w:rsidRPr="00281496" w:rsidRDefault="00996EFA" w:rsidP="0070107D">
      <w:pPr>
        <w:pStyle w:val="Heading2"/>
      </w:pPr>
      <w:bookmarkStart w:id="239" w:name="_Toc157437254"/>
      <w:r w:rsidRPr="00281496">
        <w:lastRenderedPageBreak/>
        <w:t>Section 6: Leave</w:t>
      </w:r>
      <w:bookmarkEnd w:id="236"/>
      <w:bookmarkEnd w:id="237"/>
      <w:bookmarkEnd w:id="238"/>
      <w:bookmarkEnd w:id="239"/>
    </w:p>
    <w:p w:rsidR="005476D3" w:rsidRPr="00281496" w:rsidRDefault="00996EFA" w:rsidP="0070107D">
      <w:pPr>
        <w:pStyle w:val="Heading3"/>
      </w:pPr>
      <w:bookmarkStart w:id="240" w:name="_Toc148017023"/>
      <w:bookmarkStart w:id="241" w:name="_Toc148017230"/>
      <w:bookmarkStart w:id="242" w:name="_Toc149818348"/>
      <w:bookmarkStart w:id="243" w:name="_Toc157437255"/>
      <w:r w:rsidRPr="00281496">
        <w:t>Annual leave</w:t>
      </w:r>
      <w:bookmarkEnd w:id="240"/>
      <w:bookmarkEnd w:id="241"/>
      <w:bookmarkEnd w:id="242"/>
      <w:bookmarkEnd w:id="243"/>
      <w:r w:rsidRPr="00281496">
        <w:t xml:space="preserve"> </w:t>
      </w:r>
    </w:p>
    <w:p w:rsidR="005476D3" w:rsidRPr="00281496" w:rsidRDefault="00996EFA" w:rsidP="00094908">
      <w:pPr>
        <w:pStyle w:val="ListParagraph"/>
        <w:numPr>
          <w:ilvl w:val="0"/>
          <w:numId w:val="7"/>
        </w:numPr>
        <w:spacing w:before="240"/>
        <w:contextualSpacing w:val="0"/>
        <w:rPr>
          <w:rFonts w:cstheme="minorHAnsi"/>
        </w:rPr>
      </w:pPr>
      <w:r w:rsidRPr="00281496">
        <w:rPr>
          <w:rFonts w:cstheme="minorHAnsi"/>
        </w:rPr>
        <w:t>A full-time employee is entitled to four weeks</w:t>
      </w:r>
      <w:r w:rsidR="00236A49" w:rsidRPr="00281496">
        <w:rPr>
          <w:rFonts w:cstheme="minorHAnsi"/>
        </w:rPr>
        <w:t xml:space="preserve"> </w:t>
      </w:r>
      <w:r w:rsidR="003D01DB" w:rsidRPr="00281496">
        <w:rPr>
          <w:rFonts w:cstheme="minorHAnsi"/>
        </w:rPr>
        <w:t>(</w:t>
      </w:r>
      <w:r w:rsidRPr="00281496">
        <w:rPr>
          <w:rFonts w:cstheme="minorHAnsi"/>
        </w:rPr>
        <w:t>20 days</w:t>
      </w:r>
      <w:r w:rsidR="00AA5ED4" w:rsidRPr="00281496">
        <w:rPr>
          <w:rFonts w:cstheme="minorHAnsi"/>
        </w:rPr>
        <w:t>/150 hours</w:t>
      </w:r>
      <w:r w:rsidR="003D01DB" w:rsidRPr="00281496">
        <w:rPr>
          <w:rFonts w:cstheme="minorHAnsi"/>
        </w:rPr>
        <w:t>)</w:t>
      </w:r>
      <w:r w:rsidRPr="00281496">
        <w:rPr>
          <w:rFonts w:cstheme="minorHAnsi"/>
        </w:rPr>
        <w:t xml:space="preserve"> </w:t>
      </w:r>
      <w:r w:rsidR="003976BF" w:rsidRPr="00281496">
        <w:rPr>
          <w:rFonts w:cstheme="minorHAnsi"/>
        </w:rPr>
        <w:t xml:space="preserve">of </w:t>
      </w:r>
      <w:r w:rsidRPr="00281496">
        <w:rPr>
          <w:rFonts w:cstheme="minorHAnsi"/>
        </w:rPr>
        <w:t xml:space="preserve">paid annual leave for each year of service, accruing daily and credited monthly in arrears. Part-time employees </w:t>
      </w:r>
      <w:r w:rsidR="007F5C1F" w:rsidRPr="00281496">
        <w:rPr>
          <w:rFonts w:cstheme="minorHAnsi"/>
        </w:rPr>
        <w:t xml:space="preserve">are entitled to </w:t>
      </w:r>
      <w:r w:rsidR="00236A49" w:rsidRPr="00281496">
        <w:rPr>
          <w:rFonts w:cstheme="minorHAnsi"/>
        </w:rPr>
        <w:t>four weeks (</w:t>
      </w:r>
      <w:r w:rsidRPr="00281496">
        <w:rPr>
          <w:rFonts w:cstheme="minorHAnsi"/>
        </w:rPr>
        <w:t>20 days</w:t>
      </w:r>
      <w:r w:rsidR="00AA5ED4" w:rsidRPr="00281496">
        <w:rPr>
          <w:rFonts w:cstheme="minorHAnsi"/>
        </w:rPr>
        <w:t>/150 hours</w:t>
      </w:r>
      <w:r w:rsidR="00236A49" w:rsidRPr="00281496">
        <w:rPr>
          <w:rFonts w:cstheme="minorHAnsi"/>
        </w:rPr>
        <w:t>)</w:t>
      </w:r>
      <w:r w:rsidRPr="00281496">
        <w:rPr>
          <w:rFonts w:cstheme="minorHAnsi"/>
        </w:rPr>
        <w:t xml:space="preserve"> annual leave for each year of service, calculated on a pro-rata basis</w:t>
      </w:r>
      <w:r w:rsidR="007F5C1F" w:rsidRPr="00281496">
        <w:rPr>
          <w:rFonts w:cstheme="minorHAnsi"/>
        </w:rPr>
        <w:t>, accruing daily and credited monthly in arrears.</w:t>
      </w:r>
      <w:r w:rsidRPr="00281496">
        <w:rPr>
          <w:rFonts w:cstheme="minorHAnsi"/>
        </w:rPr>
        <w:t xml:space="preserve"> </w:t>
      </w:r>
    </w:p>
    <w:p w:rsidR="005476D3" w:rsidRPr="00281496" w:rsidRDefault="00996EFA" w:rsidP="00094908">
      <w:pPr>
        <w:pStyle w:val="ListParagraph"/>
        <w:numPr>
          <w:ilvl w:val="0"/>
          <w:numId w:val="7"/>
        </w:numPr>
        <w:spacing w:before="240"/>
        <w:contextualSpacing w:val="0"/>
        <w:rPr>
          <w:rFonts w:cstheme="minorHAnsi"/>
        </w:rPr>
      </w:pPr>
      <w:r w:rsidRPr="00281496">
        <w:rPr>
          <w:rFonts w:cstheme="minorHAnsi"/>
        </w:rPr>
        <w:t>The Secretary may approve annual leave at either full or half pay. If leave is taken at half pay</w:t>
      </w:r>
      <w:r w:rsidR="003976BF" w:rsidRPr="00281496">
        <w:rPr>
          <w:rFonts w:cstheme="minorHAnsi"/>
        </w:rPr>
        <w:t>,</w:t>
      </w:r>
      <w:r w:rsidRPr="00281496">
        <w:rPr>
          <w:rFonts w:cstheme="minorHAnsi"/>
        </w:rPr>
        <w:t xml:space="preserve"> the deduction from </w:t>
      </w:r>
      <w:r w:rsidR="003976BF" w:rsidRPr="00281496">
        <w:rPr>
          <w:rFonts w:cstheme="minorHAnsi"/>
        </w:rPr>
        <w:t xml:space="preserve">the </w:t>
      </w:r>
      <w:r w:rsidRPr="00281496">
        <w:rPr>
          <w:rFonts w:cstheme="minorHAnsi"/>
        </w:rPr>
        <w:t>employee’s annual leave credits will be half the period of leave taken.</w:t>
      </w:r>
    </w:p>
    <w:p w:rsidR="005476D3" w:rsidRPr="00281496" w:rsidRDefault="00996EFA" w:rsidP="00094908">
      <w:pPr>
        <w:pStyle w:val="ListParagraph"/>
        <w:numPr>
          <w:ilvl w:val="0"/>
          <w:numId w:val="7"/>
        </w:numPr>
        <w:spacing w:before="240"/>
        <w:contextualSpacing w:val="0"/>
        <w:rPr>
          <w:rFonts w:cstheme="minorHAnsi"/>
        </w:rPr>
      </w:pPr>
      <w:r w:rsidRPr="00281496">
        <w:rPr>
          <w:rFonts w:cstheme="minorHAnsi"/>
        </w:rPr>
        <w:t xml:space="preserve">Employees living in remote localities accrue additional annual leave credits as outlined in clause </w:t>
      </w:r>
      <w:r w:rsidRPr="00281496">
        <w:rPr>
          <w:rFonts w:cstheme="minorHAnsi"/>
        </w:rPr>
        <w:fldChar w:fldCharType="begin"/>
      </w:r>
      <w:r w:rsidRPr="00281496">
        <w:rPr>
          <w:rFonts w:cstheme="minorHAnsi"/>
        </w:rPr>
        <w:instrText xml:space="preserve"> REF _Ref153132640 \w \h </w:instrText>
      </w:r>
      <w:r w:rsidR="007F5C1F" w:rsidRPr="00281496">
        <w:rPr>
          <w:rFonts w:cstheme="minorHAnsi"/>
        </w:rPr>
        <w:instrText xml:space="preserve"> \* MERGEFORMAT </w:instrText>
      </w:r>
      <w:r w:rsidRPr="00281496">
        <w:rPr>
          <w:rFonts w:cstheme="minorHAnsi"/>
        </w:rPr>
      </w:r>
      <w:r w:rsidRPr="00281496">
        <w:rPr>
          <w:rFonts w:cstheme="minorHAnsi"/>
        </w:rPr>
        <w:fldChar w:fldCharType="separate"/>
      </w:r>
      <w:r w:rsidR="00002E3D">
        <w:rPr>
          <w:rFonts w:cstheme="minorHAnsi"/>
        </w:rPr>
        <w:t>410</w:t>
      </w:r>
      <w:r w:rsidRPr="00281496">
        <w:rPr>
          <w:rFonts w:cstheme="minorHAnsi"/>
        </w:rPr>
        <w:fldChar w:fldCharType="end"/>
      </w:r>
      <w:r w:rsidRPr="00281496">
        <w:rPr>
          <w:rFonts w:cstheme="minorHAnsi"/>
        </w:rPr>
        <w:t>.</w:t>
      </w:r>
    </w:p>
    <w:p w:rsidR="005476D3" w:rsidRPr="00281496" w:rsidRDefault="00996EFA" w:rsidP="00094908">
      <w:pPr>
        <w:pStyle w:val="ListParagraph"/>
        <w:numPr>
          <w:ilvl w:val="0"/>
          <w:numId w:val="7"/>
        </w:numPr>
        <w:spacing w:before="240"/>
        <w:contextualSpacing w:val="0"/>
        <w:rPr>
          <w:rFonts w:cstheme="minorHAnsi"/>
        </w:rPr>
      </w:pPr>
      <w:r w:rsidRPr="00281496">
        <w:rPr>
          <w:rFonts w:cstheme="minorHAnsi"/>
        </w:rPr>
        <w:t>An employee’s accrual of annual leave will be reduced where a period or periods of leave without pay that is not to count as service exceeds 30 days in a calendar year. Where leave without pay not to count as service covers an entire calendar year, no annual leave credit accrues for that year.</w:t>
      </w:r>
    </w:p>
    <w:p w:rsidR="007F5C1F" w:rsidRPr="00281496" w:rsidRDefault="00996EFA" w:rsidP="00094908">
      <w:pPr>
        <w:pStyle w:val="ListParagraph"/>
        <w:numPr>
          <w:ilvl w:val="0"/>
          <w:numId w:val="7"/>
        </w:numPr>
        <w:spacing w:before="240"/>
        <w:contextualSpacing w:val="0"/>
        <w:rPr>
          <w:rFonts w:cstheme="minorHAnsi"/>
        </w:rPr>
      </w:pPr>
      <w:r w:rsidRPr="00281496">
        <w:rPr>
          <w:rFonts w:cstheme="minorHAnsi"/>
        </w:rPr>
        <w:t xml:space="preserve">Employees will receive payment in lieu of any untaken annual leave upon separation from the APS.  </w:t>
      </w:r>
    </w:p>
    <w:p w:rsidR="005476D3" w:rsidRPr="00281496" w:rsidRDefault="00996EFA" w:rsidP="001941B1">
      <w:pPr>
        <w:pStyle w:val="Heading4"/>
      </w:pPr>
      <w:bookmarkStart w:id="244" w:name="_Toc157437256"/>
      <w:r w:rsidRPr="00281496">
        <w:t>Excess annual leave</w:t>
      </w:r>
      <w:bookmarkEnd w:id="244"/>
    </w:p>
    <w:p w:rsidR="005476D3" w:rsidRPr="00281496" w:rsidRDefault="00996EFA" w:rsidP="00094908">
      <w:pPr>
        <w:pStyle w:val="ListParagraph"/>
        <w:numPr>
          <w:ilvl w:val="0"/>
          <w:numId w:val="7"/>
        </w:numPr>
        <w:spacing w:before="240"/>
        <w:contextualSpacing w:val="0"/>
        <w:rPr>
          <w:rFonts w:cstheme="minorHAnsi"/>
        </w:rPr>
      </w:pPr>
      <w:r w:rsidRPr="00281496">
        <w:rPr>
          <w:rFonts w:cstheme="minorHAnsi"/>
        </w:rPr>
        <w:t xml:space="preserve">Where an employee has accrued more than 40 days annual leave or a pro-rata amount for </w:t>
      </w:r>
      <w:r w:rsidR="00221C96" w:rsidRPr="00281496">
        <w:rPr>
          <w:rFonts w:cstheme="minorHAnsi"/>
        </w:rPr>
        <w:t>p</w:t>
      </w:r>
      <w:r w:rsidRPr="00281496">
        <w:rPr>
          <w:rFonts w:cstheme="minorHAnsi"/>
        </w:rPr>
        <w:t>art-time employees (or in the case of employees in remote localities who are entitled to additional annual leave - more than 2 years</w:t>
      </w:r>
      <w:r w:rsidR="00FE63FA" w:rsidRPr="00281496">
        <w:rPr>
          <w:rFonts w:cstheme="minorHAnsi"/>
        </w:rPr>
        <w:t>'</w:t>
      </w:r>
      <w:r w:rsidRPr="00281496">
        <w:rPr>
          <w:rFonts w:cstheme="minorHAnsi"/>
        </w:rPr>
        <w:t xml:space="preserve"> credit), the Secretary may direct the employee to take a period of annual leave that is not more than a quarter of the employee's total accrued annual leave balance.</w:t>
      </w:r>
    </w:p>
    <w:p w:rsidR="005476D3" w:rsidRPr="00281496" w:rsidRDefault="00996EFA" w:rsidP="00094908">
      <w:pPr>
        <w:pStyle w:val="ListParagraph"/>
        <w:numPr>
          <w:ilvl w:val="0"/>
          <w:numId w:val="7"/>
        </w:numPr>
        <w:spacing w:before="240"/>
        <w:contextualSpacing w:val="0"/>
        <w:rPr>
          <w:rFonts w:cstheme="minorHAnsi"/>
        </w:rPr>
      </w:pPr>
      <w:r w:rsidRPr="00281496">
        <w:rPr>
          <w:rFonts w:cstheme="minorHAnsi"/>
        </w:rPr>
        <w:t>An employee may not be directed to take annual leave where the employee:</w:t>
      </w:r>
    </w:p>
    <w:p w:rsidR="001B3816" w:rsidRPr="00281496" w:rsidRDefault="00996EFA" w:rsidP="00094908">
      <w:pPr>
        <w:pStyle w:val="ListParagraph"/>
        <w:numPr>
          <w:ilvl w:val="1"/>
          <w:numId w:val="42"/>
        </w:numPr>
        <w:spacing w:before="160"/>
        <w:contextualSpacing w:val="0"/>
        <w:rPr>
          <w:rFonts w:cstheme="minorHAnsi"/>
        </w:rPr>
      </w:pPr>
      <w:r w:rsidRPr="00281496">
        <w:rPr>
          <w:rFonts w:cstheme="minorHAnsi"/>
        </w:rPr>
        <w:t>has made an application for annual leave of a period greater than 10 days for full-time employees, or a pro-rata amount for part-time employees, in the previous 6 month period and the application was not approved; or</w:t>
      </w:r>
    </w:p>
    <w:p w:rsidR="005476D3" w:rsidRPr="00281496" w:rsidRDefault="00996EFA" w:rsidP="00094908">
      <w:pPr>
        <w:pStyle w:val="ListParagraph"/>
        <w:numPr>
          <w:ilvl w:val="1"/>
          <w:numId w:val="42"/>
        </w:numPr>
        <w:spacing w:before="160"/>
        <w:contextualSpacing w:val="0"/>
        <w:rPr>
          <w:rFonts w:cstheme="minorHAnsi"/>
        </w:rPr>
      </w:pPr>
      <w:r w:rsidRPr="00281496">
        <w:rPr>
          <w:rFonts w:cstheme="minorHAnsi"/>
        </w:rPr>
        <w:t>is following a management strategy to reduce the employee’s amount of accrued leave, which has been agreed with their manager.</w:t>
      </w:r>
    </w:p>
    <w:p w:rsidR="005476D3" w:rsidRPr="00281496" w:rsidRDefault="00996EFA" w:rsidP="001941B1">
      <w:pPr>
        <w:pStyle w:val="Heading4"/>
      </w:pPr>
      <w:bookmarkStart w:id="245" w:name="_Toc157437257"/>
      <w:r w:rsidRPr="00281496">
        <w:t>Voluntary Cash out of Annual Leave</w:t>
      </w:r>
      <w:bookmarkEnd w:id="245"/>
    </w:p>
    <w:p w:rsidR="005476D3" w:rsidRPr="00281496" w:rsidRDefault="00996EFA" w:rsidP="00094908">
      <w:pPr>
        <w:pStyle w:val="ListParagraph"/>
        <w:numPr>
          <w:ilvl w:val="0"/>
          <w:numId w:val="7"/>
        </w:numPr>
        <w:spacing w:before="240"/>
        <w:contextualSpacing w:val="0"/>
        <w:rPr>
          <w:rFonts w:cstheme="minorHAnsi"/>
        </w:rPr>
      </w:pPr>
      <w:r w:rsidRPr="00281496">
        <w:rPr>
          <w:rFonts w:cstheme="minorHAnsi"/>
        </w:rPr>
        <w:t xml:space="preserve">The </w:t>
      </w:r>
      <w:r w:rsidR="003F4EFD" w:rsidRPr="00281496">
        <w:rPr>
          <w:rFonts w:cstheme="minorHAnsi"/>
        </w:rPr>
        <w:t>Department</w:t>
      </w:r>
      <w:r w:rsidRPr="00281496">
        <w:rPr>
          <w:rFonts w:cstheme="minorHAnsi"/>
        </w:rPr>
        <w:t xml:space="preserve"> encourages </w:t>
      </w:r>
      <w:r w:rsidR="007A11A5" w:rsidRPr="00281496">
        <w:rPr>
          <w:rFonts w:cstheme="minorHAnsi"/>
        </w:rPr>
        <w:t>e</w:t>
      </w:r>
      <w:r w:rsidR="00586344" w:rsidRPr="00281496">
        <w:rPr>
          <w:rFonts w:cstheme="minorHAnsi"/>
        </w:rPr>
        <w:t>mployees</w:t>
      </w:r>
      <w:r w:rsidRPr="00281496">
        <w:rPr>
          <w:rFonts w:cstheme="minorHAnsi"/>
        </w:rPr>
        <w:t xml:space="preserve"> to regularly take annual leave</w:t>
      </w:r>
      <w:r w:rsidR="008D3035" w:rsidRPr="00281496">
        <w:rPr>
          <w:rFonts w:cstheme="minorHAnsi"/>
        </w:rPr>
        <w:t xml:space="preserve">. The </w:t>
      </w:r>
      <w:r w:rsidR="003F4EFD" w:rsidRPr="00281496">
        <w:rPr>
          <w:rFonts w:cstheme="minorHAnsi"/>
        </w:rPr>
        <w:t>Department</w:t>
      </w:r>
      <w:r w:rsidR="008D3035" w:rsidRPr="00281496">
        <w:rPr>
          <w:rFonts w:cstheme="minorHAnsi"/>
        </w:rPr>
        <w:t xml:space="preserve"> recognises that there is value in employees taking periods of annual leave.</w:t>
      </w:r>
      <w:r w:rsidR="00C7279E" w:rsidRPr="00281496">
        <w:rPr>
          <w:rFonts w:cstheme="minorHAnsi"/>
        </w:rPr>
        <w:t xml:space="preserve"> T</w:t>
      </w:r>
      <w:r w:rsidR="00E16A85" w:rsidRPr="00281496">
        <w:rPr>
          <w:rFonts w:cstheme="minorHAnsi"/>
        </w:rPr>
        <w:t xml:space="preserve">he Secretary may approve an application by an employee to cash out an amount of the employee’s accrued annual leave entitlement provided that: </w:t>
      </w:r>
    </w:p>
    <w:p w:rsidR="005476D3" w:rsidRPr="00281496" w:rsidRDefault="00996EFA" w:rsidP="00094908">
      <w:pPr>
        <w:pStyle w:val="ListParagraph"/>
        <w:numPr>
          <w:ilvl w:val="1"/>
          <w:numId w:val="43"/>
        </w:numPr>
        <w:spacing w:before="160"/>
        <w:rPr>
          <w:rFonts w:cstheme="minorHAnsi"/>
        </w:rPr>
      </w:pPr>
      <w:r w:rsidRPr="00281496">
        <w:rPr>
          <w:rFonts w:cstheme="minorHAnsi"/>
        </w:rPr>
        <w:t>the employee’s remaining balance of annual leave credit does not fall below four weeks or an equivalent pro</w:t>
      </w:r>
      <w:r w:rsidR="001B3816" w:rsidRPr="00281496">
        <w:rPr>
          <w:rFonts w:cstheme="minorHAnsi"/>
        </w:rPr>
        <w:t>-</w:t>
      </w:r>
      <w:r w:rsidRPr="00281496">
        <w:rPr>
          <w:rFonts w:cstheme="minorHAnsi"/>
        </w:rPr>
        <w:t>rata amount for part-time employees;</w:t>
      </w:r>
    </w:p>
    <w:p w:rsidR="005476D3" w:rsidRPr="00281496" w:rsidRDefault="00996EFA" w:rsidP="00094908">
      <w:pPr>
        <w:pStyle w:val="ListParagraph"/>
        <w:numPr>
          <w:ilvl w:val="1"/>
          <w:numId w:val="43"/>
        </w:numPr>
        <w:spacing w:before="160"/>
        <w:rPr>
          <w:rFonts w:cstheme="minorHAnsi"/>
        </w:rPr>
      </w:pPr>
      <w:r w:rsidRPr="00281496">
        <w:rPr>
          <w:rFonts w:cstheme="minorHAnsi"/>
        </w:rPr>
        <w:lastRenderedPageBreak/>
        <w:t>each cashing out is agreed between the Secretary and the employee by a separate agreement in writing; and</w:t>
      </w:r>
      <w:r w:rsidR="007254BB" w:rsidRPr="00281496">
        <w:rPr>
          <w:rFonts w:cstheme="minorHAnsi"/>
        </w:rPr>
        <w:br/>
      </w:r>
    </w:p>
    <w:p w:rsidR="005476D3" w:rsidRPr="00281496" w:rsidRDefault="00996EFA" w:rsidP="00094908">
      <w:pPr>
        <w:pStyle w:val="ListParagraph"/>
        <w:numPr>
          <w:ilvl w:val="1"/>
          <w:numId w:val="43"/>
        </w:numPr>
        <w:spacing w:before="160"/>
        <w:rPr>
          <w:rFonts w:cstheme="minorHAnsi"/>
        </w:rPr>
      </w:pPr>
      <w:r w:rsidRPr="00281496">
        <w:rPr>
          <w:rFonts w:cstheme="minorHAnsi"/>
        </w:rPr>
        <w:t>the employee is paid the full amount that would have been paid to the employee had the employee taken the leave that is cashed out.</w:t>
      </w:r>
    </w:p>
    <w:p w:rsidR="005476D3" w:rsidRPr="00281496" w:rsidRDefault="00996EFA" w:rsidP="0070107D">
      <w:pPr>
        <w:pStyle w:val="Heading3"/>
      </w:pPr>
      <w:bookmarkStart w:id="246" w:name="_Toc149818349"/>
      <w:bookmarkStart w:id="247" w:name="_Toc157437258"/>
      <w:r w:rsidRPr="00281496">
        <w:t>Purchased leave</w:t>
      </w:r>
      <w:bookmarkEnd w:id="246"/>
      <w:bookmarkEnd w:id="247"/>
    </w:p>
    <w:p w:rsidR="005476D3" w:rsidRPr="00281496" w:rsidRDefault="00996EFA" w:rsidP="00094908">
      <w:pPr>
        <w:pStyle w:val="ListParagraph"/>
        <w:numPr>
          <w:ilvl w:val="0"/>
          <w:numId w:val="7"/>
        </w:numPr>
        <w:spacing w:before="240"/>
        <w:contextualSpacing w:val="0"/>
        <w:rPr>
          <w:rFonts w:cstheme="minorHAnsi"/>
        </w:rPr>
      </w:pPr>
      <w:r w:rsidRPr="00281496">
        <w:rPr>
          <w:rFonts w:cstheme="minorHAnsi"/>
        </w:rPr>
        <w:t xml:space="preserve">The Secretary may approve the purchase of up to eight weeks leave funded by salary deductions over a maximum period of 12 months to ongoing employees and non-ongoing employees with more than 12 months' service. </w:t>
      </w:r>
    </w:p>
    <w:p w:rsidR="005476D3" w:rsidRPr="00281496" w:rsidRDefault="00996EFA" w:rsidP="00094908">
      <w:pPr>
        <w:pStyle w:val="ListParagraph"/>
        <w:numPr>
          <w:ilvl w:val="0"/>
          <w:numId w:val="7"/>
        </w:numPr>
        <w:spacing w:before="240"/>
        <w:contextualSpacing w:val="0"/>
        <w:rPr>
          <w:rFonts w:cstheme="minorHAnsi"/>
        </w:rPr>
      </w:pPr>
      <w:r w:rsidRPr="00281496">
        <w:rPr>
          <w:rFonts w:cstheme="minorHAnsi"/>
        </w:rPr>
        <w:t xml:space="preserve">Only one election can be made to purchase this leave in a calendar year. The Secretary may agree to vary an election in exceptional circumstances. </w:t>
      </w:r>
    </w:p>
    <w:p w:rsidR="005476D3" w:rsidRPr="00281496" w:rsidRDefault="00996EFA" w:rsidP="00094908">
      <w:pPr>
        <w:pStyle w:val="ListParagraph"/>
        <w:numPr>
          <w:ilvl w:val="0"/>
          <w:numId w:val="7"/>
        </w:numPr>
        <w:spacing w:before="240"/>
        <w:contextualSpacing w:val="0"/>
        <w:rPr>
          <w:rFonts w:cstheme="minorHAnsi"/>
        </w:rPr>
      </w:pPr>
      <w:r w:rsidRPr="00281496">
        <w:rPr>
          <w:rFonts w:cstheme="minorHAnsi"/>
        </w:rPr>
        <w:t xml:space="preserve">The minimum period of purchased leave that can be taken at any one time will be one day. Purchased leave cannot be taken at half pay. Purchased leave cannot be used to substitute for part-time work arrangements, except if approved as part of a transition to retirement initiative for an employee 54 years or older. Purchased leave that is approved for the purpose of a transition to retirement initiative may be approved for a single period up to a maximum period of two years, and can only be accessed once by an employee during their employment with the </w:t>
      </w:r>
      <w:r w:rsidR="003F4EFD" w:rsidRPr="00281496">
        <w:rPr>
          <w:rFonts w:cstheme="minorHAnsi"/>
        </w:rPr>
        <w:t>Department</w:t>
      </w:r>
      <w:r w:rsidRPr="00281496">
        <w:rPr>
          <w:rFonts w:cstheme="minorHAnsi"/>
        </w:rPr>
        <w:t>.</w:t>
      </w:r>
    </w:p>
    <w:p w:rsidR="005476D3" w:rsidRPr="00281496" w:rsidRDefault="00996EFA" w:rsidP="00094908">
      <w:pPr>
        <w:pStyle w:val="ListParagraph"/>
        <w:numPr>
          <w:ilvl w:val="0"/>
          <w:numId w:val="7"/>
        </w:numPr>
        <w:spacing w:before="240"/>
        <w:contextualSpacing w:val="0"/>
        <w:rPr>
          <w:rFonts w:cstheme="minorHAnsi"/>
        </w:rPr>
      </w:pPr>
      <w:r w:rsidRPr="00281496">
        <w:rPr>
          <w:rFonts w:cstheme="minorHAnsi"/>
        </w:rPr>
        <w:t>Purchased leave will count as service for all purposes including superannuation purposes. Public holidays and closedown periods occurring during a period of purchased leave will be treated in the same way as if they had occurred during a period of annual leave.</w:t>
      </w:r>
    </w:p>
    <w:p w:rsidR="005476D3" w:rsidRPr="00281496" w:rsidRDefault="00996EFA" w:rsidP="00094908">
      <w:pPr>
        <w:pStyle w:val="ListParagraph"/>
        <w:numPr>
          <w:ilvl w:val="0"/>
          <w:numId w:val="7"/>
        </w:numPr>
        <w:spacing w:before="240"/>
        <w:contextualSpacing w:val="0"/>
        <w:rPr>
          <w:rFonts w:cstheme="minorHAnsi"/>
        </w:rPr>
      </w:pPr>
      <w:r w:rsidRPr="00281496">
        <w:rPr>
          <w:rFonts w:cstheme="minorHAnsi"/>
        </w:rPr>
        <w:t>Where, due to exceptional circumstances, an employee requests cancellation of purchased leave before the leave has been taken and the Secretary agrees to the request, a refund of the salary deductions made will be paid.</w:t>
      </w:r>
    </w:p>
    <w:p w:rsidR="005476D3" w:rsidRPr="00281496" w:rsidRDefault="00996EFA" w:rsidP="00094908">
      <w:pPr>
        <w:pStyle w:val="ListParagraph"/>
        <w:numPr>
          <w:ilvl w:val="0"/>
          <w:numId w:val="7"/>
        </w:numPr>
        <w:spacing w:before="240"/>
        <w:contextualSpacing w:val="0"/>
        <w:rPr>
          <w:rFonts w:cstheme="minorHAnsi"/>
        </w:rPr>
      </w:pPr>
      <w:r w:rsidRPr="00281496">
        <w:rPr>
          <w:rFonts w:cstheme="minorHAnsi"/>
        </w:rPr>
        <w:t xml:space="preserve">Where an employee leaves employment with the </w:t>
      </w:r>
      <w:r w:rsidR="003F4EFD" w:rsidRPr="00281496">
        <w:rPr>
          <w:rFonts w:cstheme="minorHAnsi"/>
        </w:rPr>
        <w:t>Department</w:t>
      </w:r>
      <w:r w:rsidRPr="00281496">
        <w:rPr>
          <w:rFonts w:cstheme="minorHAnsi"/>
        </w:rPr>
        <w:t>, final payments will be adjusted to take account of deductions not yet made or for deductions made and leave not taken.</w:t>
      </w:r>
    </w:p>
    <w:p w:rsidR="005476D3" w:rsidRPr="00281496" w:rsidRDefault="00996EFA" w:rsidP="001941B1">
      <w:pPr>
        <w:pStyle w:val="Heading4"/>
      </w:pPr>
      <w:bookmarkStart w:id="248" w:name="_Toc157437259"/>
      <w:r w:rsidRPr="00281496">
        <w:t>Extended purchased leave</w:t>
      </w:r>
      <w:bookmarkEnd w:id="248"/>
      <w:r w:rsidRPr="00281496">
        <w:t xml:space="preserve"> </w:t>
      </w:r>
    </w:p>
    <w:p w:rsidR="005476D3" w:rsidRPr="00281496" w:rsidRDefault="00996EFA" w:rsidP="00094908">
      <w:pPr>
        <w:pStyle w:val="ListParagraph"/>
        <w:numPr>
          <w:ilvl w:val="0"/>
          <w:numId w:val="7"/>
        </w:numPr>
        <w:spacing w:before="240"/>
        <w:contextualSpacing w:val="0"/>
        <w:rPr>
          <w:rFonts w:cstheme="minorHAnsi"/>
        </w:rPr>
      </w:pPr>
      <w:r w:rsidRPr="00281496">
        <w:rPr>
          <w:rFonts w:cstheme="minorHAnsi"/>
        </w:rPr>
        <w:t xml:space="preserve">The Secretary may grant an employee who has a period of three years of continuous employment with the </w:t>
      </w:r>
      <w:r w:rsidR="003F4EFD" w:rsidRPr="00281496">
        <w:rPr>
          <w:rFonts w:cstheme="minorHAnsi"/>
        </w:rPr>
        <w:t>Department</w:t>
      </w:r>
      <w:r w:rsidRPr="00281496">
        <w:rPr>
          <w:rFonts w:cstheme="minorHAnsi"/>
        </w:rPr>
        <w:t xml:space="preserve"> access to extended purchased leave.</w:t>
      </w:r>
    </w:p>
    <w:p w:rsidR="005476D3" w:rsidRPr="00281496" w:rsidRDefault="00996EFA" w:rsidP="00094908">
      <w:pPr>
        <w:pStyle w:val="ListParagraph"/>
        <w:numPr>
          <w:ilvl w:val="0"/>
          <w:numId w:val="7"/>
        </w:numPr>
        <w:spacing w:before="240"/>
        <w:contextualSpacing w:val="0"/>
        <w:rPr>
          <w:rFonts w:cstheme="minorHAnsi"/>
        </w:rPr>
      </w:pPr>
      <w:r w:rsidRPr="00281496">
        <w:rPr>
          <w:rFonts w:cstheme="minorHAnsi"/>
        </w:rPr>
        <w:t xml:space="preserve">An employee who elects to participate in the extended purchased leave scheme will: </w:t>
      </w:r>
    </w:p>
    <w:p w:rsidR="005476D3" w:rsidRPr="00281496" w:rsidRDefault="00996EFA" w:rsidP="00094908">
      <w:pPr>
        <w:pStyle w:val="ListParagraph"/>
        <w:numPr>
          <w:ilvl w:val="1"/>
          <w:numId w:val="44"/>
        </w:numPr>
        <w:spacing w:before="160"/>
        <w:rPr>
          <w:rFonts w:cstheme="minorHAnsi"/>
        </w:rPr>
      </w:pPr>
      <w:r w:rsidRPr="00281496">
        <w:rPr>
          <w:rFonts w:cstheme="minorHAnsi"/>
        </w:rPr>
        <w:t>contribute an amount of salary each fortnight towards the extended purchased leave for a period of two continuous years after the election;</w:t>
      </w:r>
      <w:r w:rsidR="007254BB" w:rsidRPr="00281496">
        <w:rPr>
          <w:rFonts w:cstheme="minorHAnsi"/>
        </w:rPr>
        <w:br/>
      </w:r>
    </w:p>
    <w:p w:rsidR="005476D3" w:rsidRPr="00281496" w:rsidRDefault="00996EFA" w:rsidP="00094908">
      <w:pPr>
        <w:pStyle w:val="ListParagraph"/>
        <w:numPr>
          <w:ilvl w:val="1"/>
          <w:numId w:val="44"/>
        </w:numPr>
        <w:spacing w:before="160"/>
        <w:rPr>
          <w:rFonts w:cstheme="minorHAnsi"/>
        </w:rPr>
      </w:pPr>
      <w:r w:rsidRPr="00281496">
        <w:rPr>
          <w:rFonts w:cstheme="minorHAnsi"/>
        </w:rPr>
        <w:t xml:space="preserve">be entitled to take a period of up to six months leave, two years after making the election to participate in the scheme; provided they have maintained continuous employment with the </w:t>
      </w:r>
      <w:r w:rsidR="003F4EFD" w:rsidRPr="00281496">
        <w:rPr>
          <w:rFonts w:cstheme="minorHAnsi"/>
        </w:rPr>
        <w:t>Department</w:t>
      </w:r>
      <w:r w:rsidRPr="00281496">
        <w:rPr>
          <w:rFonts w:cstheme="minorHAnsi"/>
        </w:rPr>
        <w:t xml:space="preserve"> over this period;</w:t>
      </w:r>
      <w:r w:rsidR="00891DC6" w:rsidRPr="00281496">
        <w:rPr>
          <w:rFonts w:cstheme="minorHAnsi"/>
        </w:rPr>
        <w:t xml:space="preserve"> and</w:t>
      </w:r>
      <w:r w:rsidR="007254BB" w:rsidRPr="00281496">
        <w:rPr>
          <w:rFonts w:cstheme="minorHAnsi"/>
        </w:rPr>
        <w:br/>
      </w:r>
    </w:p>
    <w:p w:rsidR="005476D3" w:rsidRPr="00281496" w:rsidRDefault="00996EFA" w:rsidP="00094908">
      <w:pPr>
        <w:pStyle w:val="ListParagraph"/>
        <w:numPr>
          <w:ilvl w:val="1"/>
          <w:numId w:val="44"/>
        </w:numPr>
        <w:spacing w:before="160"/>
        <w:rPr>
          <w:rFonts w:cstheme="minorHAnsi"/>
        </w:rPr>
      </w:pPr>
      <w:r w:rsidRPr="00281496">
        <w:rPr>
          <w:rFonts w:cstheme="minorHAnsi"/>
        </w:rPr>
        <w:t xml:space="preserve"> be entitled to payment during the period of extended purchased leave based on the amount of money banked in the previous two years. </w:t>
      </w:r>
    </w:p>
    <w:p w:rsidR="005476D3" w:rsidRPr="00281496" w:rsidRDefault="005476D3" w:rsidP="00094908">
      <w:pPr>
        <w:pStyle w:val="ListParagraph"/>
        <w:spacing w:before="160"/>
        <w:ind w:left="567"/>
        <w:rPr>
          <w:rFonts w:cstheme="minorHAnsi"/>
        </w:rPr>
      </w:pPr>
    </w:p>
    <w:p w:rsidR="005476D3" w:rsidRPr="00281496" w:rsidRDefault="00996EFA" w:rsidP="00094908">
      <w:pPr>
        <w:pStyle w:val="ListParagraph"/>
        <w:numPr>
          <w:ilvl w:val="0"/>
          <w:numId w:val="7"/>
        </w:numPr>
        <w:spacing w:before="240"/>
        <w:contextualSpacing w:val="0"/>
        <w:rPr>
          <w:rFonts w:cstheme="minorHAnsi"/>
        </w:rPr>
      </w:pPr>
      <w:r w:rsidRPr="00281496">
        <w:rPr>
          <w:rFonts w:cstheme="minorHAnsi"/>
        </w:rPr>
        <w:t>Extended purchased</w:t>
      </w:r>
      <w:r w:rsidR="00E16A85" w:rsidRPr="00281496">
        <w:rPr>
          <w:rFonts w:cstheme="minorHAnsi"/>
        </w:rPr>
        <w:t xml:space="preserve"> leave is to count as service for all purposes.</w:t>
      </w:r>
    </w:p>
    <w:p w:rsidR="0046193B" w:rsidRPr="00281496" w:rsidRDefault="00996EFA" w:rsidP="0070107D">
      <w:pPr>
        <w:pStyle w:val="Heading3"/>
      </w:pPr>
      <w:bookmarkStart w:id="249" w:name="_Toc148017044"/>
      <w:bookmarkStart w:id="250" w:name="_Toc148017377"/>
      <w:bookmarkStart w:id="251" w:name="_Toc149818369"/>
      <w:bookmarkStart w:id="252" w:name="_Toc157437260"/>
      <w:r w:rsidRPr="00281496">
        <w:t>Sabbatical leave</w:t>
      </w:r>
      <w:bookmarkEnd w:id="249"/>
      <w:bookmarkEnd w:id="250"/>
      <w:bookmarkEnd w:id="251"/>
      <w:bookmarkEnd w:id="252"/>
    </w:p>
    <w:p w:rsidR="00F97F52" w:rsidRPr="00281496" w:rsidRDefault="00996EFA" w:rsidP="00094908">
      <w:pPr>
        <w:pStyle w:val="ListParagraph"/>
        <w:numPr>
          <w:ilvl w:val="0"/>
          <w:numId w:val="7"/>
        </w:numPr>
        <w:spacing w:before="240"/>
        <w:contextualSpacing w:val="0"/>
        <w:rPr>
          <w:rFonts w:ascii="Calibri" w:hAnsi="Calibri" w:cs="Calibri"/>
        </w:rPr>
      </w:pPr>
      <w:bookmarkStart w:id="253" w:name="_Toc148017026"/>
      <w:bookmarkStart w:id="254" w:name="_Toc148017359"/>
      <w:bookmarkStart w:id="255" w:name="_Toc149818350"/>
      <w:r w:rsidRPr="00281496">
        <w:rPr>
          <w:rFonts w:ascii="Calibri" w:hAnsi="Calibri" w:cs="Calibri"/>
        </w:rPr>
        <w:t xml:space="preserve">The Secretary may grant an employee sabbatical leave. This is a flexible arrangement consisting of a four year work period followed by a one year sabbatical leave period, with base salary paid over four years at a rate of 80% per year. Payment for the fifth year "sabbatical leave period" will be based on the amount of money banked in the previous four years converted to an annual base salary. </w:t>
      </w:r>
    </w:p>
    <w:p w:rsidR="0046193B" w:rsidRPr="00281496" w:rsidRDefault="00996EFA" w:rsidP="00094908">
      <w:pPr>
        <w:pStyle w:val="ListParagraph"/>
        <w:numPr>
          <w:ilvl w:val="0"/>
          <w:numId w:val="7"/>
        </w:numPr>
        <w:spacing w:before="240"/>
        <w:contextualSpacing w:val="0"/>
        <w:rPr>
          <w:rFonts w:ascii="Calibri" w:hAnsi="Calibri" w:cs="Calibri"/>
        </w:rPr>
      </w:pPr>
      <w:r w:rsidRPr="00281496">
        <w:rPr>
          <w:rFonts w:ascii="Calibri" w:hAnsi="Calibri" w:cs="Calibri"/>
        </w:rPr>
        <w:t>Sabbatical</w:t>
      </w:r>
      <w:r w:rsidR="00E16A85" w:rsidRPr="00281496">
        <w:rPr>
          <w:rFonts w:ascii="Calibri" w:hAnsi="Calibri" w:cs="Calibri"/>
        </w:rPr>
        <w:t xml:space="preserve"> leave is to count as service for all purposes.</w:t>
      </w:r>
    </w:p>
    <w:p w:rsidR="005476D3" w:rsidRPr="00281496" w:rsidRDefault="00996EFA" w:rsidP="0070107D">
      <w:pPr>
        <w:pStyle w:val="Heading3"/>
      </w:pPr>
      <w:bookmarkStart w:id="256" w:name="_Toc157437261"/>
      <w:r w:rsidRPr="00281496">
        <w:t>Personal/carer’s leave</w:t>
      </w:r>
      <w:bookmarkEnd w:id="253"/>
      <w:bookmarkEnd w:id="254"/>
      <w:bookmarkEnd w:id="255"/>
      <w:bookmarkEnd w:id="256"/>
    </w:p>
    <w:p w:rsidR="005476D3" w:rsidRPr="00281496" w:rsidRDefault="00996EFA" w:rsidP="001941B1">
      <w:pPr>
        <w:pStyle w:val="Heading4"/>
      </w:pPr>
      <w:bookmarkStart w:id="257" w:name="_Toc157437262"/>
      <w:r w:rsidRPr="00281496">
        <w:t>Ongoing employees</w:t>
      </w:r>
      <w:bookmarkEnd w:id="257"/>
      <w:r w:rsidRPr="00281496">
        <w:t xml:space="preserve"> </w:t>
      </w:r>
    </w:p>
    <w:p w:rsidR="005476D3" w:rsidRPr="00281496" w:rsidRDefault="00715C23" w:rsidP="00094908">
      <w:pPr>
        <w:pStyle w:val="ListParagraph"/>
        <w:numPr>
          <w:ilvl w:val="0"/>
          <w:numId w:val="7"/>
        </w:numPr>
        <w:spacing w:before="240"/>
        <w:contextualSpacing w:val="0"/>
        <w:rPr>
          <w:rFonts w:cstheme="minorHAnsi"/>
        </w:rPr>
      </w:pPr>
      <w:r w:rsidRPr="00281496">
        <w:rPr>
          <w:rFonts w:cstheme="minorHAnsi"/>
        </w:rPr>
        <w:t>An o</w:t>
      </w:r>
      <w:r w:rsidR="00996EFA" w:rsidRPr="00281496">
        <w:rPr>
          <w:rFonts w:cstheme="minorHAnsi"/>
        </w:rPr>
        <w:t>ngoing employee will be entitled to 18 days (1</w:t>
      </w:r>
      <w:r w:rsidR="007B112E" w:rsidRPr="00281496">
        <w:rPr>
          <w:rFonts w:cstheme="minorHAnsi"/>
        </w:rPr>
        <w:t>35</w:t>
      </w:r>
      <w:r w:rsidR="00996EFA" w:rsidRPr="00281496">
        <w:rPr>
          <w:rFonts w:cstheme="minorHAnsi"/>
        </w:rPr>
        <w:t xml:space="preserve"> hours) </w:t>
      </w:r>
      <w:r w:rsidR="00F97F52" w:rsidRPr="00281496">
        <w:rPr>
          <w:rFonts w:cstheme="minorHAnsi"/>
        </w:rPr>
        <w:t xml:space="preserve">of </w:t>
      </w:r>
      <w:r w:rsidR="00996EFA" w:rsidRPr="00281496">
        <w:rPr>
          <w:rFonts w:cstheme="minorHAnsi"/>
        </w:rPr>
        <w:t>personal/carer's leave for each year of service (pro-rata for part-time employees) which will:</w:t>
      </w:r>
    </w:p>
    <w:p w:rsidR="005476D3" w:rsidRPr="00281496" w:rsidRDefault="00996EFA" w:rsidP="00094908">
      <w:pPr>
        <w:pStyle w:val="ListParagraph"/>
        <w:numPr>
          <w:ilvl w:val="1"/>
          <w:numId w:val="45"/>
        </w:numPr>
        <w:spacing w:before="160"/>
        <w:rPr>
          <w:rFonts w:cstheme="minorHAnsi"/>
        </w:rPr>
      </w:pPr>
      <w:bookmarkStart w:id="258" w:name="_Ref153033102"/>
      <w:r w:rsidRPr="00281496">
        <w:rPr>
          <w:rFonts w:cstheme="minorHAnsi"/>
        </w:rPr>
        <w:t xml:space="preserve">be credited upon the employee’s commencement with the </w:t>
      </w:r>
      <w:r w:rsidR="003F4EFD" w:rsidRPr="00281496">
        <w:rPr>
          <w:rFonts w:cstheme="minorHAnsi"/>
        </w:rPr>
        <w:t>Department</w:t>
      </w:r>
      <w:r w:rsidRPr="00281496">
        <w:rPr>
          <w:rFonts w:cstheme="minorHAnsi"/>
        </w:rPr>
        <w:t xml:space="preserve"> if they are new to the APS;</w:t>
      </w:r>
      <w:bookmarkEnd w:id="258"/>
      <w:r w:rsidR="0046193B" w:rsidRPr="00281496">
        <w:rPr>
          <w:rFonts w:cstheme="minorHAnsi"/>
        </w:rPr>
        <w:t xml:space="preserve"> and</w:t>
      </w:r>
    </w:p>
    <w:p w:rsidR="005476D3" w:rsidRPr="00281496" w:rsidRDefault="005476D3" w:rsidP="00094908">
      <w:pPr>
        <w:pStyle w:val="ListParagraph"/>
        <w:spacing w:before="160"/>
        <w:ind w:left="1418"/>
        <w:rPr>
          <w:rFonts w:cstheme="minorHAnsi"/>
        </w:rPr>
      </w:pPr>
    </w:p>
    <w:p w:rsidR="00891DC6" w:rsidRPr="00281496" w:rsidRDefault="00996EFA" w:rsidP="00094908">
      <w:pPr>
        <w:pStyle w:val="ListParagraph"/>
        <w:numPr>
          <w:ilvl w:val="1"/>
          <w:numId w:val="45"/>
        </w:numPr>
        <w:spacing w:before="160"/>
        <w:rPr>
          <w:rFonts w:cstheme="minorHAnsi"/>
        </w:rPr>
      </w:pPr>
      <w:r w:rsidRPr="00281496">
        <w:rPr>
          <w:rFonts w:cstheme="minorHAnsi"/>
        </w:rPr>
        <w:t xml:space="preserve">accrue daily and be credited at </w:t>
      </w:r>
      <w:r w:rsidR="00C30695" w:rsidRPr="00281496">
        <w:rPr>
          <w:rFonts w:cstheme="minorHAnsi"/>
        </w:rPr>
        <w:t>least monthly</w:t>
      </w:r>
      <w:r w:rsidRPr="00281496">
        <w:rPr>
          <w:rFonts w:cstheme="minorHAnsi"/>
        </w:rPr>
        <w:t>, unless</w:t>
      </w:r>
      <w:r w:rsidR="00C30695" w:rsidRPr="00281496">
        <w:rPr>
          <w:rFonts w:cstheme="minorHAnsi"/>
        </w:rPr>
        <w:t>:</w:t>
      </w:r>
    </w:p>
    <w:p w:rsidR="00891DC6" w:rsidRPr="00281496" w:rsidRDefault="00996EFA" w:rsidP="00094908">
      <w:pPr>
        <w:pStyle w:val="ListParagraph"/>
        <w:numPr>
          <w:ilvl w:val="2"/>
          <w:numId w:val="46"/>
        </w:numPr>
        <w:spacing w:before="160"/>
        <w:ind w:left="2552" w:hanging="1134"/>
        <w:contextualSpacing w:val="0"/>
        <w:rPr>
          <w:rFonts w:cstheme="minorHAnsi"/>
        </w:rPr>
      </w:pPr>
      <w:r w:rsidRPr="00281496">
        <w:rPr>
          <w:rFonts w:cstheme="minorHAnsi"/>
        </w:rPr>
        <w:t xml:space="preserve">the employee has received a credit in accordance with paragraph </w:t>
      </w:r>
      <w:r w:rsidRPr="00281496">
        <w:rPr>
          <w:rFonts w:cstheme="minorHAnsi"/>
        </w:rPr>
        <w:fldChar w:fldCharType="begin"/>
      </w:r>
      <w:r w:rsidRPr="00281496">
        <w:rPr>
          <w:rFonts w:cstheme="minorHAnsi"/>
        </w:rPr>
        <w:instrText xml:space="preserve"> REF _Ref153033102 \r \h </w:instrText>
      </w:r>
      <w:r w:rsidR="00C405A7" w:rsidRPr="00281496">
        <w:rPr>
          <w:rFonts w:cstheme="minorHAnsi"/>
        </w:rPr>
        <w:instrText xml:space="preserve"> \* MERGEFORMAT </w:instrText>
      </w:r>
      <w:r w:rsidRPr="00281496">
        <w:rPr>
          <w:rFonts w:cstheme="minorHAnsi"/>
        </w:rPr>
      </w:r>
      <w:r w:rsidRPr="00281496">
        <w:rPr>
          <w:rFonts w:cstheme="minorHAnsi"/>
        </w:rPr>
        <w:fldChar w:fldCharType="separate"/>
      </w:r>
      <w:r w:rsidR="00002E3D">
        <w:rPr>
          <w:rFonts w:cstheme="minorHAnsi"/>
        </w:rPr>
        <w:t>223.1</w:t>
      </w:r>
      <w:r w:rsidRPr="00281496">
        <w:rPr>
          <w:rFonts w:cstheme="minorHAnsi"/>
        </w:rPr>
        <w:fldChar w:fldCharType="end"/>
      </w:r>
      <w:r w:rsidRPr="00281496">
        <w:rPr>
          <w:rFonts w:cstheme="minorHAnsi"/>
        </w:rPr>
        <w:t xml:space="preserve">, in which case the accrual of personal/carer's leave will not commence until the first anniversary of the employee's commencement with the </w:t>
      </w:r>
      <w:r w:rsidR="003F4EFD" w:rsidRPr="00281496">
        <w:rPr>
          <w:rFonts w:cstheme="minorHAnsi"/>
        </w:rPr>
        <w:t>Department</w:t>
      </w:r>
      <w:r w:rsidRPr="00281496">
        <w:rPr>
          <w:rFonts w:cstheme="minorHAnsi"/>
        </w:rPr>
        <w:t>;</w:t>
      </w:r>
      <w:r w:rsidR="00E01A93" w:rsidRPr="00281496">
        <w:rPr>
          <w:rFonts w:cstheme="minorHAnsi"/>
        </w:rPr>
        <w:t xml:space="preserve"> or</w:t>
      </w:r>
    </w:p>
    <w:p w:rsidR="005476D3" w:rsidRPr="00281496" w:rsidRDefault="00996EFA" w:rsidP="00094908">
      <w:pPr>
        <w:pStyle w:val="ListParagraph"/>
        <w:numPr>
          <w:ilvl w:val="2"/>
          <w:numId w:val="46"/>
        </w:numPr>
        <w:spacing w:before="160"/>
        <w:ind w:left="2552" w:hanging="1134"/>
        <w:contextualSpacing w:val="0"/>
        <w:rPr>
          <w:rFonts w:cstheme="minorHAnsi"/>
        </w:rPr>
      </w:pPr>
      <w:r w:rsidRPr="00281496">
        <w:rPr>
          <w:rFonts w:cstheme="minorHAnsi"/>
        </w:rPr>
        <w:t xml:space="preserve">in the 12 month period immediately prior to this Agreement commencing, the employee received an initial 10 day credit of personal/carer's leave in accordance with clause 6.20 of the </w:t>
      </w:r>
      <w:r w:rsidR="003F4EFD" w:rsidRPr="00281496">
        <w:rPr>
          <w:rFonts w:cstheme="minorHAnsi"/>
          <w:i/>
          <w:iCs/>
        </w:rPr>
        <w:t>Department</w:t>
      </w:r>
      <w:r w:rsidRPr="00281496">
        <w:rPr>
          <w:rFonts w:cstheme="minorHAnsi"/>
          <w:i/>
          <w:iCs/>
        </w:rPr>
        <w:t xml:space="preserve"> of Social Services Enterprise Agreement 2018 – 2021, </w:t>
      </w:r>
      <w:r w:rsidRPr="00281496">
        <w:rPr>
          <w:rFonts w:cstheme="minorHAnsi"/>
        </w:rPr>
        <w:t xml:space="preserve">in which case, the employee will accrue personal/carer's leave at the rate of 8 days for their first year of service (rather than 18 days), until the first anniversary of the </w:t>
      </w:r>
      <w:r w:rsidR="00400268" w:rsidRPr="00281496">
        <w:rPr>
          <w:rFonts w:cstheme="minorHAnsi"/>
        </w:rPr>
        <w:t>e</w:t>
      </w:r>
      <w:r w:rsidRPr="00281496">
        <w:rPr>
          <w:rFonts w:cstheme="minorHAnsi"/>
        </w:rPr>
        <w:t xml:space="preserve">mployee's commencement with the </w:t>
      </w:r>
      <w:r w:rsidR="003F4EFD" w:rsidRPr="00281496">
        <w:rPr>
          <w:rFonts w:cstheme="minorHAnsi"/>
        </w:rPr>
        <w:t>Department</w:t>
      </w:r>
      <w:r w:rsidRPr="00281496">
        <w:rPr>
          <w:rFonts w:cstheme="minorHAnsi"/>
        </w:rPr>
        <w:t xml:space="preserve">.  </w:t>
      </w:r>
    </w:p>
    <w:p w:rsidR="005476D3" w:rsidRPr="00281496" w:rsidRDefault="00996EFA" w:rsidP="001941B1">
      <w:pPr>
        <w:pStyle w:val="Heading4"/>
      </w:pPr>
      <w:bookmarkStart w:id="259" w:name="_Toc157437263"/>
      <w:r w:rsidRPr="00281496">
        <w:t>Non-ongoing employees</w:t>
      </w:r>
      <w:bookmarkEnd w:id="259"/>
    </w:p>
    <w:p w:rsidR="005476D3" w:rsidRPr="00281496" w:rsidRDefault="00996EFA" w:rsidP="00094908">
      <w:pPr>
        <w:pStyle w:val="ListParagraph"/>
        <w:numPr>
          <w:ilvl w:val="0"/>
          <w:numId w:val="7"/>
        </w:numPr>
        <w:spacing w:before="240"/>
        <w:contextualSpacing w:val="0"/>
        <w:rPr>
          <w:rFonts w:cstheme="minorHAnsi"/>
        </w:rPr>
      </w:pPr>
      <w:bookmarkStart w:id="260" w:name="_Ref153033018"/>
      <w:bookmarkStart w:id="261" w:name="_Ref152847693"/>
      <w:r w:rsidRPr="00281496">
        <w:rPr>
          <w:rFonts w:cstheme="minorHAnsi"/>
        </w:rPr>
        <w:t xml:space="preserve">Subject to clause </w:t>
      </w:r>
      <w:r w:rsidRPr="00281496">
        <w:rPr>
          <w:rFonts w:cstheme="minorHAnsi"/>
        </w:rPr>
        <w:fldChar w:fldCharType="begin"/>
      </w:r>
      <w:r w:rsidRPr="00281496">
        <w:rPr>
          <w:rFonts w:cstheme="minorHAnsi"/>
        </w:rPr>
        <w:instrText xml:space="preserve"> REF _Ref153033638 \r \h  \* MERGEFORMAT </w:instrText>
      </w:r>
      <w:r w:rsidRPr="00281496">
        <w:rPr>
          <w:rFonts w:cstheme="minorHAnsi"/>
        </w:rPr>
      </w:r>
      <w:r w:rsidRPr="00281496">
        <w:rPr>
          <w:rFonts w:cstheme="minorHAnsi"/>
        </w:rPr>
        <w:fldChar w:fldCharType="separate"/>
      </w:r>
      <w:r w:rsidR="00002E3D">
        <w:rPr>
          <w:rFonts w:cstheme="minorHAnsi"/>
        </w:rPr>
        <w:t>225</w:t>
      </w:r>
      <w:r w:rsidRPr="00281496">
        <w:rPr>
          <w:rFonts w:cstheme="minorHAnsi"/>
        </w:rPr>
        <w:fldChar w:fldCharType="end"/>
      </w:r>
      <w:r w:rsidR="00715C23" w:rsidRPr="00281496">
        <w:rPr>
          <w:rFonts w:cstheme="minorHAnsi"/>
        </w:rPr>
        <w:t>, n</w:t>
      </w:r>
      <w:r w:rsidRPr="00281496">
        <w:rPr>
          <w:rFonts w:cstheme="minorHAnsi"/>
        </w:rPr>
        <w:t xml:space="preserve">on-ongoing employees will be credited with 18 days </w:t>
      </w:r>
      <w:r w:rsidR="00B15C97" w:rsidRPr="00281496">
        <w:rPr>
          <w:rFonts w:cstheme="minorHAnsi"/>
        </w:rPr>
        <w:t>(</w:t>
      </w:r>
      <w:r w:rsidR="007B112E" w:rsidRPr="00281496">
        <w:rPr>
          <w:rFonts w:cstheme="minorHAnsi"/>
        </w:rPr>
        <w:t>135</w:t>
      </w:r>
      <w:r w:rsidR="00B15C97" w:rsidRPr="00281496">
        <w:rPr>
          <w:rFonts w:cstheme="minorHAnsi"/>
        </w:rPr>
        <w:t xml:space="preserve"> hours) of </w:t>
      </w:r>
      <w:r w:rsidRPr="00281496">
        <w:rPr>
          <w:rFonts w:cstheme="minorHAnsi"/>
        </w:rPr>
        <w:t xml:space="preserve">personal/carer's leave upon commencement with the </w:t>
      </w:r>
      <w:r w:rsidR="003F4EFD" w:rsidRPr="00281496">
        <w:rPr>
          <w:rFonts w:cstheme="minorHAnsi"/>
        </w:rPr>
        <w:t>Department</w:t>
      </w:r>
      <w:r w:rsidRPr="00281496">
        <w:rPr>
          <w:rFonts w:cstheme="minorHAnsi"/>
        </w:rPr>
        <w:t>, pro-rated based on the employee's initial contract period if the contract period is less than 12 months and (if applicable) the employee's part-time hours.</w:t>
      </w:r>
      <w:bookmarkEnd w:id="260"/>
      <w:r w:rsidRPr="00281496">
        <w:rPr>
          <w:rFonts w:cstheme="minorHAnsi"/>
        </w:rPr>
        <w:t xml:space="preserve"> </w:t>
      </w:r>
    </w:p>
    <w:p w:rsidR="005476D3" w:rsidRPr="00281496" w:rsidRDefault="00715C23" w:rsidP="00094908">
      <w:pPr>
        <w:pStyle w:val="ListParagraph"/>
        <w:numPr>
          <w:ilvl w:val="0"/>
          <w:numId w:val="7"/>
        </w:numPr>
        <w:spacing w:before="240"/>
        <w:contextualSpacing w:val="0"/>
        <w:rPr>
          <w:rFonts w:cstheme="minorHAnsi"/>
        </w:rPr>
      </w:pPr>
      <w:bookmarkStart w:id="262" w:name="_Ref153033638"/>
      <w:r w:rsidRPr="00281496">
        <w:rPr>
          <w:rFonts w:cstheme="minorHAnsi"/>
        </w:rPr>
        <w:t>A n</w:t>
      </w:r>
      <w:r w:rsidR="00996EFA" w:rsidRPr="00281496">
        <w:rPr>
          <w:rFonts w:cstheme="minorHAnsi"/>
        </w:rPr>
        <w:t xml:space="preserve">on-ongoing employee will not be entitled to an initial credit of personal/carer's leave in accordance with clause </w:t>
      </w:r>
      <w:r w:rsidR="00996EFA" w:rsidRPr="00281496">
        <w:fldChar w:fldCharType="begin"/>
      </w:r>
      <w:r w:rsidR="00996EFA" w:rsidRPr="00281496">
        <w:rPr>
          <w:rFonts w:cstheme="minorHAnsi"/>
        </w:rPr>
        <w:instrText xml:space="preserve"> REF _Ref153033018 \r \h </w:instrText>
      </w:r>
      <w:r w:rsidR="00996EFA" w:rsidRPr="00281496">
        <w:instrText xml:space="preserve"> \* MERGEFORMAT </w:instrText>
      </w:r>
      <w:r w:rsidR="00996EFA" w:rsidRPr="00281496">
        <w:fldChar w:fldCharType="separate"/>
      </w:r>
      <w:r w:rsidR="00002E3D">
        <w:rPr>
          <w:rFonts w:cstheme="minorHAnsi"/>
        </w:rPr>
        <w:t>224</w:t>
      </w:r>
      <w:r w:rsidR="00996EFA" w:rsidRPr="00281496">
        <w:fldChar w:fldCharType="end"/>
      </w:r>
      <w:r w:rsidR="00996EFA" w:rsidRPr="00281496">
        <w:t xml:space="preserve"> if the </w:t>
      </w:r>
      <w:r w:rsidR="00996EFA" w:rsidRPr="00281496">
        <w:rPr>
          <w:rFonts w:cstheme="minorHAnsi"/>
        </w:rPr>
        <w:t xml:space="preserve">employee is entitled to have any unused accrued personal/carer's leave transferred or recognised by the </w:t>
      </w:r>
      <w:r w:rsidR="003F4EFD" w:rsidRPr="00281496">
        <w:rPr>
          <w:rFonts w:cstheme="minorHAnsi"/>
        </w:rPr>
        <w:t>Department</w:t>
      </w:r>
      <w:r w:rsidR="00996EFA" w:rsidRPr="00281496">
        <w:rPr>
          <w:rFonts w:cstheme="minorHAnsi"/>
        </w:rPr>
        <w:t xml:space="preserve"> in accordance with </w:t>
      </w:r>
      <w:r w:rsidR="00996EFA" w:rsidRPr="00281496">
        <w:rPr>
          <w:rFonts w:cstheme="minorHAnsi"/>
        </w:rPr>
        <w:lastRenderedPageBreak/>
        <w:t xml:space="preserve">clauses </w:t>
      </w:r>
      <w:r w:rsidR="00996EFA" w:rsidRPr="00281496">
        <w:rPr>
          <w:rFonts w:cstheme="minorHAnsi"/>
        </w:rPr>
        <w:fldChar w:fldCharType="begin"/>
      </w:r>
      <w:r w:rsidR="00996EFA" w:rsidRPr="00281496">
        <w:rPr>
          <w:rFonts w:cstheme="minorHAnsi"/>
        </w:rPr>
        <w:instrText xml:space="preserve"> REF _Ref150938710 \w \h  \* MERGEFORMAT </w:instrText>
      </w:r>
      <w:r w:rsidR="00996EFA" w:rsidRPr="00281496">
        <w:rPr>
          <w:rFonts w:cstheme="minorHAnsi"/>
        </w:rPr>
      </w:r>
      <w:r w:rsidR="00996EFA" w:rsidRPr="00281496">
        <w:rPr>
          <w:rFonts w:cstheme="minorHAnsi"/>
        </w:rPr>
        <w:fldChar w:fldCharType="separate"/>
      </w:r>
      <w:r w:rsidR="00002E3D">
        <w:rPr>
          <w:rFonts w:cstheme="minorHAnsi"/>
        </w:rPr>
        <w:t>236</w:t>
      </w:r>
      <w:r w:rsidR="00996EFA" w:rsidRPr="00281496">
        <w:rPr>
          <w:rFonts w:cstheme="minorHAnsi"/>
        </w:rPr>
        <w:fldChar w:fldCharType="end"/>
      </w:r>
      <w:r w:rsidR="00996EFA" w:rsidRPr="00281496">
        <w:rPr>
          <w:rFonts w:cstheme="minorHAnsi"/>
        </w:rPr>
        <w:t xml:space="preserve"> to </w:t>
      </w:r>
      <w:r w:rsidR="00996EFA" w:rsidRPr="00281496">
        <w:rPr>
          <w:rFonts w:cstheme="minorHAnsi"/>
        </w:rPr>
        <w:fldChar w:fldCharType="begin"/>
      </w:r>
      <w:r w:rsidR="00996EFA" w:rsidRPr="00281496">
        <w:rPr>
          <w:rFonts w:cstheme="minorHAnsi"/>
        </w:rPr>
        <w:instrText xml:space="preserve"> REF _Ref150938717 \w \h  \* MERGEFORMAT </w:instrText>
      </w:r>
      <w:r w:rsidR="00996EFA" w:rsidRPr="00281496">
        <w:rPr>
          <w:rFonts w:cstheme="minorHAnsi"/>
        </w:rPr>
      </w:r>
      <w:r w:rsidR="00996EFA" w:rsidRPr="00281496">
        <w:rPr>
          <w:rFonts w:cstheme="minorHAnsi"/>
        </w:rPr>
        <w:fldChar w:fldCharType="separate"/>
      </w:r>
      <w:r w:rsidR="00002E3D">
        <w:rPr>
          <w:rFonts w:cstheme="minorHAnsi"/>
        </w:rPr>
        <w:t>242</w:t>
      </w:r>
      <w:r w:rsidR="00996EFA" w:rsidRPr="00281496">
        <w:rPr>
          <w:rFonts w:cstheme="minorHAnsi"/>
        </w:rPr>
        <w:fldChar w:fldCharType="end"/>
      </w:r>
      <w:r w:rsidR="001B3816" w:rsidRPr="00281496">
        <w:rPr>
          <w:rFonts w:cstheme="minorHAnsi"/>
        </w:rPr>
        <w:t xml:space="preserve"> </w:t>
      </w:r>
      <w:r w:rsidR="00996EFA" w:rsidRPr="00281496">
        <w:rPr>
          <w:rFonts w:cstheme="minorHAnsi"/>
        </w:rPr>
        <w:t>(including where the employee does not have any unused accrued personal/carer's leave entitlements)</w:t>
      </w:r>
      <w:bookmarkEnd w:id="262"/>
      <w:r w:rsidR="00B15C97" w:rsidRPr="00281496">
        <w:rPr>
          <w:rFonts w:cstheme="minorHAnsi"/>
        </w:rPr>
        <w:t>.</w:t>
      </w:r>
    </w:p>
    <w:p w:rsidR="005476D3" w:rsidRPr="00281496" w:rsidRDefault="00996EFA" w:rsidP="00094908">
      <w:pPr>
        <w:pStyle w:val="ListParagraph"/>
        <w:numPr>
          <w:ilvl w:val="0"/>
          <w:numId w:val="7"/>
        </w:numPr>
        <w:spacing w:before="240"/>
        <w:contextualSpacing w:val="0"/>
        <w:rPr>
          <w:rFonts w:cstheme="minorHAnsi"/>
        </w:rPr>
      </w:pPr>
      <w:bookmarkStart w:id="263" w:name="_Ref153033586"/>
      <w:bookmarkStart w:id="264" w:name="_Ref156602551"/>
      <w:r w:rsidRPr="00281496">
        <w:rPr>
          <w:rFonts w:cstheme="minorHAnsi"/>
        </w:rPr>
        <w:t>Non-ongoing employees will</w:t>
      </w:r>
      <w:bookmarkEnd w:id="263"/>
      <w:r w:rsidRPr="00281496">
        <w:rPr>
          <w:rFonts w:cstheme="minorHAnsi"/>
        </w:rPr>
        <w:t xml:space="preserve"> be entitled to accrue 18 days personal/carer's leave for each year of service, which will accrue daily and be credited monthly, from:</w:t>
      </w:r>
      <w:bookmarkEnd w:id="264"/>
      <w:r w:rsidRPr="00281496">
        <w:rPr>
          <w:rFonts w:cstheme="minorHAnsi"/>
        </w:rPr>
        <w:t xml:space="preserve"> </w:t>
      </w:r>
    </w:p>
    <w:p w:rsidR="005476D3" w:rsidRPr="00281496" w:rsidRDefault="00996EFA" w:rsidP="00094908">
      <w:pPr>
        <w:pStyle w:val="ListParagraph"/>
        <w:numPr>
          <w:ilvl w:val="1"/>
          <w:numId w:val="47"/>
        </w:numPr>
        <w:spacing w:before="160"/>
        <w:contextualSpacing w:val="0"/>
        <w:rPr>
          <w:rFonts w:cstheme="minorHAnsi"/>
        </w:rPr>
      </w:pPr>
      <w:r w:rsidRPr="00281496">
        <w:rPr>
          <w:rFonts w:cstheme="minorHAnsi"/>
        </w:rPr>
        <w:t xml:space="preserve">the </w:t>
      </w:r>
      <w:r w:rsidR="00230B1E" w:rsidRPr="00281496">
        <w:rPr>
          <w:rFonts w:cstheme="minorHAnsi"/>
        </w:rPr>
        <w:t xml:space="preserve">earlier of the </w:t>
      </w:r>
      <w:r w:rsidRPr="00281496">
        <w:rPr>
          <w:rFonts w:cstheme="minorHAnsi"/>
        </w:rPr>
        <w:t>date after the initial contract period ends</w:t>
      </w:r>
      <w:r w:rsidR="00230B1E" w:rsidRPr="00281496">
        <w:rPr>
          <w:rFonts w:cstheme="minorHAnsi"/>
        </w:rPr>
        <w:t xml:space="preserve"> if the contract period is less than 12 months </w:t>
      </w:r>
      <w:r w:rsidRPr="00281496">
        <w:rPr>
          <w:rFonts w:cstheme="minorHAnsi"/>
        </w:rPr>
        <w:t>(</w:t>
      </w:r>
      <w:r w:rsidR="00230B1E" w:rsidRPr="00281496">
        <w:rPr>
          <w:rFonts w:cstheme="minorHAnsi"/>
        </w:rPr>
        <w:t>and</w:t>
      </w:r>
      <w:r w:rsidRPr="00281496">
        <w:rPr>
          <w:rFonts w:cstheme="minorHAnsi"/>
        </w:rPr>
        <w:t xml:space="preserve"> the employee remains in employment in the </w:t>
      </w:r>
      <w:r w:rsidR="003F4EFD" w:rsidRPr="00281496">
        <w:rPr>
          <w:rFonts w:cstheme="minorHAnsi"/>
        </w:rPr>
        <w:t>Department</w:t>
      </w:r>
      <w:r w:rsidRPr="00281496">
        <w:rPr>
          <w:rFonts w:cstheme="minorHAnsi"/>
        </w:rPr>
        <w:t xml:space="preserve">) </w:t>
      </w:r>
      <w:r w:rsidR="00000829" w:rsidRPr="00281496">
        <w:rPr>
          <w:rFonts w:cstheme="minorHAnsi"/>
        </w:rPr>
        <w:t>and</w:t>
      </w:r>
      <w:r w:rsidRPr="00281496">
        <w:rPr>
          <w:rFonts w:cstheme="minorHAnsi"/>
        </w:rPr>
        <w:t xml:space="preserve"> the first anniversary of the employee's commencement with the </w:t>
      </w:r>
      <w:r w:rsidR="003F4EFD" w:rsidRPr="00281496">
        <w:rPr>
          <w:rFonts w:cstheme="minorHAnsi"/>
        </w:rPr>
        <w:t>Department</w:t>
      </w:r>
      <w:r w:rsidRPr="00281496">
        <w:rPr>
          <w:rFonts w:cstheme="minorHAnsi"/>
        </w:rPr>
        <w:t xml:space="preserve">, if they received an initial credit in accordance with clause </w:t>
      </w:r>
      <w:r w:rsidRPr="00281496">
        <w:rPr>
          <w:rFonts w:cstheme="minorHAnsi"/>
        </w:rPr>
        <w:fldChar w:fldCharType="begin"/>
      </w:r>
      <w:r w:rsidRPr="00281496">
        <w:rPr>
          <w:rFonts w:cstheme="minorHAnsi"/>
        </w:rPr>
        <w:instrText xml:space="preserve"> REF _Ref153033018 \w \h  \* MERGEFORMAT </w:instrText>
      </w:r>
      <w:r w:rsidRPr="00281496">
        <w:rPr>
          <w:rFonts w:cstheme="minorHAnsi"/>
        </w:rPr>
      </w:r>
      <w:r w:rsidRPr="00281496">
        <w:rPr>
          <w:rFonts w:cstheme="minorHAnsi"/>
        </w:rPr>
        <w:fldChar w:fldCharType="separate"/>
      </w:r>
      <w:r w:rsidR="00002E3D">
        <w:rPr>
          <w:rFonts w:cstheme="minorHAnsi"/>
        </w:rPr>
        <w:t>224</w:t>
      </w:r>
      <w:r w:rsidRPr="00281496">
        <w:rPr>
          <w:rFonts w:cstheme="minorHAnsi"/>
        </w:rPr>
        <w:fldChar w:fldCharType="end"/>
      </w:r>
      <w:r w:rsidRPr="00281496">
        <w:rPr>
          <w:rFonts w:cstheme="minorHAnsi"/>
        </w:rPr>
        <w:t>, or</w:t>
      </w:r>
    </w:p>
    <w:p w:rsidR="005476D3" w:rsidRPr="00281496" w:rsidRDefault="00996EFA" w:rsidP="00094908">
      <w:pPr>
        <w:pStyle w:val="ListParagraph"/>
        <w:numPr>
          <w:ilvl w:val="1"/>
          <w:numId w:val="47"/>
        </w:numPr>
        <w:spacing w:before="160"/>
        <w:contextualSpacing w:val="0"/>
        <w:rPr>
          <w:rFonts w:cstheme="minorHAnsi"/>
        </w:rPr>
      </w:pPr>
      <w:r w:rsidRPr="00281496">
        <w:rPr>
          <w:rFonts w:cstheme="minorHAnsi"/>
        </w:rPr>
        <w:t xml:space="preserve">their commencement with the </w:t>
      </w:r>
      <w:r w:rsidR="003F4EFD" w:rsidRPr="00281496">
        <w:rPr>
          <w:rFonts w:cstheme="minorHAnsi"/>
        </w:rPr>
        <w:t>Department</w:t>
      </w:r>
      <w:r w:rsidRPr="00281496">
        <w:rPr>
          <w:rFonts w:cstheme="minorHAnsi"/>
        </w:rPr>
        <w:t xml:space="preserve"> if they were entitled to have any unused accrued personal/carer's leave transferred or recognised by the </w:t>
      </w:r>
      <w:r w:rsidR="003F4EFD" w:rsidRPr="00281496">
        <w:rPr>
          <w:rFonts w:cstheme="minorHAnsi"/>
        </w:rPr>
        <w:t>Department</w:t>
      </w:r>
      <w:r w:rsidRPr="00281496">
        <w:rPr>
          <w:rFonts w:cstheme="minorHAnsi"/>
        </w:rPr>
        <w:t xml:space="preserve"> in accordance with clauses </w:t>
      </w:r>
      <w:r w:rsidRPr="00281496">
        <w:rPr>
          <w:rFonts w:cstheme="minorHAnsi"/>
        </w:rPr>
        <w:fldChar w:fldCharType="begin"/>
      </w:r>
      <w:r w:rsidRPr="00281496">
        <w:rPr>
          <w:rFonts w:cstheme="minorHAnsi"/>
        </w:rPr>
        <w:instrText xml:space="preserve"> REF _Ref150938710 \w \h  \* MERGEFORMAT </w:instrText>
      </w:r>
      <w:r w:rsidRPr="00281496">
        <w:rPr>
          <w:rFonts w:cstheme="minorHAnsi"/>
        </w:rPr>
      </w:r>
      <w:r w:rsidRPr="00281496">
        <w:rPr>
          <w:rFonts w:cstheme="minorHAnsi"/>
        </w:rPr>
        <w:fldChar w:fldCharType="separate"/>
      </w:r>
      <w:r w:rsidR="00002E3D">
        <w:rPr>
          <w:rFonts w:cstheme="minorHAnsi"/>
        </w:rPr>
        <w:t>236</w:t>
      </w:r>
      <w:r w:rsidRPr="00281496">
        <w:rPr>
          <w:rFonts w:cstheme="minorHAnsi"/>
        </w:rPr>
        <w:fldChar w:fldCharType="end"/>
      </w:r>
      <w:r w:rsidRPr="00281496">
        <w:rPr>
          <w:rFonts w:cstheme="minorHAnsi"/>
        </w:rPr>
        <w:t xml:space="preserve"> to </w:t>
      </w:r>
      <w:r w:rsidRPr="00281496">
        <w:rPr>
          <w:rFonts w:cstheme="minorHAnsi"/>
        </w:rPr>
        <w:fldChar w:fldCharType="begin"/>
      </w:r>
      <w:r w:rsidRPr="00281496">
        <w:rPr>
          <w:rFonts w:cstheme="minorHAnsi"/>
        </w:rPr>
        <w:instrText xml:space="preserve"> REF _Ref150938717 \w \h  \* MERGEFORMAT </w:instrText>
      </w:r>
      <w:r w:rsidRPr="00281496">
        <w:rPr>
          <w:rFonts w:cstheme="minorHAnsi"/>
        </w:rPr>
      </w:r>
      <w:r w:rsidRPr="00281496">
        <w:rPr>
          <w:rFonts w:cstheme="minorHAnsi"/>
        </w:rPr>
        <w:fldChar w:fldCharType="separate"/>
      </w:r>
      <w:r w:rsidR="00002E3D">
        <w:rPr>
          <w:rFonts w:cstheme="minorHAnsi"/>
        </w:rPr>
        <w:t>242</w:t>
      </w:r>
      <w:r w:rsidRPr="00281496">
        <w:rPr>
          <w:rFonts w:cstheme="minorHAnsi"/>
        </w:rPr>
        <w:fldChar w:fldCharType="end"/>
      </w:r>
      <w:r w:rsidRPr="00281496">
        <w:rPr>
          <w:rFonts w:cstheme="minorHAnsi"/>
        </w:rPr>
        <w:t xml:space="preserve"> (including where the employee does not have any unused accrued personal/carer's leave entitlements).</w:t>
      </w:r>
    </w:p>
    <w:p w:rsidR="005476D3" w:rsidRPr="00281496" w:rsidRDefault="00996EFA" w:rsidP="001941B1">
      <w:pPr>
        <w:pStyle w:val="Heading4"/>
      </w:pPr>
      <w:bookmarkStart w:id="265" w:name="_Toc157437264"/>
      <w:r w:rsidRPr="00281496">
        <w:t>Arrangements for personal/carer's leave</w:t>
      </w:r>
      <w:bookmarkEnd w:id="265"/>
      <w:r w:rsidRPr="00281496">
        <w:t xml:space="preserve"> </w:t>
      </w:r>
    </w:p>
    <w:bookmarkEnd w:id="261"/>
    <w:p w:rsidR="005476D3" w:rsidRPr="00281496" w:rsidRDefault="00996EFA" w:rsidP="00094908">
      <w:pPr>
        <w:pStyle w:val="ListParagraph"/>
        <w:numPr>
          <w:ilvl w:val="0"/>
          <w:numId w:val="7"/>
        </w:numPr>
        <w:spacing w:before="240"/>
        <w:contextualSpacing w:val="0"/>
        <w:rPr>
          <w:rFonts w:cstheme="minorHAnsi"/>
        </w:rPr>
      </w:pPr>
      <w:r w:rsidRPr="00281496">
        <w:rPr>
          <w:rFonts w:cstheme="minorHAnsi"/>
        </w:rPr>
        <w:t>The Secretary may approve an employee taking personal/carer's leave at half pay</w:t>
      </w:r>
      <w:r w:rsidR="001B3816" w:rsidRPr="00281496">
        <w:rPr>
          <w:rFonts w:cstheme="minorHAnsi"/>
        </w:rPr>
        <w:t>.</w:t>
      </w:r>
      <w:r w:rsidRPr="00281496">
        <w:rPr>
          <w:rFonts w:cstheme="minorHAnsi"/>
        </w:rPr>
        <w:t xml:space="preserve">  </w:t>
      </w:r>
    </w:p>
    <w:p w:rsidR="005476D3" w:rsidRPr="00281496" w:rsidRDefault="00996EFA" w:rsidP="00094908">
      <w:pPr>
        <w:pStyle w:val="ListParagraph"/>
        <w:numPr>
          <w:ilvl w:val="0"/>
          <w:numId w:val="7"/>
        </w:numPr>
        <w:spacing w:before="160"/>
        <w:contextualSpacing w:val="0"/>
        <w:rPr>
          <w:rFonts w:cstheme="minorHAnsi"/>
        </w:rPr>
      </w:pPr>
      <w:r w:rsidRPr="00281496">
        <w:rPr>
          <w:rFonts w:cstheme="minorHAnsi"/>
        </w:rPr>
        <w:t>A casual employee may:</w:t>
      </w:r>
    </w:p>
    <w:p w:rsidR="005476D3" w:rsidRPr="00281496" w:rsidRDefault="00996EFA" w:rsidP="00094908">
      <w:pPr>
        <w:pStyle w:val="ListParagraph"/>
        <w:numPr>
          <w:ilvl w:val="1"/>
          <w:numId w:val="48"/>
        </w:numPr>
        <w:spacing w:before="160"/>
        <w:contextualSpacing w:val="0"/>
        <w:rPr>
          <w:rFonts w:cstheme="minorHAnsi"/>
        </w:rPr>
      </w:pPr>
      <w:r w:rsidRPr="00281496">
        <w:rPr>
          <w:rFonts w:cstheme="minorHAnsi"/>
        </w:rPr>
        <w:t>be absent with</w:t>
      </w:r>
      <w:r w:rsidR="001B3816" w:rsidRPr="00281496">
        <w:rPr>
          <w:rFonts w:cstheme="minorHAnsi"/>
        </w:rPr>
        <w:t>out</w:t>
      </w:r>
      <w:r w:rsidRPr="00281496">
        <w:rPr>
          <w:rFonts w:cstheme="minorHAnsi"/>
        </w:rPr>
        <w:t xml:space="preserve"> pay when they are not fit for work due to personal illness or injury; and</w:t>
      </w:r>
    </w:p>
    <w:p w:rsidR="005476D3" w:rsidRPr="00281496" w:rsidRDefault="00996EFA" w:rsidP="00094908">
      <w:pPr>
        <w:pStyle w:val="ListParagraph"/>
        <w:numPr>
          <w:ilvl w:val="1"/>
          <w:numId w:val="48"/>
        </w:numPr>
        <w:spacing w:before="160"/>
        <w:contextualSpacing w:val="0"/>
        <w:rPr>
          <w:rFonts w:cstheme="minorHAnsi"/>
        </w:rPr>
      </w:pPr>
      <w:r w:rsidRPr="00281496">
        <w:rPr>
          <w:rFonts w:cstheme="minorHAnsi"/>
        </w:rPr>
        <w:t>access 2 days' unpaid carer's leave per occasion, consistent with the NES.</w:t>
      </w:r>
    </w:p>
    <w:p w:rsidR="005476D3" w:rsidRPr="00281496" w:rsidRDefault="00996EFA" w:rsidP="00094908">
      <w:pPr>
        <w:pStyle w:val="ListParagraph"/>
        <w:numPr>
          <w:ilvl w:val="0"/>
          <w:numId w:val="7"/>
        </w:numPr>
        <w:spacing w:before="240"/>
        <w:contextualSpacing w:val="0"/>
        <w:rPr>
          <w:rFonts w:cstheme="minorHAnsi"/>
        </w:rPr>
      </w:pPr>
      <w:r w:rsidRPr="00281496">
        <w:rPr>
          <w:rFonts w:cstheme="minorHAnsi"/>
        </w:rPr>
        <w:t xml:space="preserve">An employee may use personal/carer’s leave: </w:t>
      </w:r>
    </w:p>
    <w:p w:rsidR="005476D3" w:rsidRPr="00281496" w:rsidRDefault="00996EFA" w:rsidP="00094908">
      <w:pPr>
        <w:pStyle w:val="ListParagraph"/>
        <w:numPr>
          <w:ilvl w:val="1"/>
          <w:numId w:val="49"/>
        </w:numPr>
        <w:spacing w:before="160"/>
        <w:contextualSpacing w:val="0"/>
        <w:rPr>
          <w:rFonts w:cstheme="minorHAnsi"/>
        </w:rPr>
      </w:pPr>
      <w:r w:rsidRPr="00281496">
        <w:rPr>
          <w:rFonts w:cstheme="minorHAnsi"/>
        </w:rPr>
        <w:t xml:space="preserve">due to personal illness or injury; </w:t>
      </w:r>
    </w:p>
    <w:p w:rsidR="005476D3" w:rsidRPr="00281496" w:rsidRDefault="00996EFA" w:rsidP="00094908">
      <w:pPr>
        <w:pStyle w:val="ListParagraph"/>
        <w:numPr>
          <w:ilvl w:val="1"/>
          <w:numId w:val="49"/>
        </w:numPr>
        <w:spacing w:before="160"/>
        <w:contextualSpacing w:val="0"/>
        <w:rPr>
          <w:rFonts w:cstheme="minorHAnsi"/>
        </w:rPr>
      </w:pPr>
      <w:r w:rsidRPr="00281496">
        <w:rPr>
          <w:rFonts w:cstheme="minorHAnsi"/>
        </w:rPr>
        <w:t xml:space="preserve">to attend appointments with a registered health practitioner; </w:t>
      </w:r>
    </w:p>
    <w:p w:rsidR="005476D3" w:rsidRPr="00281496" w:rsidRDefault="00996EFA" w:rsidP="00094908">
      <w:pPr>
        <w:pStyle w:val="ListParagraph"/>
        <w:numPr>
          <w:ilvl w:val="1"/>
          <w:numId w:val="49"/>
        </w:numPr>
        <w:spacing w:before="160"/>
        <w:contextualSpacing w:val="0"/>
        <w:rPr>
          <w:rFonts w:cstheme="minorHAnsi"/>
        </w:rPr>
      </w:pPr>
      <w:r w:rsidRPr="00281496">
        <w:rPr>
          <w:rFonts w:cstheme="minorHAnsi"/>
        </w:rPr>
        <w:t>to manage a chronic condition; and</w:t>
      </w:r>
    </w:p>
    <w:p w:rsidR="00E76DF9" w:rsidRPr="00281496" w:rsidRDefault="00996EFA" w:rsidP="00094908">
      <w:pPr>
        <w:pStyle w:val="ListParagraph"/>
        <w:numPr>
          <w:ilvl w:val="1"/>
          <w:numId w:val="49"/>
        </w:numPr>
        <w:spacing w:before="160"/>
        <w:contextualSpacing w:val="0"/>
        <w:rPr>
          <w:rFonts w:cstheme="minorHAnsi"/>
        </w:rPr>
      </w:pPr>
      <w:bookmarkStart w:id="266" w:name="_Ref152847315"/>
      <w:r w:rsidRPr="00281496">
        <w:rPr>
          <w:rFonts w:cstheme="minorHAnsi"/>
        </w:rPr>
        <w:t>to provide care or support for a family or household member or a person they have caring responsibilities for, because:</w:t>
      </w:r>
      <w:bookmarkEnd w:id="266"/>
      <w:r w:rsidRPr="00281496">
        <w:rPr>
          <w:rFonts w:cstheme="minorHAnsi"/>
        </w:rPr>
        <w:t xml:space="preserve"> </w:t>
      </w:r>
    </w:p>
    <w:p w:rsidR="00E76DF9" w:rsidRPr="00281496" w:rsidRDefault="00996EFA" w:rsidP="00094908">
      <w:pPr>
        <w:pStyle w:val="ListParagraph"/>
        <w:numPr>
          <w:ilvl w:val="2"/>
          <w:numId w:val="49"/>
        </w:numPr>
        <w:spacing w:before="160"/>
        <w:ind w:left="2552" w:hanging="1134"/>
        <w:contextualSpacing w:val="0"/>
        <w:rPr>
          <w:rFonts w:cstheme="minorHAnsi"/>
        </w:rPr>
      </w:pPr>
      <w:r w:rsidRPr="00281496">
        <w:rPr>
          <w:rFonts w:cstheme="minorHAnsi"/>
        </w:rPr>
        <w:t xml:space="preserve">of a personal illness or injury affecting the other person; or </w:t>
      </w:r>
    </w:p>
    <w:p w:rsidR="005476D3" w:rsidRPr="00281496" w:rsidRDefault="00996EFA" w:rsidP="00094908">
      <w:pPr>
        <w:pStyle w:val="ListParagraph"/>
        <w:numPr>
          <w:ilvl w:val="2"/>
          <w:numId w:val="49"/>
        </w:numPr>
        <w:spacing w:before="160"/>
        <w:ind w:left="2552" w:hanging="1134"/>
        <w:contextualSpacing w:val="0"/>
        <w:rPr>
          <w:rFonts w:cstheme="minorHAnsi"/>
        </w:rPr>
      </w:pPr>
      <w:r w:rsidRPr="00281496">
        <w:rPr>
          <w:rFonts w:cstheme="minorHAnsi"/>
        </w:rPr>
        <w:t xml:space="preserve">of an unexpected emergency affecting the other person. </w:t>
      </w:r>
    </w:p>
    <w:p w:rsidR="005476D3" w:rsidRPr="00281496" w:rsidRDefault="00996EFA" w:rsidP="00094908">
      <w:pPr>
        <w:pStyle w:val="ListParagraph"/>
        <w:numPr>
          <w:ilvl w:val="0"/>
          <w:numId w:val="7"/>
        </w:numPr>
        <w:spacing w:before="240"/>
        <w:contextualSpacing w:val="0"/>
        <w:rPr>
          <w:rFonts w:cstheme="minorHAnsi"/>
        </w:rPr>
      </w:pPr>
      <w:r w:rsidRPr="00281496">
        <w:rPr>
          <w:rFonts w:cstheme="minorHAnsi"/>
        </w:rPr>
        <w:t>For the purposes of clause</w:t>
      </w:r>
      <w:r w:rsidR="00E76DF9" w:rsidRPr="00281496">
        <w:rPr>
          <w:rFonts w:cstheme="minorHAnsi"/>
        </w:rPr>
        <w:t xml:space="preserve"> </w:t>
      </w:r>
      <w:r w:rsidR="00E76DF9" w:rsidRPr="00281496">
        <w:rPr>
          <w:rFonts w:cstheme="minorHAnsi"/>
        </w:rPr>
        <w:fldChar w:fldCharType="begin"/>
      </w:r>
      <w:r w:rsidR="00E76DF9" w:rsidRPr="00281496">
        <w:rPr>
          <w:rFonts w:cstheme="minorHAnsi"/>
        </w:rPr>
        <w:instrText xml:space="preserve"> REF _Ref152847315 \r \h </w:instrText>
      </w:r>
      <w:r w:rsidR="00E76DF9" w:rsidRPr="00281496">
        <w:rPr>
          <w:rFonts w:cstheme="minorHAnsi"/>
        </w:rPr>
      </w:r>
      <w:r w:rsidR="00E76DF9" w:rsidRPr="00281496">
        <w:rPr>
          <w:rFonts w:cstheme="minorHAnsi"/>
        </w:rPr>
        <w:fldChar w:fldCharType="separate"/>
      </w:r>
      <w:r w:rsidR="00002E3D">
        <w:rPr>
          <w:rFonts w:cstheme="minorHAnsi"/>
        </w:rPr>
        <w:t>229.4</w:t>
      </w:r>
      <w:r w:rsidR="00E76DF9" w:rsidRPr="00281496">
        <w:rPr>
          <w:rFonts w:cstheme="minorHAnsi"/>
        </w:rPr>
        <w:fldChar w:fldCharType="end"/>
      </w:r>
      <w:r w:rsidRPr="00281496">
        <w:rPr>
          <w:rFonts w:cstheme="minorHAnsi"/>
        </w:rPr>
        <w:t>, caring responsibilities may include an employee having responsibility to provide care to a person because they:</w:t>
      </w:r>
    </w:p>
    <w:p w:rsidR="005476D3" w:rsidRPr="00281496" w:rsidRDefault="00996EFA" w:rsidP="00094908">
      <w:pPr>
        <w:pStyle w:val="ListParagraph"/>
        <w:numPr>
          <w:ilvl w:val="1"/>
          <w:numId w:val="50"/>
        </w:numPr>
        <w:spacing w:before="160"/>
        <w:contextualSpacing w:val="0"/>
        <w:rPr>
          <w:rFonts w:cstheme="minorHAnsi"/>
        </w:rPr>
      </w:pPr>
      <w:r w:rsidRPr="00281496">
        <w:rPr>
          <w:rFonts w:cstheme="minorHAnsi"/>
        </w:rPr>
        <w:t>have a medical condition, including when they are in hospital;</w:t>
      </w:r>
    </w:p>
    <w:p w:rsidR="005476D3" w:rsidRPr="00281496" w:rsidRDefault="00996EFA" w:rsidP="00094908">
      <w:pPr>
        <w:pStyle w:val="ListParagraph"/>
        <w:numPr>
          <w:ilvl w:val="1"/>
          <w:numId w:val="50"/>
        </w:numPr>
        <w:spacing w:before="160"/>
        <w:contextualSpacing w:val="0"/>
        <w:rPr>
          <w:rFonts w:cstheme="minorHAnsi"/>
        </w:rPr>
      </w:pPr>
      <w:r w:rsidRPr="00281496">
        <w:rPr>
          <w:rFonts w:cstheme="minorHAnsi"/>
        </w:rPr>
        <w:t>have a mental illness;</w:t>
      </w:r>
    </w:p>
    <w:p w:rsidR="005476D3" w:rsidRPr="00281496" w:rsidRDefault="00996EFA" w:rsidP="00094908">
      <w:pPr>
        <w:pStyle w:val="ListParagraph"/>
        <w:numPr>
          <w:ilvl w:val="1"/>
          <w:numId w:val="50"/>
        </w:numPr>
        <w:spacing w:before="160"/>
        <w:contextualSpacing w:val="0"/>
        <w:rPr>
          <w:rFonts w:cstheme="minorHAnsi"/>
        </w:rPr>
      </w:pPr>
      <w:r w:rsidRPr="00281496">
        <w:rPr>
          <w:rFonts w:cstheme="minorHAnsi"/>
        </w:rPr>
        <w:t>have a disability;</w:t>
      </w:r>
    </w:p>
    <w:p w:rsidR="005476D3" w:rsidRPr="00281496" w:rsidRDefault="00996EFA" w:rsidP="00094908">
      <w:pPr>
        <w:pStyle w:val="ListParagraph"/>
        <w:numPr>
          <w:ilvl w:val="1"/>
          <w:numId w:val="50"/>
        </w:numPr>
        <w:spacing w:before="160"/>
        <w:contextualSpacing w:val="0"/>
        <w:rPr>
          <w:rFonts w:cstheme="minorHAnsi"/>
        </w:rPr>
      </w:pPr>
      <w:r w:rsidRPr="00281496">
        <w:rPr>
          <w:rFonts w:cstheme="minorHAnsi"/>
        </w:rPr>
        <w:t xml:space="preserve">are frail or aged;  </w:t>
      </w:r>
    </w:p>
    <w:p w:rsidR="005476D3" w:rsidRPr="00281496" w:rsidRDefault="00996EFA" w:rsidP="00094908">
      <w:pPr>
        <w:pStyle w:val="ListParagraph"/>
        <w:numPr>
          <w:ilvl w:val="1"/>
          <w:numId w:val="50"/>
        </w:numPr>
        <w:spacing w:before="160"/>
        <w:contextualSpacing w:val="0"/>
        <w:rPr>
          <w:rFonts w:cstheme="minorHAnsi"/>
        </w:rPr>
      </w:pPr>
      <w:r w:rsidRPr="00281496">
        <w:rPr>
          <w:rFonts w:cstheme="minorHAnsi"/>
        </w:rPr>
        <w:t xml:space="preserve">are a child, not limited to a child of the employee. </w:t>
      </w:r>
    </w:p>
    <w:p w:rsidR="005476D3" w:rsidRPr="00281496" w:rsidRDefault="00996EFA" w:rsidP="00094908">
      <w:pPr>
        <w:pStyle w:val="ListParagraph"/>
        <w:keepNext/>
        <w:numPr>
          <w:ilvl w:val="0"/>
          <w:numId w:val="7"/>
        </w:numPr>
        <w:spacing w:before="240"/>
        <w:contextualSpacing w:val="0"/>
        <w:rPr>
          <w:rFonts w:cstheme="minorHAnsi"/>
        </w:rPr>
      </w:pPr>
      <w:r w:rsidRPr="00281496">
        <w:rPr>
          <w:rFonts w:cstheme="minorHAnsi"/>
        </w:rPr>
        <w:lastRenderedPageBreak/>
        <w:t xml:space="preserve">If an employee uses personal/carer's leave of more than: </w:t>
      </w:r>
    </w:p>
    <w:p w:rsidR="005476D3" w:rsidRPr="00281496" w:rsidRDefault="00996EFA" w:rsidP="00094908">
      <w:pPr>
        <w:pStyle w:val="ListParagraph"/>
        <w:keepNext/>
        <w:numPr>
          <w:ilvl w:val="1"/>
          <w:numId w:val="51"/>
        </w:numPr>
        <w:spacing w:before="160"/>
        <w:contextualSpacing w:val="0"/>
        <w:rPr>
          <w:rFonts w:cstheme="minorHAnsi"/>
        </w:rPr>
      </w:pPr>
      <w:r w:rsidRPr="00281496">
        <w:rPr>
          <w:rFonts w:cstheme="minorHAnsi"/>
        </w:rPr>
        <w:t xml:space="preserve">3 consecutive days; or </w:t>
      </w:r>
    </w:p>
    <w:p w:rsidR="005476D3" w:rsidRPr="00281496" w:rsidRDefault="00996EFA" w:rsidP="00094908">
      <w:pPr>
        <w:pStyle w:val="ListParagraph"/>
        <w:numPr>
          <w:ilvl w:val="1"/>
          <w:numId w:val="51"/>
        </w:numPr>
        <w:spacing w:before="160"/>
        <w:contextualSpacing w:val="0"/>
        <w:rPr>
          <w:rFonts w:cstheme="minorHAnsi"/>
        </w:rPr>
      </w:pPr>
      <w:r w:rsidRPr="00281496">
        <w:rPr>
          <w:rFonts w:cstheme="minorHAnsi"/>
        </w:rPr>
        <w:t xml:space="preserve">8 days without evidence in a calendar year, </w:t>
      </w:r>
    </w:p>
    <w:p w:rsidR="005476D3" w:rsidRPr="00281496" w:rsidRDefault="00996EFA" w:rsidP="00094908">
      <w:pPr>
        <w:pStyle w:val="ListParagraph"/>
        <w:spacing w:before="160"/>
        <w:ind w:left="567"/>
        <w:contextualSpacing w:val="0"/>
      </w:pPr>
      <w:r w:rsidRPr="00281496">
        <w:rPr>
          <w:rFonts w:cstheme="minorHAnsi"/>
        </w:rPr>
        <w:t xml:space="preserve">the Secretary may </w:t>
      </w:r>
      <w:r w:rsidR="00A9428A" w:rsidRPr="00281496">
        <w:rPr>
          <w:rFonts w:cstheme="minorHAnsi"/>
        </w:rPr>
        <w:t>request</w:t>
      </w:r>
      <w:r w:rsidRPr="00281496">
        <w:rPr>
          <w:rFonts w:cstheme="minorHAnsi"/>
        </w:rPr>
        <w:t xml:space="preserve"> the employee to provide evidence to support that leave, including: </w:t>
      </w:r>
    </w:p>
    <w:p w:rsidR="005476D3" w:rsidRPr="00281496" w:rsidRDefault="00996EFA" w:rsidP="00094908">
      <w:pPr>
        <w:pStyle w:val="ListParagraph"/>
        <w:numPr>
          <w:ilvl w:val="1"/>
          <w:numId w:val="51"/>
        </w:numPr>
        <w:spacing w:before="160"/>
        <w:contextualSpacing w:val="0"/>
        <w:rPr>
          <w:rFonts w:cstheme="minorHAnsi"/>
        </w:rPr>
      </w:pPr>
      <w:r w:rsidRPr="00281496">
        <w:rPr>
          <w:rFonts w:cstheme="minorHAnsi"/>
        </w:rPr>
        <w:t>a certificate from a registered health practitioner</w:t>
      </w:r>
      <w:r w:rsidR="008369F4" w:rsidRPr="00281496">
        <w:rPr>
          <w:rFonts w:cstheme="minorHAnsi"/>
        </w:rPr>
        <w:t xml:space="preserve"> or </w:t>
      </w:r>
      <w:r w:rsidR="007B112E" w:rsidRPr="00281496">
        <w:rPr>
          <w:rFonts w:cstheme="minorHAnsi"/>
        </w:rPr>
        <w:t xml:space="preserve">registered health </w:t>
      </w:r>
      <w:r w:rsidR="008369F4" w:rsidRPr="00281496">
        <w:rPr>
          <w:rFonts w:cstheme="minorHAnsi"/>
        </w:rPr>
        <w:t>provider</w:t>
      </w:r>
      <w:r w:rsidRPr="00281496">
        <w:rPr>
          <w:rFonts w:cstheme="minorHAnsi"/>
        </w:rPr>
        <w:t xml:space="preserve">; </w:t>
      </w:r>
    </w:p>
    <w:p w:rsidR="005476D3" w:rsidRPr="00281496" w:rsidRDefault="00996EFA" w:rsidP="00094908">
      <w:pPr>
        <w:pStyle w:val="ListParagraph"/>
        <w:numPr>
          <w:ilvl w:val="1"/>
          <w:numId w:val="51"/>
        </w:numPr>
        <w:spacing w:before="160"/>
        <w:contextualSpacing w:val="0"/>
        <w:rPr>
          <w:rFonts w:cstheme="minorHAnsi"/>
        </w:rPr>
      </w:pPr>
      <w:r w:rsidRPr="00281496">
        <w:rPr>
          <w:rFonts w:cstheme="minorHAnsi"/>
        </w:rPr>
        <w:t xml:space="preserve">a statutory declaration; or </w:t>
      </w:r>
    </w:p>
    <w:p w:rsidR="005476D3" w:rsidRPr="00281496" w:rsidRDefault="00996EFA" w:rsidP="00094908">
      <w:pPr>
        <w:pStyle w:val="ListParagraph"/>
        <w:numPr>
          <w:ilvl w:val="1"/>
          <w:numId w:val="51"/>
        </w:numPr>
        <w:spacing w:before="160"/>
        <w:contextualSpacing w:val="0"/>
        <w:rPr>
          <w:rFonts w:cstheme="minorHAnsi"/>
        </w:rPr>
      </w:pPr>
      <w:r w:rsidRPr="00281496">
        <w:rPr>
          <w:rFonts w:cstheme="minorHAnsi"/>
        </w:rPr>
        <w:t xml:space="preserve">another form of evidence approved by the Secretary. </w:t>
      </w:r>
    </w:p>
    <w:p w:rsidR="00DE61E4" w:rsidRPr="00281496" w:rsidRDefault="00996EFA" w:rsidP="00094908">
      <w:pPr>
        <w:pStyle w:val="ListParagraph"/>
        <w:numPr>
          <w:ilvl w:val="0"/>
          <w:numId w:val="7"/>
        </w:numPr>
        <w:spacing w:before="240"/>
        <w:contextualSpacing w:val="0"/>
        <w:rPr>
          <w:rFonts w:cstheme="minorHAnsi"/>
        </w:rPr>
      </w:pPr>
      <w:r w:rsidRPr="00281496">
        <w:rPr>
          <w:rFonts w:cstheme="minorHAnsi"/>
        </w:rPr>
        <w:t xml:space="preserve">A certificate from a registered health practitioner may be used as evidence of a chronic condition for up to 12 months for both personal and carer’s leave. </w:t>
      </w:r>
    </w:p>
    <w:p w:rsidR="005476D3" w:rsidRPr="00281496" w:rsidRDefault="00996EFA" w:rsidP="00094908">
      <w:pPr>
        <w:pStyle w:val="ListParagraph"/>
        <w:numPr>
          <w:ilvl w:val="0"/>
          <w:numId w:val="7"/>
        </w:numPr>
        <w:spacing w:before="240"/>
        <w:contextualSpacing w:val="0"/>
        <w:rPr>
          <w:rFonts w:cstheme="minorHAnsi"/>
        </w:rPr>
      </w:pPr>
      <w:r w:rsidRPr="00281496">
        <w:rPr>
          <w:rFonts w:cstheme="minorHAnsi"/>
        </w:rPr>
        <w:t>If an employee has a personal illness</w:t>
      </w:r>
      <w:r w:rsidR="004B662F" w:rsidRPr="00281496">
        <w:rPr>
          <w:rFonts w:cstheme="minorHAnsi"/>
        </w:rPr>
        <w:t>,</w:t>
      </w:r>
      <w:r w:rsidRPr="00281496">
        <w:rPr>
          <w:rFonts w:cstheme="minorHAnsi"/>
        </w:rPr>
        <w:t xml:space="preserve"> injury </w:t>
      </w:r>
      <w:r w:rsidR="004B662F" w:rsidRPr="00281496">
        <w:rPr>
          <w:rFonts w:cstheme="minorHAnsi"/>
        </w:rPr>
        <w:t xml:space="preserve">or chronic condition </w:t>
      </w:r>
      <w:r w:rsidRPr="00281496">
        <w:rPr>
          <w:rFonts w:cstheme="minorHAnsi"/>
        </w:rPr>
        <w:t xml:space="preserve">which requires ongoing treatment, and/or may result in the employee taking personal/carer’s leave for illness or injury on a regular or intermittent basis, and the Secretary has received </w:t>
      </w:r>
      <w:r w:rsidR="00E86FEA" w:rsidRPr="00281496">
        <w:rPr>
          <w:rFonts w:cstheme="minorHAnsi"/>
        </w:rPr>
        <w:t>a certificate from a registered health practitioner</w:t>
      </w:r>
      <w:r w:rsidRPr="00281496">
        <w:rPr>
          <w:rFonts w:cstheme="minorHAnsi"/>
        </w:rPr>
        <w:t xml:space="preserve"> confirming the ongoing condition, the Secretary may approve future leave based on the initial </w:t>
      </w:r>
      <w:r w:rsidR="00E86FEA" w:rsidRPr="00281496">
        <w:rPr>
          <w:rFonts w:cstheme="minorHAnsi"/>
        </w:rPr>
        <w:t>certificate</w:t>
      </w:r>
      <w:r w:rsidRPr="00281496">
        <w:rPr>
          <w:rFonts w:cstheme="minorHAnsi"/>
        </w:rPr>
        <w:t xml:space="preserve"> if that </w:t>
      </w:r>
      <w:r w:rsidR="00E86FEA" w:rsidRPr="00281496">
        <w:rPr>
          <w:rFonts w:cstheme="minorHAnsi"/>
        </w:rPr>
        <w:t>certificate</w:t>
      </w:r>
      <w:r w:rsidRPr="00281496">
        <w:rPr>
          <w:rFonts w:cstheme="minorHAnsi"/>
        </w:rPr>
        <w:t xml:space="preserve"> support</w:t>
      </w:r>
      <w:r w:rsidR="00E86FEA" w:rsidRPr="00281496">
        <w:rPr>
          <w:rFonts w:cstheme="minorHAnsi"/>
        </w:rPr>
        <w:t>s</w:t>
      </w:r>
      <w:r w:rsidRPr="00281496">
        <w:rPr>
          <w:rFonts w:cstheme="minorHAnsi"/>
        </w:rPr>
        <w:t xml:space="preserve"> the future absence</w:t>
      </w:r>
      <w:r w:rsidR="00C76AFB" w:rsidRPr="00281496">
        <w:rPr>
          <w:rFonts w:cstheme="minorHAnsi"/>
        </w:rPr>
        <w:t>.</w:t>
      </w:r>
    </w:p>
    <w:p w:rsidR="005476D3" w:rsidRPr="00281496" w:rsidRDefault="00996EFA" w:rsidP="00094908">
      <w:pPr>
        <w:pStyle w:val="ListParagraph"/>
        <w:numPr>
          <w:ilvl w:val="0"/>
          <w:numId w:val="7"/>
        </w:numPr>
        <w:spacing w:before="240"/>
        <w:contextualSpacing w:val="0"/>
        <w:rPr>
          <w:rFonts w:cstheme="minorHAnsi"/>
        </w:rPr>
      </w:pPr>
      <w:r w:rsidRPr="00281496">
        <w:rPr>
          <w:rFonts w:cstheme="minorHAnsi"/>
        </w:rPr>
        <w:t>Where an employee has insufficient paid personal/carer's leave entitlements, the Secretary, in exceptional circumstances and subject to the provision of suitable evidence, may grant personal/carer’s leave with or without pay (to count or not to count as service).</w:t>
      </w:r>
    </w:p>
    <w:p w:rsidR="008369F4" w:rsidRPr="00281496" w:rsidRDefault="00996EFA" w:rsidP="00094908">
      <w:pPr>
        <w:pStyle w:val="ListParagraph"/>
        <w:numPr>
          <w:ilvl w:val="0"/>
          <w:numId w:val="7"/>
        </w:numPr>
        <w:spacing w:before="240"/>
        <w:contextualSpacing w:val="0"/>
        <w:rPr>
          <w:rFonts w:cstheme="minorHAnsi"/>
        </w:rPr>
      </w:pPr>
      <w:r w:rsidRPr="00281496">
        <w:t>An employee’s accrual of personal/carer’s leave will be reduced where a period or periods of leave without pay that is not to count as service exceeds 30 days in a calendar year. Where leave without pay not to count as service covers an entire calendar year, no personal/carer’s leave credit accrues for that year.</w:t>
      </w:r>
    </w:p>
    <w:p w:rsidR="005476D3" w:rsidRPr="00281496" w:rsidRDefault="00996EFA" w:rsidP="0070107D">
      <w:pPr>
        <w:pStyle w:val="Heading3"/>
      </w:pPr>
      <w:bookmarkStart w:id="267" w:name="_Toc148017027"/>
      <w:bookmarkStart w:id="268" w:name="_Toc148017360"/>
      <w:bookmarkStart w:id="269" w:name="_Toc149818351"/>
      <w:bookmarkStart w:id="270" w:name="_Toc157437265"/>
      <w:r w:rsidRPr="00281496">
        <w:t>Portability of leave</w:t>
      </w:r>
      <w:bookmarkEnd w:id="267"/>
      <w:bookmarkEnd w:id="268"/>
      <w:bookmarkEnd w:id="269"/>
      <w:bookmarkEnd w:id="270"/>
    </w:p>
    <w:p w:rsidR="005476D3" w:rsidRPr="00281496" w:rsidRDefault="00996EFA" w:rsidP="00094908">
      <w:pPr>
        <w:pStyle w:val="ListParagraph"/>
        <w:numPr>
          <w:ilvl w:val="0"/>
          <w:numId w:val="7"/>
        </w:numPr>
        <w:spacing w:before="240"/>
        <w:contextualSpacing w:val="0"/>
        <w:rPr>
          <w:rFonts w:cstheme="minorHAnsi"/>
        </w:rPr>
      </w:pPr>
      <w:bookmarkStart w:id="271" w:name="_Ref150938710"/>
      <w:r w:rsidRPr="00281496">
        <w:rPr>
          <w:rFonts w:cstheme="minorHAnsi"/>
        </w:rPr>
        <w:t xml:space="preserve">Where an employee moves into the </w:t>
      </w:r>
      <w:r w:rsidR="003F4EFD" w:rsidRPr="00281496">
        <w:rPr>
          <w:rFonts w:cstheme="minorHAnsi"/>
        </w:rPr>
        <w:t>Department</w:t>
      </w:r>
      <w:r w:rsidRPr="00281496">
        <w:rPr>
          <w:rFonts w:cstheme="minorHAnsi"/>
        </w:rPr>
        <w:t xml:space="preserve"> from another APS agency where they were an ongoing employee, the employee’s unused accrued annual leave and personal/carer’s leave will be transferred, provided there is no break in continuity of service.</w:t>
      </w:r>
      <w:bookmarkEnd w:id="271"/>
    </w:p>
    <w:p w:rsidR="005476D3" w:rsidRPr="00281496" w:rsidRDefault="00996EFA" w:rsidP="00094908">
      <w:pPr>
        <w:pStyle w:val="ListParagraph"/>
        <w:numPr>
          <w:ilvl w:val="0"/>
          <w:numId w:val="7"/>
        </w:numPr>
        <w:spacing w:before="240"/>
        <w:contextualSpacing w:val="0"/>
        <w:rPr>
          <w:rFonts w:cstheme="minorHAnsi"/>
        </w:rPr>
      </w:pPr>
      <w:bookmarkStart w:id="272" w:name="_Ref152939553"/>
      <w:r w:rsidRPr="00281496">
        <w:rPr>
          <w:rFonts w:cstheme="minorHAnsi"/>
        </w:rPr>
        <w:t xml:space="preserve">Where an employee is engaged in the </w:t>
      </w:r>
      <w:r w:rsidR="003F4EFD" w:rsidRPr="00281496">
        <w:rPr>
          <w:rFonts w:cstheme="minorHAnsi"/>
        </w:rPr>
        <w:t>Department</w:t>
      </w:r>
      <w:r w:rsidRPr="00281496">
        <w:rPr>
          <w:rFonts w:cstheme="minorHAnsi"/>
        </w:rPr>
        <w:t xml:space="preserve"> immediately following a period of ongoing employment in the Parliamentary Service or the ACT Government Service, the employee’s unused accrued annual leave and personal/carer’s leave will be recognised unless the employee received payment in lieu of those entitlements on cessation of employment.</w:t>
      </w:r>
      <w:bookmarkEnd w:id="272"/>
    </w:p>
    <w:p w:rsidR="005476D3" w:rsidRPr="00281496" w:rsidRDefault="00996EFA" w:rsidP="00094908">
      <w:pPr>
        <w:pStyle w:val="ListParagraph"/>
        <w:numPr>
          <w:ilvl w:val="0"/>
          <w:numId w:val="7"/>
        </w:numPr>
        <w:spacing w:before="240"/>
        <w:contextualSpacing w:val="0"/>
        <w:rPr>
          <w:rFonts w:cstheme="minorHAnsi"/>
        </w:rPr>
      </w:pPr>
      <w:r w:rsidRPr="00281496">
        <w:rPr>
          <w:rFonts w:cstheme="minorHAnsi"/>
        </w:rPr>
        <w:t xml:space="preserve">Where an employee is engaged as an ongoing employee in the </w:t>
      </w:r>
      <w:r w:rsidR="003F4EFD" w:rsidRPr="00281496">
        <w:rPr>
          <w:rFonts w:cstheme="minorHAnsi"/>
        </w:rPr>
        <w:t>Department</w:t>
      </w:r>
      <w:r w:rsidRPr="00281496">
        <w:rPr>
          <w:rFonts w:cstheme="minorHAnsi"/>
        </w:rPr>
        <w:t xml:space="preserve"> and immediately prior to the engagement the person was employed as a non-ongoing APS employee (whether in the </w:t>
      </w:r>
      <w:r w:rsidR="003F4EFD" w:rsidRPr="00281496">
        <w:rPr>
          <w:rFonts w:cstheme="minorHAnsi"/>
        </w:rPr>
        <w:t>Department</w:t>
      </w:r>
      <w:r w:rsidRPr="00281496">
        <w:rPr>
          <w:rFonts w:cstheme="minorHAnsi"/>
        </w:rPr>
        <w:t xml:space="preserve"> or another agency), at the employee’s request, any unused accrued annual leave (excluding accrued leave paid out on separation) and personal/carer’s leave will be recognised.</w:t>
      </w:r>
    </w:p>
    <w:p w:rsidR="005476D3" w:rsidRPr="00281496" w:rsidRDefault="00996EFA" w:rsidP="00094908">
      <w:pPr>
        <w:pStyle w:val="ListParagraph"/>
        <w:numPr>
          <w:ilvl w:val="0"/>
          <w:numId w:val="7"/>
        </w:numPr>
        <w:spacing w:before="240"/>
        <w:contextualSpacing w:val="0"/>
        <w:rPr>
          <w:rFonts w:cstheme="minorHAnsi"/>
        </w:rPr>
      </w:pPr>
      <w:r w:rsidRPr="00281496">
        <w:rPr>
          <w:rFonts w:cstheme="minorHAnsi"/>
        </w:rPr>
        <w:t xml:space="preserve">Where an employee is engaged as a non-ongoing APS employee, and immediately prior to the engagement the person was employed as a non-ongoing APS employee (whether in the </w:t>
      </w:r>
      <w:r w:rsidR="003F4EFD" w:rsidRPr="00281496">
        <w:rPr>
          <w:rFonts w:cstheme="minorHAnsi"/>
        </w:rPr>
        <w:t>Department</w:t>
      </w:r>
      <w:r w:rsidRPr="00281496">
        <w:rPr>
          <w:rFonts w:cstheme="minorHAnsi"/>
        </w:rPr>
        <w:t xml:space="preserve"> or another agency) at the employee’s request, any unused accrued annual leave </w:t>
      </w:r>
      <w:r w:rsidRPr="00281496">
        <w:rPr>
          <w:rFonts w:cstheme="minorHAnsi"/>
        </w:rPr>
        <w:lastRenderedPageBreak/>
        <w:t xml:space="preserve">(excluding accrued leave paid out on termination of employment) and personal/carer’s leave </w:t>
      </w:r>
      <w:r w:rsidR="00D47AB3" w:rsidRPr="00281496">
        <w:rPr>
          <w:rFonts w:cstheme="minorHAnsi"/>
        </w:rPr>
        <w:t xml:space="preserve">(however described) </w:t>
      </w:r>
      <w:r w:rsidRPr="00281496">
        <w:rPr>
          <w:rFonts w:cstheme="minorHAnsi"/>
        </w:rPr>
        <w:t>will be recognised.</w:t>
      </w:r>
    </w:p>
    <w:p w:rsidR="00231310" w:rsidRPr="00281496" w:rsidRDefault="00996EFA" w:rsidP="00094908">
      <w:pPr>
        <w:pStyle w:val="ListParagraph"/>
        <w:numPr>
          <w:ilvl w:val="0"/>
          <w:numId w:val="7"/>
        </w:numPr>
        <w:spacing w:before="240"/>
        <w:contextualSpacing w:val="0"/>
        <w:rPr>
          <w:rFonts w:cstheme="minorHAnsi"/>
        </w:rPr>
      </w:pPr>
      <w:r w:rsidRPr="00281496">
        <w:rPr>
          <w:rStyle w:val="ui-provider"/>
        </w:rPr>
        <w:t>Where an employee is engaged as an ongoing employee in the </w:t>
      </w:r>
      <w:r w:rsidR="000C1B41" w:rsidRPr="00281496">
        <w:rPr>
          <w:rStyle w:val="ui-provider"/>
        </w:rPr>
        <w:t>Department</w:t>
      </w:r>
      <w:r w:rsidRPr="00281496">
        <w:rPr>
          <w:rStyle w:val="ui-provider"/>
        </w:rPr>
        <w:t>, and immediately prior to the engagement the person was employed by a Commonwealth employer (other than in the Parliamentary Services which are covered in clause </w:t>
      </w:r>
      <w:r w:rsidR="00F919A3" w:rsidRPr="00281496">
        <w:rPr>
          <w:rStyle w:val="ui-provider"/>
        </w:rPr>
        <w:fldChar w:fldCharType="begin"/>
      </w:r>
      <w:r w:rsidR="00F919A3" w:rsidRPr="00281496">
        <w:rPr>
          <w:rStyle w:val="ui-provider"/>
        </w:rPr>
        <w:instrText xml:space="preserve"> REF _Ref152939553 \w \h </w:instrText>
      </w:r>
      <w:r w:rsidR="00F919A3" w:rsidRPr="00281496">
        <w:rPr>
          <w:rStyle w:val="ui-provider"/>
        </w:rPr>
      </w:r>
      <w:r w:rsidR="00F919A3" w:rsidRPr="00281496">
        <w:rPr>
          <w:rStyle w:val="ui-provider"/>
        </w:rPr>
        <w:fldChar w:fldCharType="separate"/>
      </w:r>
      <w:r w:rsidR="00002E3D">
        <w:rPr>
          <w:rStyle w:val="ui-provider"/>
        </w:rPr>
        <w:t>237</w:t>
      </w:r>
      <w:r w:rsidR="00F919A3" w:rsidRPr="00281496">
        <w:rPr>
          <w:rStyle w:val="ui-provider"/>
        </w:rPr>
        <w:fldChar w:fldCharType="end"/>
      </w:r>
      <w:r w:rsidRPr="00281496">
        <w:rPr>
          <w:rStyle w:val="ui-provider"/>
        </w:rPr>
        <w:t>), the Secretary will recognise any unused accrued personal/carer’s leave at the employee’s request. The Secretary will advise the employee of their ability to make this request. </w:t>
      </w:r>
    </w:p>
    <w:p w:rsidR="005476D3" w:rsidRPr="00281496" w:rsidRDefault="00996EFA" w:rsidP="00094908">
      <w:pPr>
        <w:pStyle w:val="ListParagraph"/>
        <w:numPr>
          <w:ilvl w:val="0"/>
          <w:numId w:val="7"/>
        </w:numPr>
        <w:spacing w:before="240"/>
        <w:contextualSpacing w:val="0"/>
        <w:rPr>
          <w:rFonts w:cstheme="minorHAnsi"/>
        </w:rPr>
      </w:pPr>
      <w:bookmarkStart w:id="273" w:name="_Ref150938739"/>
      <w:r w:rsidRPr="00281496">
        <w:rPr>
          <w:rFonts w:cstheme="minorHAnsi"/>
        </w:rPr>
        <w:t xml:space="preserve">Where an employee is engaged as an ongoing employee in the </w:t>
      </w:r>
      <w:r w:rsidR="003F4EFD" w:rsidRPr="00281496">
        <w:rPr>
          <w:rFonts w:cstheme="minorHAnsi"/>
        </w:rPr>
        <w:t>Department</w:t>
      </w:r>
      <w:r w:rsidRPr="00281496">
        <w:rPr>
          <w:rFonts w:cstheme="minorHAnsi"/>
        </w:rPr>
        <w:t xml:space="preserve"> and immediately prior to the engagement the person was employed by a State or Territory Government, the Secretary may recognise any unused accrued personal/carer’s leave, provided there is not a break in continuity of service.</w:t>
      </w:r>
      <w:bookmarkEnd w:id="273"/>
      <w:r w:rsidRPr="00281496">
        <w:rPr>
          <w:rFonts w:cstheme="minorHAnsi"/>
        </w:rPr>
        <w:t xml:space="preserve"> </w:t>
      </w:r>
    </w:p>
    <w:p w:rsidR="005476D3" w:rsidRPr="00281496" w:rsidRDefault="00996EFA" w:rsidP="00094908">
      <w:pPr>
        <w:pStyle w:val="ListParagraph"/>
        <w:numPr>
          <w:ilvl w:val="0"/>
          <w:numId w:val="7"/>
        </w:numPr>
        <w:spacing w:before="240"/>
        <w:contextualSpacing w:val="0"/>
        <w:rPr>
          <w:rFonts w:cstheme="minorHAnsi"/>
        </w:rPr>
      </w:pPr>
      <w:bookmarkStart w:id="274" w:name="_Ref150938717"/>
      <w:r w:rsidRPr="00281496">
        <w:rPr>
          <w:rFonts w:eastAsia="Times New Roman" w:cstheme="minorHAnsi"/>
          <w:lang w:eastAsia="en-AU"/>
        </w:rPr>
        <w:t xml:space="preserve">For the purposes of clauses </w:t>
      </w:r>
      <w:r w:rsidRPr="00281496">
        <w:rPr>
          <w:rFonts w:eastAsia="Times New Roman" w:cstheme="minorHAnsi"/>
          <w:lang w:eastAsia="en-AU"/>
        </w:rPr>
        <w:fldChar w:fldCharType="begin"/>
      </w:r>
      <w:r w:rsidRPr="00281496">
        <w:rPr>
          <w:rFonts w:eastAsia="Times New Roman" w:cstheme="minorHAnsi"/>
          <w:lang w:eastAsia="en-AU"/>
        </w:rPr>
        <w:instrText xml:space="preserve"> REF _Ref150938710 \w \h </w:instrText>
      </w:r>
      <w:r w:rsidRPr="00281496">
        <w:rPr>
          <w:rFonts w:eastAsia="Times New Roman" w:cstheme="minorHAnsi"/>
          <w:lang w:eastAsia="en-AU"/>
        </w:rPr>
      </w:r>
      <w:r w:rsidRPr="00281496">
        <w:rPr>
          <w:rFonts w:eastAsia="Times New Roman" w:cstheme="minorHAnsi"/>
          <w:lang w:eastAsia="en-AU"/>
        </w:rPr>
        <w:fldChar w:fldCharType="separate"/>
      </w:r>
      <w:r w:rsidR="00002E3D">
        <w:rPr>
          <w:rFonts w:eastAsia="Times New Roman" w:cstheme="minorHAnsi"/>
          <w:lang w:eastAsia="en-AU"/>
        </w:rPr>
        <w:t>236</w:t>
      </w:r>
      <w:r w:rsidRPr="00281496">
        <w:rPr>
          <w:rFonts w:eastAsia="Times New Roman" w:cstheme="minorHAnsi"/>
          <w:lang w:eastAsia="en-AU"/>
        </w:rPr>
        <w:fldChar w:fldCharType="end"/>
      </w:r>
      <w:r w:rsidRPr="00281496">
        <w:rPr>
          <w:rFonts w:eastAsia="Times New Roman" w:cstheme="minorHAnsi"/>
          <w:lang w:eastAsia="en-AU"/>
        </w:rPr>
        <w:t xml:space="preserve"> to </w:t>
      </w:r>
      <w:r w:rsidRPr="00281496">
        <w:rPr>
          <w:rFonts w:eastAsia="Times New Roman" w:cstheme="minorHAnsi"/>
          <w:lang w:eastAsia="en-AU"/>
        </w:rPr>
        <w:fldChar w:fldCharType="begin"/>
      </w:r>
      <w:r w:rsidRPr="00281496">
        <w:rPr>
          <w:rFonts w:eastAsia="Times New Roman" w:cstheme="minorHAnsi"/>
          <w:lang w:eastAsia="en-AU"/>
        </w:rPr>
        <w:instrText xml:space="preserve"> REF _Ref150938739 \w \h </w:instrText>
      </w:r>
      <w:r w:rsidRPr="00281496">
        <w:rPr>
          <w:rFonts w:eastAsia="Times New Roman" w:cstheme="minorHAnsi"/>
          <w:lang w:eastAsia="en-AU"/>
        </w:rPr>
      </w:r>
      <w:r w:rsidRPr="00281496">
        <w:rPr>
          <w:rFonts w:eastAsia="Times New Roman" w:cstheme="minorHAnsi"/>
          <w:lang w:eastAsia="en-AU"/>
        </w:rPr>
        <w:fldChar w:fldCharType="separate"/>
      </w:r>
      <w:r w:rsidR="00002E3D">
        <w:rPr>
          <w:rFonts w:eastAsia="Times New Roman" w:cstheme="minorHAnsi"/>
          <w:lang w:eastAsia="en-AU"/>
        </w:rPr>
        <w:t>241</w:t>
      </w:r>
      <w:r w:rsidRPr="00281496">
        <w:rPr>
          <w:rFonts w:eastAsia="Times New Roman" w:cstheme="minorHAnsi"/>
          <w:lang w:eastAsia="en-AU"/>
        </w:rPr>
        <w:fldChar w:fldCharType="end"/>
      </w:r>
      <w:r w:rsidRPr="00281496">
        <w:rPr>
          <w:rFonts w:eastAsia="Times New Roman" w:cstheme="minorHAnsi"/>
          <w:lang w:eastAsia="en-AU"/>
        </w:rPr>
        <w:t>, an employee with a break in service of less than 2 months is considered to have continuity of service.</w:t>
      </w:r>
      <w:bookmarkEnd w:id="274"/>
    </w:p>
    <w:p w:rsidR="005476D3" w:rsidRPr="00281496" w:rsidRDefault="00996EFA" w:rsidP="0070107D">
      <w:pPr>
        <w:pStyle w:val="Heading3"/>
      </w:pPr>
      <w:bookmarkStart w:id="275" w:name="_Toc148017029"/>
      <w:bookmarkStart w:id="276" w:name="_Toc148017362"/>
      <w:bookmarkStart w:id="277" w:name="_Toc149818353"/>
      <w:bookmarkStart w:id="278" w:name="_Toc157437266"/>
      <w:r w:rsidRPr="00281496">
        <w:t>Re-crediting of leave</w:t>
      </w:r>
      <w:bookmarkEnd w:id="275"/>
      <w:bookmarkEnd w:id="276"/>
      <w:bookmarkEnd w:id="277"/>
      <w:bookmarkEnd w:id="278"/>
    </w:p>
    <w:p w:rsidR="005476D3" w:rsidRPr="00281496" w:rsidRDefault="00996EFA" w:rsidP="00094908">
      <w:pPr>
        <w:pStyle w:val="ListParagraph"/>
        <w:numPr>
          <w:ilvl w:val="0"/>
          <w:numId w:val="7"/>
        </w:numPr>
        <w:spacing w:before="240"/>
        <w:contextualSpacing w:val="0"/>
        <w:rPr>
          <w:rFonts w:cstheme="minorHAnsi"/>
        </w:rPr>
      </w:pPr>
      <w:bookmarkStart w:id="279" w:name="_Ref152939818"/>
      <w:r w:rsidRPr="00281496">
        <w:rPr>
          <w:rFonts w:cstheme="minorHAnsi"/>
        </w:rPr>
        <w:t>When an employee is on:</w:t>
      </w:r>
      <w:bookmarkEnd w:id="279"/>
    </w:p>
    <w:p w:rsidR="005476D3" w:rsidRPr="00281496" w:rsidRDefault="00996EFA" w:rsidP="00094908">
      <w:pPr>
        <w:pStyle w:val="ListParagraph"/>
        <w:numPr>
          <w:ilvl w:val="1"/>
          <w:numId w:val="52"/>
        </w:numPr>
        <w:spacing w:before="160"/>
        <w:contextualSpacing w:val="0"/>
        <w:rPr>
          <w:rFonts w:cstheme="minorHAnsi"/>
        </w:rPr>
      </w:pPr>
      <w:r w:rsidRPr="00281496">
        <w:rPr>
          <w:rFonts w:cstheme="minorHAnsi"/>
        </w:rPr>
        <w:t xml:space="preserve">annual leave; </w:t>
      </w:r>
    </w:p>
    <w:p w:rsidR="005476D3" w:rsidRPr="00281496" w:rsidRDefault="00996EFA" w:rsidP="00094908">
      <w:pPr>
        <w:pStyle w:val="ListParagraph"/>
        <w:numPr>
          <w:ilvl w:val="1"/>
          <w:numId w:val="52"/>
        </w:numPr>
        <w:spacing w:before="160"/>
        <w:contextualSpacing w:val="0"/>
        <w:rPr>
          <w:rFonts w:cstheme="minorHAnsi"/>
        </w:rPr>
      </w:pPr>
      <w:r w:rsidRPr="00281496">
        <w:rPr>
          <w:rFonts w:cstheme="minorHAnsi"/>
        </w:rPr>
        <w:t xml:space="preserve">purchased leave; </w:t>
      </w:r>
    </w:p>
    <w:p w:rsidR="005476D3" w:rsidRPr="00281496" w:rsidRDefault="00996EFA" w:rsidP="00094908">
      <w:pPr>
        <w:pStyle w:val="ListParagraph"/>
        <w:numPr>
          <w:ilvl w:val="1"/>
          <w:numId w:val="52"/>
        </w:numPr>
        <w:spacing w:before="160"/>
        <w:contextualSpacing w:val="0"/>
        <w:rPr>
          <w:rFonts w:cstheme="minorHAnsi"/>
        </w:rPr>
      </w:pPr>
      <w:r w:rsidRPr="00281496">
        <w:rPr>
          <w:rFonts w:cstheme="minorHAnsi"/>
        </w:rPr>
        <w:t xml:space="preserve">defence reservist leave; </w:t>
      </w:r>
    </w:p>
    <w:p w:rsidR="005476D3" w:rsidRPr="00281496" w:rsidRDefault="00996EFA" w:rsidP="00094908">
      <w:pPr>
        <w:pStyle w:val="ListParagraph"/>
        <w:numPr>
          <w:ilvl w:val="1"/>
          <w:numId w:val="52"/>
        </w:numPr>
        <w:spacing w:before="160"/>
        <w:contextualSpacing w:val="0"/>
        <w:rPr>
          <w:rFonts w:cstheme="minorHAnsi"/>
        </w:rPr>
      </w:pPr>
      <w:r w:rsidRPr="00281496">
        <w:rPr>
          <w:rFonts w:cstheme="minorHAnsi"/>
        </w:rPr>
        <w:t>First Nations ceremonial leave;</w:t>
      </w:r>
    </w:p>
    <w:p w:rsidR="005476D3" w:rsidRPr="00281496" w:rsidRDefault="00996EFA" w:rsidP="00094908">
      <w:pPr>
        <w:pStyle w:val="ListParagraph"/>
        <w:numPr>
          <w:ilvl w:val="1"/>
          <w:numId w:val="52"/>
        </w:numPr>
        <w:spacing w:before="160"/>
        <w:contextualSpacing w:val="0"/>
        <w:rPr>
          <w:rFonts w:cstheme="minorHAnsi"/>
        </w:rPr>
      </w:pPr>
      <w:r w:rsidRPr="00281496">
        <w:rPr>
          <w:rFonts w:cstheme="minorHAnsi"/>
        </w:rPr>
        <w:t>NAIDOC leave;</w:t>
      </w:r>
    </w:p>
    <w:p w:rsidR="005476D3" w:rsidRPr="00281496" w:rsidRDefault="00996EFA" w:rsidP="00094908">
      <w:pPr>
        <w:pStyle w:val="ListParagraph"/>
        <w:numPr>
          <w:ilvl w:val="1"/>
          <w:numId w:val="52"/>
        </w:numPr>
        <w:spacing w:before="160"/>
        <w:contextualSpacing w:val="0"/>
        <w:rPr>
          <w:rFonts w:cstheme="minorHAnsi"/>
        </w:rPr>
      </w:pPr>
      <w:r w:rsidRPr="00281496">
        <w:rPr>
          <w:rFonts w:cstheme="minorHAnsi"/>
        </w:rPr>
        <w:t>cultural leave; or</w:t>
      </w:r>
    </w:p>
    <w:p w:rsidR="005476D3" w:rsidRPr="00281496" w:rsidRDefault="00996EFA" w:rsidP="00094908">
      <w:pPr>
        <w:pStyle w:val="ListParagraph"/>
        <w:numPr>
          <w:ilvl w:val="1"/>
          <w:numId w:val="52"/>
        </w:numPr>
        <w:spacing w:before="160"/>
        <w:contextualSpacing w:val="0"/>
        <w:rPr>
          <w:rFonts w:cstheme="minorHAnsi"/>
        </w:rPr>
      </w:pPr>
      <w:r w:rsidRPr="00281496">
        <w:rPr>
          <w:rFonts w:cstheme="minorHAnsi"/>
        </w:rPr>
        <w:t>long service leave; and</w:t>
      </w:r>
    </w:p>
    <w:p w:rsidR="005476D3" w:rsidRPr="00281496" w:rsidRDefault="00996EFA" w:rsidP="00094908">
      <w:pPr>
        <w:ind w:firstLine="624"/>
        <w:rPr>
          <w:rFonts w:cstheme="minorHAnsi"/>
        </w:rPr>
      </w:pPr>
      <w:r w:rsidRPr="00281496">
        <w:rPr>
          <w:rFonts w:cstheme="minorHAnsi"/>
        </w:rPr>
        <w:t>becomes eligible for, under legislation or this Agreement:</w:t>
      </w:r>
    </w:p>
    <w:p w:rsidR="005476D3" w:rsidRPr="00281496" w:rsidRDefault="00996EFA" w:rsidP="00094908">
      <w:pPr>
        <w:pStyle w:val="ListParagraph"/>
        <w:numPr>
          <w:ilvl w:val="1"/>
          <w:numId w:val="52"/>
        </w:numPr>
        <w:spacing w:before="160"/>
        <w:contextualSpacing w:val="0"/>
        <w:rPr>
          <w:rFonts w:cstheme="minorHAnsi"/>
        </w:rPr>
      </w:pPr>
      <w:r w:rsidRPr="00281496">
        <w:rPr>
          <w:rFonts w:cstheme="minorHAnsi"/>
        </w:rPr>
        <w:t>personal/carer’s leave;</w:t>
      </w:r>
    </w:p>
    <w:p w:rsidR="005476D3" w:rsidRPr="00281496" w:rsidRDefault="00996EFA" w:rsidP="00094908">
      <w:pPr>
        <w:pStyle w:val="ListParagraph"/>
        <w:numPr>
          <w:ilvl w:val="1"/>
          <w:numId w:val="52"/>
        </w:numPr>
        <w:spacing w:before="160"/>
        <w:contextualSpacing w:val="0"/>
        <w:rPr>
          <w:rFonts w:cstheme="minorHAnsi"/>
        </w:rPr>
      </w:pPr>
      <w:r w:rsidRPr="00281496">
        <w:rPr>
          <w:rFonts w:cstheme="minorHAnsi"/>
        </w:rPr>
        <w:t>compassionate or bereavement leave;</w:t>
      </w:r>
    </w:p>
    <w:p w:rsidR="005476D3" w:rsidRPr="00281496" w:rsidRDefault="00996EFA" w:rsidP="00094908">
      <w:pPr>
        <w:pStyle w:val="ListParagraph"/>
        <w:numPr>
          <w:ilvl w:val="1"/>
          <w:numId w:val="52"/>
        </w:numPr>
        <w:spacing w:before="160"/>
        <w:contextualSpacing w:val="0"/>
        <w:rPr>
          <w:rFonts w:cstheme="minorHAnsi"/>
        </w:rPr>
      </w:pPr>
      <w:r w:rsidRPr="00281496">
        <w:rPr>
          <w:rFonts w:cstheme="minorHAnsi"/>
        </w:rPr>
        <w:t>jury duty;</w:t>
      </w:r>
    </w:p>
    <w:p w:rsidR="005476D3" w:rsidRPr="00281496" w:rsidRDefault="00996EFA" w:rsidP="00094908">
      <w:pPr>
        <w:pStyle w:val="ListParagraph"/>
        <w:numPr>
          <w:ilvl w:val="1"/>
          <w:numId w:val="52"/>
        </w:numPr>
        <w:spacing w:before="160"/>
        <w:contextualSpacing w:val="0"/>
        <w:rPr>
          <w:rFonts w:cstheme="minorHAnsi"/>
        </w:rPr>
      </w:pPr>
      <w:r w:rsidRPr="00281496">
        <w:rPr>
          <w:rFonts w:cstheme="minorHAnsi"/>
        </w:rPr>
        <w:t>emergency services leave;</w:t>
      </w:r>
    </w:p>
    <w:p w:rsidR="005476D3" w:rsidRPr="00281496" w:rsidRDefault="00996EFA" w:rsidP="00094908">
      <w:pPr>
        <w:pStyle w:val="ListParagraph"/>
        <w:numPr>
          <w:ilvl w:val="1"/>
          <w:numId w:val="52"/>
        </w:numPr>
        <w:spacing w:before="160"/>
        <w:contextualSpacing w:val="0"/>
        <w:rPr>
          <w:rFonts w:cstheme="minorHAnsi"/>
        </w:rPr>
      </w:pPr>
      <w:r w:rsidRPr="00281496">
        <w:rPr>
          <w:rFonts w:cstheme="minorHAnsi"/>
        </w:rPr>
        <w:t>leave to attend to family and domestic violence circumstances; or</w:t>
      </w:r>
    </w:p>
    <w:p w:rsidR="005476D3" w:rsidRPr="00281496" w:rsidRDefault="00996EFA" w:rsidP="00094908">
      <w:pPr>
        <w:pStyle w:val="ListParagraph"/>
        <w:numPr>
          <w:ilvl w:val="1"/>
          <w:numId w:val="52"/>
        </w:numPr>
        <w:spacing w:before="160"/>
        <w:contextualSpacing w:val="0"/>
        <w:rPr>
          <w:rFonts w:cstheme="minorHAnsi"/>
        </w:rPr>
      </w:pPr>
      <w:r w:rsidRPr="00281496">
        <w:rPr>
          <w:rFonts w:cstheme="minorHAnsi"/>
        </w:rPr>
        <w:t xml:space="preserve">parental leave, premature birth leave, stillbirth leave or pregnancy loss leave; </w:t>
      </w:r>
    </w:p>
    <w:p w:rsidR="005476D3" w:rsidRPr="00281496" w:rsidRDefault="00996EFA" w:rsidP="00094908">
      <w:pPr>
        <w:ind w:firstLine="567"/>
        <w:rPr>
          <w:rFonts w:cstheme="minorHAnsi"/>
        </w:rPr>
      </w:pPr>
      <w:r w:rsidRPr="00281496">
        <w:rPr>
          <w:rFonts w:cstheme="minorHAnsi"/>
        </w:rPr>
        <w:t>the affected period of leave will be re-credited.</w:t>
      </w:r>
    </w:p>
    <w:p w:rsidR="005476D3" w:rsidRPr="00281496" w:rsidRDefault="00996EFA" w:rsidP="00094908">
      <w:pPr>
        <w:pStyle w:val="ListParagraph"/>
        <w:numPr>
          <w:ilvl w:val="0"/>
          <w:numId w:val="7"/>
        </w:numPr>
        <w:spacing w:before="240"/>
        <w:contextualSpacing w:val="0"/>
        <w:rPr>
          <w:rFonts w:cstheme="minorHAnsi"/>
        </w:rPr>
      </w:pPr>
      <w:r w:rsidRPr="00281496">
        <w:rPr>
          <w:rFonts w:cstheme="minorHAnsi"/>
        </w:rPr>
        <w:t>When an employee is on personal/carer’s leave and becomes eligible for parental leave, premature birth leave, stillbirth leave or pregnancy loss leave, the affected period of leave will be re-credited.</w:t>
      </w:r>
    </w:p>
    <w:p w:rsidR="005476D3" w:rsidRPr="00281496" w:rsidRDefault="00996EFA" w:rsidP="00094908">
      <w:pPr>
        <w:pStyle w:val="ListParagraph"/>
        <w:numPr>
          <w:ilvl w:val="0"/>
          <w:numId w:val="7"/>
        </w:numPr>
        <w:spacing w:before="240"/>
        <w:contextualSpacing w:val="0"/>
        <w:rPr>
          <w:rFonts w:cstheme="minorHAnsi"/>
        </w:rPr>
      </w:pPr>
      <w:r w:rsidRPr="00281496">
        <w:rPr>
          <w:rFonts w:cstheme="minorHAnsi"/>
        </w:rPr>
        <w:t>Re-crediting is subject to appropriate evidence of eligibility for the substituted leave.</w:t>
      </w:r>
    </w:p>
    <w:p w:rsidR="005476D3" w:rsidRPr="00281496" w:rsidRDefault="00996EFA" w:rsidP="0070107D">
      <w:pPr>
        <w:pStyle w:val="Heading3"/>
      </w:pPr>
      <w:bookmarkStart w:id="280" w:name="_Toc148017030"/>
      <w:bookmarkStart w:id="281" w:name="_Toc148017363"/>
      <w:bookmarkStart w:id="282" w:name="_Toc149818354"/>
      <w:bookmarkStart w:id="283" w:name="_Toc157437267"/>
      <w:r w:rsidRPr="00281496">
        <w:lastRenderedPageBreak/>
        <w:t>Long service leave</w:t>
      </w:r>
      <w:bookmarkEnd w:id="280"/>
      <w:bookmarkEnd w:id="281"/>
      <w:bookmarkEnd w:id="282"/>
      <w:bookmarkEnd w:id="283"/>
    </w:p>
    <w:p w:rsidR="005476D3" w:rsidRPr="00281496" w:rsidRDefault="00996EFA" w:rsidP="00094908">
      <w:pPr>
        <w:pStyle w:val="ListParagraph"/>
        <w:numPr>
          <w:ilvl w:val="0"/>
          <w:numId w:val="7"/>
        </w:numPr>
        <w:spacing w:before="240"/>
        <w:contextualSpacing w:val="0"/>
        <w:rPr>
          <w:rFonts w:cstheme="minorHAnsi"/>
        </w:rPr>
      </w:pPr>
      <w:r w:rsidRPr="00281496">
        <w:rPr>
          <w:rFonts w:cstheme="minorHAnsi"/>
        </w:rPr>
        <w:t xml:space="preserve">An employee is eligible for long service leave in accordance with the </w:t>
      </w:r>
      <w:r w:rsidRPr="00281496">
        <w:rPr>
          <w:rFonts w:cstheme="minorHAnsi"/>
          <w:i/>
        </w:rPr>
        <w:t xml:space="preserve">Long Service Leave (Commonwealth Employees) Act 1976. </w:t>
      </w:r>
    </w:p>
    <w:p w:rsidR="005476D3" w:rsidRPr="00281496" w:rsidRDefault="00996EFA" w:rsidP="00094908">
      <w:pPr>
        <w:pStyle w:val="ListParagraph"/>
        <w:numPr>
          <w:ilvl w:val="0"/>
          <w:numId w:val="7"/>
        </w:numPr>
        <w:spacing w:before="240"/>
        <w:contextualSpacing w:val="0"/>
        <w:rPr>
          <w:rFonts w:cstheme="minorHAnsi"/>
        </w:rPr>
      </w:pPr>
      <w:r w:rsidRPr="00281496">
        <w:rPr>
          <w:rFonts w:cstheme="minorHAnsi"/>
        </w:rPr>
        <w:t xml:space="preserve">The minimum period for which long service leave will be granted is 7 calendar days (whether taken at full or half pay). Long service leave cannot be broken with other periods of leave, except as otherwise provided by legislation or provided for in the re-crediting of leave </w:t>
      </w:r>
      <w:r w:rsidR="000C1B41" w:rsidRPr="00281496">
        <w:rPr>
          <w:rFonts w:cstheme="minorHAnsi"/>
        </w:rPr>
        <w:t xml:space="preserve">at </w:t>
      </w:r>
      <w:r w:rsidRPr="00281496">
        <w:rPr>
          <w:rFonts w:cstheme="minorHAnsi"/>
        </w:rPr>
        <w:t xml:space="preserve">clause </w:t>
      </w:r>
      <w:r w:rsidRPr="00281496">
        <w:rPr>
          <w:rFonts w:cstheme="minorHAnsi"/>
        </w:rPr>
        <w:fldChar w:fldCharType="begin"/>
      </w:r>
      <w:r w:rsidRPr="00281496">
        <w:rPr>
          <w:rFonts w:cstheme="minorHAnsi"/>
        </w:rPr>
        <w:instrText xml:space="preserve"> REF _Ref152939818 \w \h </w:instrText>
      </w:r>
      <w:r w:rsidRPr="00281496">
        <w:rPr>
          <w:rFonts w:cstheme="minorHAnsi"/>
        </w:rPr>
      </w:r>
      <w:r w:rsidRPr="00281496">
        <w:rPr>
          <w:rFonts w:cstheme="minorHAnsi"/>
        </w:rPr>
        <w:fldChar w:fldCharType="separate"/>
      </w:r>
      <w:r w:rsidR="00002E3D">
        <w:rPr>
          <w:rFonts w:cstheme="minorHAnsi"/>
        </w:rPr>
        <w:t>243</w:t>
      </w:r>
      <w:r w:rsidRPr="00281496">
        <w:rPr>
          <w:rFonts w:cstheme="minorHAnsi"/>
        </w:rPr>
        <w:fldChar w:fldCharType="end"/>
      </w:r>
      <w:r w:rsidRPr="00281496">
        <w:rPr>
          <w:rFonts w:cstheme="minorHAnsi"/>
        </w:rPr>
        <w:t xml:space="preserve"> of this Agreement.</w:t>
      </w:r>
    </w:p>
    <w:p w:rsidR="005476D3" w:rsidRPr="00281496" w:rsidRDefault="00996EFA" w:rsidP="0070107D">
      <w:pPr>
        <w:pStyle w:val="Heading3"/>
      </w:pPr>
      <w:bookmarkStart w:id="284" w:name="_Toc148017031"/>
      <w:bookmarkStart w:id="285" w:name="_Toc148017364"/>
      <w:bookmarkStart w:id="286" w:name="_Toc149818355"/>
      <w:bookmarkStart w:id="287" w:name="_Toc157437268"/>
      <w:r w:rsidRPr="00281496">
        <w:t>Miscellaneous leave</w:t>
      </w:r>
      <w:bookmarkEnd w:id="284"/>
      <w:bookmarkEnd w:id="285"/>
      <w:bookmarkEnd w:id="286"/>
      <w:bookmarkEnd w:id="287"/>
    </w:p>
    <w:p w:rsidR="00C70A82" w:rsidRPr="00281496" w:rsidRDefault="00996EFA" w:rsidP="00094908">
      <w:pPr>
        <w:pStyle w:val="ListParagraph"/>
        <w:numPr>
          <w:ilvl w:val="0"/>
          <w:numId w:val="7"/>
        </w:numPr>
        <w:spacing w:before="240"/>
        <w:contextualSpacing w:val="0"/>
        <w:rPr>
          <w:rFonts w:cstheme="minorHAnsi"/>
        </w:rPr>
      </w:pPr>
      <w:r w:rsidRPr="00281496">
        <w:rPr>
          <w:rFonts w:ascii="Calibri" w:hAnsi="Calibri" w:cs="Calibri"/>
        </w:rPr>
        <w:t xml:space="preserve">The Secretary may grant leave to an </w:t>
      </w:r>
      <w:r w:rsidR="00FA745F" w:rsidRPr="00281496">
        <w:rPr>
          <w:rFonts w:ascii="Calibri" w:hAnsi="Calibri" w:cs="Calibri"/>
        </w:rPr>
        <w:t xml:space="preserve">ongoing </w:t>
      </w:r>
      <w:r w:rsidR="004D57A0" w:rsidRPr="00281496">
        <w:rPr>
          <w:rFonts w:ascii="Calibri" w:hAnsi="Calibri" w:cs="Calibri"/>
        </w:rPr>
        <w:t xml:space="preserve">employee </w:t>
      </w:r>
      <w:r w:rsidR="00FA745F" w:rsidRPr="00281496">
        <w:rPr>
          <w:rFonts w:ascii="Calibri" w:hAnsi="Calibri" w:cs="Calibri"/>
        </w:rPr>
        <w:t>or non</w:t>
      </w:r>
      <w:r w:rsidR="004D57A0" w:rsidRPr="00281496">
        <w:rPr>
          <w:rFonts w:ascii="Calibri" w:hAnsi="Calibri" w:cs="Calibri"/>
        </w:rPr>
        <w:t>-</w:t>
      </w:r>
      <w:r w:rsidR="00FA745F" w:rsidRPr="00281496">
        <w:rPr>
          <w:rFonts w:ascii="Calibri" w:hAnsi="Calibri" w:cs="Calibri"/>
        </w:rPr>
        <w:t xml:space="preserve">ongoing </w:t>
      </w:r>
      <w:r w:rsidRPr="00281496">
        <w:rPr>
          <w:rFonts w:ascii="Calibri" w:hAnsi="Calibri" w:cs="Calibri"/>
        </w:rPr>
        <w:t xml:space="preserve">employee, either with or without pay, to count as service or not to count as service; and subject to certain conditions, in circumstances not provided for elsewhere in this Agreement for a purpose that the Secretary considers to be in the interests of the </w:t>
      </w:r>
      <w:r w:rsidR="003F4EFD" w:rsidRPr="00281496">
        <w:rPr>
          <w:rFonts w:ascii="Calibri" w:hAnsi="Calibri" w:cs="Calibri"/>
        </w:rPr>
        <w:t>Department</w:t>
      </w:r>
      <w:r w:rsidRPr="00281496">
        <w:rPr>
          <w:rFonts w:ascii="Calibri" w:hAnsi="Calibri" w:cs="Calibri"/>
        </w:rPr>
        <w:t xml:space="preserve"> and having regard to operational requirements.</w:t>
      </w:r>
      <w:r w:rsidR="004B662F" w:rsidRPr="00281496">
        <w:rPr>
          <w:rFonts w:ascii="Calibri" w:hAnsi="Calibri" w:cs="Calibri"/>
        </w:rPr>
        <w:t xml:space="preserve"> </w:t>
      </w:r>
    </w:p>
    <w:p w:rsidR="005476D3" w:rsidRPr="00281496" w:rsidRDefault="00996EFA" w:rsidP="00094908">
      <w:pPr>
        <w:pStyle w:val="ListParagraph"/>
        <w:numPr>
          <w:ilvl w:val="0"/>
          <w:numId w:val="7"/>
        </w:numPr>
        <w:spacing w:before="240"/>
        <w:contextualSpacing w:val="0"/>
        <w:rPr>
          <w:rFonts w:cstheme="minorHAnsi"/>
        </w:rPr>
      </w:pPr>
      <w:r w:rsidRPr="00281496">
        <w:rPr>
          <w:rFonts w:ascii="Calibri" w:hAnsi="Calibri" w:cs="Calibri"/>
        </w:rPr>
        <w:t>A casual employee may only be granted miscellaneous leave</w:t>
      </w:r>
      <w:r w:rsidR="009B6020" w:rsidRPr="00281496">
        <w:rPr>
          <w:rFonts w:ascii="Calibri" w:hAnsi="Calibri" w:cs="Calibri"/>
        </w:rPr>
        <w:t xml:space="preserve"> with pay</w:t>
      </w:r>
      <w:r w:rsidRPr="00281496">
        <w:rPr>
          <w:rFonts w:ascii="Calibri" w:hAnsi="Calibri" w:cs="Calibri"/>
        </w:rPr>
        <w:t xml:space="preserve"> for family and domestic violence leave in accordance with clause </w:t>
      </w:r>
      <w:r w:rsidRPr="00281496">
        <w:rPr>
          <w:rFonts w:ascii="Calibri" w:hAnsi="Calibri" w:cs="Calibri"/>
        </w:rPr>
        <w:fldChar w:fldCharType="begin"/>
      </w:r>
      <w:r w:rsidRPr="00281496">
        <w:rPr>
          <w:rFonts w:ascii="Calibri" w:hAnsi="Calibri" w:cs="Calibri"/>
        </w:rPr>
        <w:instrText xml:space="preserve"> REF _Ref153249875 \r \h </w:instrText>
      </w:r>
      <w:r w:rsidR="00C30695" w:rsidRPr="00281496">
        <w:rPr>
          <w:rFonts w:ascii="Calibri" w:hAnsi="Calibri" w:cs="Calibri"/>
        </w:rPr>
        <w:instrText xml:space="preserve"> \* MERGEFORMAT </w:instrText>
      </w:r>
      <w:r w:rsidRPr="00281496">
        <w:rPr>
          <w:rFonts w:ascii="Calibri" w:hAnsi="Calibri" w:cs="Calibri"/>
        </w:rPr>
      </w:r>
      <w:r w:rsidRPr="00281496">
        <w:rPr>
          <w:rFonts w:ascii="Calibri" w:hAnsi="Calibri" w:cs="Calibri"/>
        </w:rPr>
        <w:fldChar w:fldCharType="separate"/>
      </w:r>
      <w:r w:rsidR="00002E3D">
        <w:rPr>
          <w:rFonts w:ascii="Calibri" w:hAnsi="Calibri" w:cs="Calibri"/>
        </w:rPr>
        <w:t>348</w:t>
      </w:r>
      <w:r w:rsidRPr="00281496">
        <w:rPr>
          <w:rFonts w:ascii="Calibri" w:hAnsi="Calibri" w:cs="Calibri"/>
        </w:rPr>
        <w:fldChar w:fldCharType="end"/>
      </w:r>
      <w:r w:rsidRPr="00281496">
        <w:rPr>
          <w:rFonts w:ascii="Calibri" w:hAnsi="Calibri" w:cs="Calibri"/>
        </w:rPr>
        <w:t xml:space="preserve"> or for a purpose set out in a Government directive.  </w:t>
      </w:r>
    </w:p>
    <w:p w:rsidR="005476D3" w:rsidRPr="00281496" w:rsidRDefault="00996EFA" w:rsidP="0070107D">
      <w:pPr>
        <w:pStyle w:val="Heading3"/>
      </w:pPr>
      <w:bookmarkStart w:id="288" w:name="_Toc148017032"/>
      <w:bookmarkStart w:id="289" w:name="_Toc148017365"/>
      <w:bookmarkStart w:id="290" w:name="_Toc149818356"/>
      <w:bookmarkStart w:id="291" w:name="_Toc157437269"/>
      <w:r w:rsidRPr="00281496">
        <w:t>Cultural, ceremonial and NAIDOC leave</w:t>
      </w:r>
      <w:bookmarkEnd w:id="288"/>
      <w:bookmarkEnd w:id="289"/>
      <w:bookmarkEnd w:id="290"/>
      <w:bookmarkEnd w:id="291"/>
    </w:p>
    <w:p w:rsidR="005476D3" w:rsidRPr="00281496" w:rsidRDefault="00996EFA" w:rsidP="00094908">
      <w:pPr>
        <w:pStyle w:val="Heading4"/>
      </w:pPr>
      <w:bookmarkStart w:id="292" w:name="_Toc148017033"/>
      <w:bookmarkStart w:id="293" w:name="_Toc148017366"/>
      <w:bookmarkStart w:id="294" w:name="_Toc149818357"/>
      <w:bookmarkStart w:id="295" w:name="_Toc157437270"/>
      <w:r w:rsidRPr="00281496">
        <w:t>NAIDOC leave</w:t>
      </w:r>
      <w:bookmarkEnd w:id="292"/>
      <w:bookmarkEnd w:id="293"/>
      <w:bookmarkEnd w:id="294"/>
      <w:bookmarkEnd w:id="295"/>
    </w:p>
    <w:p w:rsidR="005476D3" w:rsidRPr="00281496" w:rsidRDefault="00996EFA" w:rsidP="00094908">
      <w:pPr>
        <w:pStyle w:val="ListParagraph"/>
        <w:numPr>
          <w:ilvl w:val="0"/>
          <w:numId w:val="7"/>
        </w:numPr>
        <w:spacing w:before="240"/>
        <w:contextualSpacing w:val="0"/>
        <w:rPr>
          <w:rFonts w:cstheme="minorHAnsi"/>
        </w:rPr>
      </w:pPr>
      <w:r w:rsidRPr="00281496">
        <w:rPr>
          <w:rFonts w:cstheme="minorHAnsi"/>
        </w:rPr>
        <w:t xml:space="preserve">Employees may access up to one day of paid leave per calendar year to participate in NAIDOC week activities. </w:t>
      </w:r>
    </w:p>
    <w:p w:rsidR="005476D3" w:rsidRPr="00281496" w:rsidRDefault="00996EFA" w:rsidP="00094908">
      <w:pPr>
        <w:pStyle w:val="ListParagraph"/>
        <w:numPr>
          <w:ilvl w:val="0"/>
          <w:numId w:val="7"/>
        </w:numPr>
        <w:spacing w:before="240"/>
        <w:contextualSpacing w:val="0"/>
        <w:rPr>
          <w:rFonts w:cstheme="minorHAnsi"/>
        </w:rPr>
      </w:pPr>
      <w:r w:rsidRPr="00281496">
        <w:rPr>
          <w:rFonts w:cstheme="minorHAnsi"/>
        </w:rPr>
        <w:t>NAIDOC leave can be taken in part days.</w:t>
      </w:r>
    </w:p>
    <w:p w:rsidR="005476D3" w:rsidRPr="00281496" w:rsidRDefault="00996EFA" w:rsidP="00094908">
      <w:pPr>
        <w:pStyle w:val="Heading4"/>
      </w:pPr>
      <w:bookmarkStart w:id="296" w:name="_Toc148017034"/>
      <w:bookmarkStart w:id="297" w:name="_Toc148017367"/>
      <w:bookmarkStart w:id="298" w:name="_Toc149818358"/>
      <w:bookmarkStart w:id="299" w:name="_Toc157437271"/>
      <w:r w:rsidRPr="00281496">
        <w:t>First Nations ceremonial leave</w:t>
      </w:r>
      <w:bookmarkEnd w:id="296"/>
      <w:bookmarkEnd w:id="297"/>
      <w:bookmarkEnd w:id="298"/>
      <w:bookmarkEnd w:id="299"/>
    </w:p>
    <w:p w:rsidR="005476D3" w:rsidRPr="00281496" w:rsidRDefault="00996EFA" w:rsidP="00094908">
      <w:pPr>
        <w:pStyle w:val="ListParagraph"/>
        <w:numPr>
          <w:ilvl w:val="0"/>
          <w:numId w:val="7"/>
        </w:numPr>
        <w:spacing w:before="240"/>
        <w:contextualSpacing w:val="0"/>
        <w:rPr>
          <w:rFonts w:cstheme="minorHAnsi"/>
        </w:rPr>
      </w:pPr>
      <w:bookmarkStart w:id="300" w:name="_Ref152940463"/>
      <w:r w:rsidRPr="00281496">
        <w:rPr>
          <w:rFonts w:cstheme="minorHAnsi"/>
        </w:rPr>
        <w:t>First Nations employees may access up to 6 days of paid leave over 2 calendar years to participate in significant activities associated with their culture or to fulfil ceremonial obligations.</w:t>
      </w:r>
      <w:bookmarkEnd w:id="300"/>
    </w:p>
    <w:p w:rsidR="005476D3" w:rsidRPr="00281496" w:rsidRDefault="00996EFA" w:rsidP="00094908">
      <w:pPr>
        <w:pStyle w:val="ListParagraph"/>
        <w:numPr>
          <w:ilvl w:val="0"/>
          <w:numId w:val="7"/>
        </w:numPr>
        <w:spacing w:before="240"/>
        <w:contextualSpacing w:val="0"/>
        <w:rPr>
          <w:rFonts w:cstheme="minorHAnsi"/>
        </w:rPr>
      </w:pPr>
      <w:r w:rsidRPr="00281496">
        <w:rPr>
          <w:rFonts w:cstheme="minorHAnsi"/>
        </w:rPr>
        <w:t xml:space="preserve">The Secretary may approve additional leave for cultural or ceremonial purposes as miscellaneous leave, with or without pay. </w:t>
      </w:r>
    </w:p>
    <w:p w:rsidR="005476D3" w:rsidRPr="00281496" w:rsidRDefault="00996EFA" w:rsidP="00094908">
      <w:pPr>
        <w:pStyle w:val="ListParagraph"/>
        <w:numPr>
          <w:ilvl w:val="0"/>
          <w:numId w:val="7"/>
        </w:numPr>
        <w:spacing w:before="240"/>
        <w:contextualSpacing w:val="0"/>
        <w:rPr>
          <w:rFonts w:cstheme="minorHAnsi"/>
        </w:rPr>
      </w:pPr>
      <w:r w:rsidRPr="00281496">
        <w:rPr>
          <w:rFonts w:cstheme="minorHAnsi"/>
        </w:rPr>
        <w:t xml:space="preserve">First Nations ceremonial </w:t>
      </w:r>
      <w:r w:rsidR="000C1B41" w:rsidRPr="00281496">
        <w:rPr>
          <w:rFonts w:cstheme="minorHAnsi"/>
        </w:rPr>
        <w:t>l</w:t>
      </w:r>
      <w:r w:rsidRPr="00281496">
        <w:rPr>
          <w:rFonts w:cstheme="minorHAnsi"/>
        </w:rPr>
        <w:t>eave can be taken as part days.</w:t>
      </w:r>
    </w:p>
    <w:p w:rsidR="005476D3" w:rsidRPr="00281496" w:rsidRDefault="00996EFA" w:rsidP="00094908">
      <w:pPr>
        <w:pStyle w:val="ListParagraph"/>
        <w:numPr>
          <w:ilvl w:val="0"/>
          <w:numId w:val="7"/>
        </w:numPr>
        <w:spacing w:before="240"/>
        <w:contextualSpacing w:val="0"/>
        <w:rPr>
          <w:rFonts w:cstheme="minorHAnsi"/>
        </w:rPr>
      </w:pPr>
      <w:r w:rsidRPr="00281496">
        <w:rPr>
          <w:rFonts w:cstheme="minorHAnsi"/>
        </w:rPr>
        <w:t>First Nations ceremonial leave is in addition to compassionate and bereavement leave.</w:t>
      </w:r>
    </w:p>
    <w:p w:rsidR="005476D3" w:rsidRPr="00281496" w:rsidRDefault="00996EFA" w:rsidP="00094908">
      <w:pPr>
        <w:pStyle w:val="Heading4"/>
      </w:pPr>
      <w:bookmarkStart w:id="301" w:name="_Toc148017035"/>
      <w:bookmarkStart w:id="302" w:name="_Toc148017368"/>
      <w:bookmarkStart w:id="303" w:name="_Toc149818359"/>
      <w:bookmarkStart w:id="304" w:name="_Toc157437272"/>
      <w:r w:rsidRPr="00281496">
        <w:t>Cultural leave</w:t>
      </w:r>
      <w:bookmarkEnd w:id="301"/>
      <w:bookmarkEnd w:id="302"/>
      <w:bookmarkEnd w:id="303"/>
      <w:bookmarkEnd w:id="304"/>
    </w:p>
    <w:p w:rsidR="005476D3" w:rsidRPr="00281496" w:rsidRDefault="00996EFA" w:rsidP="00094908">
      <w:pPr>
        <w:pStyle w:val="ListParagraph"/>
        <w:numPr>
          <w:ilvl w:val="0"/>
          <w:numId w:val="7"/>
        </w:numPr>
        <w:spacing w:before="240"/>
        <w:contextualSpacing w:val="0"/>
        <w:rPr>
          <w:rFonts w:cstheme="minorHAnsi"/>
        </w:rPr>
      </w:pPr>
      <w:r w:rsidRPr="00281496">
        <w:rPr>
          <w:rFonts w:cstheme="minorHAnsi"/>
        </w:rPr>
        <w:t>The Secretary may grant up to 3 days of paid leave per calendar year for the purpose of attending significant religious or cultural obligations associated with the employees’ particular faith or culture.</w:t>
      </w:r>
    </w:p>
    <w:p w:rsidR="005476D3" w:rsidRPr="00281496" w:rsidRDefault="00996EFA" w:rsidP="00094908">
      <w:pPr>
        <w:pStyle w:val="ListParagraph"/>
        <w:numPr>
          <w:ilvl w:val="0"/>
          <w:numId w:val="7"/>
        </w:numPr>
        <w:spacing w:before="240"/>
        <w:contextualSpacing w:val="0"/>
        <w:rPr>
          <w:rFonts w:cstheme="minorHAnsi"/>
        </w:rPr>
      </w:pPr>
      <w:r w:rsidRPr="00281496">
        <w:rPr>
          <w:rFonts w:cstheme="minorHAnsi"/>
        </w:rPr>
        <w:lastRenderedPageBreak/>
        <w:t>The Secretary may approve additional leave for cultural purposes as miscellaneous leave, with or without pay.</w:t>
      </w:r>
    </w:p>
    <w:p w:rsidR="005476D3" w:rsidRPr="00281496" w:rsidRDefault="00996EFA" w:rsidP="00094908">
      <w:pPr>
        <w:pStyle w:val="ListParagraph"/>
        <w:numPr>
          <w:ilvl w:val="0"/>
          <w:numId w:val="7"/>
        </w:numPr>
        <w:spacing w:before="240"/>
        <w:contextualSpacing w:val="0"/>
        <w:rPr>
          <w:rFonts w:cstheme="minorHAnsi"/>
        </w:rPr>
      </w:pPr>
      <w:r w:rsidRPr="00281496">
        <w:rPr>
          <w:rFonts w:cstheme="minorHAnsi"/>
        </w:rPr>
        <w:t xml:space="preserve">Cultural leave can be taken as part days. </w:t>
      </w:r>
    </w:p>
    <w:p w:rsidR="005476D3" w:rsidRPr="00281496" w:rsidRDefault="00996EFA" w:rsidP="00094908">
      <w:pPr>
        <w:pStyle w:val="ListParagraph"/>
        <w:numPr>
          <w:ilvl w:val="0"/>
          <w:numId w:val="7"/>
        </w:numPr>
        <w:spacing w:before="240"/>
        <w:contextualSpacing w:val="0"/>
        <w:rPr>
          <w:rFonts w:cstheme="minorHAnsi"/>
          <w:b/>
        </w:rPr>
      </w:pPr>
      <w:r w:rsidRPr="00281496">
        <w:rPr>
          <w:rFonts w:cstheme="minorHAnsi"/>
        </w:rPr>
        <w:t xml:space="preserve">For the avoidance of doubt, this leave does not cover cultural purposes or obligations which are eligible for paid leave under </w:t>
      </w:r>
      <w:r w:rsidRPr="00281496">
        <w:rPr>
          <w:rFonts w:cstheme="minorHAnsi"/>
        </w:rPr>
        <w:fldChar w:fldCharType="begin"/>
      </w:r>
      <w:r w:rsidRPr="00281496">
        <w:rPr>
          <w:rFonts w:cstheme="minorHAnsi"/>
        </w:rPr>
        <w:instrText xml:space="preserve"> REF _Ref152940463 \w \h </w:instrText>
      </w:r>
      <w:r w:rsidR="00463492" w:rsidRPr="00281496">
        <w:rPr>
          <w:rFonts w:cstheme="minorHAnsi"/>
        </w:rPr>
        <w:instrText xml:space="preserve"> \* MERGEFORMAT </w:instrText>
      </w:r>
      <w:r w:rsidRPr="00281496">
        <w:rPr>
          <w:rFonts w:cstheme="minorHAnsi"/>
        </w:rPr>
      </w:r>
      <w:r w:rsidRPr="00281496">
        <w:rPr>
          <w:rFonts w:cstheme="minorHAnsi"/>
        </w:rPr>
        <w:fldChar w:fldCharType="separate"/>
      </w:r>
      <w:r w:rsidR="00002E3D">
        <w:rPr>
          <w:rFonts w:cstheme="minorHAnsi"/>
        </w:rPr>
        <w:t>252</w:t>
      </w:r>
      <w:r w:rsidRPr="00281496">
        <w:rPr>
          <w:rFonts w:cstheme="minorHAnsi"/>
        </w:rPr>
        <w:fldChar w:fldCharType="end"/>
      </w:r>
      <w:r w:rsidRPr="00281496">
        <w:rPr>
          <w:rFonts w:cstheme="minorHAnsi"/>
        </w:rPr>
        <w:t>.</w:t>
      </w:r>
    </w:p>
    <w:p w:rsidR="005476D3" w:rsidRPr="00281496" w:rsidRDefault="00996EFA" w:rsidP="0070107D">
      <w:pPr>
        <w:pStyle w:val="Heading3"/>
      </w:pPr>
      <w:bookmarkStart w:id="305" w:name="_Toc148017036"/>
      <w:bookmarkStart w:id="306" w:name="_Toc148017369"/>
      <w:bookmarkStart w:id="307" w:name="_Toc149818360"/>
      <w:bookmarkStart w:id="308" w:name="_Toc157437273"/>
      <w:r w:rsidRPr="00281496">
        <w:t>Parental leave</w:t>
      </w:r>
      <w:bookmarkEnd w:id="305"/>
      <w:bookmarkEnd w:id="306"/>
      <w:bookmarkEnd w:id="307"/>
      <w:bookmarkEnd w:id="308"/>
    </w:p>
    <w:p w:rsidR="005476D3" w:rsidRPr="00281496" w:rsidRDefault="00996EFA" w:rsidP="00094908">
      <w:pPr>
        <w:pStyle w:val="ListParagraph"/>
        <w:numPr>
          <w:ilvl w:val="0"/>
          <w:numId w:val="7"/>
        </w:numPr>
        <w:spacing w:before="240"/>
        <w:contextualSpacing w:val="0"/>
        <w:rPr>
          <w:rFonts w:cstheme="minorHAnsi"/>
        </w:rPr>
      </w:pPr>
      <w:r w:rsidRPr="00281496">
        <w:rPr>
          <w:rFonts w:cstheme="minorHAnsi"/>
        </w:rPr>
        <w:t>A primary caregiver, secondary caregiver and ML Act is defined in the definitions section</w:t>
      </w:r>
      <w:r w:rsidR="00D4122D" w:rsidRPr="00281496">
        <w:rPr>
          <w:rFonts w:cstheme="minorHAnsi"/>
        </w:rPr>
        <w:t xml:space="preserve"> in clause </w:t>
      </w:r>
      <w:r w:rsidR="00A83FA8" w:rsidRPr="00281496">
        <w:rPr>
          <w:rFonts w:cstheme="minorHAnsi"/>
        </w:rPr>
        <w:fldChar w:fldCharType="begin"/>
      </w:r>
      <w:r w:rsidR="00A83FA8" w:rsidRPr="00281496">
        <w:rPr>
          <w:rFonts w:cstheme="minorHAnsi"/>
        </w:rPr>
        <w:instrText xml:space="preserve"> REF _Ref153439458 \w \h </w:instrText>
      </w:r>
      <w:r w:rsidR="00A83FA8" w:rsidRPr="00281496">
        <w:rPr>
          <w:rFonts w:cstheme="minorHAnsi"/>
        </w:rPr>
      </w:r>
      <w:r w:rsidR="00A83FA8" w:rsidRPr="00281496">
        <w:rPr>
          <w:rFonts w:cstheme="minorHAnsi"/>
        </w:rPr>
        <w:fldChar w:fldCharType="separate"/>
      </w:r>
      <w:r w:rsidR="00002E3D">
        <w:rPr>
          <w:rFonts w:cstheme="minorHAnsi"/>
        </w:rPr>
        <w:t>16</w:t>
      </w:r>
      <w:r w:rsidR="00A83FA8" w:rsidRPr="00281496">
        <w:rPr>
          <w:rFonts w:cstheme="minorHAnsi"/>
        </w:rPr>
        <w:fldChar w:fldCharType="end"/>
      </w:r>
      <w:r w:rsidRPr="00281496">
        <w:rPr>
          <w:rFonts w:cstheme="minorHAnsi"/>
        </w:rPr>
        <w:t xml:space="preserve">. </w:t>
      </w:r>
    </w:p>
    <w:p w:rsidR="00D03CBC" w:rsidRPr="00281496" w:rsidRDefault="00996EFA" w:rsidP="00094908">
      <w:pPr>
        <w:pStyle w:val="ListParagraph"/>
        <w:numPr>
          <w:ilvl w:val="0"/>
          <w:numId w:val="7"/>
        </w:numPr>
        <w:spacing w:before="240"/>
        <w:contextualSpacing w:val="0"/>
        <w:rPr>
          <w:rFonts w:cstheme="minorHAnsi"/>
        </w:rPr>
      </w:pPr>
      <w:r w:rsidRPr="00281496">
        <w:t xml:space="preserve">An employee who is a primary caregiver or secondary caregiver is entitled to parental leave up until 24 months from the date of the child’s birth or placement (parental leave period). For the avoidance of doubt, this is inclusive of all legislated leave entitlements. The parental leave period does not extend </w:t>
      </w:r>
      <w:r w:rsidR="00715C23" w:rsidRPr="00281496">
        <w:t>non-</w:t>
      </w:r>
      <w:r w:rsidR="00C70A82" w:rsidRPr="00281496">
        <w:t>ongoing</w:t>
      </w:r>
      <w:r w:rsidRPr="00281496">
        <w:t xml:space="preserve"> employment where the employment period remaining is less than 24 months. An employee is only eligible for parental leave with pay as either a primary caregiver or a secondary caregiver for the particular parental leave period, and cannot switch roles for the purpose of accessing additional paid leave. </w:t>
      </w:r>
    </w:p>
    <w:p w:rsidR="005476D3" w:rsidRPr="00281496" w:rsidRDefault="00996EFA" w:rsidP="00094908">
      <w:pPr>
        <w:pStyle w:val="ListParagraph"/>
        <w:numPr>
          <w:ilvl w:val="0"/>
          <w:numId w:val="7"/>
        </w:numPr>
        <w:spacing w:before="240"/>
        <w:contextualSpacing w:val="0"/>
        <w:rPr>
          <w:rFonts w:cstheme="minorHAnsi"/>
        </w:rPr>
      </w:pPr>
      <w:r w:rsidRPr="00281496">
        <w:rPr>
          <w:rFonts w:cstheme="minorHAnsi"/>
        </w:rPr>
        <w:t>For the pregnant employee, the parental leave period starts on commencement of maternity leave as per ML Act requirements, and ceases 24 months from the date of birth.  Medical certification requirements for the pregnant employee will be as required by the ML Act.</w:t>
      </w:r>
    </w:p>
    <w:p w:rsidR="005476D3" w:rsidRPr="00281496" w:rsidRDefault="00996EFA" w:rsidP="00094908">
      <w:pPr>
        <w:pStyle w:val="ListParagraph"/>
        <w:numPr>
          <w:ilvl w:val="0"/>
          <w:numId w:val="7"/>
        </w:numPr>
        <w:spacing w:before="240"/>
        <w:contextualSpacing w:val="0"/>
        <w:rPr>
          <w:rFonts w:cstheme="minorHAnsi"/>
        </w:rPr>
      </w:pPr>
      <w:r w:rsidRPr="00281496">
        <w:rPr>
          <w:rFonts w:cstheme="minorHAnsi"/>
        </w:rPr>
        <w:t>Conditions in this Agreement will continue to apply in circumstances where successor legislation to the ML Act does not provide parental leave conditions included in this Agreement.</w:t>
      </w:r>
    </w:p>
    <w:p w:rsidR="005476D3" w:rsidRPr="00281496" w:rsidRDefault="00996EFA" w:rsidP="00094908">
      <w:pPr>
        <w:pStyle w:val="Heading4"/>
      </w:pPr>
      <w:bookmarkStart w:id="309" w:name="_Toc148017037"/>
      <w:bookmarkStart w:id="310" w:name="_Toc148017370"/>
      <w:bookmarkStart w:id="311" w:name="_Toc149818361"/>
      <w:bookmarkStart w:id="312" w:name="_Toc157437274"/>
      <w:r w:rsidRPr="00281496">
        <w:t>Payment during parental leave</w:t>
      </w:r>
      <w:bookmarkEnd w:id="309"/>
      <w:bookmarkEnd w:id="310"/>
      <w:bookmarkEnd w:id="311"/>
      <w:bookmarkEnd w:id="312"/>
    </w:p>
    <w:p w:rsidR="005476D3" w:rsidRPr="00281496" w:rsidRDefault="00996EFA" w:rsidP="00094908">
      <w:pPr>
        <w:pStyle w:val="ListParagraph"/>
        <w:numPr>
          <w:ilvl w:val="0"/>
          <w:numId w:val="7"/>
        </w:numPr>
        <w:spacing w:before="240"/>
        <w:contextualSpacing w:val="0"/>
        <w:rPr>
          <w:rFonts w:cstheme="minorHAnsi"/>
        </w:rPr>
      </w:pPr>
      <w:r w:rsidRPr="00281496">
        <w:rPr>
          <w:rFonts w:cstheme="minorHAnsi"/>
        </w:rPr>
        <w:t xml:space="preserve">An employee is entitled to parental leave with pay as per clauses </w:t>
      </w:r>
      <w:r w:rsidRPr="00281496">
        <w:rPr>
          <w:rFonts w:cstheme="minorHAnsi"/>
        </w:rPr>
        <w:fldChar w:fldCharType="begin"/>
      </w:r>
      <w:r w:rsidRPr="00281496">
        <w:rPr>
          <w:rFonts w:cstheme="minorHAnsi"/>
        </w:rPr>
        <w:instrText xml:space="preserve"> REF _Ref152940574 \w \h </w:instrText>
      </w:r>
      <w:r w:rsidRPr="00281496">
        <w:rPr>
          <w:rFonts w:cstheme="minorHAnsi"/>
        </w:rPr>
      </w:r>
      <w:r w:rsidRPr="00281496">
        <w:rPr>
          <w:rFonts w:cstheme="minorHAnsi"/>
        </w:rPr>
        <w:fldChar w:fldCharType="separate"/>
      </w:r>
      <w:r w:rsidR="00002E3D">
        <w:rPr>
          <w:rFonts w:cstheme="minorHAnsi"/>
        </w:rPr>
        <w:t>266</w:t>
      </w:r>
      <w:r w:rsidRPr="00281496">
        <w:rPr>
          <w:rFonts w:cstheme="minorHAnsi"/>
        </w:rPr>
        <w:fldChar w:fldCharType="end"/>
      </w:r>
      <w:r w:rsidRPr="00281496">
        <w:rPr>
          <w:rFonts w:cstheme="minorHAnsi"/>
        </w:rPr>
        <w:t xml:space="preserve"> and </w:t>
      </w:r>
      <w:r w:rsidRPr="00281496">
        <w:rPr>
          <w:rFonts w:cstheme="minorHAnsi"/>
        </w:rPr>
        <w:fldChar w:fldCharType="begin"/>
      </w:r>
      <w:r w:rsidRPr="00281496">
        <w:rPr>
          <w:rFonts w:cstheme="minorHAnsi"/>
        </w:rPr>
        <w:instrText xml:space="preserve"> REF _Ref152940595 \w \h </w:instrText>
      </w:r>
      <w:r w:rsidRPr="00281496">
        <w:rPr>
          <w:rFonts w:cstheme="minorHAnsi"/>
        </w:rPr>
      </w:r>
      <w:r w:rsidRPr="00281496">
        <w:rPr>
          <w:rFonts w:cstheme="minorHAnsi"/>
        </w:rPr>
        <w:fldChar w:fldCharType="separate"/>
      </w:r>
      <w:r w:rsidR="00002E3D">
        <w:rPr>
          <w:rFonts w:cstheme="minorHAnsi"/>
        </w:rPr>
        <w:t>267</w:t>
      </w:r>
      <w:r w:rsidRPr="00281496">
        <w:rPr>
          <w:rFonts w:cstheme="minorHAnsi"/>
        </w:rPr>
        <w:fldChar w:fldCharType="end"/>
      </w:r>
      <w:r w:rsidRPr="00281496">
        <w:rPr>
          <w:rFonts w:cstheme="minorHAnsi"/>
        </w:rPr>
        <w:t xml:space="preserve"> below within the parental leave period. Any further parental leave during the parental leave period is without pay. Unused paid parental leave remaining at the end of the employee’s parental leave period will lapse. An employee may choose to use their accrued paid leave entitlements in accordance with usage and eligibility requirements in this Agreement during the parental leave period that would otherwise be without pay.</w:t>
      </w:r>
    </w:p>
    <w:p w:rsidR="005476D3" w:rsidRPr="00281496" w:rsidRDefault="00996EFA" w:rsidP="00094908">
      <w:pPr>
        <w:pStyle w:val="ListParagraph"/>
        <w:numPr>
          <w:ilvl w:val="0"/>
          <w:numId w:val="7"/>
        </w:numPr>
        <w:spacing w:before="240"/>
        <w:contextualSpacing w:val="0"/>
        <w:rPr>
          <w:rFonts w:cstheme="minorHAnsi"/>
        </w:rPr>
      </w:pPr>
      <w:r w:rsidRPr="00281496">
        <w:rPr>
          <w:rFonts w:cstheme="minorHAnsi"/>
        </w:rPr>
        <w:t xml:space="preserve">Employees newly engaged in the </w:t>
      </w:r>
      <w:r w:rsidR="003F4EFD" w:rsidRPr="00281496">
        <w:rPr>
          <w:rFonts w:cstheme="minorHAnsi"/>
        </w:rPr>
        <w:t>Department</w:t>
      </w:r>
      <w:r w:rsidRPr="00281496">
        <w:rPr>
          <w:rFonts w:cstheme="minorHAnsi"/>
        </w:rPr>
        <w:t xml:space="preserve"> or who have moved to the </w:t>
      </w:r>
      <w:r w:rsidR="003F4EFD" w:rsidRPr="00281496">
        <w:rPr>
          <w:rFonts w:cstheme="minorHAnsi"/>
        </w:rPr>
        <w:t>Department</w:t>
      </w:r>
      <w:r w:rsidRPr="00281496">
        <w:rPr>
          <w:rFonts w:cstheme="minorHAnsi"/>
        </w:rPr>
        <w:t xml:space="preserve"> from another APS agency are eligible for the paid parental leave in clauses </w:t>
      </w:r>
      <w:r w:rsidRPr="00281496">
        <w:rPr>
          <w:rFonts w:cstheme="minorHAnsi"/>
        </w:rPr>
        <w:fldChar w:fldCharType="begin"/>
      </w:r>
      <w:r w:rsidRPr="00281496">
        <w:rPr>
          <w:rFonts w:cstheme="minorHAnsi"/>
        </w:rPr>
        <w:instrText xml:space="preserve"> REF _Ref152940574 \w \h </w:instrText>
      </w:r>
      <w:r w:rsidRPr="00281496">
        <w:rPr>
          <w:rFonts w:cstheme="minorHAnsi"/>
        </w:rPr>
      </w:r>
      <w:r w:rsidRPr="00281496">
        <w:rPr>
          <w:rFonts w:cstheme="minorHAnsi"/>
        </w:rPr>
        <w:fldChar w:fldCharType="separate"/>
      </w:r>
      <w:r w:rsidR="00002E3D">
        <w:rPr>
          <w:rFonts w:cstheme="minorHAnsi"/>
        </w:rPr>
        <w:t>266</w:t>
      </w:r>
      <w:r w:rsidRPr="00281496">
        <w:rPr>
          <w:rFonts w:cstheme="minorHAnsi"/>
        </w:rPr>
        <w:fldChar w:fldCharType="end"/>
      </w:r>
      <w:r w:rsidRPr="00281496">
        <w:rPr>
          <w:rFonts w:cstheme="minorHAnsi"/>
        </w:rPr>
        <w:t xml:space="preserve"> and </w:t>
      </w:r>
      <w:r w:rsidRPr="00281496">
        <w:rPr>
          <w:rFonts w:cstheme="minorHAnsi"/>
        </w:rPr>
        <w:fldChar w:fldCharType="begin"/>
      </w:r>
      <w:r w:rsidRPr="00281496">
        <w:rPr>
          <w:rFonts w:cstheme="minorHAnsi"/>
        </w:rPr>
        <w:instrText xml:space="preserve"> REF _Ref152940595 \w \h </w:instrText>
      </w:r>
      <w:r w:rsidRPr="00281496">
        <w:rPr>
          <w:rFonts w:cstheme="minorHAnsi"/>
        </w:rPr>
      </w:r>
      <w:r w:rsidRPr="00281496">
        <w:rPr>
          <w:rFonts w:cstheme="minorHAnsi"/>
        </w:rPr>
        <w:fldChar w:fldCharType="separate"/>
      </w:r>
      <w:r w:rsidR="00002E3D">
        <w:rPr>
          <w:rFonts w:cstheme="minorHAnsi"/>
        </w:rPr>
        <w:t>267</w:t>
      </w:r>
      <w:r w:rsidRPr="00281496">
        <w:rPr>
          <w:rFonts w:cstheme="minorHAnsi"/>
        </w:rPr>
        <w:fldChar w:fldCharType="end"/>
      </w:r>
      <w:r w:rsidRPr="00281496">
        <w:rPr>
          <w:rFonts w:cstheme="minorHAnsi"/>
        </w:rPr>
        <w:t xml:space="preserve"> where such paid leave had not already been provided by another APS agency or Commonwealth employer in the 24 months since the child’s date of birth or placement. If the paid leave used by the employee with the previous Commonwealth employer or APS agency is less than the limits specified in clauses </w:t>
      </w:r>
      <w:r w:rsidRPr="00281496">
        <w:rPr>
          <w:rFonts w:cstheme="minorHAnsi"/>
        </w:rPr>
        <w:fldChar w:fldCharType="begin"/>
      </w:r>
      <w:r w:rsidRPr="00281496">
        <w:rPr>
          <w:rFonts w:cstheme="minorHAnsi"/>
        </w:rPr>
        <w:instrText xml:space="preserve"> REF _Ref152940574 \w \h </w:instrText>
      </w:r>
      <w:r w:rsidRPr="00281496">
        <w:rPr>
          <w:rFonts w:cstheme="minorHAnsi"/>
        </w:rPr>
      </w:r>
      <w:r w:rsidRPr="00281496">
        <w:rPr>
          <w:rFonts w:cstheme="minorHAnsi"/>
        </w:rPr>
        <w:fldChar w:fldCharType="separate"/>
      </w:r>
      <w:r w:rsidR="00002E3D">
        <w:rPr>
          <w:rFonts w:cstheme="minorHAnsi"/>
        </w:rPr>
        <w:t>266</w:t>
      </w:r>
      <w:r w:rsidRPr="00281496">
        <w:rPr>
          <w:rFonts w:cstheme="minorHAnsi"/>
        </w:rPr>
        <w:fldChar w:fldCharType="end"/>
      </w:r>
      <w:r w:rsidRPr="00281496">
        <w:rPr>
          <w:rFonts w:cstheme="minorHAnsi"/>
        </w:rPr>
        <w:t xml:space="preserve"> and </w:t>
      </w:r>
      <w:r w:rsidRPr="00281496">
        <w:rPr>
          <w:rFonts w:cstheme="minorHAnsi"/>
        </w:rPr>
        <w:fldChar w:fldCharType="begin"/>
      </w:r>
      <w:r w:rsidRPr="00281496">
        <w:rPr>
          <w:rFonts w:cstheme="minorHAnsi"/>
        </w:rPr>
        <w:instrText xml:space="preserve"> REF _Ref152940595 \w \h </w:instrText>
      </w:r>
      <w:r w:rsidRPr="00281496">
        <w:rPr>
          <w:rFonts w:cstheme="minorHAnsi"/>
        </w:rPr>
      </w:r>
      <w:r w:rsidRPr="00281496">
        <w:rPr>
          <w:rFonts w:cstheme="minorHAnsi"/>
        </w:rPr>
        <w:fldChar w:fldCharType="separate"/>
      </w:r>
      <w:r w:rsidR="00002E3D">
        <w:rPr>
          <w:rFonts w:cstheme="minorHAnsi"/>
        </w:rPr>
        <w:t>267</w:t>
      </w:r>
      <w:r w:rsidRPr="00281496">
        <w:rPr>
          <w:rFonts w:cstheme="minorHAnsi"/>
        </w:rPr>
        <w:fldChar w:fldCharType="end"/>
      </w:r>
      <w:r w:rsidRPr="00281496">
        <w:rPr>
          <w:rFonts w:cstheme="minorHAnsi"/>
        </w:rPr>
        <w:t xml:space="preserve">, the balance is available to the employee. </w:t>
      </w:r>
    </w:p>
    <w:p w:rsidR="005476D3" w:rsidRPr="00281496" w:rsidRDefault="00996EFA" w:rsidP="00094908">
      <w:pPr>
        <w:pStyle w:val="ListParagraph"/>
        <w:numPr>
          <w:ilvl w:val="0"/>
          <w:numId w:val="7"/>
        </w:numPr>
        <w:spacing w:before="240"/>
        <w:contextualSpacing w:val="0"/>
        <w:rPr>
          <w:rFonts w:cstheme="minorHAnsi"/>
        </w:rPr>
      </w:pPr>
      <w:bookmarkStart w:id="313" w:name="_Ref152940574"/>
      <w:r w:rsidRPr="00281496">
        <w:rPr>
          <w:rFonts w:cstheme="minorHAnsi"/>
        </w:rPr>
        <w:t xml:space="preserve">An employee who is a primary caregiver is entitled to parental leave with pay during the parental leave period to a maximum of 18 weeks as provided in </w:t>
      </w:r>
      <w:r w:rsidRPr="00281496">
        <w:rPr>
          <w:rFonts w:cstheme="minorHAnsi"/>
          <w:b/>
        </w:rPr>
        <w:t xml:space="preserve">Table 1 </w:t>
      </w:r>
      <w:r w:rsidRPr="00281496">
        <w:rPr>
          <w:rFonts w:cstheme="minorHAnsi"/>
        </w:rPr>
        <w:t>below.</w:t>
      </w:r>
      <w:bookmarkEnd w:id="313"/>
      <w:r w:rsidRPr="00281496">
        <w:rPr>
          <w:rFonts w:cstheme="minorHAnsi"/>
        </w:rPr>
        <w:t xml:space="preserve"> </w:t>
      </w:r>
    </w:p>
    <w:p w:rsidR="005476D3" w:rsidRPr="00281496" w:rsidRDefault="00996EFA" w:rsidP="00094908">
      <w:pPr>
        <w:pStyle w:val="Caption"/>
        <w:rPr>
          <w:color w:val="auto"/>
        </w:rPr>
      </w:pPr>
      <w:r w:rsidRPr="00281496">
        <w:rPr>
          <w:color w:val="auto"/>
        </w:rPr>
        <w:lastRenderedPageBreak/>
        <w:t>Table 1: Primary caregivers – circumstances for paid parental leave</w:t>
      </w:r>
    </w:p>
    <w:tbl>
      <w:tblPr>
        <w:tblStyle w:val="TableGrid"/>
        <w:tblW w:w="8222" w:type="dxa"/>
        <w:tblInd w:w="704" w:type="dxa"/>
        <w:tblLook w:val="04A0" w:firstRow="1" w:lastRow="0" w:firstColumn="1" w:lastColumn="0" w:noHBand="0" w:noVBand="1"/>
        <w:tblCaption w:val="Table 1: Primary caregivers - circumstances for paid parental leave"/>
        <w:tblDescription w:val="If the paid leave entitlement under the ML Act is 12 weeks' paid maternity leave, including any reduced paid maternity leave period due to ML qualifying period rules, then the additional parental leave with pay under this agreement for the primary caregiver is paid leave to bring the total period of paid parental leave to 18 weeks. If there is no ML Act eligibility or coverage, then the additional parental leave with pay under this agreement for the primary caregiver is 18 weeks. "/>
      </w:tblPr>
      <w:tblGrid>
        <w:gridCol w:w="4394"/>
        <w:gridCol w:w="3828"/>
      </w:tblGrid>
      <w:tr w:rsidR="00281496" w:rsidRPr="00281496" w:rsidTr="005476D3">
        <w:trPr>
          <w:tblHeader/>
        </w:trPr>
        <w:tc>
          <w:tcPr>
            <w:tcW w:w="4394" w:type="dxa"/>
          </w:tcPr>
          <w:p w:rsidR="005476D3" w:rsidRPr="00281496" w:rsidRDefault="00996EFA" w:rsidP="00094908">
            <w:pPr>
              <w:pStyle w:val="ListParagraph"/>
              <w:spacing w:after="160"/>
              <w:ind w:left="0"/>
              <w:contextualSpacing w:val="0"/>
              <w:rPr>
                <w:rFonts w:asciiTheme="minorHAnsi" w:hAnsiTheme="minorHAnsi" w:cstheme="minorHAnsi"/>
                <w:b/>
                <w:sz w:val="22"/>
                <w:szCs w:val="22"/>
              </w:rPr>
            </w:pPr>
            <w:r w:rsidRPr="00281496">
              <w:rPr>
                <w:rFonts w:asciiTheme="minorHAnsi" w:hAnsiTheme="minorHAnsi" w:cstheme="minorHAnsi"/>
                <w:b/>
                <w:sz w:val="22"/>
                <w:szCs w:val="22"/>
              </w:rPr>
              <w:t>Paid leave entitlement under the ML Act</w:t>
            </w:r>
          </w:p>
        </w:tc>
        <w:tc>
          <w:tcPr>
            <w:tcW w:w="3828" w:type="dxa"/>
          </w:tcPr>
          <w:p w:rsidR="005476D3" w:rsidRPr="00281496" w:rsidRDefault="00996EFA" w:rsidP="00094908">
            <w:pPr>
              <w:pStyle w:val="ListParagraph"/>
              <w:spacing w:after="160"/>
              <w:ind w:left="0"/>
              <w:contextualSpacing w:val="0"/>
              <w:rPr>
                <w:rFonts w:asciiTheme="minorHAnsi" w:hAnsiTheme="minorHAnsi" w:cstheme="minorHAnsi"/>
                <w:b/>
                <w:sz w:val="22"/>
                <w:szCs w:val="22"/>
              </w:rPr>
            </w:pPr>
            <w:r w:rsidRPr="00281496">
              <w:rPr>
                <w:rFonts w:asciiTheme="minorHAnsi" w:hAnsiTheme="minorHAnsi" w:cstheme="minorHAnsi"/>
                <w:b/>
                <w:sz w:val="22"/>
                <w:szCs w:val="22"/>
              </w:rPr>
              <w:t>Additional parental leave with pay under this Agreement for the primary caregiver</w:t>
            </w:r>
          </w:p>
        </w:tc>
      </w:tr>
      <w:tr w:rsidR="00281496" w:rsidRPr="00281496" w:rsidTr="005476D3">
        <w:tc>
          <w:tcPr>
            <w:tcW w:w="4394" w:type="dxa"/>
          </w:tcPr>
          <w:p w:rsidR="005476D3" w:rsidRPr="00281496" w:rsidRDefault="00996EFA" w:rsidP="00094908">
            <w:pPr>
              <w:pStyle w:val="ListParagraph"/>
              <w:spacing w:after="160"/>
              <w:ind w:left="0"/>
              <w:contextualSpacing w:val="0"/>
              <w:rPr>
                <w:rFonts w:asciiTheme="minorHAnsi" w:hAnsiTheme="minorHAnsi" w:cstheme="minorHAnsi"/>
                <w:sz w:val="22"/>
                <w:szCs w:val="22"/>
              </w:rPr>
            </w:pPr>
            <w:r w:rsidRPr="00281496">
              <w:rPr>
                <w:rFonts w:asciiTheme="minorHAnsi" w:hAnsiTheme="minorHAnsi" w:cstheme="minorHAnsi"/>
                <w:sz w:val="22"/>
                <w:szCs w:val="22"/>
              </w:rPr>
              <w:t>12 weeks’ paid maternity leave, including any reduced paid maternity leave period due to ML Act qualifying period rules</w:t>
            </w:r>
          </w:p>
        </w:tc>
        <w:tc>
          <w:tcPr>
            <w:tcW w:w="3828" w:type="dxa"/>
          </w:tcPr>
          <w:p w:rsidR="005476D3" w:rsidRPr="00281496" w:rsidRDefault="00996EFA" w:rsidP="00094908">
            <w:pPr>
              <w:pStyle w:val="ListParagraph"/>
              <w:spacing w:after="160"/>
              <w:ind w:left="0"/>
              <w:contextualSpacing w:val="0"/>
              <w:rPr>
                <w:rFonts w:asciiTheme="minorHAnsi" w:hAnsiTheme="minorHAnsi" w:cstheme="minorHAnsi"/>
                <w:sz w:val="22"/>
                <w:szCs w:val="22"/>
              </w:rPr>
            </w:pPr>
            <w:r w:rsidRPr="00281496">
              <w:rPr>
                <w:rFonts w:asciiTheme="minorHAnsi" w:hAnsiTheme="minorHAnsi" w:cstheme="minorHAnsi"/>
                <w:sz w:val="22"/>
                <w:szCs w:val="22"/>
              </w:rPr>
              <w:t>Paid leave to bring the total period of paid parental leave to 18 weeks</w:t>
            </w:r>
          </w:p>
        </w:tc>
      </w:tr>
      <w:tr w:rsidR="00281496" w:rsidRPr="00281496" w:rsidTr="005476D3">
        <w:tc>
          <w:tcPr>
            <w:tcW w:w="4394" w:type="dxa"/>
          </w:tcPr>
          <w:p w:rsidR="005476D3" w:rsidRPr="00281496" w:rsidRDefault="00996EFA" w:rsidP="00094908">
            <w:pPr>
              <w:pStyle w:val="ListParagraph"/>
              <w:spacing w:after="160"/>
              <w:ind w:left="0"/>
              <w:contextualSpacing w:val="0"/>
              <w:rPr>
                <w:rFonts w:asciiTheme="minorHAnsi" w:hAnsiTheme="minorHAnsi" w:cstheme="minorHAnsi"/>
                <w:sz w:val="22"/>
                <w:szCs w:val="22"/>
              </w:rPr>
            </w:pPr>
            <w:r w:rsidRPr="00281496">
              <w:rPr>
                <w:rFonts w:asciiTheme="minorHAnsi" w:hAnsiTheme="minorHAnsi" w:cstheme="minorHAnsi"/>
                <w:sz w:val="22"/>
                <w:szCs w:val="22"/>
              </w:rPr>
              <w:t>No ML Act eligibility or coverage</w:t>
            </w:r>
          </w:p>
        </w:tc>
        <w:tc>
          <w:tcPr>
            <w:tcW w:w="3828" w:type="dxa"/>
          </w:tcPr>
          <w:p w:rsidR="005476D3" w:rsidRPr="00281496" w:rsidRDefault="00996EFA" w:rsidP="00094908">
            <w:pPr>
              <w:pStyle w:val="ListParagraph"/>
              <w:spacing w:after="160"/>
              <w:ind w:left="0"/>
              <w:contextualSpacing w:val="0"/>
              <w:rPr>
                <w:rFonts w:asciiTheme="minorHAnsi" w:hAnsiTheme="minorHAnsi" w:cstheme="minorHAnsi"/>
                <w:sz w:val="22"/>
                <w:szCs w:val="22"/>
              </w:rPr>
            </w:pPr>
            <w:r w:rsidRPr="00281496">
              <w:rPr>
                <w:rFonts w:asciiTheme="minorHAnsi" w:hAnsiTheme="minorHAnsi" w:cstheme="minorHAnsi"/>
                <w:sz w:val="22"/>
                <w:szCs w:val="22"/>
              </w:rPr>
              <w:t>18 weeks</w:t>
            </w:r>
          </w:p>
        </w:tc>
      </w:tr>
    </w:tbl>
    <w:p w:rsidR="005476D3" w:rsidRPr="00281496" w:rsidRDefault="00996EFA" w:rsidP="00094908">
      <w:pPr>
        <w:pStyle w:val="ListParagraph"/>
        <w:numPr>
          <w:ilvl w:val="0"/>
          <w:numId w:val="7"/>
        </w:numPr>
        <w:spacing w:before="240"/>
        <w:contextualSpacing w:val="0"/>
        <w:rPr>
          <w:rFonts w:cstheme="minorHAnsi"/>
        </w:rPr>
      </w:pPr>
      <w:bookmarkStart w:id="314" w:name="_Ref152940595"/>
      <w:r w:rsidRPr="00281496">
        <w:rPr>
          <w:rFonts w:cstheme="minorHAnsi"/>
        </w:rPr>
        <w:t xml:space="preserve">An employee who is a secondary caregiver is entitled to parental leave with pay during the parental leave period as provided in </w:t>
      </w:r>
      <w:r w:rsidRPr="00281496">
        <w:rPr>
          <w:rFonts w:cstheme="minorHAnsi"/>
          <w:b/>
        </w:rPr>
        <w:t xml:space="preserve">Table 2 </w:t>
      </w:r>
      <w:r w:rsidRPr="00281496">
        <w:rPr>
          <w:rFonts w:cstheme="minorHAnsi"/>
        </w:rPr>
        <w:t>below.</w:t>
      </w:r>
      <w:bookmarkEnd w:id="314"/>
      <w:r w:rsidRPr="00281496">
        <w:rPr>
          <w:rFonts w:cstheme="minorHAnsi"/>
        </w:rPr>
        <w:t xml:space="preserve">  </w:t>
      </w:r>
    </w:p>
    <w:p w:rsidR="005476D3" w:rsidRPr="00281496" w:rsidRDefault="00996EFA" w:rsidP="00094908">
      <w:pPr>
        <w:pStyle w:val="Caption"/>
        <w:rPr>
          <w:color w:val="auto"/>
        </w:rPr>
      </w:pPr>
      <w:r w:rsidRPr="00281496">
        <w:rPr>
          <w:color w:val="auto"/>
        </w:rPr>
        <w:t>Table 2: Secondary caregivers – circumstances for paid parental leave</w:t>
      </w:r>
    </w:p>
    <w:tbl>
      <w:tblPr>
        <w:tblStyle w:val="TableGrid"/>
        <w:tblW w:w="8222" w:type="dxa"/>
        <w:tblInd w:w="704" w:type="dxa"/>
        <w:tblLook w:val="04A0" w:firstRow="1" w:lastRow="0" w:firstColumn="1" w:lastColumn="0" w:noHBand="0" w:noVBand="1"/>
        <w:tblCaption w:val="Table 2: Secondary caregivers - circumstances for paid parental leave"/>
      </w:tblPr>
      <w:tblGrid>
        <w:gridCol w:w="3969"/>
        <w:gridCol w:w="4253"/>
      </w:tblGrid>
      <w:tr w:rsidR="00281496" w:rsidRPr="00281496" w:rsidTr="005476D3">
        <w:trPr>
          <w:tblHeader/>
        </w:trPr>
        <w:tc>
          <w:tcPr>
            <w:tcW w:w="3969" w:type="dxa"/>
          </w:tcPr>
          <w:p w:rsidR="005476D3" w:rsidRPr="00281496" w:rsidRDefault="00996EFA" w:rsidP="00094908">
            <w:pPr>
              <w:pStyle w:val="ListParagraph"/>
              <w:spacing w:after="160"/>
              <w:ind w:left="0"/>
              <w:contextualSpacing w:val="0"/>
              <w:rPr>
                <w:rFonts w:asciiTheme="minorHAnsi" w:hAnsiTheme="minorHAnsi" w:cstheme="minorHAnsi"/>
                <w:b/>
                <w:sz w:val="22"/>
                <w:szCs w:val="22"/>
              </w:rPr>
            </w:pPr>
            <w:r w:rsidRPr="00281496">
              <w:rPr>
                <w:rFonts w:asciiTheme="minorHAnsi" w:hAnsiTheme="minorHAnsi" w:cstheme="minorHAnsi"/>
                <w:b/>
                <w:sz w:val="22"/>
                <w:szCs w:val="22"/>
              </w:rPr>
              <w:t>Period which coincides with the parental leave period for the secondary caregiver</w:t>
            </w:r>
          </w:p>
        </w:tc>
        <w:tc>
          <w:tcPr>
            <w:tcW w:w="4253" w:type="dxa"/>
          </w:tcPr>
          <w:p w:rsidR="005476D3" w:rsidRPr="00281496" w:rsidRDefault="00996EFA" w:rsidP="00094908">
            <w:pPr>
              <w:pStyle w:val="ListParagraph"/>
              <w:spacing w:after="160"/>
              <w:ind w:left="0"/>
              <w:contextualSpacing w:val="0"/>
              <w:rPr>
                <w:rFonts w:asciiTheme="minorHAnsi" w:hAnsiTheme="minorHAnsi" w:cstheme="minorHAnsi"/>
                <w:b/>
                <w:sz w:val="22"/>
                <w:szCs w:val="22"/>
              </w:rPr>
            </w:pPr>
            <w:r w:rsidRPr="00281496">
              <w:rPr>
                <w:rFonts w:asciiTheme="minorHAnsi" w:hAnsiTheme="minorHAnsi" w:cstheme="minorHAnsi"/>
                <w:b/>
                <w:sz w:val="22"/>
                <w:szCs w:val="22"/>
              </w:rPr>
              <w:t>Parental Leave with pay under this Agreement</w:t>
            </w:r>
          </w:p>
        </w:tc>
      </w:tr>
      <w:tr w:rsidR="00281496" w:rsidRPr="00281496" w:rsidTr="005476D3">
        <w:tc>
          <w:tcPr>
            <w:tcW w:w="3969" w:type="dxa"/>
          </w:tcPr>
          <w:p w:rsidR="005476D3" w:rsidRPr="00281496" w:rsidRDefault="00996EFA" w:rsidP="00094908">
            <w:pPr>
              <w:pStyle w:val="ListParagraph"/>
              <w:spacing w:after="160"/>
              <w:ind w:left="0"/>
              <w:contextualSpacing w:val="0"/>
              <w:rPr>
                <w:rFonts w:asciiTheme="minorHAnsi" w:hAnsiTheme="minorHAnsi" w:cstheme="minorHAnsi"/>
                <w:sz w:val="22"/>
                <w:szCs w:val="22"/>
              </w:rPr>
            </w:pPr>
            <w:r w:rsidRPr="00281496">
              <w:rPr>
                <w:rFonts w:asciiTheme="minorHAnsi" w:hAnsiTheme="minorHAnsi" w:cstheme="minorHAnsi"/>
                <w:sz w:val="22"/>
                <w:szCs w:val="22"/>
              </w:rPr>
              <w:t>Date of commencement of this Agreement to 28 February 2025</w:t>
            </w:r>
          </w:p>
        </w:tc>
        <w:tc>
          <w:tcPr>
            <w:tcW w:w="4253" w:type="dxa"/>
          </w:tcPr>
          <w:p w:rsidR="005476D3" w:rsidRPr="00281496" w:rsidRDefault="00996EFA" w:rsidP="00094908">
            <w:pPr>
              <w:pStyle w:val="ListParagraph"/>
              <w:spacing w:after="160"/>
              <w:ind w:left="0"/>
              <w:contextualSpacing w:val="0"/>
              <w:rPr>
                <w:rFonts w:asciiTheme="minorHAnsi" w:hAnsiTheme="minorHAnsi" w:cstheme="minorHAnsi"/>
                <w:sz w:val="22"/>
                <w:szCs w:val="22"/>
              </w:rPr>
            </w:pPr>
            <w:r w:rsidRPr="00281496">
              <w:rPr>
                <w:rFonts w:asciiTheme="minorHAnsi" w:hAnsiTheme="minorHAnsi" w:cstheme="minorHAnsi"/>
                <w:sz w:val="22"/>
                <w:szCs w:val="22"/>
              </w:rPr>
              <w:t>8 weeks, or top up to 8 weeks where a lesser period of parental leave has already been provided</w:t>
            </w:r>
          </w:p>
        </w:tc>
      </w:tr>
      <w:tr w:rsidR="00281496" w:rsidRPr="00281496" w:rsidTr="005476D3">
        <w:tc>
          <w:tcPr>
            <w:tcW w:w="3969" w:type="dxa"/>
          </w:tcPr>
          <w:p w:rsidR="005476D3" w:rsidRPr="00281496" w:rsidRDefault="00996EFA" w:rsidP="00094908">
            <w:pPr>
              <w:pStyle w:val="ListParagraph"/>
              <w:spacing w:after="160"/>
              <w:ind w:left="0"/>
              <w:contextualSpacing w:val="0"/>
              <w:rPr>
                <w:rFonts w:asciiTheme="minorHAnsi" w:hAnsiTheme="minorHAnsi" w:cstheme="minorHAnsi"/>
                <w:sz w:val="22"/>
                <w:szCs w:val="22"/>
              </w:rPr>
            </w:pPr>
            <w:r w:rsidRPr="00281496">
              <w:rPr>
                <w:rFonts w:asciiTheme="minorHAnsi" w:hAnsiTheme="minorHAnsi" w:cstheme="minorHAnsi"/>
                <w:sz w:val="22"/>
                <w:szCs w:val="22"/>
              </w:rPr>
              <w:t>1 March 2025 to 28 February 2026</w:t>
            </w:r>
          </w:p>
        </w:tc>
        <w:tc>
          <w:tcPr>
            <w:tcW w:w="4253" w:type="dxa"/>
          </w:tcPr>
          <w:p w:rsidR="005476D3" w:rsidRPr="00281496" w:rsidRDefault="00996EFA" w:rsidP="00094908">
            <w:pPr>
              <w:pStyle w:val="ListParagraph"/>
              <w:spacing w:after="160"/>
              <w:ind w:left="0"/>
              <w:contextualSpacing w:val="0"/>
              <w:rPr>
                <w:rFonts w:asciiTheme="minorHAnsi" w:hAnsiTheme="minorHAnsi" w:cstheme="minorHAnsi"/>
                <w:sz w:val="22"/>
                <w:szCs w:val="22"/>
              </w:rPr>
            </w:pPr>
            <w:r w:rsidRPr="00281496">
              <w:rPr>
                <w:rFonts w:asciiTheme="minorHAnsi" w:hAnsiTheme="minorHAnsi" w:cstheme="minorHAnsi"/>
                <w:sz w:val="22"/>
                <w:szCs w:val="22"/>
              </w:rPr>
              <w:t>11 weeks, or top up to 11 weeks where a lesser period of parental leave has already been provided</w:t>
            </w:r>
          </w:p>
        </w:tc>
      </w:tr>
      <w:tr w:rsidR="00281496" w:rsidRPr="00281496" w:rsidTr="005476D3">
        <w:tc>
          <w:tcPr>
            <w:tcW w:w="3969" w:type="dxa"/>
          </w:tcPr>
          <w:p w:rsidR="005476D3" w:rsidRPr="00281496" w:rsidRDefault="00996EFA" w:rsidP="00094908">
            <w:pPr>
              <w:pStyle w:val="ListParagraph"/>
              <w:spacing w:after="160"/>
              <w:ind w:left="33"/>
              <w:contextualSpacing w:val="0"/>
              <w:rPr>
                <w:rFonts w:asciiTheme="minorHAnsi" w:hAnsiTheme="minorHAnsi" w:cstheme="minorHAnsi"/>
                <w:sz w:val="22"/>
                <w:szCs w:val="22"/>
              </w:rPr>
            </w:pPr>
            <w:r w:rsidRPr="00281496">
              <w:rPr>
                <w:rFonts w:asciiTheme="minorHAnsi" w:hAnsiTheme="minorHAnsi" w:cstheme="minorHAnsi"/>
                <w:sz w:val="22"/>
                <w:szCs w:val="22"/>
              </w:rPr>
              <w:t>1 March 2026 to 27 February 2027</w:t>
            </w:r>
          </w:p>
        </w:tc>
        <w:tc>
          <w:tcPr>
            <w:tcW w:w="4253" w:type="dxa"/>
          </w:tcPr>
          <w:p w:rsidR="005476D3" w:rsidRPr="00281496" w:rsidRDefault="00996EFA" w:rsidP="00094908">
            <w:pPr>
              <w:pStyle w:val="ListParagraph"/>
              <w:spacing w:after="160"/>
              <w:ind w:left="0"/>
              <w:contextualSpacing w:val="0"/>
              <w:rPr>
                <w:rFonts w:asciiTheme="minorHAnsi" w:hAnsiTheme="minorHAnsi" w:cstheme="minorHAnsi"/>
                <w:sz w:val="22"/>
                <w:szCs w:val="22"/>
              </w:rPr>
            </w:pPr>
            <w:r w:rsidRPr="00281496">
              <w:rPr>
                <w:rFonts w:asciiTheme="minorHAnsi" w:hAnsiTheme="minorHAnsi" w:cstheme="minorHAnsi"/>
                <w:sz w:val="22"/>
                <w:szCs w:val="22"/>
              </w:rPr>
              <w:t>14 weeks, or top up to 14 weeks where a lesser period of parental leave has already been provided</w:t>
            </w:r>
          </w:p>
        </w:tc>
      </w:tr>
      <w:tr w:rsidR="00281496" w:rsidRPr="00281496" w:rsidTr="005476D3">
        <w:tc>
          <w:tcPr>
            <w:tcW w:w="3969" w:type="dxa"/>
          </w:tcPr>
          <w:p w:rsidR="005476D3" w:rsidRPr="00281496" w:rsidRDefault="00996EFA" w:rsidP="00094908">
            <w:pPr>
              <w:pStyle w:val="ListParagraph"/>
              <w:spacing w:after="160"/>
              <w:ind w:left="0"/>
              <w:contextualSpacing w:val="0"/>
              <w:rPr>
                <w:rFonts w:asciiTheme="minorHAnsi" w:hAnsiTheme="minorHAnsi" w:cstheme="minorHAnsi"/>
                <w:sz w:val="22"/>
                <w:szCs w:val="22"/>
              </w:rPr>
            </w:pPr>
            <w:r w:rsidRPr="00281496">
              <w:rPr>
                <w:rFonts w:asciiTheme="minorHAnsi" w:hAnsiTheme="minorHAnsi" w:cstheme="minorHAnsi"/>
                <w:sz w:val="22"/>
                <w:szCs w:val="22"/>
              </w:rPr>
              <w:t xml:space="preserve">On and from 28 February 2027 </w:t>
            </w:r>
          </w:p>
        </w:tc>
        <w:tc>
          <w:tcPr>
            <w:tcW w:w="4253" w:type="dxa"/>
          </w:tcPr>
          <w:p w:rsidR="005476D3" w:rsidRPr="00281496" w:rsidRDefault="00996EFA" w:rsidP="00094908">
            <w:pPr>
              <w:pStyle w:val="ListParagraph"/>
              <w:spacing w:after="160"/>
              <w:ind w:left="0"/>
              <w:contextualSpacing w:val="0"/>
              <w:rPr>
                <w:rFonts w:asciiTheme="minorHAnsi" w:hAnsiTheme="minorHAnsi" w:cstheme="minorHAnsi"/>
                <w:sz w:val="22"/>
                <w:szCs w:val="22"/>
              </w:rPr>
            </w:pPr>
            <w:r w:rsidRPr="00281496">
              <w:rPr>
                <w:rFonts w:asciiTheme="minorHAnsi" w:hAnsiTheme="minorHAnsi" w:cstheme="minorHAnsi"/>
                <w:sz w:val="22"/>
                <w:szCs w:val="22"/>
              </w:rPr>
              <w:t>18 weeks, or top up to 18 weeks where a lesser period of parental leave has already been provided</w:t>
            </w:r>
          </w:p>
        </w:tc>
      </w:tr>
    </w:tbl>
    <w:p w:rsidR="005476D3" w:rsidRPr="00281496" w:rsidRDefault="00996EFA" w:rsidP="00094908">
      <w:pPr>
        <w:pStyle w:val="ListParagraph"/>
        <w:numPr>
          <w:ilvl w:val="0"/>
          <w:numId w:val="7"/>
        </w:numPr>
        <w:spacing w:before="240"/>
        <w:contextualSpacing w:val="0"/>
        <w:rPr>
          <w:rFonts w:cstheme="minorHAnsi"/>
        </w:rPr>
      </w:pPr>
      <w:r w:rsidRPr="00281496">
        <w:rPr>
          <w:rFonts w:cstheme="minorHAnsi"/>
          <w:b/>
        </w:rPr>
        <w:t>Flexibility:</w:t>
      </w:r>
      <w:r w:rsidRPr="00281496">
        <w:rPr>
          <w:rFonts w:cstheme="minorHAnsi"/>
        </w:rPr>
        <w:t xml:space="preserve"> Parental leave with pay, whether provided as maternity leave under the ML Act or under this Agreement, can be accessed flexibly during the parental leave period and does not have to be taken in a single block. For the avoidance of doubt, parental leave </w:t>
      </w:r>
      <w:r w:rsidR="00715C23" w:rsidRPr="00281496">
        <w:rPr>
          <w:rFonts w:cstheme="minorHAnsi"/>
        </w:rPr>
        <w:t>can be used to replicate a part-</w:t>
      </w:r>
      <w:r w:rsidRPr="00281496">
        <w:rPr>
          <w:rFonts w:cstheme="minorHAnsi"/>
        </w:rPr>
        <w:t>time work arrangement, and can be taken concurrently with another parent in relation to the same child.</w:t>
      </w:r>
    </w:p>
    <w:p w:rsidR="005476D3" w:rsidRPr="00281496" w:rsidRDefault="00996EFA" w:rsidP="00094908">
      <w:pPr>
        <w:pStyle w:val="ListParagraph"/>
        <w:numPr>
          <w:ilvl w:val="0"/>
          <w:numId w:val="7"/>
        </w:numPr>
        <w:spacing w:before="240"/>
        <w:contextualSpacing w:val="0"/>
        <w:rPr>
          <w:rFonts w:cstheme="minorHAnsi"/>
        </w:rPr>
      </w:pPr>
      <w:r w:rsidRPr="00281496">
        <w:rPr>
          <w:rFonts w:cstheme="minorHAnsi"/>
          <w:b/>
        </w:rPr>
        <w:t xml:space="preserve">Rate of payment </w:t>
      </w:r>
      <w:r w:rsidRPr="00281496">
        <w:rPr>
          <w:rFonts w:cstheme="minorHAnsi"/>
        </w:rPr>
        <w:t xml:space="preserve">during paid parental leave is the same as for an absence on personal/carer’s leave and based on the employee’s weekly hours at the time of the absence. </w:t>
      </w:r>
    </w:p>
    <w:p w:rsidR="005476D3" w:rsidRPr="00281496" w:rsidRDefault="00996EFA" w:rsidP="00094908">
      <w:pPr>
        <w:pStyle w:val="ListParagraph"/>
        <w:numPr>
          <w:ilvl w:val="0"/>
          <w:numId w:val="7"/>
        </w:numPr>
        <w:spacing w:before="240"/>
        <w:contextualSpacing w:val="0"/>
        <w:rPr>
          <w:rFonts w:cstheme="minorHAnsi"/>
        </w:rPr>
      </w:pPr>
      <w:r w:rsidRPr="00281496">
        <w:rPr>
          <w:rFonts w:cstheme="minorHAnsi"/>
          <w:b/>
        </w:rPr>
        <w:t>Half-pay option</w:t>
      </w:r>
      <w:r w:rsidRPr="00281496">
        <w:rPr>
          <w:rFonts w:cstheme="minorHAnsi"/>
        </w:rPr>
        <w:t>: The payment of any paid parental leave may be spread over a maximum period of 36 weeks at the rate of, no less than, half the normal rate of salary. All paid parental leave counts as service for all purposes, where permitted by legislation.</w:t>
      </w:r>
    </w:p>
    <w:p w:rsidR="005476D3" w:rsidRPr="00281496" w:rsidRDefault="00996EFA" w:rsidP="00094908">
      <w:pPr>
        <w:pStyle w:val="Heading4"/>
      </w:pPr>
      <w:bookmarkStart w:id="315" w:name="_Toc148017038"/>
      <w:bookmarkStart w:id="316" w:name="_Toc148017371"/>
      <w:bookmarkStart w:id="317" w:name="_Toc149818362"/>
      <w:bookmarkStart w:id="318" w:name="_Toc157437275"/>
      <w:r w:rsidRPr="00281496">
        <w:t>Adoption and long-term foster care</w:t>
      </w:r>
      <w:bookmarkEnd w:id="315"/>
      <w:bookmarkEnd w:id="316"/>
      <w:bookmarkEnd w:id="317"/>
      <w:bookmarkEnd w:id="318"/>
    </w:p>
    <w:p w:rsidR="005476D3" w:rsidRPr="00281496" w:rsidRDefault="00996EFA" w:rsidP="00094908">
      <w:pPr>
        <w:pStyle w:val="ListParagraph"/>
        <w:numPr>
          <w:ilvl w:val="0"/>
          <w:numId w:val="7"/>
        </w:numPr>
        <w:spacing w:before="240"/>
        <w:contextualSpacing w:val="0"/>
        <w:rPr>
          <w:rFonts w:cstheme="minorHAnsi"/>
        </w:rPr>
      </w:pPr>
      <w:r w:rsidRPr="00281496">
        <w:rPr>
          <w:rFonts w:cstheme="minorHAnsi"/>
        </w:rPr>
        <w:t>An employee who is a primary caregiver or secondary caregiver is entitled to parental leave in accordance with this Agreement for adoption or long-term foster care, provided that the child:</w:t>
      </w:r>
    </w:p>
    <w:p w:rsidR="005476D3" w:rsidRPr="00281496" w:rsidRDefault="00996EFA" w:rsidP="00094908">
      <w:pPr>
        <w:pStyle w:val="ListParagraph"/>
        <w:numPr>
          <w:ilvl w:val="1"/>
          <w:numId w:val="53"/>
        </w:numPr>
        <w:spacing w:before="160"/>
        <w:contextualSpacing w:val="0"/>
        <w:rPr>
          <w:rFonts w:cstheme="minorHAnsi"/>
        </w:rPr>
      </w:pPr>
      <w:r w:rsidRPr="00281496">
        <w:rPr>
          <w:rFonts w:cstheme="minorHAnsi"/>
        </w:rPr>
        <w:lastRenderedPageBreak/>
        <w:t>has not lived continuously with the employee for a period of six months or more as at the day (or expected day) of placement; and</w:t>
      </w:r>
    </w:p>
    <w:p w:rsidR="005476D3" w:rsidRPr="00281496" w:rsidRDefault="00996EFA" w:rsidP="00094908">
      <w:pPr>
        <w:pStyle w:val="ListParagraph"/>
        <w:numPr>
          <w:ilvl w:val="1"/>
          <w:numId w:val="53"/>
        </w:numPr>
        <w:spacing w:before="160"/>
        <w:contextualSpacing w:val="0"/>
        <w:rPr>
          <w:rFonts w:cstheme="minorHAnsi"/>
        </w:rPr>
      </w:pPr>
      <w:r w:rsidRPr="00281496">
        <w:rPr>
          <w:rFonts w:cstheme="minorHAnsi"/>
        </w:rPr>
        <w:t>is not (otherwise than because of the adoption) a child of the employee or the employee’s spouse or de facto partner</w:t>
      </w:r>
      <w:r w:rsidR="00E23AA4" w:rsidRPr="00281496">
        <w:rPr>
          <w:rFonts w:cstheme="minorHAnsi"/>
        </w:rPr>
        <w:t xml:space="preserve"> </w:t>
      </w:r>
      <w:r w:rsidR="00E23AA4" w:rsidRPr="00281496">
        <w:t>unless that child had not been in the custody and care of the employee or the employee’s partner for a three month period prior to the commencement of the adopted/foster/permanent care arrangement.</w:t>
      </w:r>
    </w:p>
    <w:p w:rsidR="005476D3" w:rsidRPr="00281496" w:rsidRDefault="00996EFA" w:rsidP="00094908">
      <w:pPr>
        <w:pStyle w:val="ListParagraph"/>
        <w:numPr>
          <w:ilvl w:val="0"/>
          <w:numId w:val="7"/>
        </w:numPr>
        <w:spacing w:before="240"/>
        <w:contextualSpacing w:val="0"/>
        <w:rPr>
          <w:rFonts w:cstheme="minorHAnsi"/>
        </w:rPr>
      </w:pPr>
      <w:r w:rsidRPr="00281496">
        <w:rPr>
          <w:rFonts w:cstheme="minorHAnsi"/>
        </w:rPr>
        <w:t>Documentary evidence of approval for adoption or enduring parental responsibilities under formal fostering arrangements must be submitted when applying for parental leave for adoption or long-term foster carer purposes.</w:t>
      </w:r>
    </w:p>
    <w:p w:rsidR="005476D3" w:rsidRPr="00281496" w:rsidRDefault="00996EFA" w:rsidP="00094908">
      <w:pPr>
        <w:pStyle w:val="ListParagraph"/>
        <w:numPr>
          <w:ilvl w:val="0"/>
          <w:numId w:val="7"/>
        </w:numPr>
        <w:spacing w:before="240"/>
        <w:contextualSpacing w:val="0"/>
        <w:rPr>
          <w:rFonts w:cstheme="minorHAnsi"/>
        </w:rPr>
      </w:pPr>
      <w:r w:rsidRPr="00281496">
        <w:t>An employee is eligible for up to two days of unpaid pre-adoption leave to attend any interviews or examinations required for the adoption of a child. This leave may be taken as annual leave, or purchased leave</w:t>
      </w:r>
      <w:r w:rsidR="00AA7983" w:rsidRPr="00281496">
        <w:t>.</w:t>
      </w:r>
    </w:p>
    <w:p w:rsidR="005476D3" w:rsidRPr="00281496" w:rsidRDefault="00996EFA" w:rsidP="00094908">
      <w:pPr>
        <w:pStyle w:val="Heading4"/>
      </w:pPr>
      <w:bookmarkStart w:id="319" w:name="_Toc148017039"/>
      <w:bookmarkStart w:id="320" w:name="_Toc148017372"/>
      <w:bookmarkStart w:id="321" w:name="_Toc149818363"/>
      <w:bookmarkStart w:id="322" w:name="_Toc157437276"/>
      <w:r w:rsidRPr="00281496">
        <w:t>Stillbirth</w:t>
      </w:r>
      <w:bookmarkEnd w:id="319"/>
      <w:bookmarkEnd w:id="320"/>
      <w:bookmarkEnd w:id="321"/>
      <w:bookmarkEnd w:id="322"/>
      <w:r w:rsidRPr="00281496">
        <w:t xml:space="preserve"> </w:t>
      </w:r>
    </w:p>
    <w:p w:rsidR="005476D3" w:rsidRPr="00281496" w:rsidRDefault="00996EFA" w:rsidP="00094908">
      <w:pPr>
        <w:pStyle w:val="ListParagraph"/>
        <w:numPr>
          <w:ilvl w:val="0"/>
          <w:numId w:val="7"/>
        </w:numPr>
        <w:spacing w:before="240"/>
        <w:contextualSpacing w:val="0"/>
        <w:rPr>
          <w:rFonts w:cstheme="minorHAnsi"/>
        </w:rPr>
      </w:pPr>
      <w:r w:rsidRPr="00281496">
        <w:rPr>
          <w:rFonts w:cstheme="minorHAnsi"/>
        </w:rPr>
        <w:t>Parents of a stillborn child remain eligible for parental leave, except for paid leave for the secondary caregiver which is two weeks.</w:t>
      </w:r>
    </w:p>
    <w:p w:rsidR="005476D3" w:rsidRPr="00281496" w:rsidRDefault="00996EFA" w:rsidP="00094908">
      <w:pPr>
        <w:pStyle w:val="ListParagraph"/>
        <w:numPr>
          <w:ilvl w:val="0"/>
          <w:numId w:val="7"/>
        </w:numPr>
        <w:spacing w:before="240"/>
        <w:contextualSpacing w:val="0"/>
        <w:rPr>
          <w:rFonts w:cstheme="minorHAnsi"/>
        </w:rPr>
      </w:pPr>
      <w:r w:rsidRPr="00281496">
        <w:rPr>
          <w:rFonts w:cstheme="minorHAnsi"/>
        </w:rPr>
        <w:t>A stillborn child is a child:</w:t>
      </w:r>
    </w:p>
    <w:p w:rsidR="005476D3" w:rsidRPr="00281496" w:rsidRDefault="00996EFA" w:rsidP="00094908">
      <w:pPr>
        <w:pStyle w:val="ListParagraph"/>
        <w:numPr>
          <w:ilvl w:val="1"/>
          <w:numId w:val="54"/>
        </w:numPr>
        <w:spacing w:before="160"/>
        <w:contextualSpacing w:val="0"/>
        <w:rPr>
          <w:rFonts w:cstheme="minorHAnsi"/>
        </w:rPr>
      </w:pPr>
      <w:r w:rsidRPr="00281496">
        <w:rPr>
          <w:rFonts w:cstheme="minorHAnsi"/>
        </w:rPr>
        <w:t>who weighs at least 400 g at delivery or whose period of gestation was 20 weeks or more; and</w:t>
      </w:r>
    </w:p>
    <w:p w:rsidR="005476D3" w:rsidRPr="00281496" w:rsidRDefault="00996EFA" w:rsidP="00094908">
      <w:pPr>
        <w:pStyle w:val="ListParagraph"/>
        <w:numPr>
          <w:ilvl w:val="1"/>
          <w:numId w:val="54"/>
        </w:numPr>
        <w:spacing w:before="160"/>
        <w:contextualSpacing w:val="0"/>
        <w:rPr>
          <w:rFonts w:cstheme="minorHAnsi"/>
        </w:rPr>
      </w:pPr>
      <w:r w:rsidRPr="00281496">
        <w:rPr>
          <w:rFonts w:cstheme="minorHAnsi"/>
        </w:rPr>
        <w:t>who has not breathed since delivery; and</w:t>
      </w:r>
    </w:p>
    <w:p w:rsidR="005476D3" w:rsidRPr="00281496" w:rsidRDefault="00996EFA" w:rsidP="00094908">
      <w:pPr>
        <w:pStyle w:val="ListParagraph"/>
        <w:numPr>
          <w:ilvl w:val="1"/>
          <w:numId w:val="54"/>
        </w:numPr>
        <w:spacing w:before="160"/>
        <w:contextualSpacing w:val="0"/>
        <w:rPr>
          <w:rFonts w:cstheme="minorHAnsi"/>
        </w:rPr>
      </w:pPr>
      <w:r w:rsidRPr="00281496">
        <w:rPr>
          <w:rFonts w:cstheme="minorHAnsi"/>
        </w:rPr>
        <w:t>whose heart has not beaten since delivery.</w:t>
      </w:r>
    </w:p>
    <w:p w:rsidR="00A4292F" w:rsidRPr="00094908" w:rsidRDefault="00A4292F" w:rsidP="00094908"/>
    <w:p w:rsidR="005476D3" w:rsidRPr="00281496" w:rsidRDefault="00996EFA" w:rsidP="00094908">
      <w:pPr>
        <w:pStyle w:val="Heading4"/>
      </w:pPr>
      <w:bookmarkStart w:id="323" w:name="_Toc148017040"/>
      <w:bookmarkStart w:id="324" w:name="_Toc148017373"/>
      <w:bookmarkStart w:id="325" w:name="_Toc149818364"/>
      <w:bookmarkStart w:id="326" w:name="_Toc157437277"/>
      <w:r w:rsidRPr="00281496">
        <w:t>Pregnancy loss leave</w:t>
      </w:r>
      <w:bookmarkEnd w:id="323"/>
      <w:bookmarkEnd w:id="324"/>
      <w:bookmarkEnd w:id="325"/>
      <w:bookmarkEnd w:id="326"/>
    </w:p>
    <w:p w:rsidR="005476D3" w:rsidRPr="00281496" w:rsidRDefault="00996EFA" w:rsidP="00094908">
      <w:pPr>
        <w:pStyle w:val="ListParagraph"/>
        <w:numPr>
          <w:ilvl w:val="0"/>
          <w:numId w:val="7"/>
        </w:numPr>
        <w:spacing w:before="240"/>
        <w:contextualSpacing w:val="0"/>
        <w:rPr>
          <w:rFonts w:cstheme="minorHAnsi"/>
        </w:rPr>
      </w:pPr>
      <w:r w:rsidRPr="00281496">
        <w:rPr>
          <w:rFonts w:cstheme="minorHAnsi"/>
        </w:rPr>
        <w:t>A pregnant employee who experiences, or an employee whose spouse or partner experiences, pregnancy loss is entitled to one weeks’ paid leave. Pregnancy loss is a miscarriage or other loss of pregnancy that occurs between 12 and 20 weeks’ gestation that is not a stillbirth.</w:t>
      </w:r>
    </w:p>
    <w:p w:rsidR="005476D3" w:rsidRPr="00281496" w:rsidRDefault="00996EFA" w:rsidP="00094908">
      <w:pPr>
        <w:pStyle w:val="ListParagraph"/>
        <w:numPr>
          <w:ilvl w:val="0"/>
          <w:numId w:val="7"/>
        </w:numPr>
        <w:spacing w:before="240"/>
        <w:contextualSpacing w:val="0"/>
        <w:rPr>
          <w:rFonts w:cstheme="minorHAnsi"/>
        </w:rPr>
      </w:pPr>
      <w:r w:rsidRPr="00281496">
        <w:rPr>
          <w:rFonts w:cstheme="minorHAnsi"/>
        </w:rPr>
        <w:t>Pregnancy loss leave is in addition to entitlements to compassionate leave for miscarriage provided under the FW Act and this Agreement.</w:t>
      </w:r>
    </w:p>
    <w:p w:rsidR="005476D3" w:rsidRPr="00281496" w:rsidRDefault="00996EFA" w:rsidP="00094908">
      <w:pPr>
        <w:pStyle w:val="Heading4"/>
      </w:pPr>
      <w:bookmarkStart w:id="327" w:name="_Toc148017041"/>
      <w:bookmarkStart w:id="328" w:name="_Toc148017374"/>
      <w:bookmarkStart w:id="329" w:name="_Toc149818365"/>
      <w:bookmarkStart w:id="330" w:name="_Toc157437278"/>
      <w:r w:rsidRPr="00281496">
        <w:t>Premature birth leave</w:t>
      </w:r>
      <w:bookmarkEnd w:id="327"/>
      <w:bookmarkEnd w:id="328"/>
      <w:bookmarkEnd w:id="329"/>
      <w:bookmarkEnd w:id="330"/>
    </w:p>
    <w:p w:rsidR="005476D3" w:rsidRPr="00281496" w:rsidRDefault="00996EFA" w:rsidP="00094908">
      <w:pPr>
        <w:pStyle w:val="ListParagraph"/>
        <w:numPr>
          <w:ilvl w:val="0"/>
          <w:numId w:val="7"/>
        </w:numPr>
        <w:spacing w:before="240"/>
        <w:contextualSpacing w:val="0"/>
        <w:rPr>
          <w:rFonts w:cstheme="minorHAnsi"/>
          <w:b/>
        </w:rPr>
      </w:pPr>
      <w:bookmarkStart w:id="331" w:name="_Ref152942257"/>
      <w:r w:rsidRPr="00281496">
        <w:rPr>
          <w:rFonts w:cstheme="minorHAnsi"/>
        </w:rPr>
        <w:t>In circumstances of a live birth before 37 weeks’ gestation a pregnant employee, or an employee whose spouse or partner has given birth prematurely, is entitled to paid premature birth leave from the date of the child’s birth up to just before 37 weeks’ gestation. Parental leave with pay is then available from what would have been 37 weeks’ gestation in accordance with Parental leave in this Agreement, noting the parental leave period commences on the child’s date of birth.</w:t>
      </w:r>
      <w:bookmarkEnd w:id="331"/>
    </w:p>
    <w:p w:rsidR="005476D3" w:rsidRPr="00281496" w:rsidRDefault="00996EFA" w:rsidP="00094908">
      <w:pPr>
        <w:pStyle w:val="Heading4"/>
      </w:pPr>
      <w:bookmarkStart w:id="332" w:name="_Toc149818366"/>
      <w:bookmarkStart w:id="333" w:name="_Toc157437279"/>
      <w:r w:rsidRPr="00281496">
        <w:t>Transitional provisions</w:t>
      </w:r>
      <w:bookmarkEnd w:id="332"/>
      <w:bookmarkEnd w:id="333"/>
    </w:p>
    <w:p w:rsidR="005476D3" w:rsidRPr="00281496" w:rsidRDefault="00996EFA" w:rsidP="00094908">
      <w:pPr>
        <w:pStyle w:val="ListParagraph"/>
        <w:numPr>
          <w:ilvl w:val="0"/>
          <w:numId w:val="7"/>
        </w:numPr>
        <w:spacing w:before="240"/>
        <w:contextualSpacing w:val="0"/>
        <w:rPr>
          <w:rFonts w:cstheme="minorHAnsi"/>
        </w:rPr>
      </w:pPr>
      <w:r w:rsidRPr="00281496">
        <w:rPr>
          <w:rFonts w:cstheme="minorHAnsi"/>
        </w:rPr>
        <w:t xml:space="preserve">Employees eligible for paid leave under the ML Act are required under legislation to use their paid maternity leave first. In this circumstance, the employee may postpone their paid </w:t>
      </w:r>
      <w:r w:rsidRPr="00281496">
        <w:rPr>
          <w:rFonts w:cstheme="minorHAnsi"/>
        </w:rPr>
        <w:lastRenderedPageBreak/>
        <w:t xml:space="preserve">premature birth leave otherwise payable under clause </w:t>
      </w:r>
      <w:r w:rsidRPr="00281496">
        <w:rPr>
          <w:rFonts w:cstheme="minorHAnsi"/>
        </w:rPr>
        <w:fldChar w:fldCharType="begin"/>
      </w:r>
      <w:r w:rsidRPr="00281496">
        <w:rPr>
          <w:rFonts w:cstheme="minorHAnsi"/>
        </w:rPr>
        <w:instrText xml:space="preserve"> REF _Ref152942257 \w \h </w:instrText>
      </w:r>
      <w:r w:rsidRPr="00281496">
        <w:rPr>
          <w:rFonts w:cstheme="minorHAnsi"/>
        </w:rPr>
      </w:r>
      <w:r w:rsidRPr="00281496">
        <w:rPr>
          <w:rFonts w:cstheme="minorHAnsi"/>
        </w:rPr>
        <w:fldChar w:fldCharType="separate"/>
      </w:r>
      <w:r w:rsidR="00002E3D">
        <w:rPr>
          <w:rFonts w:cstheme="minorHAnsi"/>
        </w:rPr>
        <w:t>278</w:t>
      </w:r>
      <w:r w:rsidRPr="00281496">
        <w:rPr>
          <w:rFonts w:cstheme="minorHAnsi"/>
        </w:rPr>
        <w:fldChar w:fldCharType="end"/>
      </w:r>
      <w:r w:rsidRPr="00281496">
        <w:rPr>
          <w:rFonts w:cstheme="minorHAnsi"/>
        </w:rPr>
        <w:t xml:space="preserve"> until after the legislated paid maternity leave is used.</w:t>
      </w:r>
    </w:p>
    <w:p w:rsidR="005476D3" w:rsidRPr="00281496" w:rsidRDefault="00996EFA" w:rsidP="00094908">
      <w:pPr>
        <w:pStyle w:val="Heading4"/>
      </w:pPr>
      <w:bookmarkStart w:id="334" w:name="_Toc519064887"/>
      <w:bookmarkStart w:id="335" w:name="_Toc957630"/>
      <w:bookmarkStart w:id="336" w:name="_Toc157437280"/>
      <w:r w:rsidRPr="00281496">
        <w:t>Return to work</w:t>
      </w:r>
      <w:bookmarkEnd w:id="334"/>
      <w:bookmarkEnd w:id="335"/>
      <w:bookmarkEnd w:id="336"/>
      <w:r w:rsidRPr="00281496">
        <w:t xml:space="preserve"> </w:t>
      </w:r>
    </w:p>
    <w:p w:rsidR="005476D3" w:rsidRPr="00281496" w:rsidRDefault="00996EFA" w:rsidP="00094908">
      <w:pPr>
        <w:pStyle w:val="ListParagraph"/>
        <w:numPr>
          <w:ilvl w:val="0"/>
          <w:numId w:val="7"/>
        </w:numPr>
        <w:spacing w:before="240"/>
        <w:contextualSpacing w:val="0"/>
        <w:rPr>
          <w:rFonts w:ascii="Calibri" w:hAnsi="Calibri" w:cs="Calibri"/>
        </w:rPr>
      </w:pPr>
      <w:bookmarkStart w:id="337" w:name="_Ref153104846"/>
      <w:r w:rsidRPr="00281496">
        <w:rPr>
          <w:rFonts w:ascii="Calibri" w:hAnsi="Calibri" w:cs="Calibri"/>
        </w:rPr>
        <w:t>The return to work guarantee provided by section 84 of the FW Act 2009 applies in respect of employees ending parental leave.</w:t>
      </w:r>
      <w:bookmarkEnd w:id="337"/>
      <w:r w:rsidRPr="00281496">
        <w:rPr>
          <w:rFonts w:ascii="Calibri" w:hAnsi="Calibri" w:cs="Calibri"/>
        </w:rPr>
        <w:t xml:space="preserve"> </w:t>
      </w:r>
    </w:p>
    <w:p w:rsidR="005476D3" w:rsidRPr="00281496" w:rsidRDefault="00996EFA" w:rsidP="0070107D">
      <w:pPr>
        <w:pStyle w:val="Heading3"/>
      </w:pPr>
      <w:bookmarkStart w:id="338" w:name="_Toc148017042"/>
      <w:bookmarkStart w:id="339" w:name="_Toc148017375"/>
      <w:bookmarkStart w:id="340" w:name="_Toc149818367"/>
      <w:bookmarkStart w:id="341" w:name="_Toc157437281"/>
      <w:r w:rsidRPr="00281496">
        <w:t>Compassionate leave</w:t>
      </w:r>
      <w:bookmarkEnd w:id="338"/>
      <w:bookmarkEnd w:id="339"/>
      <w:bookmarkEnd w:id="340"/>
      <w:bookmarkEnd w:id="341"/>
    </w:p>
    <w:p w:rsidR="005476D3" w:rsidRPr="00281496" w:rsidRDefault="00996EFA" w:rsidP="00094908">
      <w:pPr>
        <w:pStyle w:val="ListParagraph"/>
        <w:numPr>
          <w:ilvl w:val="0"/>
          <w:numId w:val="7"/>
        </w:numPr>
        <w:spacing w:before="240"/>
        <w:contextualSpacing w:val="0"/>
        <w:rPr>
          <w:rFonts w:cstheme="minorHAnsi"/>
        </w:rPr>
      </w:pPr>
      <w:r w:rsidRPr="00281496">
        <w:rPr>
          <w:rFonts w:cstheme="minorHAnsi"/>
        </w:rPr>
        <w:t>Employees will be eligible for 3 days paid compassionate leave on each occasion when:</w:t>
      </w:r>
    </w:p>
    <w:p w:rsidR="005476D3" w:rsidRPr="00281496" w:rsidRDefault="00996EFA" w:rsidP="00094908">
      <w:pPr>
        <w:pStyle w:val="ListParagraph"/>
        <w:numPr>
          <w:ilvl w:val="1"/>
          <w:numId w:val="55"/>
        </w:numPr>
        <w:spacing w:before="160"/>
        <w:contextualSpacing w:val="0"/>
        <w:rPr>
          <w:rFonts w:cstheme="minorHAnsi"/>
        </w:rPr>
      </w:pPr>
      <w:r w:rsidRPr="00281496">
        <w:rPr>
          <w:rFonts w:cstheme="minorHAnsi"/>
        </w:rPr>
        <w:t>a member of their family, (including a member</w:t>
      </w:r>
      <w:r w:rsidR="008C7B5F" w:rsidRPr="00281496">
        <w:rPr>
          <w:rFonts w:cstheme="minorHAnsi"/>
        </w:rPr>
        <w:t xml:space="preserve"> of their </w:t>
      </w:r>
      <w:r w:rsidRPr="00281496">
        <w:rPr>
          <w:rFonts w:cstheme="minorHAnsi"/>
        </w:rPr>
        <w:t xml:space="preserve">household) or someone they have a close personal relationship with contracts, develops or sustains a life-threatening illness or injury; or </w:t>
      </w:r>
    </w:p>
    <w:p w:rsidR="005476D3" w:rsidRPr="00281496" w:rsidRDefault="00996EFA" w:rsidP="00094908">
      <w:pPr>
        <w:pStyle w:val="ListParagraph"/>
        <w:numPr>
          <w:ilvl w:val="1"/>
          <w:numId w:val="55"/>
        </w:numPr>
        <w:spacing w:before="160"/>
        <w:contextualSpacing w:val="0"/>
        <w:rPr>
          <w:rFonts w:cstheme="minorHAnsi"/>
        </w:rPr>
      </w:pPr>
      <w:r w:rsidRPr="00281496">
        <w:rPr>
          <w:rFonts w:cstheme="minorHAnsi"/>
        </w:rPr>
        <w:t xml:space="preserve">the employee or their </w:t>
      </w:r>
      <w:r w:rsidR="00FA7E17" w:rsidRPr="00281496">
        <w:rPr>
          <w:rFonts w:cstheme="minorHAnsi"/>
        </w:rPr>
        <w:t>p</w:t>
      </w:r>
      <w:r w:rsidRPr="00281496">
        <w:rPr>
          <w:rFonts w:cstheme="minorHAnsi"/>
        </w:rPr>
        <w:t>artner has a miscarriage.</w:t>
      </w:r>
    </w:p>
    <w:p w:rsidR="005476D3" w:rsidRPr="00281496" w:rsidRDefault="00996EFA" w:rsidP="00094908">
      <w:pPr>
        <w:pStyle w:val="ListParagraph"/>
        <w:numPr>
          <w:ilvl w:val="0"/>
          <w:numId w:val="7"/>
        </w:numPr>
        <w:spacing w:before="240"/>
        <w:contextualSpacing w:val="0"/>
        <w:rPr>
          <w:rFonts w:cstheme="minorHAnsi"/>
        </w:rPr>
      </w:pPr>
      <w:r w:rsidRPr="00281496">
        <w:rPr>
          <w:rFonts w:cstheme="minorHAnsi"/>
        </w:rPr>
        <w:t xml:space="preserve">An employee may be asked to provide evidence to support their absences on compassionate leave. </w:t>
      </w:r>
    </w:p>
    <w:p w:rsidR="005476D3" w:rsidRPr="00281496" w:rsidRDefault="00996EFA" w:rsidP="00094908">
      <w:pPr>
        <w:pStyle w:val="ListParagraph"/>
        <w:numPr>
          <w:ilvl w:val="0"/>
          <w:numId w:val="7"/>
        </w:numPr>
        <w:spacing w:before="240"/>
        <w:contextualSpacing w:val="0"/>
        <w:rPr>
          <w:rFonts w:cstheme="minorHAnsi"/>
        </w:rPr>
      </w:pPr>
      <w:r w:rsidRPr="00281496">
        <w:rPr>
          <w:rFonts w:cstheme="minorHAnsi"/>
        </w:rPr>
        <w:t>Compassionate leave for an occasion may be taken as 3 consecutive days or in separate periods totalling 3 days. This can include part days.</w:t>
      </w:r>
    </w:p>
    <w:p w:rsidR="005476D3" w:rsidRPr="00281496" w:rsidRDefault="00996EFA" w:rsidP="00094908">
      <w:pPr>
        <w:pStyle w:val="ListParagraph"/>
        <w:numPr>
          <w:ilvl w:val="0"/>
          <w:numId w:val="7"/>
        </w:numPr>
        <w:spacing w:before="240"/>
        <w:contextualSpacing w:val="0"/>
        <w:rPr>
          <w:rFonts w:cstheme="minorHAnsi"/>
        </w:rPr>
      </w:pPr>
      <w:r w:rsidRPr="00281496">
        <w:rPr>
          <w:rFonts w:cstheme="minorHAnsi"/>
        </w:rPr>
        <w:t xml:space="preserve">For casual employees, compassionate leave is unpaid. </w:t>
      </w:r>
    </w:p>
    <w:p w:rsidR="00501C55" w:rsidRPr="00281496" w:rsidRDefault="00996EFA" w:rsidP="00094908">
      <w:pPr>
        <w:pStyle w:val="ListParagraph"/>
        <w:numPr>
          <w:ilvl w:val="0"/>
          <w:numId w:val="7"/>
        </w:numPr>
        <w:spacing w:before="240"/>
        <w:contextualSpacing w:val="0"/>
        <w:rPr>
          <w:rFonts w:cstheme="minorHAnsi"/>
        </w:rPr>
      </w:pPr>
      <w:r w:rsidRPr="00281496">
        <w:t>Compassionate leave with pay will count as service for all purposes.</w:t>
      </w:r>
    </w:p>
    <w:p w:rsidR="005476D3" w:rsidRPr="00281496" w:rsidRDefault="00996EFA" w:rsidP="0070107D">
      <w:pPr>
        <w:pStyle w:val="Heading3"/>
      </w:pPr>
      <w:bookmarkStart w:id="342" w:name="_Toc148017043"/>
      <w:bookmarkStart w:id="343" w:name="_Toc148017376"/>
      <w:bookmarkStart w:id="344" w:name="_Toc149818368"/>
      <w:bookmarkStart w:id="345" w:name="_Toc157437282"/>
      <w:r w:rsidRPr="00281496">
        <w:t>Bereavement leave</w:t>
      </w:r>
      <w:bookmarkEnd w:id="342"/>
      <w:bookmarkEnd w:id="343"/>
      <w:bookmarkEnd w:id="344"/>
      <w:bookmarkEnd w:id="345"/>
    </w:p>
    <w:p w:rsidR="005476D3" w:rsidRPr="00281496" w:rsidRDefault="00996EFA" w:rsidP="00094908">
      <w:pPr>
        <w:pStyle w:val="ListParagraph"/>
        <w:numPr>
          <w:ilvl w:val="0"/>
          <w:numId w:val="7"/>
        </w:numPr>
        <w:spacing w:before="240"/>
        <w:contextualSpacing w:val="0"/>
        <w:rPr>
          <w:rFonts w:cstheme="minorHAnsi"/>
        </w:rPr>
      </w:pPr>
      <w:r w:rsidRPr="00281496">
        <w:rPr>
          <w:rFonts w:cstheme="minorHAnsi"/>
        </w:rPr>
        <w:t xml:space="preserve">Employees will be eligible for 3 days paid bereavement leave on each occasion when: </w:t>
      </w:r>
    </w:p>
    <w:p w:rsidR="005476D3" w:rsidRPr="00281496" w:rsidRDefault="00996EFA" w:rsidP="00094908">
      <w:pPr>
        <w:pStyle w:val="ListParagraph"/>
        <w:numPr>
          <w:ilvl w:val="1"/>
          <w:numId w:val="56"/>
        </w:numPr>
        <w:spacing w:before="160"/>
        <w:contextualSpacing w:val="0"/>
        <w:rPr>
          <w:rFonts w:cstheme="minorHAnsi"/>
        </w:rPr>
      </w:pPr>
      <w:r w:rsidRPr="00281496">
        <w:rPr>
          <w:rFonts w:cstheme="minorHAnsi"/>
        </w:rPr>
        <w:t>a member of their family</w:t>
      </w:r>
      <w:r w:rsidR="008C7B5F" w:rsidRPr="00281496">
        <w:rPr>
          <w:rFonts w:cstheme="minorHAnsi"/>
        </w:rPr>
        <w:t xml:space="preserve"> </w:t>
      </w:r>
      <w:r w:rsidR="00F719DE" w:rsidRPr="00281496">
        <w:rPr>
          <w:rFonts w:cstheme="minorHAnsi"/>
        </w:rPr>
        <w:t>(</w:t>
      </w:r>
      <w:r w:rsidR="008C7B5F" w:rsidRPr="00281496">
        <w:rPr>
          <w:rFonts w:cstheme="minorHAnsi"/>
        </w:rPr>
        <w:t xml:space="preserve">including a member of their household) </w:t>
      </w:r>
      <w:r w:rsidRPr="00281496">
        <w:rPr>
          <w:rFonts w:cstheme="minorHAnsi"/>
        </w:rPr>
        <w:t xml:space="preserve">or someone they had a close personal relationship with dies; or </w:t>
      </w:r>
    </w:p>
    <w:p w:rsidR="005476D3" w:rsidRPr="00281496" w:rsidRDefault="00996EFA" w:rsidP="00094908">
      <w:pPr>
        <w:pStyle w:val="ListParagraph"/>
        <w:numPr>
          <w:ilvl w:val="1"/>
          <w:numId w:val="56"/>
        </w:numPr>
        <w:spacing w:before="160"/>
        <w:contextualSpacing w:val="0"/>
        <w:rPr>
          <w:rFonts w:cstheme="minorHAnsi"/>
        </w:rPr>
      </w:pPr>
      <w:r w:rsidRPr="00281496">
        <w:rPr>
          <w:rFonts w:cstheme="minorHAnsi"/>
        </w:rPr>
        <w:t>a child is stillborn, where the child was a member of their family (including a member of their household.</w:t>
      </w:r>
    </w:p>
    <w:p w:rsidR="005476D3" w:rsidRPr="00281496" w:rsidRDefault="00996EFA" w:rsidP="00094908">
      <w:pPr>
        <w:pStyle w:val="ListParagraph"/>
        <w:numPr>
          <w:ilvl w:val="0"/>
          <w:numId w:val="7"/>
        </w:numPr>
        <w:spacing w:before="240"/>
        <w:contextualSpacing w:val="0"/>
        <w:rPr>
          <w:rFonts w:cstheme="minorHAnsi"/>
        </w:rPr>
      </w:pPr>
      <w:r w:rsidRPr="00281496">
        <w:rPr>
          <w:rFonts w:cstheme="minorHAnsi"/>
        </w:rPr>
        <w:t>An employee may be asked to provide evidence to support their absences on bereavement leave.</w:t>
      </w:r>
    </w:p>
    <w:p w:rsidR="005476D3" w:rsidRPr="00281496" w:rsidRDefault="00996EFA" w:rsidP="00094908">
      <w:pPr>
        <w:pStyle w:val="ListParagraph"/>
        <w:numPr>
          <w:ilvl w:val="0"/>
          <w:numId w:val="7"/>
        </w:numPr>
        <w:spacing w:before="240"/>
        <w:contextualSpacing w:val="0"/>
        <w:rPr>
          <w:rFonts w:cstheme="minorHAnsi"/>
        </w:rPr>
      </w:pPr>
      <w:r w:rsidRPr="00281496">
        <w:rPr>
          <w:rFonts w:cstheme="minorHAnsi"/>
        </w:rPr>
        <w:t xml:space="preserve">Bereavement leave for an occasion may be taken as 3 consecutive days or in separate periods totalling 3 days. This can include part days. </w:t>
      </w:r>
    </w:p>
    <w:p w:rsidR="005476D3" w:rsidRPr="00281496" w:rsidRDefault="00996EFA" w:rsidP="00094908">
      <w:pPr>
        <w:pStyle w:val="ListParagraph"/>
        <w:numPr>
          <w:ilvl w:val="0"/>
          <w:numId w:val="7"/>
        </w:numPr>
        <w:spacing w:before="240"/>
        <w:contextualSpacing w:val="0"/>
        <w:rPr>
          <w:rFonts w:cstheme="minorHAnsi"/>
        </w:rPr>
      </w:pPr>
      <w:r w:rsidRPr="00281496">
        <w:rPr>
          <w:rFonts w:cstheme="minorHAnsi"/>
        </w:rPr>
        <w:t>For casual employees, bereavement leave is unpaid.</w:t>
      </w:r>
    </w:p>
    <w:p w:rsidR="00501C55" w:rsidRPr="00281496" w:rsidRDefault="00996EFA" w:rsidP="00094908">
      <w:pPr>
        <w:pStyle w:val="ListParagraph"/>
        <w:numPr>
          <w:ilvl w:val="0"/>
          <w:numId w:val="7"/>
        </w:numPr>
        <w:spacing w:before="240"/>
        <w:contextualSpacing w:val="0"/>
        <w:rPr>
          <w:rFonts w:cstheme="minorHAnsi"/>
        </w:rPr>
      </w:pPr>
      <w:r w:rsidRPr="00281496">
        <w:t>Bereavement leave with pay will count as service for all purposes.</w:t>
      </w:r>
    </w:p>
    <w:p w:rsidR="005476D3" w:rsidRPr="00281496" w:rsidRDefault="00996EFA" w:rsidP="0070107D">
      <w:pPr>
        <w:pStyle w:val="Heading3"/>
      </w:pPr>
      <w:bookmarkStart w:id="346" w:name="_Toc148017045"/>
      <w:bookmarkStart w:id="347" w:name="_Toc148017378"/>
      <w:bookmarkStart w:id="348" w:name="_Toc149818370"/>
      <w:bookmarkStart w:id="349" w:name="_Toc157437283"/>
      <w:r w:rsidRPr="00281496">
        <w:lastRenderedPageBreak/>
        <w:t>Emergency response leave</w:t>
      </w:r>
      <w:bookmarkEnd w:id="346"/>
      <w:bookmarkEnd w:id="347"/>
      <w:bookmarkEnd w:id="348"/>
      <w:bookmarkEnd w:id="349"/>
    </w:p>
    <w:p w:rsidR="005476D3" w:rsidRPr="00281496" w:rsidRDefault="00996EFA" w:rsidP="00094908">
      <w:pPr>
        <w:pStyle w:val="ListParagraph"/>
        <w:numPr>
          <w:ilvl w:val="0"/>
          <w:numId w:val="7"/>
        </w:numPr>
        <w:spacing w:before="240"/>
        <w:contextualSpacing w:val="0"/>
        <w:rPr>
          <w:rFonts w:cstheme="minorHAnsi"/>
        </w:rPr>
      </w:pPr>
      <w:r w:rsidRPr="00281496">
        <w:rPr>
          <w:rFonts w:cstheme="minorHAnsi"/>
        </w:rPr>
        <w:t>In line with section 108 of the FW Act, an employee who engages in an eligible community service activity is entitled to emergency response leave to volunteer for emergency management duties for:</w:t>
      </w:r>
    </w:p>
    <w:p w:rsidR="005476D3" w:rsidRPr="00281496" w:rsidRDefault="00996EFA" w:rsidP="00094908">
      <w:pPr>
        <w:pStyle w:val="ListParagraph"/>
        <w:numPr>
          <w:ilvl w:val="1"/>
          <w:numId w:val="57"/>
        </w:numPr>
        <w:spacing w:before="160"/>
        <w:contextualSpacing w:val="0"/>
        <w:rPr>
          <w:rFonts w:cstheme="minorHAnsi"/>
        </w:rPr>
      </w:pPr>
      <w:r w:rsidRPr="00281496">
        <w:rPr>
          <w:rFonts w:cstheme="minorHAnsi"/>
        </w:rPr>
        <w:t>the time engaged in the activity;</w:t>
      </w:r>
    </w:p>
    <w:p w:rsidR="005476D3" w:rsidRPr="00281496" w:rsidRDefault="00996EFA" w:rsidP="00094908">
      <w:pPr>
        <w:pStyle w:val="ListParagraph"/>
        <w:numPr>
          <w:ilvl w:val="1"/>
          <w:numId w:val="57"/>
        </w:numPr>
        <w:spacing w:before="160"/>
        <w:contextualSpacing w:val="0"/>
        <w:rPr>
          <w:rFonts w:cstheme="minorHAnsi"/>
        </w:rPr>
      </w:pPr>
      <w:r w:rsidRPr="00281496">
        <w:rPr>
          <w:rFonts w:cstheme="minorHAnsi"/>
        </w:rPr>
        <w:t>reasonable travelling time; and</w:t>
      </w:r>
    </w:p>
    <w:p w:rsidR="005476D3" w:rsidRPr="00281496" w:rsidRDefault="00996EFA" w:rsidP="00094908">
      <w:pPr>
        <w:pStyle w:val="ListParagraph"/>
        <w:numPr>
          <w:ilvl w:val="1"/>
          <w:numId w:val="57"/>
        </w:numPr>
        <w:spacing w:before="160"/>
        <w:contextualSpacing w:val="0"/>
        <w:rPr>
          <w:rFonts w:cstheme="minorHAnsi"/>
        </w:rPr>
      </w:pPr>
      <w:r w:rsidRPr="00281496">
        <w:rPr>
          <w:rFonts w:cstheme="minorHAnsi"/>
        </w:rPr>
        <w:t xml:space="preserve">reasonable recovery time. </w:t>
      </w:r>
    </w:p>
    <w:p w:rsidR="005476D3" w:rsidRPr="00281496" w:rsidRDefault="00996EFA" w:rsidP="00094908">
      <w:pPr>
        <w:pStyle w:val="ListParagraph"/>
        <w:numPr>
          <w:ilvl w:val="0"/>
          <w:numId w:val="7"/>
        </w:numPr>
        <w:spacing w:before="240"/>
        <w:contextualSpacing w:val="0"/>
        <w:rPr>
          <w:rFonts w:cstheme="minorHAnsi"/>
        </w:rPr>
      </w:pPr>
      <w:r w:rsidRPr="00281496">
        <w:rPr>
          <w:rFonts w:cstheme="minorHAnsi"/>
        </w:rPr>
        <w:t xml:space="preserve">Full-time </w:t>
      </w:r>
      <w:r w:rsidR="004D57A0" w:rsidRPr="00281496">
        <w:rPr>
          <w:rFonts w:cstheme="minorHAnsi"/>
        </w:rPr>
        <w:t xml:space="preserve">employees </w:t>
      </w:r>
      <w:r w:rsidRPr="00281496">
        <w:rPr>
          <w:rFonts w:cstheme="minorHAnsi"/>
        </w:rPr>
        <w:t xml:space="preserve">and part-time employees will be able to access paid emergency response leave at </w:t>
      </w:r>
      <w:r w:rsidR="00A807C2" w:rsidRPr="00281496">
        <w:rPr>
          <w:rFonts w:cstheme="minorHAnsi"/>
        </w:rPr>
        <w:t xml:space="preserve">their </w:t>
      </w:r>
      <w:r w:rsidRPr="00281496">
        <w:rPr>
          <w:rFonts w:cstheme="minorHAnsi"/>
        </w:rPr>
        <w:t>full</w:t>
      </w:r>
      <w:r w:rsidR="00A807C2" w:rsidRPr="00281496">
        <w:rPr>
          <w:rFonts w:cstheme="minorHAnsi"/>
        </w:rPr>
        <w:t xml:space="preserve"> rate of</w:t>
      </w:r>
      <w:r w:rsidRPr="00281496">
        <w:rPr>
          <w:rFonts w:cstheme="minorHAnsi"/>
        </w:rPr>
        <w:t xml:space="preserve"> pay</w:t>
      </w:r>
      <w:r w:rsidR="000F4BFB" w:rsidRPr="00281496">
        <w:rPr>
          <w:rFonts w:cstheme="minorHAnsi"/>
        </w:rPr>
        <w:t>.</w:t>
      </w:r>
    </w:p>
    <w:p w:rsidR="00D03CBC" w:rsidRPr="00281496" w:rsidRDefault="00996EFA" w:rsidP="00094908">
      <w:pPr>
        <w:pStyle w:val="ListParagraph"/>
        <w:numPr>
          <w:ilvl w:val="1"/>
          <w:numId w:val="58"/>
        </w:numPr>
        <w:contextualSpacing w:val="0"/>
        <w:rPr>
          <w:rFonts w:cstheme="minorHAnsi"/>
        </w:rPr>
      </w:pPr>
      <w:r w:rsidRPr="00281496">
        <w:rPr>
          <w:rFonts w:cstheme="minorHAnsi"/>
        </w:rPr>
        <w:t>For the purposes of this clause, full rate of pay is to be as if the employee was at work.</w:t>
      </w:r>
    </w:p>
    <w:p w:rsidR="005476D3" w:rsidRPr="00281496" w:rsidRDefault="00996EFA" w:rsidP="00094908">
      <w:pPr>
        <w:pStyle w:val="ListParagraph"/>
        <w:numPr>
          <w:ilvl w:val="0"/>
          <w:numId w:val="7"/>
        </w:numPr>
        <w:spacing w:before="240"/>
        <w:contextualSpacing w:val="0"/>
        <w:rPr>
          <w:rFonts w:cstheme="minorHAnsi"/>
        </w:rPr>
      </w:pPr>
      <w:r w:rsidRPr="00281496">
        <w:rPr>
          <w:rFonts w:cstheme="minorHAnsi"/>
        </w:rPr>
        <w:t xml:space="preserve">Paid leave may be refused where the employee’s role is essential to the </w:t>
      </w:r>
      <w:r w:rsidR="003F4EFD" w:rsidRPr="00281496">
        <w:rPr>
          <w:rFonts w:cstheme="minorHAnsi"/>
        </w:rPr>
        <w:t>Department</w:t>
      </w:r>
      <w:r w:rsidRPr="00281496">
        <w:rPr>
          <w:rFonts w:cstheme="minorHAnsi"/>
        </w:rPr>
        <w:t xml:space="preserve">'s response to the emergency. </w:t>
      </w:r>
    </w:p>
    <w:p w:rsidR="005476D3" w:rsidRPr="00281496" w:rsidRDefault="00996EFA" w:rsidP="00094908">
      <w:pPr>
        <w:pStyle w:val="ListParagraph"/>
        <w:numPr>
          <w:ilvl w:val="0"/>
          <w:numId w:val="7"/>
        </w:numPr>
        <w:spacing w:before="240"/>
        <w:contextualSpacing w:val="0"/>
        <w:rPr>
          <w:rFonts w:cstheme="minorHAnsi"/>
        </w:rPr>
      </w:pPr>
      <w:r w:rsidRPr="00281496">
        <w:rPr>
          <w:rFonts w:cstheme="minorHAnsi"/>
        </w:rPr>
        <w:t xml:space="preserve">An employee must provide evidence that the organisation requests their services. Employees can provide evidence before or as soon as practical after their emergency service activity. </w:t>
      </w:r>
    </w:p>
    <w:p w:rsidR="005476D3" w:rsidRPr="00281496" w:rsidRDefault="00996EFA" w:rsidP="00094908">
      <w:pPr>
        <w:pStyle w:val="ListParagraph"/>
        <w:numPr>
          <w:ilvl w:val="0"/>
          <w:numId w:val="7"/>
        </w:numPr>
        <w:spacing w:before="240"/>
        <w:contextualSpacing w:val="0"/>
        <w:rPr>
          <w:rFonts w:cstheme="minorHAnsi"/>
        </w:rPr>
      </w:pPr>
      <w:r w:rsidRPr="00281496">
        <w:rPr>
          <w:rFonts w:cstheme="minorHAnsi"/>
        </w:rPr>
        <w:t xml:space="preserve">The Secretary may approve reasonable paid or unpaid leave for ceremonial duties and training. </w:t>
      </w:r>
    </w:p>
    <w:p w:rsidR="005476D3" w:rsidRPr="00281496" w:rsidRDefault="00996EFA" w:rsidP="00094908">
      <w:pPr>
        <w:pStyle w:val="ListParagraph"/>
        <w:numPr>
          <w:ilvl w:val="0"/>
          <w:numId w:val="7"/>
        </w:numPr>
        <w:spacing w:before="240"/>
        <w:contextualSpacing w:val="0"/>
        <w:rPr>
          <w:rFonts w:cstheme="minorHAnsi"/>
        </w:rPr>
      </w:pPr>
      <w:r w:rsidRPr="00281496">
        <w:rPr>
          <w:rFonts w:cstheme="minorHAnsi"/>
        </w:rPr>
        <w:t>Emergency response leave, with or without pay, will count as service.</w:t>
      </w:r>
    </w:p>
    <w:p w:rsidR="005476D3" w:rsidRPr="00281496" w:rsidRDefault="00996EFA" w:rsidP="0070107D">
      <w:pPr>
        <w:pStyle w:val="Heading3"/>
      </w:pPr>
      <w:bookmarkStart w:id="350" w:name="_Toc148017046"/>
      <w:bookmarkStart w:id="351" w:name="_Toc148017379"/>
      <w:bookmarkStart w:id="352" w:name="_Toc149818371"/>
      <w:bookmarkStart w:id="353" w:name="_Toc157437284"/>
      <w:r w:rsidRPr="00281496">
        <w:t>Jury duty</w:t>
      </w:r>
      <w:bookmarkEnd w:id="350"/>
      <w:bookmarkEnd w:id="351"/>
      <w:bookmarkEnd w:id="352"/>
      <w:bookmarkEnd w:id="353"/>
    </w:p>
    <w:p w:rsidR="005476D3" w:rsidRPr="00281496" w:rsidRDefault="00996EFA" w:rsidP="00094908">
      <w:pPr>
        <w:pStyle w:val="ListParagraph"/>
        <w:numPr>
          <w:ilvl w:val="0"/>
          <w:numId w:val="7"/>
        </w:numPr>
        <w:spacing w:before="240"/>
        <w:contextualSpacing w:val="0"/>
        <w:rPr>
          <w:rFonts w:cstheme="minorHAnsi"/>
        </w:rPr>
      </w:pPr>
      <w:bookmarkStart w:id="354" w:name="_Ref153110341"/>
      <w:r w:rsidRPr="00281496">
        <w:rPr>
          <w:rFonts w:cstheme="minorHAnsi"/>
        </w:rPr>
        <w:t>Employees who are required by a court to attend either for jury selection, or to act as a juror, will be released from duty for the required period, without the need to apply for leave.</w:t>
      </w:r>
      <w:bookmarkEnd w:id="354"/>
      <w:r w:rsidRPr="00281496">
        <w:rPr>
          <w:rFonts w:cstheme="minorHAnsi"/>
        </w:rPr>
        <w:t xml:space="preserve"> </w:t>
      </w:r>
    </w:p>
    <w:p w:rsidR="005476D3" w:rsidRPr="00281496" w:rsidRDefault="00996EFA" w:rsidP="00094908">
      <w:pPr>
        <w:pStyle w:val="ListParagraph"/>
        <w:numPr>
          <w:ilvl w:val="0"/>
          <w:numId w:val="7"/>
        </w:numPr>
        <w:spacing w:before="240"/>
        <w:contextualSpacing w:val="0"/>
        <w:rPr>
          <w:rFonts w:cstheme="minorHAnsi"/>
        </w:rPr>
      </w:pPr>
      <w:r w:rsidRPr="00281496">
        <w:rPr>
          <w:rFonts w:cstheme="minorHAnsi"/>
        </w:rPr>
        <w:t>Full</w:t>
      </w:r>
      <w:r w:rsidR="004D57A0" w:rsidRPr="00281496">
        <w:rPr>
          <w:rFonts w:cstheme="minorHAnsi"/>
        </w:rPr>
        <w:t>-time employees</w:t>
      </w:r>
      <w:r w:rsidRPr="00281496">
        <w:rPr>
          <w:rFonts w:cstheme="minorHAnsi"/>
        </w:rPr>
        <w:t xml:space="preserve"> and part-time employees will be released from duty on their full rate of pay. Payment for casuals will be as per the relevant state legislation.</w:t>
      </w:r>
    </w:p>
    <w:p w:rsidR="005476D3" w:rsidRPr="00281496" w:rsidRDefault="00996EFA" w:rsidP="00094908">
      <w:pPr>
        <w:pStyle w:val="ListParagraph"/>
        <w:numPr>
          <w:ilvl w:val="1"/>
          <w:numId w:val="59"/>
        </w:numPr>
        <w:contextualSpacing w:val="0"/>
        <w:rPr>
          <w:rFonts w:cstheme="minorHAnsi"/>
        </w:rPr>
      </w:pPr>
      <w:r w:rsidRPr="00281496">
        <w:rPr>
          <w:rFonts w:cstheme="minorHAnsi"/>
        </w:rPr>
        <w:t>For the purposes of this clause, full rate of pay is to be as if the employee was at work.</w:t>
      </w:r>
    </w:p>
    <w:p w:rsidR="005476D3" w:rsidRPr="00281496" w:rsidRDefault="00996EFA" w:rsidP="00094908">
      <w:pPr>
        <w:pStyle w:val="ListParagraph"/>
        <w:numPr>
          <w:ilvl w:val="0"/>
          <w:numId w:val="7"/>
        </w:numPr>
        <w:spacing w:before="240"/>
        <w:contextualSpacing w:val="0"/>
        <w:rPr>
          <w:rFonts w:cstheme="minorHAnsi"/>
        </w:rPr>
      </w:pPr>
      <w:bookmarkStart w:id="355" w:name="_Ref153110364"/>
      <w:r w:rsidRPr="00281496">
        <w:rPr>
          <w:rFonts w:cstheme="minorHAnsi"/>
        </w:rPr>
        <w:t>The employee is required to inform their manager before they are released from duty and provide evidence of the need to attend.</w:t>
      </w:r>
      <w:bookmarkEnd w:id="355"/>
    </w:p>
    <w:p w:rsidR="005476D3" w:rsidRPr="00281496" w:rsidRDefault="00996EFA" w:rsidP="00094908">
      <w:pPr>
        <w:pStyle w:val="ListParagraph"/>
        <w:numPr>
          <w:ilvl w:val="0"/>
          <w:numId w:val="7"/>
        </w:numPr>
        <w:spacing w:before="240"/>
        <w:contextualSpacing w:val="0"/>
        <w:rPr>
          <w:rFonts w:cstheme="minorHAnsi"/>
        </w:rPr>
      </w:pPr>
      <w:r w:rsidRPr="00281496">
        <w:rPr>
          <w:rFonts w:cstheme="minorHAnsi"/>
        </w:rPr>
        <w:t xml:space="preserve">If the employee receives a payment from the court for attendance (which are not expense related such as allowances and reimbursements), they must repay that amount to the </w:t>
      </w:r>
      <w:r w:rsidR="003F4EFD" w:rsidRPr="00281496">
        <w:rPr>
          <w:rFonts w:cstheme="minorHAnsi"/>
        </w:rPr>
        <w:t>Department</w:t>
      </w:r>
      <w:r w:rsidRPr="00281496">
        <w:rPr>
          <w:rFonts w:cstheme="minorHAnsi"/>
        </w:rPr>
        <w:t xml:space="preserve"> for the period of absence. This will be administered in accordance with the overpayments clause.</w:t>
      </w:r>
    </w:p>
    <w:p w:rsidR="005476D3" w:rsidRPr="00281496" w:rsidRDefault="00996EFA" w:rsidP="0070107D">
      <w:pPr>
        <w:pStyle w:val="Heading3"/>
      </w:pPr>
      <w:bookmarkStart w:id="356" w:name="_Toc148017047"/>
      <w:bookmarkStart w:id="357" w:name="_Toc148017380"/>
      <w:bookmarkStart w:id="358" w:name="_Toc149818372"/>
      <w:bookmarkStart w:id="359" w:name="_Toc157437285"/>
      <w:r w:rsidRPr="00281496">
        <w:lastRenderedPageBreak/>
        <w:t xml:space="preserve">Community </w:t>
      </w:r>
      <w:r w:rsidR="00CC07A4" w:rsidRPr="00281496">
        <w:t>volunteering</w:t>
      </w:r>
      <w:r w:rsidRPr="00281496">
        <w:t xml:space="preserve"> leave</w:t>
      </w:r>
      <w:bookmarkEnd w:id="356"/>
      <w:bookmarkEnd w:id="357"/>
      <w:bookmarkEnd w:id="358"/>
      <w:bookmarkEnd w:id="359"/>
    </w:p>
    <w:p w:rsidR="005476D3" w:rsidRPr="00281496" w:rsidRDefault="00996EFA" w:rsidP="00094908">
      <w:pPr>
        <w:pStyle w:val="ListParagraph"/>
        <w:numPr>
          <w:ilvl w:val="0"/>
          <w:numId w:val="7"/>
        </w:numPr>
        <w:spacing w:before="240"/>
        <w:contextualSpacing w:val="0"/>
      </w:pPr>
      <w:r w:rsidRPr="00281496">
        <w:t>The Secretary may grant up to two days miscellaneous leave with pay and a reasonable amount of leave without pay each calendar year to undertake community volunteering. Community Volunteering Leave can be taken in part days including in hours and minutes.</w:t>
      </w:r>
    </w:p>
    <w:p w:rsidR="005476D3" w:rsidRPr="00281496" w:rsidRDefault="00996EFA" w:rsidP="0070107D">
      <w:pPr>
        <w:pStyle w:val="Heading3"/>
      </w:pPr>
      <w:bookmarkStart w:id="360" w:name="_Toc148017048"/>
      <w:bookmarkStart w:id="361" w:name="_Toc148017381"/>
      <w:bookmarkStart w:id="362" w:name="_Toc149818373"/>
      <w:bookmarkStart w:id="363" w:name="_Toc157437286"/>
      <w:r w:rsidRPr="00281496">
        <w:t>Defence reservist leave</w:t>
      </w:r>
      <w:bookmarkEnd w:id="360"/>
      <w:bookmarkEnd w:id="361"/>
      <w:bookmarkEnd w:id="362"/>
      <w:bookmarkEnd w:id="363"/>
    </w:p>
    <w:p w:rsidR="005476D3" w:rsidRPr="00281496" w:rsidRDefault="00996EFA" w:rsidP="00094908">
      <w:pPr>
        <w:pStyle w:val="ListParagraph"/>
        <w:numPr>
          <w:ilvl w:val="0"/>
          <w:numId w:val="7"/>
        </w:numPr>
        <w:spacing w:before="240"/>
        <w:contextualSpacing w:val="0"/>
        <w:rPr>
          <w:rFonts w:cstheme="minorHAnsi"/>
        </w:rPr>
      </w:pPr>
      <w:r w:rsidRPr="00281496">
        <w:rPr>
          <w:rFonts w:cstheme="minorHAnsi"/>
        </w:rPr>
        <w:t>The Secretary will give an employee leave with or without pay to undertake:</w:t>
      </w:r>
    </w:p>
    <w:p w:rsidR="005476D3" w:rsidRPr="00281496" w:rsidRDefault="00996EFA" w:rsidP="00094908">
      <w:pPr>
        <w:pStyle w:val="ListParagraph"/>
        <w:numPr>
          <w:ilvl w:val="1"/>
          <w:numId w:val="60"/>
        </w:numPr>
        <w:spacing w:before="160"/>
        <w:contextualSpacing w:val="0"/>
        <w:rPr>
          <w:rFonts w:cstheme="minorHAnsi"/>
        </w:rPr>
      </w:pPr>
      <w:r w:rsidRPr="00281496">
        <w:rPr>
          <w:rFonts w:cstheme="minorHAnsi"/>
        </w:rPr>
        <w:t>Australian Defence Force (ADF) Reserve and continuous full-time service (CFTS); and</w:t>
      </w:r>
    </w:p>
    <w:p w:rsidR="005476D3" w:rsidRPr="00281496" w:rsidRDefault="00996EFA" w:rsidP="00094908">
      <w:pPr>
        <w:pStyle w:val="ListParagraph"/>
        <w:numPr>
          <w:ilvl w:val="1"/>
          <w:numId w:val="60"/>
        </w:numPr>
        <w:spacing w:before="160"/>
        <w:contextualSpacing w:val="0"/>
        <w:rPr>
          <w:rFonts w:cstheme="minorHAnsi"/>
        </w:rPr>
      </w:pPr>
      <w:r w:rsidRPr="00281496">
        <w:rPr>
          <w:rFonts w:cstheme="minorHAnsi"/>
        </w:rPr>
        <w:t xml:space="preserve">Australian Defence Force Cadet obligations. </w:t>
      </w:r>
    </w:p>
    <w:p w:rsidR="005476D3" w:rsidRPr="00281496" w:rsidRDefault="00996EFA" w:rsidP="00094908">
      <w:pPr>
        <w:pStyle w:val="ListParagraph"/>
        <w:numPr>
          <w:ilvl w:val="0"/>
          <w:numId w:val="7"/>
        </w:numPr>
        <w:spacing w:before="240"/>
        <w:contextualSpacing w:val="0"/>
        <w:rPr>
          <w:rFonts w:cstheme="minorHAnsi"/>
        </w:rPr>
      </w:pPr>
      <w:bookmarkStart w:id="364" w:name="_Ref153103388"/>
      <w:r w:rsidRPr="00281496">
        <w:rPr>
          <w:rFonts w:cstheme="minorHAnsi"/>
        </w:rPr>
        <w:t>An employee who is a Defence Reservist can take leave with pay for:</w:t>
      </w:r>
      <w:bookmarkEnd w:id="364"/>
    </w:p>
    <w:p w:rsidR="005476D3" w:rsidRPr="00281496" w:rsidRDefault="00996EFA" w:rsidP="00094908">
      <w:pPr>
        <w:pStyle w:val="ListParagraph"/>
        <w:numPr>
          <w:ilvl w:val="1"/>
          <w:numId w:val="96"/>
        </w:numPr>
        <w:spacing w:before="160"/>
        <w:contextualSpacing w:val="0"/>
        <w:rPr>
          <w:rFonts w:cstheme="minorHAnsi"/>
        </w:rPr>
      </w:pPr>
      <w:r w:rsidRPr="00281496">
        <w:rPr>
          <w:rFonts w:cstheme="minorHAnsi"/>
        </w:rPr>
        <w:t>up to 4 weeks (20 days) in each financial year (pro-rata for part-time employees); and</w:t>
      </w:r>
    </w:p>
    <w:p w:rsidR="005476D3" w:rsidRPr="00281496" w:rsidRDefault="00996EFA" w:rsidP="00094908">
      <w:pPr>
        <w:pStyle w:val="ListParagraph"/>
        <w:numPr>
          <w:ilvl w:val="1"/>
          <w:numId w:val="96"/>
        </w:numPr>
        <w:spacing w:before="160"/>
        <w:contextualSpacing w:val="0"/>
        <w:rPr>
          <w:rFonts w:cstheme="minorHAnsi"/>
        </w:rPr>
      </w:pPr>
      <w:r w:rsidRPr="00281496">
        <w:rPr>
          <w:rFonts w:cstheme="minorHAnsi"/>
        </w:rPr>
        <w:t>an extra 2 weeks (10 days) in the first year of ADF Reserve service (pro-rata for part-time employees).</w:t>
      </w:r>
    </w:p>
    <w:p w:rsidR="005476D3" w:rsidRPr="00281496" w:rsidRDefault="00996EFA" w:rsidP="00094908">
      <w:pPr>
        <w:pStyle w:val="ListParagraph"/>
        <w:numPr>
          <w:ilvl w:val="0"/>
          <w:numId w:val="7"/>
        </w:numPr>
        <w:spacing w:before="240"/>
        <w:contextualSpacing w:val="0"/>
        <w:rPr>
          <w:rFonts w:cstheme="minorHAnsi"/>
        </w:rPr>
      </w:pPr>
      <w:r w:rsidRPr="00281496">
        <w:rPr>
          <w:rFonts w:cstheme="minorHAnsi"/>
        </w:rPr>
        <w:t>Leave can be built up and taken over 2 consecutive years. This includes the extra 2 weeks in the first year of service.</w:t>
      </w:r>
    </w:p>
    <w:p w:rsidR="005476D3" w:rsidRPr="00281496" w:rsidRDefault="00996EFA" w:rsidP="00094908">
      <w:pPr>
        <w:pStyle w:val="ListParagraph"/>
        <w:numPr>
          <w:ilvl w:val="0"/>
          <w:numId w:val="7"/>
        </w:numPr>
        <w:spacing w:before="240"/>
        <w:contextualSpacing w:val="0"/>
        <w:rPr>
          <w:rFonts w:cstheme="minorHAnsi"/>
        </w:rPr>
      </w:pPr>
      <w:r w:rsidRPr="00281496">
        <w:rPr>
          <w:rFonts w:cstheme="minorHAnsi"/>
        </w:rPr>
        <w:t>An employee who is an Australian Defence Force Cadet officer or instructor can get paid leave up to 3 weeks in each financial year to perform their duties. Australian Defence Force Cadets means:</w:t>
      </w:r>
    </w:p>
    <w:p w:rsidR="005476D3" w:rsidRPr="00281496" w:rsidRDefault="00996EFA" w:rsidP="00094908">
      <w:pPr>
        <w:pStyle w:val="ListParagraph"/>
        <w:numPr>
          <w:ilvl w:val="1"/>
          <w:numId w:val="61"/>
        </w:numPr>
        <w:spacing w:before="160"/>
        <w:contextualSpacing w:val="0"/>
        <w:rPr>
          <w:rFonts w:cstheme="minorHAnsi"/>
        </w:rPr>
      </w:pPr>
      <w:r w:rsidRPr="00281496">
        <w:rPr>
          <w:rFonts w:cstheme="minorHAnsi"/>
        </w:rPr>
        <w:t>Australian Navy Cadets;</w:t>
      </w:r>
    </w:p>
    <w:p w:rsidR="005476D3" w:rsidRPr="00281496" w:rsidRDefault="00996EFA" w:rsidP="00094908">
      <w:pPr>
        <w:pStyle w:val="ListParagraph"/>
        <w:numPr>
          <w:ilvl w:val="1"/>
          <w:numId w:val="61"/>
        </w:numPr>
        <w:spacing w:before="160"/>
        <w:contextualSpacing w:val="0"/>
        <w:rPr>
          <w:rFonts w:cstheme="minorHAnsi"/>
        </w:rPr>
      </w:pPr>
      <w:r w:rsidRPr="00281496">
        <w:rPr>
          <w:rFonts w:cstheme="minorHAnsi"/>
        </w:rPr>
        <w:t>Australian Army Cadets; and</w:t>
      </w:r>
    </w:p>
    <w:p w:rsidR="005476D3" w:rsidRPr="00281496" w:rsidRDefault="00996EFA" w:rsidP="00094908">
      <w:pPr>
        <w:pStyle w:val="ListParagraph"/>
        <w:numPr>
          <w:ilvl w:val="1"/>
          <w:numId w:val="61"/>
        </w:numPr>
        <w:spacing w:before="160"/>
        <w:contextualSpacing w:val="0"/>
        <w:rPr>
          <w:rFonts w:cstheme="minorHAnsi"/>
        </w:rPr>
      </w:pPr>
      <w:r w:rsidRPr="00281496">
        <w:rPr>
          <w:rFonts w:cstheme="minorHAnsi"/>
        </w:rPr>
        <w:t xml:space="preserve">Australian Air Force Cadets. </w:t>
      </w:r>
    </w:p>
    <w:p w:rsidR="005476D3" w:rsidRPr="00281496" w:rsidRDefault="00996EFA" w:rsidP="00094908">
      <w:pPr>
        <w:pStyle w:val="ListParagraph"/>
        <w:numPr>
          <w:ilvl w:val="0"/>
          <w:numId w:val="7"/>
        </w:numPr>
        <w:spacing w:before="240"/>
        <w:contextualSpacing w:val="0"/>
        <w:rPr>
          <w:rFonts w:cstheme="minorHAnsi"/>
          <w:b/>
        </w:rPr>
      </w:pPr>
      <w:r w:rsidRPr="00281496">
        <w:rPr>
          <w:rFonts w:cstheme="minorHAnsi"/>
        </w:rPr>
        <w:t xml:space="preserve">In addition to the entitlement at clause </w:t>
      </w:r>
      <w:r w:rsidRPr="00281496">
        <w:rPr>
          <w:rFonts w:cstheme="minorHAnsi"/>
        </w:rPr>
        <w:fldChar w:fldCharType="begin"/>
      </w:r>
      <w:r w:rsidRPr="00281496">
        <w:rPr>
          <w:rFonts w:cstheme="minorHAnsi"/>
        </w:rPr>
        <w:instrText xml:space="preserve"> REF _Ref153103388 \w \h </w:instrText>
      </w:r>
      <w:r w:rsidRPr="00281496">
        <w:rPr>
          <w:rFonts w:cstheme="minorHAnsi"/>
        </w:rPr>
      </w:r>
      <w:r w:rsidRPr="00281496">
        <w:rPr>
          <w:rFonts w:cstheme="minorHAnsi"/>
        </w:rPr>
        <w:fldChar w:fldCharType="separate"/>
      </w:r>
      <w:r w:rsidR="00002E3D">
        <w:rPr>
          <w:rFonts w:cstheme="minorHAnsi"/>
        </w:rPr>
        <w:t>303</w:t>
      </w:r>
      <w:r w:rsidRPr="00281496">
        <w:rPr>
          <w:rFonts w:cstheme="minorHAnsi"/>
        </w:rPr>
        <w:fldChar w:fldCharType="end"/>
      </w:r>
      <w:r w:rsidRPr="00281496">
        <w:rPr>
          <w:rFonts w:cstheme="minorHAnsi"/>
        </w:rPr>
        <w:t>, paid leave may be granted to an employee to attend an interview or medical examination in connection with the enlistment of the employee in a Reserve Force of the Defence Force.</w:t>
      </w:r>
    </w:p>
    <w:p w:rsidR="005476D3" w:rsidRPr="00281496" w:rsidRDefault="00996EFA" w:rsidP="00094908">
      <w:pPr>
        <w:pStyle w:val="ListParagraph"/>
        <w:numPr>
          <w:ilvl w:val="0"/>
          <w:numId w:val="7"/>
        </w:numPr>
        <w:spacing w:before="240"/>
        <w:contextualSpacing w:val="0"/>
        <w:rPr>
          <w:rFonts w:cstheme="minorHAnsi"/>
        </w:rPr>
      </w:pPr>
      <w:r w:rsidRPr="00281496">
        <w:rPr>
          <w:rFonts w:cstheme="minorHAnsi"/>
        </w:rPr>
        <w:t>Paid defence reservist leave counts for service.</w:t>
      </w:r>
    </w:p>
    <w:p w:rsidR="005476D3" w:rsidRPr="00281496" w:rsidRDefault="00996EFA" w:rsidP="00094908">
      <w:pPr>
        <w:pStyle w:val="ListParagraph"/>
        <w:numPr>
          <w:ilvl w:val="0"/>
          <w:numId w:val="7"/>
        </w:numPr>
        <w:spacing w:before="240"/>
        <w:contextualSpacing w:val="0"/>
        <w:rPr>
          <w:rFonts w:cstheme="minorHAnsi"/>
        </w:rPr>
      </w:pPr>
      <w:r w:rsidRPr="00281496">
        <w:rPr>
          <w:rFonts w:cstheme="minorHAnsi"/>
        </w:rPr>
        <w:t>Unpaid defence reservist leave for 6 months or less counts as service for all purposes. This includes periods of CFTS.</w:t>
      </w:r>
    </w:p>
    <w:p w:rsidR="005476D3" w:rsidRPr="00281496" w:rsidRDefault="00996EFA" w:rsidP="00094908">
      <w:pPr>
        <w:pStyle w:val="ListParagraph"/>
        <w:numPr>
          <w:ilvl w:val="0"/>
          <w:numId w:val="7"/>
        </w:numPr>
        <w:spacing w:before="240"/>
        <w:contextualSpacing w:val="0"/>
        <w:rPr>
          <w:rFonts w:cstheme="minorHAnsi"/>
        </w:rPr>
      </w:pPr>
      <w:r w:rsidRPr="00281496">
        <w:rPr>
          <w:rFonts w:cstheme="minorHAnsi"/>
        </w:rPr>
        <w:t>Unpaid leave taken over 6 months counts as service, except for annual leave.</w:t>
      </w:r>
    </w:p>
    <w:p w:rsidR="005476D3" w:rsidRPr="00281496" w:rsidRDefault="00996EFA" w:rsidP="00094908">
      <w:pPr>
        <w:pStyle w:val="ListParagraph"/>
        <w:numPr>
          <w:ilvl w:val="0"/>
          <w:numId w:val="7"/>
        </w:numPr>
        <w:spacing w:before="240"/>
        <w:contextualSpacing w:val="0"/>
        <w:rPr>
          <w:rFonts w:cstheme="minorHAnsi"/>
        </w:rPr>
      </w:pPr>
      <w:r w:rsidRPr="00281496">
        <w:rPr>
          <w:rFonts w:cstheme="minorHAnsi"/>
        </w:rPr>
        <w:t xml:space="preserve">An employee will not need to pay their tax free ADF Reserve salary to the </w:t>
      </w:r>
      <w:r w:rsidR="003F4EFD" w:rsidRPr="00281496">
        <w:rPr>
          <w:rFonts w:cstheme="minorHAnsi"/>
        </w:rPr>
        <w:t>Department</w:t>
      </w:r>
      <w:r w:rsidRPr="00281496">
        <w:rPr>
          <w:rFonts w:cstheme="minorHAnsi"/>
        </w:rPr>
        <w:t xml:space="preserve"> for any reason.  </w:t>
      </w:r>
    </w:p>
    <w:p w:rsidR="00501C55" w:rsidRPr="00281496" w:rsidRDefault="00996EFA" w:rsidP="00094908">
      <w:pPr>
        <w:pStyle w:val="ListParagraph"/>
        <w:numPr>
          <w:ilvl w:val="0"/>
          <w:numId w:val="7"/>
        </w:numPr>
        <w:spacing w:before="240"/>
        <w:contextualSpacing w:val="0"/>
        <w:rPr>
          <w:rFonts w:cstheme="minorHAnsi"/>
        </w:rPr>
      </w:pPr>
      <w:r w:rsidRPr="00281496">
        <w:t xml:space="preserve">Eligible employees may also apply for annual leave, long service leave, leave without pay </w:t>
      </w:r>
      <w:r w:rsidR="00CA6972" w:rsidRPr="00281496">
        <w:t xml:space="preserve">or </w:t>
      </w:r>
      <w:r w:rsidRPr="00281496">
        <w:t>top-up pay</w:t>
      </w:r>
      <w:r w:rsidR="00CA6972" w:rsidRPr="00281496">
        <w:t>,</w:t>
      </w:r>
      <w:r w:rsidRPr="00281496">
        <w:t xml:space="preserve"> or they may use flextime or make up time</w:t>
      </w:r>
      <w:r w:rsidR="00CA6972" w:rsidRPr="00281496">
        <w:t>,</w:t>
      </w:r>
      <w:r w:rsidRPr="00281496">
        <w:t xml:space="preserve"> for the purpose of fulfilling A</w:t>
      </w:r>
      <w:r w:rsidR="00CA6972" w:rsidRPr="00281496">
        <w:t>DF, CFTS</w:t>
      </w:r>
      <w:r w:rsidRPr="00281496">
        <w:t xml:space="preserve"> or Cadet Force obligations.</w:t>
      </w:r>
    </w:p>
    <w:p w:rsidR="005476D3" w:rsidRPr="00281496" w:rsidRDefault="00996EFA" w:rsidP="0070107D">
      <w:pPr>
        <w:pStyle w:val="Heading3"/>
      </w:pPr>
      <w:bookmarkStart w:id="365" w:name="_Toc148017049"/>
      <w:bookmarkStart w:id="366" w:name="_Toc148017382"/>
      <w:bookmarkStart w:id="367" w:name="_Toc149818374"/>
      <w:bookmarkStart w:id="368" w:name="_Toc157437287"/>
      <w:r w:rsidRPr="00281496">
        <w:lastRenderedPageBreak/>
        <w:t>Defence service sick leave</w:t>
      </w:r>
      <w:bookmarkEnd w:id="365"/>
      <w:bookmarkEnd w:id="366"/>
      <w:bookmarkEnd w:id="367"/>
      <w:bookmarkEnd w:id="368"/>
    </w:p>
    <w:p w:rsidR="005476D3" w:rsidRPr="00281496" w:rsidRDefault="00996EFA" w:rsidP="00094908">
      <w:pPr>
        <w:pStyle w:val="ListParagraph"/>
        <w:numPr>
          <w:ilvl w:val="0"/>
          <w:numId w:val="7"/>
        </w:numPr>
        <w:spacing w:before="240"/>
        <w:contextualSpacing w:val="0"/>
        <w:rPr>
          <w:rFonts w:cstheme="minorHAnsi"/>
        </w:rPr>
      </w:pPr>
      <w:r w:rsidRPr="00281496">
        <w:rPr>
          <w:rFonts w:cstheme="minorHAnsi"/>
        </w:rPr>
        <w:t xml:space="preserve">An employee is eligible for defence service sick leave credits when the </w:t>
      </w:r>
      <w:r w:rsidR="003F4EFD" w:rsidRPr="00281496">
        <w:rPr>
          <w:rFonts w:cstheme="minorHAnsi"/>
        </w:rPr>
        <w:t>Department</w:t>
      </w:r>
      <w:r w:rsidRPr="00281496">
        <w:rPr>
          <w:rFonts w:cstheme="minorHAnsi"/>
        </w:rPr>
        <w:t xml:space="preserve"> of Veterans Affairs (DVA) has certified that an employee’s medical condition is as a result of either:</w:t>
      </w:r>
    </w:p>
    <w:p w:rsidR="005476D3" w:rsidRPr="00281496" w:rsidRDefault="00996EFA" w:rsidP="00094908">
      <w:pPr>
        <w:pStyle w:val="ListParagraph"/>
        <w:numPr>
          <w:ilvl w:val="1"/>
          <w:numId w:val="62"/>
        </w:numPr>
        <w:spacing w:before="160"/>
        <w:contextualSpacing w:val="0"/>
        <w:rPr>
          <w:rFonts w:cstheme="minorHAnsi"/>
          <w:sz w:val="24"/>
        </w:rPr>
      </w:pPr>
      <w:r w:rsidRPr="00281496">
        <w:rPr>
          <w:rFonts w:cstheme="minorHAnsi"/>
        </w:rPr>
        <w:t>warlike service; or</w:t>
      </w:r>
    </w:p>
    <w:p w:rsidR="005476D3" w:rsidRPr="00281496" w:rsidRDefault="00996EFA" w:rsidP="00094908">
      <w:pPr>
        <w:pStyle w:val="ListParagraph"/>
        <w:numPr>
          <w:ilvl w:val="1"/>
          <w:numId w:val="62"/>
        </w:numPr>
        <w:spacing w:before="160"/>
        <w:contextualSpacing w:val="0"/>
        <w:rPr>
          <w:rFonts w:cstheme="minorHAnsi"/>
          <w:sz w:val="24"/>
        </w:rPr>
      </w:pPr>
      <w:r w:rsidRPr="00281496">
        <w:rPr>
          <w:rFonts w:cstheme="minorHAnsi"/>
        </w:rPr>
        <w:t>non-warlike service.</w:t>
      </w:r>
    </w:p>
    <w:p w:rsidR="005476D3" w:rsidRPr="00281496" w:rsidRDefault="00996EFA" w:rsidP="00094908">
      <w:pPr>
        <w:pStyle w:val="ListParagraph"/>
        <w:numPr>
          <w:ilvl w:val="0"/>
          <w:numId w:val="7"/>
        </w:numPr>
        <w:spacing w:before="240"/>
        <w:contextualSpacing w:val="0"/>
        <w:rPr>
          <w:rFonts w:cstheme="minorHAnsi"/>
        </w:rPr>
      </w:pPr>
      <w:r w:rsidRPr="00281496">
        <w:t>An</w:t>
      </w:r>
      <w:r w:rsidRPr="00281496">
        <w:rPr>
          <w:rFonts w:cstheme="minorHAnsi"/>
        </w:rPr>
        <w:t xml:space="preserve"> eligible employee can get 2 types of credits:</w:t>
      </w:r>
    </w:p>
    <w:p w:rsidR="00CA6972" w:rsidRPr="00281496" w:rsidRDefault="00996EFA" w:rsidP="00094908">
      <w:pPr>
        <w:pStyle w:val="ListParagraph"/>
        <w:numPr>
          <w:ilvl w:val="1"/>
          <w:numId w:val="63"/>
        </w:numPr>
        <w:spacing w:before="160"/>
        <w:contextualSpacing w:val="0"/>
        <w:rPr>
          <w:rFonts w:cstheme="minorHAnsi"/>
        </w:rPr>
      </w:pPr>
      <w:r w:rsidRPr="00281496">
        <w:rPr>
          <w:rFonts w:cstheme="minorHAnsi"/>
        </w:rPr>
        <w:t>an initial credit of 9 weeks (45 days) defence service sick leave will apply as of the later below option:</w:t>
      </w:r>
    </w:p>
    <w:p w:rsidR="00CA6972" w:rsidRPr="00281496" w:rsidRDefault="00996EFA" w:rsidP="00094908">
      <w:pPr>
        <w:pStyle w:val="ListParagraph"/>
        <w:numPr>
          <w:ilvl w:val="2"/>
          <w:numId w:val="63"/>
        </w:numPr>
        <w:spacing w:before="160"/>
        <w:ind w:left="2552" w:hanging="1134"/>
        <w:contextualSpacing w:val="0"/>
        <w:rPr>
          <w:rFonts w:cstheme="minorHAnsi"/>
        </w:rPr>
      </w:pPr>
      <w:r w:rsidRPr="00281496">
        <w:rPr>
          <w:rFonts w:cstheme="minorHAnsi"/>
        </w:rPr>
        <w:t>they start employment with the APS; or</w:t>
      </w:r>
    </w:p>
    <w:p w:rsidR="005476D3" w:rsidRPr="00281496" w:rsidRDefault="00996EFA" w:rsidP="00094908">
      <w:pPr>
        <w:pStyle w:val="ListParagraph"/>
        <w:numPr>
          <w:ilvl w:val="2"/>
          <w:numId w:val="63"/>
        </w:numPr>
        <w:spacing w:before="160"/>
        <w:ind w:left="2552" w:hanging="1134"/>
        <w:contextualSpacing w:val="0"/>
        <w:rPr>
          <w:rFonts w:cstheme="minorHAnsi"/>
        </w:rPr>
      </w:pPr>
      <w:r w:rsidRPr="00281496">
        <w:rPr>
          <w:rFonts w:cstheme="minorHAnsi"/>
        </w:rPr>
        <w:t xml:space="preserve">DVA certifies the condition; and </w:t>
      </w:r>
    </w:p>
    <w:p w:rsidR="005476D3" w:rsidRPr="00281496" w:rsidRDefault="00996EFA" w:rsidP="00094908">
      <w:pPr>
        <w:pStyle w:val="ListParagraph"/>
        <w:numPr>
          <w:ilvl w:val="1"/>
          <w:numId w:val="63"/>
        </w:numPr>
        <w:spacing w:before="160"/>
        <w:contextualSpacing w:val="0"/>
        <w:rPr>
          <w:rFonts w:cstheme="minorHAnsi"/>
        </w:rPr>
      </w:pPr>
      <w:r w:rsidRPr="00281496">
        <w:rPr>
          <w:rFonts w:cstheme="minorHAnsi"/>
        </w:rPr>
        <w:t xml:space="preserve">an annual credit of 3 weeks (15 days) defence service sick leave. </w:t>
      </w:r>
    </w:p>
    <w:p w:rsidR="005476D3" w:rsidRPr="00281496" w:rsidRDefault="00996EFA" w:rsidP="00094908">
      <w:pPr>
        <w:pStyle w:val="ListParagraph"/>
        <w:numPr>
          <w:ilvl w:val="0"/>
          <w:numId w:val="7"/>
        </w:numPr>
        <w:spacing w:before="240"/>
        <w:contextualSpacing w:val="0"/>
        <w:rPr>
          <w:rFonts w:cstheme="minorHAnsi"/>
        </w:rPr>
      </w:pPr>
      <w:r w:rsidRPr="00281496">
        <w:rPr>
          <w:rFonts w:cstheme="minorHAnsi"/>
        </w:rPr>
        <w:t>An employee can use their defence service sick leave when a recognised medical practitioner provides a certificate that says they were away due to their DVA certified medical condition.</w:t>
      </w:r>
    </w:p>
    <w:p w:rsidR="005476D3" w:rsidRPr="00281496" w:rsidRDefault="00996EFA" w:rsidP="00094908">
      <w:pPr>
        <w:pStyle w:val="ListParagraph"/>
        <w:numPr>
          <w:ilvl w:val="0"/>
          <w:numId w:val="7"/>
        </w:numPr>
        <w:spacing w:before="240"/>
        <w:contextualSpacing w:val="0"/>
        <w:rPr>
          <w:rFonts w:cstheme="minorHAnsi"/>
        </w:rPr>
      </w:pPr>
      <w:r w:rsidRPr="00281496">
        <w:rPr>
          <w:rFonts w:cstheme="minorHAnsi"/>
        </w:rPr>
        <w:t>Unused annual credits can be built up to 9 weeks.</w:t>
      </w:r>
    </w:p>
    <w:p w:rsidR="005476D3" w:rsidRPr="00281496" w:rsidRDefault="00996EFA" w:rsidP="00094908">
      <w:pPr>
        <w:pStyle w:val="ListParagraph"/>
        <w:numPr>
          <w:ilvl w:val="0"/>
          <w:numId w:val="7"/>
        </w:numPr>
        <w:spacing w:before="240"/>
        <w:contextualSpacing w:val="0"/>
        <w:rPr>
          <w:rFonts w:cstheme="minorHAnsi"/>
        </w:rPr>
      </w:pPr>
      <w:r w:rsidRPr="00281496">
        <w:rPr>
          <w:rFonts w:cstheme="minorHAnsi"/>
        </w:rPr>
        <w:t>An employee cannot use annual credits until the initial credit is exhausted.</w:t>
      </w:r>
    </w:p>
    <w:p w:rsidR="005476D3" w:rsidRPr="00281496" w:rsidRDefault="00996EFA" w:rsidP="00094908">
      <w:pPr>
        <w:pStyle w:val="ListParagraph"/>
        <w:numPr>
          <w:ilvl w:val="0"/>
          <w:numId w:val="7"/>
        </w:numPr>
        <w:spacing w:before="240"/>
        <w:contextualSpacing w:val="0"/>
        <w:rPr>
          <w:rFonts w:cstheme="minorHAnsi"/>
        </w:rPr>
      </w:pPr>
      <w:r w:rsidRPr="00281496">
        <w:rPr>
          <w:rFonts w:cstheme="minorHAnsi"/>
        </w:rPr>
        <w:t>Defence service sick leave is paid and counts as service for all purposes.</w:t>
      </w:r>
    </w:p>
    <w:p w:rsidR="00FB0B53" w:rsidRPr="00281496" w:rsidRDefault="00996EFA" w:rsidP="00094908">
      <w:pPr>
        <w:pStyle w:val="ListParagraph"/>
        <w:numPr>
          <w:ilvl w:val="0"/>
          <w:numId w:val="7"/>
        </w:numPr>
        <w:spacing w:before="240"/>
        <w:contextualSpacing w:val="0"/>
        <w:rPr>
          <w:rFonts w:cstheme="minorHAnsi"/>
        </w:rPr>
      </w:pPr>
      <w:r w:rsidRPr="00281496">
        <w:t xml:space="preserve">If the employee was eligible for </w:t>
      </w:r>
      <w:r w:rsidR="00871067" w:rsidRPr="00281496">
        <w:t>defence</w:t>
      </w:r>
      <w:r w:rsidRPr="00281496">
        <w:t xml:space="preserve"> service sick leave during a previous period of </w:t>
      </w:r>
      <w:r w:rsidR="007B4911" w:rsidRPr="00281496">
        <w:t>APS</w:t>
      </w:r>
      <w:r w:rsidRPr="00281496">
        <w:t xml:space="preserve"> employment, on re-joining the </w:t>
      </w:r>
      <w:r w:rsidR="007B4911" w:rsidRPr="00281496">
        <w:t>APS</w:t>
      </w:r>
      <w:r w:rsidRPr="00281496">
        <w:t xml:space="preserve"> any unused accrued annual credits can be brought forward, subject to the maximum annual credit.</w:t>
      </w:r>
    </w:p>
    <w:p w:rsidR="005476D3" w:rsidRPr="00281496" w:rsidRDefault="00996EFA" w:rsidP="0070107D">
      <w:pPr>
        <w:pStyle w:val="Heading3"/>
      </w:pPr>
      <w:bookmarkStart w:id="369" w:name="_Toc148017053"/>
      <w:bookmarkStart w:id="370" w:name="_Toc148017386"/>
      <w:bookmarkStart w:id="371" w:name="_Toc149818379"/>
      <w:bookmarkStart w:id="372" w:name="_Toc157437288"/>
      <w:r w:rsidRPr="00281496">
        <w:t>Leave to attend proceedings</w:t>
      </w:r>
      <w:bookmarkEnd w:id="369"/>
      <w:bookmarkEnd w:id="370"/>
      <w:bookmarkEnd w:id="371"/>
      <w:bookmarkEnd w:id="372"/>
    </w:p>
    <w:p w:rsidR="005476D3" w:rsidRPr="00281496" w:rsidRDefault="00996EFA" w:rsidP="00A50AC3">
      <w:pPr>
        <w:pStyle w:val="ListParagraph"/>
        <w:numPr>
          <w:ilvl w:val="0"/>
          <w:numId w:val="7"/>
        </w:numPr>
        <w:spacing w:before="240"/>
        <w:contextualSpacing w:val="0"/>
        <w:rPr>
          <w:rFonts w:cstheme="minorHAnsi"/>
        </w:rPr>
      </w:pPr>
      <w:bookmarkStart w:id="373" w:name="_Ref153103466"/>
      <w:r w:rsidRPr="00281496">
        <w:rPr>
          <w:rFonts w:cstheme="minorHAnsi"/>
        </w:rPr>
        <w:t>An employee giving evidence before a Court, Tribunal or Royal Commission on behalf of the Commonwealth or a Commonwealth party in the course of their duties, will be considered on duty.</w:t>
      </w:r>
      <w:bookmarkEnd w:id="373"/>
    </w:p>
    <w:p w:rsidR="005476D3" w:rsidRPr="00281496" w:rsidRDefault="00996EFA" w:rsidP="00A50AC3">
      <w:pPr>
        <w:pStyle w:val="ListParagraph"/>
        <w:numPr>
          <w:ilvl w:val="0"/>
          <w:numId w:val="7"/>
        </w:numPr>
        <w:spacing w:before="240"/>
        <w:contextualSpacing w:val="0"/>
        <w:rPr>
          <w:rFonts w:cstheme="minorHAnsi"/>
        </w:rPr>
      </w:pPr>
      <w:r w:rsidRPr="00281496">
        <w:rPr>
          <w:rFonts w:cstheme="minorHAnsi"/>
        </w:rPr>
        <w:t xml:space="preserve">An employee who is not covered under clause </w:t>
      </w:r>
      <w:r w:rsidRPr="00281496">
        <w:rPr>
          <w:rFonts w:cstheme="minorHAnsi"/>
        </w:rPr>
        <w:fldChar w:fldCharType="begin"/>
      </w:r>
      <w:r w:rsidRPr="00281496">
        <w:rPr>
          <w:rFonts w:cstheme="minorHAnsi"/>
        </w:rPr>
        <w:instrText xml:space="preserve"> REF _Ref153103466 \w \h </w:instrText>
      </w:r>
      <w:r w:rsidRPr="00281496">
        <w:rPr>
          <w:rFonts w:cstheme="minorHAnsi"/>
        </w:rPr>
      </w:r>
      <w:r w:rsidRPr="00281496">
        <w:rPr>
          <w:rFonts w:cstheme="minorHAnsi"/>
        </w:rPr>
        <w:fldChar w:fldCharType="separate"/>
      </w:r>
      <w:r w:rsidR="00002E3D">
        <w:rPr>
          <w:rFonts w:cstheme="minorHAnsi"/>
        </w:rPr>
        <w:t>319</w:t>
      </w:r>
      <w:r w:rsidRPr="00281496">
        <w:rPr>
          <w:rFonts w:cstheme="minorHAnsi"/>
        </w:rPr>
        <w:fldChar w:fldCharType="end"/>
      </w:r>
      <w:r w:rsidRPr="00281496">
        <w:rPr>
          <w:rFonts w:cstheme="minorHAnsi"/>
        </w:rPr>
        <w:t xml:space="preserve">, and is required to give evidence to, appear before or attend to instruct a representative at a Court, Tribunal or Royal Commission in relation to their duties will be released from duty without loss of pay. This includes in proceedings relating to a dispute between the employee and the </w:t>
      </w:r>
      <w:r w:rsidR="003F4EFD" w:rsidRPr="00281496">
        <w:rPr>
          <w:rFonts w:cstheme="minorHAnsi"/>
        </w:rPr>
        <w:t>Department</w:t>
      </w:r>
      <w:r w:rsidRPr="00281496">
        <w:rPr>
          <w:rFonts w:cstheme="minorHAnsi"/>
        </w:rPr>
        <w:t xml:space="preserve">. </w:t>
      </w:r>
    </w:p>
    <w:p w:rsidR="005476D3" w:rsidRPr="00281496" w:rsidRDefault="00996EFA" w:rsidP="00A50AC3">
      <w:pPr>
        <w:pStyle w:val="ListParagraph"/>
        <w:numPr>
          <w:ilvl w:val="0"/>
          <w:numId w:val="7"/>
        </w:numPr>
        <w:spacing w:before="240"/>
        <w:contextualSpacing w:val="0"/>
        <w:rPr>
          <w:rFonts w:cstheme="minorHAnsi"/>
        </w:rPr>
      </w:pPr>
      <w:r w:rsidRPr="00281496">
        <w:rPr>
          <w:rFonts w:cstheme="minorHAnsi"/>
        </w:rPr>
        <w:t xml:space="preserve">An employee may otherwise be granted paid or unpaid miscellaneous leave by the Secretary if required to give evidence to a Court, Tribunal or Royal Commission for any other reason. Where approval for unpaid leave is given, the employee may elect to use accrued annual leave, flex leave or </w:t>
      </w:r>
      <w:r w:rsidR="007B4911" w:rsidRPr="00281496">
        <w:rPr>
          <w:rFonts w:cstheme="minorHAnsi"/>
        </w:rPr>
        <w:t>TOIL</w:t>
      </w:r>
      <w:r w:rsidRPr="00281496">
        <w:rPr>
          <w:rFonts w:cstheme="minorHAnsi"/>
        </w:rPr>
        <w:t>.</w:t>
      </w:r>
    </w:p>
    <w:p w:rsidR="005476D3" w:rsidRPr="00281496" w:rsidRDefault="00996EFA" w:rsidP="00A50AC3">
      <w:pPr>
        <w:pStyle w:val="ListParagraph"/>
        <w:numPr>
          <w:ilvl w:val="0"/>
          <w:numId w:val="7"/>
        </w:numPr>
        <w:spacing w:before="240"/>
        <w:contextualSpacing w:val="0"/>
        <w:rPr>
          <w:rFonts w:cstheme="minorHAnsi"/>
          <w:b/>
        </w:rPr>
      </w:pPr>
      <w:r w:rsidRPr="00281496">
        <w:rPr>
          <w:rFonts w:cstheme="minorHAnsi"/>
        </w:rPr>
        <w:lastRenderedPageBreak/>
        <w:t xml:space="preserve">The Secretary may refuse to release an employee from duty having regard to business requirements and whether the employee’s attendance is necessary for the Court, Tribunal or Royal Commission hearing. </w:t>
      </w:r>
    </w:p>
    <w:p w:rsidR="005476D3" w:rsidRPr="00281496" w:rsidRDefault="00996EFA" w:rsidP="005476D3">
      <w:pPr>
        <w:spacing w:before="160"/>
        <w:rPr>
          <w:b/>
          <w:sz w:val="28"/>
        </w:rPr>
      </w:pPr>
      <w:r w:rsidRPr="00281496">
        <w:rPr>
          <w:b/>
          <w:sz w:val="28"/>
        </w:rPr>
        <w:t xml:space="preserve">Notification of </w:t>
      </w:r>
      <w:r w:rsidR="004138D2" w:rsidRPr="00281496">
        <w:rPr>
          <w:b/>
          <w:sz w:val="28"/>
        </w:rPr>
        <w:t xml:space="preserve">unscheduled </w:t>
      </w:r>
      <w:r w:rsidRPr="00281496">
        <w:rPr>
          <w:b/>
          <w:sz w:val="28"/>
        </w:rPr>
        <w:t>absence</w:t>
      </w:r>
    </w:p>
    <w:p w:rsidR="005476D3" w:rsidRPr="00281496" w:rsidRDefault="00996EFA" w:rsidP="00A50AC3">
      <w:pPr>
        <w:pStyle w:val="ListParagraph"/>
        <w:numPr>
          <w:ilvl w:val="0"/>
          <w:numId w:val="7"/>
        </w:numPr>
        <w:spacing w:before="240"/>
        <w:contextualSpacing w:val="0"/>
        <w:rPr>
          <w:rFonts w:cstheme="minorHAnsi"/>
        </w:rPr>
      </w:pPr>
      <w:bookmarkStart w:id="374" w:name="_Ref153112326"/>
      <w:r w:rsidRPr="00281496">
        <w:rPr>
          <w:rFonts w:cstheme="minorHAnsi"/>
        </w:rPr>
        <w:t xml:space="preserve">Employees are required to notify their manager (or if unavailable, an agreed alternative person) of their intended absence </w:t>
      </w:r>
      <w:r w:rsidR="004138D2" w:rsidRPr="00281496">
        <w:rPr>
          <w:rFonts w:cstheme="minorHAnsi"/>
        </w:rPr>
        <w:t>as close</w:t>
      </w:r>
      <w:r w:rsidRPr="00281496">
        <w:rPr>
          <w:rFonts w:cstheme="minorHAnsi"/>
        </w:rPr>
        <w:t xml:space="preserve"> as possible </w:t>
      </w:r>
      <w:r w:rsidR="0073614D" w:rsidRPr="00281496">
        <w:rPr>
          <w:rFonts w:cstheme="minorHAnsi"/>
        </w:rPr>
        <w:t xml:space="preserve">to </w:t>
      </w:r>
      <w:r w:rsidRPr="00281496">
        <w:rPr>
          <w:rFonts w:cstheme="minorHAnsi"/>
        </w:rPr>
        <w:t>the employee's normal commencement time. If the employee is unable to provide prior notification of their intended absence, the employee should contact the manager by phone (and not by email or text message) unless this is not practicable.</w:t>
      </w:r>
      <w:bookmarkEnd w:id="374"/>
    </w:p>
    <w:p w:rsidR="005476D3" w:rsidRPr="00281496" w:rsidRDefault="00996EFA" w:rsidP="005476D3">
      <w:pPr>
        <w:spacing w:before="160"/>
        <w:rPr>
          <w:b/>
          <w:sz w:val="28"/>
        </w:rPr>
      </w:pPr>
      <w:r w:rsidRPr="00281496">
        <w:rPr>
          <w:b/>
          <w:sz w:val="28"/>
        </w:rPr>
        <w:t>Reimbursement of costs on cancellation of leave</w:t>
      </w:r>
    </w:p>
    <w:p w:rsidR="005476D3" w:rsidRPr="00281496" w:rsidRDefault="00996EFA" w:rsidP="00A50AC3">
      <w:pPr>
        <w:pStyle w:val="ListParagraph"/>
        <w:numPr>
          <w:ilvl w:val="0"/>
          <w:numId w:val="7"/>
        </w:numPr>
        <w:spacing w:before="240"/>
        <w:contextualSpacing w:val="0"/>
        <w:rPr>
          <w:rFonts w:cstheme="minorHAnsi"/>
        </w:rPr>
      </w:pPr>
      <w:r w:rsidRPr="00281496">
        <w:rPr>
          <w:rFonts w:cstheme="minorHAnsi"/>
        </w:rPr>
        <w:t xml:space="preserve">Where an employee has leave cancelled by </w:t>
      </w:r>
      <w:r w:rsidR="008D0F6B" w:rsidRPr="00281496">
        <w:rPr>
          <w:rFonts w:cstheme="minorHAnsi"/>
        </w:rPr>
        <w:t>the</w:t>
      </w:r>
      <w:r w:rsidR="00D03CBC" w:rsidRPr="00281496">
        <w:rPr>
          <w:rFonts w:cstheme="minorHAnsi"/>
        </w:rPr>
        <w:t xml:space="preserve"> </w:t>
      </w:r>
      <w:r w:rsidR="003F4EFD" w:rsidRPr="00281496">
        <w:rPr>
          <w:rFonts w:cstheme="minorHAnsi"/>
        </w:rPr>
        <w:t>Department</w:t>
      </w:r>
      <w:r w:rsidR="008D0F6B" w:rsidRPr="00281496">
        <w:rPr>
          <w:rFonts w:cstheme="minorHAnsi"/>
        </w:rPr>
        <w:t xml:space="preserve"> or</w:t>
      </w:r>
      <w:r w:rsidRPr="00281496">
        <w:rPr>
          <w:rFonts w:cstheme="minorHAnsi"/>
        </w:rPr>
        <w:t xml:space="preserve"> is recalled to duty and will incur additional and/or unrecoverable costs as a direct result, the Secretary will reimburse reasonable costs on submission of proof of expenditure. An employee will not be entitled to reimbursement if the costs incurred are otherwise recoverable. </w:t>
      </w:r>
    </w:p>
    <w:p w:rsidR="005476D3" w:rsidRPr="00281496" w:rsidRDefault="00996EFA" w:rsidP="005476D3">
      <w:pPr>
        <w:spacing w:before="160"/>
        <w:rPr>
          <w:b/>
          <w:sz w:val="28"/>
        </w:rPr>
      </w:pPr>
      <w:r w:rsidRPr="00281496">
        <w:rPr>
          <w:b/>
          <w:sz w:val="28"/>
        </w:rPr>
        <w:t xml:space="preserve">School holiday / family care reimbursement </w:t>
      </w:r>
    </w:p>
    <w:p w:rsidR="005476D3" w:rsidRPr="00281496" w:rsidRDefault="00996EFA" w:rsidP="00A50AC3">
      <w:pPr>
        <w:pStyle w:val="ListParagraph"/>
        <w:numPr>
          <w:ilvl w:val="0"/>
          <w:numId w:val="7"/>
        </w:numPr>
        <w:spacing w:before="240"/>
        <w:contextualSpacing w:val="0"/>
        <w:rPr>
          <w:rFonts w:cstheme="minorHAnsi"/>
        </w:rPr>
      </w:pPr>
      <w:r w:rsidRPr="00281496">
        <w:rPr>
          <w:rFonts w:cstheme="minorHAnsi"/>
        </w:rPr>
        <w:t xml:space="preserve">Where an employee with </w:t>
      </w:r>
      <w:r w:rsidR="003E7503" w:rsidRPr="00281496">
        <w:rPr>
          <w:rFonts w:cstheme="minorHAnsi"/>
        </w:rPr>
        <w:t xml:space="preserve">a </w:t>
      </w:r>
      <w:r w:rsidR="007A11A5" w:rsidRPr="00281496">
        <w:rPr>
          <w:rFonts w:cstheme="minorHAnsi"/>
        </w:rPr>
        <w:t>c</w:t>
      </w:r>
      <w:r w:rsidR="003E7503" w:rsidRPr="00281496">
        <w:rPr>
          <w:rFonts w:cstheme="minorHAnsi"/>
        </w:rPr>
        <w:t>hild at school</w:t>
      </w:r>
      <w:r w:rsidRPr="00281496">
        <w:rPr>
          <w:rFonts w:cstheme="minorHAnsi"/>
        </w:rPr>
        <w:t xml:space="preserve"> has approved leave cancelled or is required to return from leave early because of the</w:t>
      </w:r>
      <w:r w:rsidR="007B4911" w:rsidRPr="00281496">
        <w:rPr>
          <w:rFonts w:cstheme="minorHAnsi"/>
        </w:rPr>
        <w:t xml:space="preserve"> </w:t>
      </w:r>
      <w:r w:rsidR="003F4EFD" w:rsidRPr="00281496">
        <w:rPr>
          <w:rFonts w:cstheme="minorHAnsi"/>
        </w:rPr>
        <w:t>Department</w:t>
      </w:r>
      <w:r w:rsidRPr="00281496">
        <w:rPr>
          <w:rFonts w:cstheme="minorHAnsi"/>
        </w:rPr>
        <w:t>’s business requirements during school holidays, the Secretary may reimburse the amount paid by the employee for each school child attending approved or registered care for the approved period of leave.</w:t>
      </w:r>
    </w:p>
    <w:p w:rsidR="005476D3" w:rsidRPr="00281496" w:rsidRDefault="00996EFA" w:rsidP="00A50AC3">
      <w:pPr>
        <w:pStyle w:val="ListParagraph"/>
        <w:numPr>
          <w:ilvl w:val="0"/>
          <w:numId w:val="7"/>
        </w:numPr>
        <w:spacing w:before="240"/>
        <w:contextualSpacing w:val="0"/>
        <w:rPr>
          <w:rFonts w:cstheme="minorHAnsi"/>
        </w:rPr>
      </w:pPr>
      <w:bookmarkStart w:id="375" w:name="_Ref153111943"/>
      <w:r w:rsidRPr="00281496">
        <w:rPr>
          <w:rFonts w:cstheme="minorHAnsi"/>
        </w:rPr>
        <w:t xml:space="preserve">Where an employee has approved leave cancelled or is required to return from leave early because of the </w:t>
      </w:r>
      <w:r w:rsidR="003F4EFD" w:rsidRPr="00281496">
        <w:rPr>
          <w:rFonts w:cstheme="minorHAnsi"/>
        </w:rPr>
        <w:t>Department</w:t>
      </w:r>
      <w:r w:rsidRPr="00281496">
        <w:rPr>
          <w:rFonts w:cstheme="minorHAnsi"/>
        </w:rPr>
        <w:t>’s business requirements and where the employee can demonstrate that they would otherwise have taken personal responsibility for caring for other</w:t>
      </w:r>
      <w:r w:rsidR="003E7503" w:rsidRPr="00281496">
        <w:rPr>
          <w:rFonts w:cstheme="minorHAnsi"/>
        </w:rPr>
        <w:t xml:space="preserve"> members of their</w:t>
      </w:r>
      <w:r w:rsidRPr="00281496">
        <w:rPr>
          <w:rFonts w:cstheme="minorHAnsi"/>
        </w:rPr>
        <w:t xml:space="preserve"> family members, the Secretary may reimburse some or the entire amount paid by the employee for that family care.</w:t>
      </w:r>
      <w:bookmarkEnd w:id="375"/>
      <w:r w:rsidRPr="00281496">
        <w:rPr>
          <w:rFonts w:cstheme="minorHAnsi"/>
        </w:rPr>
        <w:t xml:space="preserve"> </w:t>
      </w:r>
    </w:p>
    <w:p w:rsidR="005476D3" w:rsidRPr="00281496" w:rsidRDefault="00996EFA" w:rsidP="00A50AC3">
      <w:pPr>
        <w:pStyle w:val="ListParagraph"/>
        <w:numPr>
          <w:ilvl w:val="0"/>
          <w:numId w:val="7"/>
        </w:numPr>
        <w:spacing w:before="240"/>
        <w:contextualSpacing w:val="0"/>
        <w:rPr>
          <w:rFonts w:cstheme="minorHAnsi"/>
        </w:rPr>
      </w:pPr>
      <w:r w:rsidRPr="00281496">
        <w:rPr>
          <w:rFonts w:cstheme="minorHAnsi"/>
        </w:rPr>
        <w:t xml:space="preserve">Casual employees will not normally be eligible for the reimbursement. </w:t>
      </w:r>
    </w:p>
    <w:p w:rsidR="005476D3" w:rsidRPr="00281496" w:rsidRDefault="00996EFA" w:rsidP="00A50AC3">
      <w:pPr>
        <w:pStyle w:val="ListParagraph"/>
        <w:numPr>
          <w:ilvl w:val="0"/>
          <w:numId w:val="7"/>
        </w:numPr>
        <w:spacing w:before="240"/>
        <w:contextualSpacing w:val="0"/>
        <w:rPr>
          <w:rFonts w:cstheme="minorHAnsi"/>
        </w:rPr>
      </w:pPr>
      <w:r w:rsidRPr="00281496">
        <w:rPr>
          <w:rFonts w:cstheme="minorHAnsi"/>
        </w:rPr>
        <w:t xml:space="preserve">Reimbursement will apply only for the days when the employee is at work, except in exceptional circumstances determined by the Secretary. </w:t>
      </w:r>
    </w:p>
    <w:p w:rsidR="005476D3" w:rsidRPr="00281496" w:rsidRDefault="00996EFA" w:rsidP="007B4911">
      <w:pPr>
        <w:pStyle w:val="ListParagraph"/>
        <w:numPr>
          <w:ilvl w:val="0"/>
          <w:numId w:val="7"/>
        </w:numPr>
        <w:spacing w:before="240"/>
        <w:contextualSpacing w:val="0"/>
        <w:rPr>
          <w:rFonts w:cstheme="minorHAnsi"/>
        </w:rPr>
      </w:pPr>
      <w:r w:rsidRPr="00281496">
        <w:rPr>
          <w:rFonts w:cstheme="minorHAnsi"/>
        </w:rPr>
        <w:t>Reimbursement will be net of any government subsidy provided to the employee.</w:t>
      </w:r>
    </w:p>
    <w:p w:rsidR="005476D3" w:rsidRPr="00281496" w:rsidRDefault="00996EFA" w:rsidP="005476D3">
      <w:pPr>
        <w:spacing w:before="160"/>
        <w:rPr>
          <w:b/>
          <w:sz w:val="28"/>
        </w:rPr>
      </w:pPr>
      <w:r w:rsidRPr="00281496">
        <w:rPr>
          <w:b/>
          <w:sz w:val="28"/>
        </w:rPr>
        <w:t>Unauthorised absence</w:t>
      </w:r>
    </w:p>
    <w:p w:rsidR="005476D3" w:rsidRPr="00281496" w:rsidRDefault="00996EFA" w:rsidP="00A50AC3">
      <w:pPr>
        <w:pStyle w:val="ListParagraph"/>
        <w:numPr>
          <w:ilvl w:val="0"/>
          <w:numId w:val="7"/>
        </w:numPr>
        <w:spacing w:before="240"/>
        <w:contextualSpacing w:val="0"/>
        <w:rPr>
          <w:rFonts w:cstheme="minorHAnsi"/>
        </w:rPr>
      </w:pPr>
      <w:r w:rsidRPr="00281496">
        <w:rPr>
          <w:rFonts w:cstheme="minorHAnsi"/>
        </w:rPr>
        <w:t xml:space="preserve">Where an employee is absent from duty for any period without approval, the absence will be unpaid and will not count as service for any purpose. </w:t>
      </w:r>
    </w:p>
    <w:p w:rsidR="005476D3" w:rsidRPr="00281496" w:rsidRDefault="00996EFA" w:rsidP="00A50AC3">
      <w:pPr>
        <w:pStyle w:val="ListParagraph"/>
        <w:numPr>
          <w:ilvl w:val="0"/>
          <w:numId w:val="7"/>
        </w:numPr>
        <w:spacing w:before="240"/>
        <w:contextualSpacing w:val="0"/>
        <w:rPr>
          <w:rFonts w:cstheme="minorHAnsi"/>
        </w:rPr>
      </w:pPr>
      <w:r w:rsidRPr="00281496">
        <w:rPr>
          <w:rFonts w:cstheme="minorHAnsi"/>
        </w:rPr>
        <w:t xml:space="preserve">Where an employee is absent from duty without approval, all pay and other benefits provided under this Agreement, e.g. flextime, will cease to be available until the employee resumes duty or is granted leave.   </w:t>
      </w:r>
    </w:p>
    <w:p w:rsidR="005476D3" w:rsidRPr="001941B1" w:rsidRDefault="00996EFA" w:rsidP="001941B1">
      <w:r w:rsidRPr="001941B1">
        <w:br w:type="page"/>
      </w:r>
    </w:p>
    <w:p w:rsidR="005476D3" w:rsidRPr="00281496" w:rsidRDefault="00996EFA" w:rsidP="0070107D">
      <w:pPr>
        <w:pStyle w:val="Heading2"/>
      </w:pPr>
      <w:bookmarkStart w:id="376" w:name="_Toc148017054"/>
      <w:bookmarkStart w:id="377" w:name="_Toc148017387"/>
      <w:bookmarkStart w:id="378" w:name="_Toc149818380"/>
      <w:bookmarkStart w:id="379" w:name="_Toc157437289"/>
      <w:r w:rsidRPr="00281496">
        <w:lastRenderedPageBreak/>
        <w:t>Section 7: Employee support and workplace culture</w:t>
      </w:r>
      <w:bookmarkEnd w:id="376"/>
      <w:bookmarkEnd w:id="377"/>
      <w:bookmarkEnd w:id="378"/>
      <w:bookmarkEnd w:id="379"/>
    </w:p>
    <w:p w:rsidR="005476D3" w:rsidRPr="00281496" w:rsidRDefault="00996EFA" w:rsidP="0070107D">
      <w:pPr>
        <w:pStyle w:val="Heading3"/>
      </w:pPr>
      <w:bookmarkStart w:id="380" w:name="_Toc148017055"/>
      <w:bookmarkStart w:id="381" w:name="_Toc148017388"/>
      <w:bookmarkStart w:id="382" w:name="_Toc149818381"/>
      <w:bookmarkStart w:id="383" w:name="_Toc157437290"/>
      <w:r w:rsidRPr="00281496">
        <w:t>Blood donation</w:t>
      </w:r>
      <w:bookmarkEnd w:id="380"/>
      <w:bookmarkEnd w:id="381"/>
      <w:bookmarkEnd w:id="382"/>
      <w:bookmarkEnd w:id="383"/>
      <w:r w:rsidRPr="00281496">
        <w:t xml:space="preserve"> </w:t>
      </w:r>
    </w:p>
    <w:p w:rsidR="005476D3" w:rsidRPr="00281496" w:rsidRDefault="00996EFA" w:rsidP="00094908">
      <w:pPr>
        <w:pStyle w:val="ListParagraph"/>
        <w:numPr>
          <w:ilvl w:val="0"/>
          <w:numId w:val="7"/>
        </w:numPr>
        <w:spacing w:before="240"/>
        <w:contextualSpacing w:val="0"/>
        <w:rPr>
          <w:rFonts w:cstheme="minorHAnsi"/>
        </w:rPr>
      </w:pPr>
      <w:r w:rsidRPr="00281496">
        <w:rPr>
          <w:rFonts w:cstheme="minorHAnsi"/>
        </w:rPr>
        <w:t xml:space="preserve">An employee can take reasonable time away from duty during their ordinary work hours to donate blood, plasma or platelets. It includes reasonable travel time and employers will consider employees on duty. </w:t>
      </w:r>
    </w:p>
    <w:p w:rsidR="005476D3" w:rsidRPr="00281496" w:rsidRDefault="00996EFA" w:rsidP="00094908">
      <w:pPr>
        <w:pStyle w:val="ListParagraph"/>
        <w:numPr>
          <w:ilvl w:val="0"/>
          <w:numId w:val="7"/>
        </w:numPr>
        <w:spacing w:before="240"/>
        <w:contextualSpacing w:val="0"/>
        <w:rPr>
          <w:rFonts w:cstheme="minorHAnsi"/>
        </w:rPr>
      </w:pPr>
      <w:r w:rsidRPr="00281496">
        <w:rPr>
          <w:rFonts w:cstheme="minorHAnsi"/>
        </w:rPr>
        <w:t xml:space="preserve">The employee must inform their manager in advance of when they will be away from work before donating blood, plasma or platelets. </w:t>
      </w:r>
    </w:p>
    <w:p w:rsidR="005476D3" w:rsidRPr="00281496" w:rsidRDefault="00996EFA" w:rsidP="0070107D">
      <w:pPr>
        <w:pStyle w:val="Heading3"/>
      </w:pPr>
      <w:bookmarkStart w:id="384" w:name="_Toc148017056"/>
      <w:bookmarkStart w:id="385" w:name="_Toc148017389"/>
      <w:bookmarkStart w:id="386" w:name="_Toc149818382"/>
      <w:bookmarkStart w:id="387" w:name="_Toc157437291"/>
      <w:r w:rsidRPr="00281496">
        <w:t>Vaccinations</w:t>
      </w:r>
      <w:bookmarkEnd w:id="384"/>
      <w:bookmarkEnd w:id="385"/>
      <w:bookmarkEnd w:id="386"/>
      <w:bookmarkEnd w:id="387"/>
    </w:p>
    <w:p w:rsidR="005476D3" w:rsidRPr="00281496" w:rsidRDefault="00996EFA" w:rsidP="00094908">
      <w:pPr>
        <w:pStyle w:val="ListParagraph"/>
        <w:numPr>
          <w:ilvl w:val="0"/>
          <w:numId w:val="7"/>
        </w:numPr>
        <w:spacing w:before="240"/>
        <w:contextualSpacing w:val="0"/>
        <w:rPr>
          <w:rFonts w:cstheme="minorHAnsi"/>
        </w:rPr>
      </w:pPr>
      <w:r w:rsidRPr="00281496">
        <w:rPr>
          <w:rFonts w:cstheme="minorHAnsi"/>
        </w:rPr>
        <w:t xml:space="preserve">The </w:t>
      </w:r>
      <w:r w:rsidR="003F4EFD" w:rsidRPr="00281496">
        <w:rPr>
          <w:rFonts w:cstheme="minorHAnsi"/>
        </w:rPr>
        <w:t>Department</w:t>
      </w:r>
      <w:r w:rsidRPr="00281496">
        <w:rPr>
          <w:rFonts w:cstheme="minorHAnsi"/>
        </w:rPr>
        <w:t xml:space="preserve"> will offer annual influenza vaccinations to all employees at no cost. </w:t>
      </w:r>
    </w:p>
    <w:p w:rsidR="005476D3" w:rsidRPr="00281496" w:rsidRDefault="00996EFA" w:rsidP="00094908">
      <w:pPr>
        <w:pStyle w:val="ListParagraph"/>
        <w:numPr>
          <w:ilvl w:val="0"/>
          <w:numId w:val="7"/>
        </w:numPr>
        <w:spacing w:before="240"/>
        <w:contextualSpacing w:val="0"/>
        <w:rPr>
          <w:rFonts w:cstheme="minorHAnsi"/>
        </w:rPr>
      </w:pPr>
      <w:r w:rsidRPr="00281496">
        <w:rPr>
          <w:rFonts w:cstheme="minorHAnsi"/>
        </w:rPr>
        <w:t xml:space="preserve">Where the </w:t>
      </w:r>
      <w:r w:rsidR="003F4EFD" w:rsidRPr="00281496">
        <w:rPr>
          <w:rFonts w:cstheme="minorHAnsi"/>
        </w:rPr>
        <w:t>Department</w:t>
      </w:r>
      <w:r w:rsidRPr="00281496">
        <w:rPr>
          <w:rFonts w:cstheme="minorHAnsi"/>
        </w:rPr>
        <w:t xml:space="preserve"> requires an employee performing a role</w:t>
      </w:r>
      <w:r w:rsidR="00A71AC9" w:rsidRPr="00281496">
        <w:rPr>
          <w:rFonts w:cstheme="minorHAnsi"/>
        </w:rPr>
        <w:t>, for example a RAO</w:t>
      </w:r>
      <w:r w:rsidR="006D2B87" w:rsidRPr="00281496">
        <w:rPr>
          <w:rFonts w:cstheme="minorHAnsi"/>
        </w:rPr>
        <w:t xml:space="preserve"> or other employee travelling to a remote community</w:t>
      </w:r>
      <w:r w:rsidR="00A71AC9" w:rsidRPr="00281496">
        <w:rPr>
          <w:rFonts w:cstheme="minorHAnsi"/>
        </w:rPr>
        <w:t>,</w:t>
      </w:r>
      <w:r w:rsidRPr="00281496">
        <w:rPr>
          <w:rFonts w:cstheme="minorHAnsi"/>
        </w:rPr>
        <w:t xml:space="preserve"> to be vaccinated for a particular condition, this vaccination will be offered at no expense to the employee. </w:t>
      </w:r>
    </w:p>
    <w:p w:rsidR="005476D3" w:rsidRPr="00281496" w:rsidRDefault="00996EFA" w:rsidP="0070107D">
      <w:pPr>
        <w:pStyle w:val="Heading3"/>
      </w:pPr>
      <w:bookmarkStart w:id="388" w:name="_Toc148017057"/>
      <w:bookmarkStart w:id="389" w:name="_Toc148017390"/>
      <w:bookmarkStart w:id="390" w:name="_Toc149818383"/>
      <w:bookmarkStart w:id="391" w:name="_Toc157437292"/>
      <w:r w:rsidRPr="00281496">
        <w:t>Employee Assistance Program</w:t>
      </w:r>
      <w:bookmarkEnd w:id="388"/>
      <w:bookmarkEnd w:id="389"/>
      <w:bookmarkEnd w:id="390"/>
      <w:bookmarkEnd w:id="391"/>
      <w:r w:rsidRPr="00281496">
        <w:t xml:space="preserve"> </w:t>
      </w:r>
    </w:p>
    <w:p w:rsidR="005476D3" w:rsidRPr="00281496" w:rsidRDefault="00996EFA" w:rsidP="00094908">
      <w:pPr>
        <w:pStyle w:val="ListParagraph"/>
        <w:numPr>
          <w:ilvl w:val="0"/>
          <w:numId w:val="7"/>
        </w:numPr>
        <w:spacing w:before="240"/>
        <w:contextualSpacing w:val="0"/>
        <w:rPr>
          <w:rFonts w:cstheme="minorHAnsi"/>
        </w:rPr>
      </w:pPr>
      <w:r w:rsidRPr="00281496">
        <w:rPr>
          <w:rFonts w:cstheme="minorHAnsi"/>
        </w:rPr>
        <w:t xml:space="preserve">Employees, their partners, and their dependants/children will have access to a confidential, professional counselling service to assist employees to manage personal and work issues. This service will be provided at no cost to employees by the </w:t>
      </w:r>
      <w:r w:rsidR="003F4EFD" w:rsidRPr="00281496">
        <w:rPr>
          <w:rFonts w:cstheme="minorHAnsi"/>
        </w:rPr>
        <w:t>Department</w:t>
      </w:r>
      <w:r w:rsidRPr="00281496">
        <w:rPr>
          <w:rFonts w:cstheme="minorHAnsi"/>
        </w:rPr>
        <w:t xml:space="preserve"> and will be accessible on paid time.</w:t>
      </w:r>
    </w:p>
    <w:p w:rsidR="005476D3" w:rsidRPr="00281496" w:rsidRDefault="00996EFA" w:rsidP="0070107D">
      <w:pPr>
        <w:pStyle w:val="Heading3"/>
      </w:pPr>
      <w:bookmarkStart w:id="392" w:name="_Toc148017059"/>
      <w:bookmarkStart w:id="393" w:name="_Toc148017392"/>
      <w:bookmarkStart w:id="394" w:name="_Toc149818385"/>
      <w:bookmarkStart w:id="395" w:name="_Toc157437293"/>
      <w:r w:rsidRPr="00281496">
        <w:t>Respect at work</w:t>
      </w:r>
      <w:bookmarkEnd w:id="392"/>
      <w:bookmarkEnd w:id="393"/>
      <w:bookmarkEnd w:id="394"/>
      <w:bookmarkEnd w:id="395"/>
    </w:p>
    <w:p w:rsidR="005476D3" w:rsidRPr="00281496" w:rsidRDefault="00996EFA" w:rsidP="00094908">
      <w:pPr>
        <w:pStyle w:val="Heading4"/>
      </w:pPr>
      <w:bookmarkStart w:id="396" w:name="_Toc148017060"/>
      <w:bookmarkStart w:id="397" w:name="_Toc148017393"/>
      <w:bookmarkStart w:id="398" w:name="_Toc149818386"/>
      <w:bookmarkStart w:id="399" w:name="_Toc157437294"/>
      <w:r w:rsidRPr="00281496">
        <w:t>Principles</w:t>
      </w:r>
      <w:bookmarkEnd w:id="396"/>
      <w:bookmarkEnd w:id="397"/>
      <w:bookmarkEnd w:id="398"/>
      <w:bookmarkEnd w:id="399"/>
    </w:p>
    <w:p w:rsidR="005476D3" w:rsidRPr="00281496" w:rsidRDefault="00996EFA" w:rsidP="00094908">
      <w:pPr>
        <w:pStyle w:val="ListParagraph"/>
        <w:numPr>
          <w:ilvl w:val="0"/>
          <w:numId w:val="7"/>
        </w:numPr>
        <w:spacing w:before="240"/>
        <w:contextualSpacing w:val="0"/>
        <w:rPr>
          <w:rFonts w:cstheme="minorHAnsi"/>
        </w:rPr>
      </w:pPr>
      <w:r w:rsidRPr="00281496">
        <w:rPr>
          <w:rFonts w:cstheme="minorHAnsi"/>
        </w:rPr>
        <w:t xml:space="preserve">The </w:t>
      </w:r>
      <w:r w:rsidR="003F4EFD" w:rsidRPr="00281496">
        <w:rPr>
          <w:rFonts w:cstheme="minorHAnsi"/>
        </w:rPr>
        <w:t>Department</w:t>
      </w:r>
      <w:r w:rsidRPr="00281496">
        <w:rPr>
          <w:rFonts w:cstheme="minorHAnsi"/>
        </w:rPr>
        <w:t xml:space="preserve"> values a safe, respectful and inclusive workplace free from physical and psychological harm, harassment, discrimination and bullying. The </w:t>
      </w:r>
      <w:r w:rsidR="003F4EFD" w:rsidRPr="00281496">
        <w:rPr>
          <w:rFonts w:cstheme="minorHAnsi"/>
        </w:rPr>
        <w:t>Department</w:t>
      </w:r>
      <w:r w:rsidRPr="00281496">
        <w:rPr>
          <w:rFonts w:cstheme="minorHAnsi"/>
        </w:rPr>
        <w:t xml:space="preserve"> recognises that preventing sexual harassment, sex discrimination, sex-based harassment and victimisation in the workplace is a priority.</w:t>
      </w:r>
    </w:p>
    <w:p w:rsidR="005476D3" w:rsidRPr="00281496" w:rsidRDefault="00996EFA" w:rsidP="00094908">
      <w:pPr>
        <w:pStyle w:val="ListParagraph"/>
        <w:numPr>
          <w:ilvl w:val="0"/>
          <w:numId w:val="7"/>
        </w:numPr>
        <w:spacing w:before="240"/>
        <w:contextualSpacing w:val="0"/>
        <w:rPr>
          <w:rFonts w:cstheme="minorHAnsi"/>
        </w:rPr>
      </w:pPr>
      <w:bookmarkStart w:id="400" w:name="_Ref153131971"/>
      <w:r w:rsidRPr="00281496">
        <w:t>The</w:t>
      </w:r>
      <w:r w:rsidRPr="00281496">
        <w:rPr>
          <w:rFonts w:cstheme="minorHAnsi"/>
        </w:rPr>
        <w:t xml:space="preserve"> </w:t>
      </w:r>
      <w:r w:rsidR="003F4EFD" w:rsidRPr="00281496">
        <w:rPr>
          <w:rFonts w:cstheme="minorHAnsi"/>
        </w:rPr>
        <w:t>Department</w:t>
      </w:r>
      <w:r w:rsidRPr="00281496">
        <w:rPr>
          <w:rFonts w:cstheme="minorHAnsi"/>
        </w:rPr>
        <w:t xml:space="preserve"> recognises that approaches to prevent sexual harassment, sex discrimination, sex-based harassment and victimisation in the workplace should be holistic and consistent with the Australian Human Rights Commission’s guidance, including the </w:t>
      </w:r>
      <w:r w:rsidRPr="00281496">
        <w:rPr>
          <w:rFonts w:cstheme="minorHAnsi"/>
          <w:i/>
          <w:iCs/>
        </w:rPr>
        <w:t>Good Practice Indicators Framework for Preventing and Responding to Workplace Sexual Harassment.</w:t>
      </w:r>
      <w:bookmarkEnd w:id="400"/>
      <w:r w:rsidRPr="00281496">
        <w:rPr>
          <w:rFonts w:cstheme="minorHAnsi"/>
          <w:i/>
          <w:iCs/>
        </w:rPr>
        <w:t xml:space="preserve"> </w:t>
      </w:r>
    </w:p>
    <w:p w:rsidR="005476D3" w:rsidRPr="00281496" w:rsidRDefault="00996EFA" w:rsidP="00094908">
      <w:pPr>
        <w:pStyle w:val="Heading4"/>
      </w:pPr>
      <w:bookmarkStart w:id="401" w:name="_Toc148017061"/>
      <w:bookmarkStart w:id="402" w:name="_Toc148017394"/>
      <w:bookmarkStart w:id="403" w:name="_Toc149818387"/>
      <w:bookmarkStart w:id="404" w:name="_Toc157437295"/>
      <w:r w:rsidRPr="00281496">
        <w:t>Consultation</w:t>
      </w:r>
      <w:bookmarkEnd w:id="401"/>
      <w:bookmarkEnd w:id="402"/>
      <w:bookmarkEnd w:id="403"/>
      <w:bookmarkEnd w:id="404"/>
    </w:p>
    <w:p w:rsidR="005476D3" w:rsidRPr="00281496" w:rsidRDefault="00996EFA" w:rsidP="00094908">
      <w:pPr>
        <w:pStyle w:val="ListParagraph"/>
        <w:numPr>
          <w:ilvl w:val="0"/>
          <w:numId w:val="7"/>
        </w:numPr>
        <w:spacing w:before="240"/>
        <w:contextualSpacing w:val="0"/>
        <w:rPr>
          <w:rFonts w:cstheme="minorHAnsi"/>
        </w:rPr>
      </w:pPr>
      <w:r w:rsidRPr="00281496">
        <w:rPr>
          <w:rFonts w:cstheme="minorHAnsi"/>
        </w:rPr>
        <w:t xml:space="preserve">The </w:t>
      </w:r>
      <w:r w:rsidR="003F4EFD" w:rsidRPr="00281496">
        <w:rPr>
          <w:rFonts w:cstheme="minorHAnsi"/>
        </w:rPr>
        <w:t>Department</w:t>
      </w:r>
      <w:r w:rsidRPr="00281496">
        <w:rPr>
          <w:rFonts w:cstheme="minorHAnsi"/>
        </w:rPr>
        <w:t xml:space="preserve"> will consult with employees and their unions in developing, reviewing and evaluating approaches to prevent sexual harassment, sex discrimination, sex</w:t>
      </w:r>
      <w:r w:rsidR="006D2B87" w:rsidRPr="00281496">
        <w:rPr>
          <w:rFonts w:cstheme="minorHAnsi"/>
        </w:rPr>
        <w:noBreakHyphen/>
      </w:r>
      <w:r w:rsidRPr="00281496">
        <w:rPr>
          <w:rFonts w:cstheme="minorHAnsi"/>
        </w:rPr>
        <w:t xml:space="preserve">based harassment and victimisation in the workplace. </w:t>
      </w:r>
    </w:p>
    <w:p w:rsidR="00A42BF2" w:rsidRPr="00281496" w:rsidRDefault="00996EFA" w:rsidP="0070107D">
      <w:pPr>
        <w:pStyle w:val="Heading3"/>
      </w:pPr>
      <w:bookmarkStart w:id="405" w:name="_Toc148017062"/>
      <w:bookmarkStart w:id="406" w:name="_Toc148017395"/>
      <w:bookmarkStart w:id="407" w:name="_Toc149818388"/>
      <w:bookmarkStart w:id="408" w:name="_Toc157437296"/>
      <w:r w:rsidRPr="00281496">
        <w:lastRenderedPageBreak/>
        <w:t>Family and domestic violence support</w:t>
      </w:r>
      <w:bookmarkEnd w:id="405"/>
      <w:bookmarkEnd w:id="406"/>
      <w:bookmarkEnd w:id="407"/>
      <w:bookmarkEnd w:id="408"/>
    </w:p>
    <w:p w:rsidR="005476D3" w:rsidRPr="00281496" w:rsidRDefault="00996EFA" w:rsidP="00094908">
      <w:pPr>
        <w:pStyle w:val="ListParagraph"/>
        <w:numPr>
          <w:ilvl w:val="0"/>
          <w:numId w:val="7"/>
        </w:numPr>
        <w:spacing w:before="240"/>
        <w:contextualSpacing w:val="0"/>
        <w:rPr>
          <w:rFonts w:cstheme="minorHAnsi"/>
        </w:rPr>
      </w:pPr>
      <w:r w:rsidRPr="00281496">
        <w:rPr>
          <w:rFonts w:cstheme="minorHAnsi"/>
        </w:rPr>
        <w:t xml:space="preserve">The </w:t>
      </w:r>
      <w:r w:rsidR="003F4EFD" w:rsidRPr="00281496">
        <w:rPr>
          <w:rFonts w:cstheme="minorHAnsi"/>
        </w:rPr>
        <w:t>Department</w:t>
      </w:r>
      <w:r w:rsidRPr="00281496">
        <w:rPr>
          <w:rFonts w:cstheme="minorHAnsi"/>
        </w:rPr>
        <w:t xml:space="preserve"> will provide support for employees affected by family and domestic violence, depending on the employee’s circumstances. </w:t>
      </w:r>
    </w:p>
    <w:p w:rsidR="005476D3" w:rsidRPr="00281496" w:rsidRDefault="00996EFA" w:rsidP="00094908">
      <w:pPr>
        <w:pStyle w:val="ListParagraph"/>
        <w:numPr>
          <w:ilvl w:val="0"/>
          <w:numId w:val="7"/>
        </w:numPr>
        <w:spacing w:before="240"/>
        <w:contextualSpacing w:val="0"/>
        <w:rPr>
          <w:rFonts w:cstheme="minorHAnsi"/>
        </w:rPr>
      </w:pPr>
      <w:r w:rsidRPr="00281496">
        <w:rPr>
          <w:rFonts w:cstheme="minorHAnsi"/>
        </w:rPr>
        <w:t xml:space="preserve">The </w:t>
      </w:r>
      <w:r w:rsidR="003F4EFD" w:rsidRPr="00281496">
        <w:rPr>
          <w:rFonts w:cstheme="minorHAnsi"/>
        </w:rPr>
        <w:t>Department</w:t>
      </w:r>
      <w:r w:rsidRPr="00281496">
        <w:rPr>
          <w:rFonts w:cstheme="minorHAnsi"/>
        </w:rPr>
        <w:t xml:space="preserve"> recognises that a holistic approach should be taken to support the employee, appropriate for the employee’s individual circumstances.</w:t>
      </w:r>
    </w:p>
    <w:p w:rsidR="005476D3" w:rsidRPr="00281496" w:rsidRDefault="00996EFA" w:rsidP="00094908">
      <w:pPr>
        <w:pStyle w:val="ListParagraph"/>
        <w:numPr>
          <w:ilvl w:val="0"/>
          <w:numId w:val="7"/>
        </w:numPr>
        <w:spacing w:before="240"/>
        <w:contextualSpacing w:val="0"/>
        <w:rPr>
          <w:rFonts w:cstheme="minorHAnsi"/>
        </w:rPr>
      </w:pPr>
      <w:r w:rsidRPr="00281496">
        <w:rPr>
          <w:rFonts w:cstheme="minorHAnsi"/>
        </w:rPr>
        <w:t xml:space="preserve">Family and domestic violence support, including paid leave, are available to all employees covered by this Agreement. </w:t>
      </w:r>
    </w:p>
    <w:p w:rsidR="005476D3" w:rsidRPr="00281496" w:rsidRDefault="00996EFA" w:rsidP="00094908">
      <w:pPr>
        <w:pStyle w:val="ListParagraph"/>
        <w:numPr>
          <w:ilvl w:val="0"/>
          <w:numId w:val="7"/>
        </w:numPr>
        <w:spacing w:before="240"/>
        <w:contextualSpacing w:val="0"/>
        <w:rPr>
          <w:rFonts w:cstheme="minorHAnsi"/>
        </w:rPr>
      </w:pPr>
      <w:r w:rsidRPr="00281496">
        <w:rPr>
          <w:rFonts w:cstheme="minorHAnsi"/>
        </w:rPr>
        <w:t>An employee experiencing family and domestic violence support is able to access paid miscellaneous leave. Reasons an employee experiencing family and domestic violence may access this leave include, but are not limited to:</w:t>
      </w:r>
    </w:p>
    <w:p w:rsidR="005476D3" w:rsidRPr="00281496" w:rsidRDefault="00996EFA" w:rsidP="00094908">
      <w:pPr>
        <w:pStyle w:val="ListParagraph"/>
        <w:numPr>
          <w:ilvl w:val="1"/>
          <w:numId w:val="64"/>
        </w:numPr>
        <w:spacing w:before="160"/>
        <w:contextualSpacing w:val="0"/>
        <w:rPr>
          <w:rFonts w:cstheme="minorHAnsi"/>
        </w:rPr>
      </w:pPr>
      <w:r w:rsidRPr="00281496">
        <w:rPr>
          <w:rFonts w:cstheme="minorHAnsi"/>
        </w:rPr>
        <w:t>illness or injury affecting the employee resulting from family and domestic violence;</w:t>
      </w:r>
    </w:p>
    <w:p w:rsidR="005476D3" w:rsidRPr="00281496" w:rsidRDefault="00996EFA" w:rsidP="00094908">
      <w:pPr>
        <w:pStyle w:val="ListParagraph"/>
        <w:numPr>
          <w:ilvl w:val="1"/>
          <w:numId w:val="64"/>
        </w:numPr>
        <w:spacing w:before="160"/>
        <w:contextualSpacing w:val="0"/>
        <w:rPr>
          <w:rFonts w:cstheme="minorHAnsi"/>
        </w:rPr>
      </w:pPr>
      <w:r w:rsidRPr="00281496">
        <w:rPr>
          <w:rFonts w:cstheme="minorHAnsi"/>
        </w:rPr>
        <w:t xml:space="preserve">providing care or support to a family member (including a household member) who is also experiencing family and domestic violence, and is ill or injured as a result of family and domestic violence; </w:t>
      </w:r>
    </w:p>
    <w:p w:rsidR="005476D3" w:rsidRPr="00281496" w:rsidRDefault="00996EFA" w:rsidP="00094908">
      <w:pPr>
        <w:pStyle w:val="ListParagraph"/>
        <w:numPr>
          <w:ilvl w:val="1"/>
          <w:numId w:val="64"/>
        </w:numPr>
        <w:spacing w:before="160"/>
        <w:contextualSpacing w:val="0"/>
        <w:rPr>
          <w:rFonts w:cstheme="minorHAnsi"/>
        </w:rPr>
      </w:pPr>
      <w:r w:rsidRPr="00281496">
        <w:rPr>
          <w:rFonts w:cstheme="minorHAnsi"/>
        </w:rPr>
        <w:t>providing care or support to a family member (including a household member) who is also experiencing family and domestic violence, and is affected by an unexpected emergency as a result of family and domestic violence;</w:t>
      </w:r>
    </w:p>
    <w:p w:rsidR="005476D3" w:rsidRPr="00281496" w:rsidRDefault="00996EFA" w:rsidP="00094908">
      <w:pPr>
        <w:pStyle w:val="ListParagraph"/>
        <w:numPr>
          <w:ilvl w:val="1"/>
          <w:numId w:val="64"/>
        </w:numPr>
        <w:spacing w:before="160"/>
        <w:contextualSpacing w:val="0"/>
        <w:rPr>
          <w:rFonts w:cstheme="minorHAnsi"/>
        </w:rPr>
      </w:pPr>
      <w:r w:rsidRPr="00281496">
        <w:rPr>
          <w:rFonts w:cstheme="minorHAnsi"/>
        </w:rPr>
        <w:t>making arrangements for the employee’s safety, or the safety of a close relative;</w:t>
      </w:r>
    </w:p>
    <w:p w:rsidR="005476D3" w:rsidRPr="00281496" w:rsidRDefault="00996EFA" w:rsidP="00094908">
      <w:pPr>
        <w:pStyle w:val="ListParagraph"/>
        <w:numPr>
          <w:ilvl w:val="1"/>
          <w:numId w:val="64"/>
        </w:numPr>
        <w:spacing w:before="160"/>
        <w:contextualSpacing w:val="0"/>
        <w:rPr>
          <w:rFonts w:cstheme="minorHAnsi"/>
        </w:rPr>
      </w:pPr>
      <w:r w:rsidRPr="00281496">
        <w:rPr>
          <w:rFonts w:cstheme="minorHAnsi"/>
        </w:rPr>
        <w:t>accessing alternative accommodation;</w:t>
      </w:r>
    </w:p>
    <w:p w:rsidR="005476D3" w:rsidRPr="00281496" w:rsidRDefault="00996EFA" w:rsidP="00094908">
      <w:pPr>
        <w:pStyle w:val="ListParagraph"/>
        <w:numPr>
          <w:ilvl w:val="1"/>
          <w:numId w:val="64"/>
        </w:numPr>
        <w:spacing w:before="160"/>
        <w:contextualSpacing w:val="0"/>
        <w:rPr>
          <w:rFonts w:cstheme="minorHAnsi"/>
        </w:rPr>
      </w:pPr>
      <w:r w:rsidRPr="00281496">
        <w:rPr>
          <w:rFonts w:cstheme="minorHAnsi"/>
        </w:rPr>
        <w:t>accessing police services;</w:t>
      </w:r>
    </w:p>
    <w:p w:rsidR="005476D3" w:rsidRPr="00281496" w:rsidRDefault="00996EFA" w:rsidP="00094908">
      <w:pPr>
        <w:pStyle w:val="ListParagraph"/>
        <w:numPr>
          <w:ilvl w:val="1"/>
          <w:numId w:val="64"/>
        </w:numPr>
        <w:spacing w:before="160"/>
        <w:contextualSpacing w:val="0"/>
        <w:rPr>
          <w:rFonts w:cstheme="minorHAnsi"/>
        </w:rPr>
      </w:pPr>
      <w:r w:rsidRPr="00281496">
        <w:rPr>
          <w:rFonts w:cstheme="minorHAnsi"/>
        </w:rPr>
        <w:t>attending court hearings;</w:t>
      </w:r>
    </w:p>
    <w:p w:rsidR="005476D3" w:rsidRPr="00281496" w:rsidRDefault="00996EFA" w:rsidP="00094908">
      <w:pPr>
        <w:pStyle w:val="ListParagraph"/>
        <w:numPr>
          <w:ilvl w:val="1"/>
          <w:numId w:val="64"/>
        </w:numPr>
        <w:spacing w:before="160"/>
        <w:contextualSpacing w:val="0"/>
        <w:rPr>
          <w:rFonts w:cstheme="minorHAnsi"/>
        </w:rPr>
      </w:pPr>
      <w:r w:rsidRPr="00281496">
        <w:rPr>
          <w:rFonts w:cstheme="minorHAnsi"/>
        </w:rPr>
        <w:t>attending counselling; and</w:t>
      </w:r>
    </w:p>
    <w:p w:rsidR="005476D3" w:rsidRPr="00281496" w:rsidRDefault="00996EFA" w:rsidP="00094908">
      <w:pPr>
        <w:pStyle w:val="ListParagraph"/>
        <w:numPr>
          <w:ilvl w:val="1"/>
          <w:numId w:val="64"/>
        </w:numPr>
        <w:spacing w:before="160"/>
        <w:contextualSpacing w:val="0"/>
        <w:rPr>
          <w:rFonts w:cstheme="minorHAnsi"/>
        </w:rPr>
      </w:pPr>
      <w:r w:rsidRPr="00281496">
        <w:rPr>
          <w:rFonts w:cstheme="minorHAnsi"/>
        </w:rPr>
        <w:t>attending appointments with medical, financial or legal professionals.</w:t>
      </w:r>
    </w:p>
    <w:p w:rsidR="005476D3" w:rsidRPr="00281496" w:rsidRDefault="00996EFA" w:rsidP="00094908">
      <w:pPr>
        <w:pStyle w:val="ListParagraph"/>
        <w:numPr>
          <w:ilvl w:val="0"/>
          <w:numId w:val="7"/>
        </w:numPr>
        <w:spacing w:before="240"/>
        <w:contextualSpacing w:val="0"/>
        <w:rPr>
          <w:rFonts w:cstheme="minorHAnsi"/>
        </w:rPr>
      </w:pPr>
      <w:r w:rsidRPr="00281496">
        <w:rPr>
          <w:rFonts w:cstheme="minorHAnsi"/>
        </w:rPr>
        <w:t xml:space="preserve">This entitlement exists in addition to an employee’s existing leave entitlements and may be taken as consecutive days, single days or part days and will count as service for all purposes. </w:t>
      </w:r>
    </w:p>
    <w:p w:rsidR="005476D3" w:rsidRPr="00281496" w:rsidRDefault="00996EFA" w:rsidP="00094908">
      <w:pPr>
        <w:pStyle w:val="ListParagraph"/>
        <w:numPr>
          <w:ilvl w:val="0"/>
          <w:numId w:val="7"/>
        </w:numPr>
        <w:spacing w:before="240"/>
        <w:contextualSpacing w:val="0"/>
        <w:rPr>
          <w:rFonts w:cstheme="minorHAnsi"/>
        </w:rPr>
      </w:pPr>
      <w:r w:rsidRPr="00281496">
        <w:rPr>
          <w:rFonts w:cstheme="minorHAnsi"/>
        </w:rPr>
        <w:t>Given the emergency context in which leave may need to be accessed, employees can proceed to take the leave and seek approval at a later date, as soon as practicable.</w:t>
      </w:r>
    </w:p>
    <w:p w:rsidR="005476D3" w:rsidRPr="00281496" w:rsidRDefault="00996EFA" w:rsidP="00094908">
      <w:pPr>
        <w:pStyle w:val="ListParagraph"/>
        <w:numPr>
          <w:ilvl w:val="0"/>
          <w:numId w:val="7"/>
        </w:numPr>
        <w:spacing w:before="240"/>
        <w:contextualSpacing w:val="0"/>
        <w:rPr>
          <w:rFonts w:cstheme="minorHAnsi"/>
        </w:rPr>
      </w:pPr>
      <w:r w:rsidRPr="00281496">
        <w:rPr>
          <w:rFonts w:cstheme="minorHAnsi"/>
        </w:rPr>
        <w:t>These family and domestic violence support clauses do not reduce an employee’s entitlement to family and domestic violence leave under the NES.</w:t>
      </w:r>
    </w:p>
    <w:p w:rsidR="005476D3" w:rsidRPr="00281496" w:rsidRDefault="00996EFA" w:rsidP="00094908">
      <w:pPr>
        <w:pStyle w:val="ListParagraph"/>
        <w:numPr>
          <w:ilvl w:val="0"/>
          <w:numId w:val="7"/>
        </w:numPr>
        <w:spacing w:before="240"/>
        <w:contextualSpacing w:val="0"/>
        <w:rPr>
          <w:rFonts w:cstheme="minorHAnsi"/>
        </w:rPr>
      </w:pPr>
      <w:r w:rsidRPr="00281496">
        <w:rPr>
          <w:rFonts w:cstheme="minorHAnsi"/>
        </w:rPr>
        <w:t>Paid miscellaneous leave available under this clause is paid for ongoing and non-ongoing employees at their full rate as if they were at work.</w:t>
      </w:r>
    </w:p>
    <w:p w:rsidR="005476D3" w:rsidRPr="00281496" w:rsidRDefault="00996EFA" w:rsidP="00094908">
      <w:pPr>
        <w:pStyle w:val="ListParagraph"/>
        <w:numPr>
          <w:ilvl w:val="0"/>
          <w:numId w:val="7"/>
        </w:numPr>
        <w:spacing w:before="240"/>
        <w:contextualSpacing w:val="0"/>
        <w:rPr>
          <w:rFonts w:cstheme="minorHAnsi"/>
        </w:rPr>
      </w:pPr>
      <w:bookmarkStart w:id="409" w:name="_Ref153249875"/>
      <w:r w:rsidRPr="00281496">
        <w:rPr>
          <w:rFonts w:cstheme="minorHAnsi"/>
        </w:rPr>
        <w:t>Paid leave for casual employees under this clause is paid at their full pay rate for the hours they were rostered to work in the period they took leave.</w:t>
      </w:r>
      <w:bookmarkEnd w:id="409"/>
    </w:p>
    <w:p w:rsidR="005476D3" w:rsidRPr="00281496" w:rsidRDefault="00996EFA" w:rsidP="00094908">
      <w:pPr>
        <w:pStyle w:val="ListParagraph"/>
        <w:numPr>
          <w:ilvl w:val="0"/>
          <w:numId w:val="7"/>
        </w:numPr>
        <w:spacing w:before="240"/>
        <w:contextualSpacing w:val="0"/>
        <w:rPr>
          <w:rFonts w:cstheme="minorHAnsi"/>
        </w:rPr>
      </w:pPr>
      <w:r w:rsidRPr="00281496">
        <w:rPr>
          <w:rFonts w:cstheme="minorHAnsi"/>
        </w:rPr>
        <w:t xml:space="preserve">Evidence may be requested to support the </w:t>
      </w:r>
      <w:r w:rsidR="003F4EFD" w:rsidRPr="00281496">
        <w:rPr>
          <w:rFonts w:cstheme="minorHAnsi"/>
        </w:rPr>
        <w:t>Department</w:t>
      </w:r>
      <w:r w:rsidRPr="00281496">
        <w:rPr>
          <w:rFonts w:cstheme="minorHAnsi"/>
        </w:rPr>
        <w:t xml:space="preserve"> in approving leave. In most cases, this will not be required. Where it is required, this will be discussed with the employee and a </w:t>
      </w:r>
      <w:r w:rsidRPr="00281496">
        <w:rPr>
          <w:rFonts w:cstheme="minorHAnsi"/>
        </w:rPr>
        <w:lastRenderedPageBreak/>
        <w:t xml:space="preserve">statutory declaration is the only form of evidence the </w:t>
      </w:r>
      <w:r w:rsidR="003F4EFD" w:rsidRPr="00281496">
        <w:rPr>
          <w:rFonts w:cstheme="minorHAnsi"/>
        </w:rPr>
        <w:t>Department</w:t>
      </w:r>
      <w:r w:rsidRPr="00281496">
        <w:rPr>
          <w:rFonts w:cstheme="minorHAnsi"/>
        </w:rPr>
        <w:t xml:space="preserve"> will require, unless the employee chooses to provide another form of evidence.</w:t>
      </w:r>
    </w:p>
    <w:p w:rsidR="005476D3" w:rsidRPr="00281496" w:rsidRDefault="00996EFA" w:rsidP="00094908">
      <w:pPr>
        <w:pStyle w:val="ListParagraph"/>
        <w:numPr>
          <w:ilvl w:val="0"/>
          <w:numId w:val="7"/>
        </w:numPr>
        <w:spacing w:before="240"/>
        <w:contextualSpacing w:val="0"/>
        <w:rPr>
          <w:rFonts w:cstheme="minorHAnsi"/>
        </w:rPr>
      </w:pPr>
      <w:r w:rsidRPr="00281496">
        <w:rPr>
          <w:rFonts w:cstheme="minorHAnsi"/>
        </w:rPr>
        <w:t>An employee may also choose to provide other forms of evidence, including a medical certificate, or document issued by the Police Service, a Court, a Doctor, district Nurse, a Family Violence Support Service or Lawyer.</w:t>
      </w:r>
    </w:p>
    <w:p w:rsidR="005476D3" w:rsidRPr="00281496" w:rsidRDefault="00996EFA" w:rsidP="00094908">
      <w:pPr>
        <w:pStyle w:val="ListParagraph"/>
        <w:numPr>
          <w:ilvl w:val="0"/>
          <w:numId w:val="7"/>
        </w:numPr>
        <w:spacing w:before="240"/>
        <w:contextualSpacing w:val="0"/>
        <w:rPr>
          <w:rFonts w:cstheme="minorHAnsi"/>
        </w:rPr>
      </w:pPr>
      <w:bookmarkStart w:id="410" w:name="_Ref153104467"/>
      <w:r w:rsidRPr="00281496">
        <w:rPr>
          <w:rFonts w:cstheme="minorHAnsi"/>
        </w:rPr>
        <w:t xml:space="preserve">The </w:t>
      </w:r>
      <w:r w:rsidR="003F4EFD" w:rsidRPr="00281496">
        <w:rPr>
          <w:rFonts w:cstheme="minorHAnsi"/>
        </w:rPr>
        <w:t>Department</w:t>
      </w:r>
      <w:r w:rsidRPr="00281496">
        <w:rPr>
          <w:rFonts w:cstheme="minorHAnsi"/>
        </w:rPr>
        <w:t xml:space="preserve"> will take all reasonable measures to treat information relating to family and domestic violence confidentially. The </w:t>
      </w:r>
      <w:r w:rsidR="003F4EFD" w:rsidRPr="00281496">
        <w:rPr>
          <w:rFonts w:cstheme="minorHAnsi"/>
        </w:rPr>
        <w:t>Department</w:t>
      </w:r>
      <w:r w:rsidRPr="00281496">
        <w:rPr>
          <w:rFonts w:cstheme="minorHAnsi"/>
        </w:rPr>
        <w:t xml:space="preserve"> will adopt a ‘needs to know’ approach regarding communication of an employee’s experience of family and domestic violence, subject to steps the </w:t>
      </w:r>
      <w:r w:rsidR="003F4EFD" w:rsidRPr="00281496">
        <w:rPr>
          <w:rFonts w:cstheme="minorHAnsi"/>
        </w:rPr>
        <w:t>Department</w:t>
      </w:r>
      <w:r w:rsidRPr="00281496">
        <w:rPr>
          <w:rFonts w:cstheme="minorHAnsi"/>
        </w:rPr>
        <w:t xml:space="preserve"> may need to take to ensure the safety of the employee, other employees or persons, or mandatory reporting requirements.</w:t>
      </w:r>
      <w:bookmarkEnd w:id="410"/>
      <w:r w:rsidRPr="00281496">
        <w:rPr>
          <w:rFonts w:cstheme="minorHAnsi"/>
        </w:rPr>
        <w:t xml:space="preserve"> </w:t>
      </w:r>
    </w:p>
    <w:p w:rsidR="005476D3" w:rsidRPr="00281496" w:rsidRDefault="00996EFA" w:rsidP="00094908">
      <w:pPr>
        <w:pStyle w:val="ListParagraph"/>
        <w:numPr>
          <w:ilvl w:val="0"/>
          <w:numId w:val="7"/>
        </w:numPr>
        <w:spacing w:before="240"/>
        <w:contextualSpacing w:val="0"/>
        <w:rPr>
          <w:rFonts w:cstheme="minorHAnsi"/>
        </w:rPr>
      </w:pPr>
      <w:r w:rsidRPr="00281496">
        <w:rPr>
          <w:rFonts w:cstheme="minorHAnsi"/>
        </w:rPr>
        <w:t xml:space="preserve">Where the </w:t>
      </w:r>
      <w:r w:rsidR="003F4EFD" w:rsidRPr="00281496">
        <w:rPr>
          <w:rFonts w:cstheme="minorHAnsi"/>
        </w:rPr>
        <w:t>Department</w:t>
      </w:r>
      <w:r w:rsidRPr="00281496">
        <w:rPr>
          <w:rFonts w:cstheme="minorHAnsi"/>
        </w:rPr>
        <w:t xml:space="preserve"> needs to disclose confidential information for purposes identified in clause </w:t>
      </w:r>
      <w:r w:rsidRPr="00281496">
        <w:rPr>
          <w:rFonts w:cstheme="minorHAnsi"/>
        </w:rPr>
        <w:fldChar w:fldCharType="begin"/>
      </w:r>
      <w:r w:rsidRPr="00281496">
        <w:rPr>
          <w:rFonts w:cstheme="minorHAnsi"/>
        </w:rPr>
        <w:instrText xml:space="preserve"> REF _Ref153104467 \w \h </w:instrText>
      </w:r>
      <w:r w:rsidRPr="00281496">
        <w:rPr>
          <w:rFonts w:cstheme="minorHAnsi"/>
        </w:rPr>
      </w:r>
      <w:r w:rsidRPr="00281496">
        <w:rPr>
          <w:rFonts w:cstheme="minorHAnsi"/>
        </w:rPr>
        <w:fldChar w:fldCharType="separate"/>
      </w:r>
      <w:r w:rsidR="00002E3D">
        <w:rPr>
          <w:rFonts w:cstheme="minorHAnsi"/>
        </w:rPr>
        <w:t>351</w:t>
      </w:r>
      <w:r w:rsidRPr="00281496">
        <w:rPr>
          <w:rFonts w:cstheme="minorHAnsi"/>
        </w:rPr>
        <w:fldChar w:fldCharType="end"/>
      </w:r>
      <w:r w:rsidRPr="00281496">
        <w:rPr>
          <w:rFonts w:cstheme="minorHAnsi"/>
        </w:rPr>
        <w:t xml:space="preserve">, where it is possible the </w:t>
      </w:r>
      <w:r w:rsidR="003F4EFD" w:rsidRPr="00281496">
        <w:rPr>
          <w:rFonts w:cstheme="minorHAnsi"/>
        </w:rPr>
        <w:t>Department</w:t>
      </w:r>
      <w:r w:rsidRPr="00281496">
        <w:rPr>
          <w:rFonts w:cstheme="minorHAnsi"/>
        </w:rPr>
        <w:t xml:space="preserve"> will seek the employee’s consent and take practical steps to minimise any associated safety risks for the employee and/or privacy breaches. </w:t>
      </w:r>
    </w:p>
    <w:p w:rsidR="005476D3" w:rsidRPr="00281496" w:rsidRDefault="00996EFA" w:rsidP="00094908">
      <w:pPr>
        <w:pStyle w:val="ListParagraph"/>
        <w:numPr>
          <w:ilvl w:val="0"/>
          <w:numId w:val="7"/>
        </w:numPr>
        <w:spacing w:before="240"/>
        <w:contextualSpacing w:val="0"/>
        <w:rPr>
          <w:rFonts w:cstheme="minorHAnsi"/>
        </w:rPr>
      </w:pPr>
      <w:r w:rsidRPr="00281496">
        <w:rPr>
          <w:rFonts w:cstheme="minorHAnsi"/>
        </w:rPr>
        <w:t xml:space="preserve">The </w:t>
      </w:r>
      <w:r w:rsidR="003F4EFD" w:rsidRPr="00281496">
        <w:rPr>
          <w:rFonts w:cstheme="minorHAnsi"/>
        </w:rPr>
        <w:t>Department</w:t>
      </w:r>
      <w:r w:rsidRPr="00281496">
        <w:rPr>
          <w:rFonts w:cstheme="minorHAnsi"/>
        </w:rPr>
        <w:t xml:space="preserve"> will not store or include information on the employee’s payslip in relation to the employee’s experience of family and domestic violence; any leave accessed for the purposes of family and domestic violence; or support(s) provided by the employer, unless otherwise required by legislation. </w:t>
      </w:r>
    </w:p>
    <w:p w:rsidR="005476D3" w:rsidRPr="00281496" w:rsidRDefault="00996EFA" w:rsidP="00094908">
      <w:pPr>
        <w:pStyle w:val="ListParagraph"/>
        <w:numPr>
          <w:ilvl w:val="0"/>
          <w:numId w:val="7"/>
        </w:numPr>
        <w:spacing w:before="240"/>
        <w:contextualSpacing w:val="0"/>
        <w:rPr>
          <w:rFonts w:cstheme="minorHAnsi"/>
        </w:rPr>
      </w:pPr>
      <w:r w:rsidRPr="00281496">
        <w:rPr>
          <w:rFonts w:cstheme="minorHAnsi"/>
        </w:rPr>
        <w:t>Other available support may include, but is not limited to, flexible working arrangements, additional access to EAP, changes to their span of hours or pattern of hours and/or shift patterns and/or location of work where reasonably practicable.</w:t>
      </w:r>
    </w:p>
    <w:p w:rsidR="005476D3" w:rsidRPr="00281496" w:rsidRDefault="00996EFA" w:rsidP="00094908">
      <w:pPr>
        <w:pStyle w:val="ListParagraph"/>
        <w:numPr>
          <w:ilvl w:val="0"/>
          <w:numId w:val="7"/>
        </w:numPr>
        <w:spacing w:before="240"/>
        <w:contextualSpacing w:val="0"/>
        <w:rPr>
          <w:rFonts w:cstheme="minorHAnsi"/>
        </w:rPr>
      </w:pPr>
      <w:r w:rsidRPr="00281496">
        <w:rPr>
          <w:rFonts w:cstheme="minorHAnsi"/>
        </w:rPr>
        <w:t xml:space="preserve">The </w:t>
      </w:r>
      <w:r w:rsidR="003F4EFD" w:rsidRPr="00281496">
        <w:rPr>
          <w:rFonts w:cstheme="minorHAnsi"/>
        </w:rPr>
        <w:t>Department</w:t>
      </w:r>
      <w:r w:rsidRPr="00281496">
        <w:rPr>
          <w:rFonts w:cstheme="minorHAnsi"/>
        </w:rPr>
        <w:t xml:space="preserve"> will acknowledge and take into account an employee’s experience of family and domestic violence if an employee’s attendance or performance at work is affected.</w:t>
      </w:r>
    </w:p>
    <w:p w:rsidR="005476D3" w:rsidRPr="00281496" w:rsidRDefault="00996EFA" w:rsidP="00094908">
      <w:pPr>
        <w:pStyle w:val="ListParagraph"/>
        <w:numPr>
          <w:ilvl w:val="0"/>
          <w:numId w:val="7"/>
        </w:numPr>
        <w:spacing w:before="240"/>
        <w:contextualSpacing w:val="0"/>
        <w:rPr>
          <w:rFonts w:cstheme="minorHAnsi"/>
        </w:rPr>
      </w:pPr>
      <w:r w:rsidRPr="00281496">
        <w:rPr>
          <w:rFonts w:cstheme="minorHAnsi"/>
        </w:rPr>
        <w:t xml:space="preserve">Further information about leave and other support available to employees affected by family and domestic violence may be found in policy.  </w:t>
      </w:r>
    </w:p>
    <w:p w:rsidR="005476D3" w:rsidRPr="00281496" w:rsidRDefault="00996EFA" w:rsidP="0070107D">
      <w:pPr>
        <w:pStyle w:val="Heading3"/>
      </w:pPr>
      <w:bookmarkStart w:id="411" w:name="_Toc148017063"/>
      <w:bookmarkStart w:id="412" w:name="_Toc148017396"/>
      <w:bookmarkStart w:id="413" w:name="_Toc149818389"/>
      <w:bookmarkStart w:id="414" w:name="_Toc157437297"/>
      <w:r w:rsidRPr="00281496">
        <w:t>Integrity in the APS</w:t>
      </w:r>
      <w:bookmarkEnd w:id="411"/>
      <w:bookmarkEnd w:id="412"/>
      <w:bookmarkEnd w:id="413"/>
      <w:bookmarkEnd w:id="414"/>
    </w:p>
    <w:p w:rsidR="005476D3" w:rsidRPr="00281496" w:rsidRDefault="00996EFA" w:rsidP="00094908">
      <w:pPr>
        <w:pStyle w:val="ListParagraph"/>
        <w:numPr>
          <w:ilvl w:val="0"/>
          <w:numId w:val="7"/>
        </w:numPr>
        <w:spacing w:before="240"/>
        <w:contextualSpacing w:val="0"/>
        <w:rPr>
          <w:rFonts w:cstheme="minorHAnsi"/>
        </w:rPr>
      </w:pPr>
      <w:r w:rsidRPr="00281496">
        <w:rPr>
          <w:rFonts w:cstheme="minorHAnsi"/>
        </w:rPr>
        <w:t xml:space="preserve">The </w:t>
      </w:r>
      <w:r w:rsidR="003F4EFD" w:rsidRPr="00281496">
        <w:rPr>
          <w:rFonts w:cstheme="minorHAnsi"/>
        </w:rPr>
        <w:t>Department</w:t>
      </w:r>
      <w:r w:rsidRPr="00281496">
        <w:rPr>
          <w:rFonts w:cstheme="minorHAnsi"/>
        </w:rPr>
        <w:t xml:space="preserve"> understands that procedural fairness is essential in building and maintaining trust with APS employees, and that it requires fair and impartial processes for employees affected by APS-wide or </w:t>
      </w:r>
      <w:r w:rsidR="003F4EFD" w:rsidRPr="00281496">
        <w:rPr>
          <w:rFonts w:cstheme="minorHAnsi"/>
        </w:rPr>
        <w:t>Department</w:t>
      </w:r>
      <w:r w:rsidRPr="00281496">
        <w:rPr>
          <w:rFonts w:cstheme="minorHAnsi"/>
        </w:rPr>
        <w:t xml:space="preserve"> decisions.</w:t>
      </w:r>
    </w:p>
    <w:p w:rsidR="005476D3" w:rsidRPr="00281496" w:rsidRDefault="00996EFA" w:rsidP="00094908">
      <w:pPr>
        <w:pStyle w:val="ListParagraph"/>
        <w:numPr>
          <w:ilvl w:val="0"/>
          <w:numId w:val="7"/>
        </w:numPr>
        <w:spacing w:before="240"/>
        <w:contextualSpacing w:val="0"/>
        <w:rPr>
          <w:rFonts w:cstheme="minorHAnsi"/>
        </w:rPr>
      </w:pPr>
      <w:r w:rsidRPr="00281496">
        <w:rPr>
          <w:rFonts w:cstheme="minorHAnsi"/>
        </w:rPr>
        <w:t xml:space="preserve">Employees are to give advice that is frank, honest, timely and based on the best available evidence. This includes scientific and engineering advice based on evidence-based facts guided by the best available science and data. Employees will not be disadvantaged or discriminated against because they have given advice in accordance with their expertise or professional qualifications and in accordance with the APS Code of Conduct in the PS Act. </w:t>
      </w:r>
    </w:p>
    <w:p w:rsidR="005476D3" w:rsidRPr="00281496" w:rsidRDefault="00996EFA" w:rsidP="00094908">
      <w:pPr>
        <w:pStyle w:val="ListParagraph"/>
        <w:numPr>
          <w:ilvl w:val="0"/>
          <w:numId w:val="7"/>
        </w:numPr>
        <w:spacing w:before="240"/>
        <w:contextualSpacing w:val="0"/>
        <w:rPr>
          <w:rFonts w:cstheme="minorHAnsi"/>
        </w:rPr>
      </w:pPr>
      <w:r w:rsidRPr="00281496">
        <w:rPr>
          <w:rFonts w:cstheme="minorHAnsi"/>
        </w:rPr>
        <w:t>Employees can, during their ordinary work hours, take time to:</w:t>
      </w:r>
    </w:p>
    <w:p w:rsidR="005476D3" w:rsidRPr="00281496" w:rsidRDefault="00996EFA" w:rsidP="00094908">
      <w:pPr>
        <w:pStyle w:val="ListParagraph"/>
        <w:numPr>
          <w:ilvl w:val="1"/>
          <w:numId w:val="65"/>
        </w:numPr>
        <w:spacing w:before="160"/>
        <w:contextualSpacing w:val="0"/>
        <w:rPr>
          <w:rFonts w:cstheme="minorHAnsi"/>
          <w:sz w:val="24"/>
        </w:rPr>
      </w:pPr>
      <w:r w:rsidRPr="00281496">
        <w:rPr>
          <w:rFonts w:cstheme="minorHAnsi"/>
        </w:rPr>
        <w:t xml:space="preserve">access an APS-wide ethics advisory service or another similar service provided by a professional association such as a law society or in the </w:t>
      </w:r>
      <w:r w:rsidR="003F4EFD" w:rsidRPr="00281496">
        <w:rPr>
          <w:rFonts w:cstheme="minorHAnsi"/>
        </w:rPr>
        <w:t>Department</w:t>
      </w:r>
      <w:r w:rsidRPr="00281496">
        <w:rPr>
          <w:rFonts w:cstheme="minorHAnsi"/>
        </w:rPr>
        <w:t>; and</w:t>
      </w:r>
    </w:p>
    <w:p w:rsidR="005476D3" w:rsidRPr="00281496" w:rsidRDefault="00996EFA" w:rsidP="00094908">
      <w:pPr>
        <w:pStyle w:val="ListParagraph"/>
        <w:numPr>
          <w:ilvl w:val="1"/>
          <w:numId w:val="65"/>
        </w:numPr>
        <w:spacing w:before="160"/>
        <w:contextualSpacing w:val="0"/>
        <w:rPr>
          <w:rFonts w:cstheme="minorHAnsi"/>
          <w:sz w:val="24"/>
        </w:rPr>
      </w:pPr>
      <w:r w:rsidRPr="00281496">
        <w:rPr>
          <w:rFonts w:cstheme="minorHAnsi"/>
        </w:rPr>
        <w:lastRenderedPageBreak/>
        <w:t xml:space="preserve">attend </w:t>
      </w:r>
      <w:r w:rsidR="003F4EFD" w:rsidRPr="00281496">
        <w:rPr>
          <w:rFonts w:cstheme="minorHAnsi"/>
        </w:rPr>
        <w:t>Department</w:t>
      </w:r>
      <w:r w:rsidRPr="00281496">
        <w:rPr>
          <w:rFonts w:cstheme="minorHAnsi"/>
        </w:rPr>
        <w:t xml:space="preserve"> mandated training about integrity.</w:t>
      </w:r>
    </w:p>
    <w:p w:rsidR="005476D3" w:rsidRPr="00281496" w:rsidRDefault="00996EFA" w:rsidP="0070107D">
      <w:pPr>
        <w:pStyle w:val="Heading3"/>
      </w:pPr>
      <w:bookmarkStart w:id="415" w:name="_Toc148017064"/>
      <w:bookmarkStart w:id="416" w:name="_Toc148017397"/>
      <w:bookmarkStart w:id="417" w:name="_Toc149818390"/>
      <w:bookmarkStart w:id="418" w:name="_Toc157437298"/>
      <w:r w:rsidRPr="00281496">
        <w:t>First Nations cultural competency training</w:t>
      </w:r>
      <w:bookmarkEnd w:id="415"/>
      <w:bookmarkEnd w:id="416"/>
      <w:bookmarkEnd w:id="417"/>
      <w:bookmarkEnd w:id="418"/>
      <w:r w:rsidRPr="00281496">
        <w:t xml:space="preserve"> </w:t>
      </w:r>
    </w:p>
    <w:p w:rsidR="005476D3" w:rsidRPr="00281496" w:rsidRDefault="00996EFA" w:rsidP="00094908">
      <w:pPr>
        <w:pStyle w:val="ListParagraph"/>
        <w:numPr>
          <w:ilvl w:val="0"/>
          <w:numId w:val="7"/>
        </w:numPr>
        <w:spacing w:before="240"/>
        <w:contextualSpacing w:val="0"/>
        <w:rPr>
          <w:rFonts w:cstheme="minorHAnsi"/>
        </w:rPr>
      </w:pPr>
      <w:r w:rsidRPr="00281496">
        <w:rPr>
          <w:rFonts w:cstheme="minorHAnsi"/>
        </w:rPr>
        <w:t xml:space="preserve">The Secretary will take reasonable steps to ensure all substantive, ongoing EL2 employees employed at the commencement of this Agreement or any new substantive, ongoing EL2 employees who commence within the first 6 months of this Agreement will complete relevant First Nations cultural competency training within 12 months of the commencement of the Agreement. </w:t>
      </w:r>
    </w:p>
    <w:p w:rsidR="000D3C0B" w:rsidRPr="00281496" w:rsidRDefault="00996EFA" w:rsidP="00094908">
      <w:pPr>
        <w:pStyle w:val="ListParagraph"/>
        <w:numPr>
          <w:ilvl w:val="0"/>
          <w:numId w:val="7"/>
        </w:numPr>
        <w:spacing w:before="240"/>
        <w:contextualSpacing w:val="0"/>
      </w:pPr>
      <w:r w:rsidRPr="00281496">
        <w:rPr>
          <w:rFonts w:cstheme="minorHAnsi"/>
        </w:rPr>
        <w:t xml:space="preserve">Any new substantive, ongoing EL2 employee who commences after 6 months of the commencement of this Agreement will be required to complete a relevant First Nations cultural competency training course within 6 months of their engagement or promotion. </w:t>
      </w:r>
      <w:bookmarkStart w:id="419" w:name="_Toc148017067"/>
      <w:bookmarkStart w:id="420" w:name="_Toc148017400"/>
      <w:bookmarkStart w:id="421" w:name="_Toc149818393"/>
    </w:p>
    <w:p w:rsidR="005476D3" w:rsidRPr="00281496" w:rsidRDefault="00996EFA" w:rsidP="0070107D">
      <w:pPr>
        <w:pStyle w:val="Heading3"/>
      </w:pPr>
      <w:bookmarkStart w:id="422" w:name="_Toc157437299"/>
      <w:r w:rsidRPr="00281496">
        <w:t>Lactation and breastfeeding support</w:t>
      </w:r>
      <w:bookmarkEnd w:id="419"/>
      <w:bookmarkEnd w:id="420"/>
      <w:bookmarkEnd w:id="421"/>
      <w:bookmarkEnd w:id="422"/>
    </w:p>
    <w:p w:rsidR="005476D3" w:rsidRPr="00281496" w:rsidRDefault="00996EFA" w:rsidP="00094908">
      <w:pPr>
        <w:pStyle w:val="ListParagraph"/>
        <w:numPr>
          <w:ilvl w:val="0"/>
          <w:numId w:val="7"/>
        </w:numPr>
        <w:spacing w:before="240"/>
        <w:contextualSpacing w:val="0"/>
        <w:rPr>
          <w:rFonts w:cstheme="minorHAnsi"/>
        </w:rPr>
      </w:pPr>
      <w:r w:rsidRPr="00281496">
        <w:rPr>
          <w:rFonts w:cstheme="minorHAnsi"/>
        </w:rPr>
        <w:t>Reasonable paid time during work hours will be provided for lactation breaks for breastfeeding, expressing milk and other associated activities.</w:t>
      </w:r>
    </w:p>
    <w:p w:rsidR="005476D3" w:rsidRPr="00281496" w:rsidRDefault="00996EFA" w:rsidP="00094908">
      <w:pPr>
        <w:pStyle w:val="ListParagraph"/>
        <w:numPr>
          <w:ilvl w:val="0"/>
          <w:numId w:val="7"/>
        </w:numPr>
        <w:spacing w:before="240"/>
        <w:contextualSpacing w:val="0"/>
        <w:rPr>
          <w:rFonts w:cstheme="minorHAnsi"/>
        </w:rPr>
      </w:pPr>
      <w:r w:rsidRPr="00281496">
        <w:rPr>
          <w:rFonts w:cstheme="minorHAnsi"/>
        </w:rPr>
        <w:t xml:space="preserve">The </w:t>
      </w:r>
      <w:r w:rsidR="003F4EFD" w:rsidRPr="00281496">
        <w:rPr>
          <w:rFonts w:cstheme="minorHAnsi"/>
        </w:rPr>
        <w:t>Department</w:t>
      </w:r>
      <w:r w:rsidRPr="00281496">
        <w:rPr>
          <w:rFonts w:cstheme="minorHAnsi"/>
        </w:rPr>
        <w:t xml:space="preserve"> will provide access to appropriate facilities for the purpose of breastfeeding or expressing milk, subject to clause</w:t>
      </w:r>
      <w:r w:rsidR="004F1270" w:rsidRPr="00281496">
        <w:rPr>
          <w:rFonts w:cstheme="minorHAnsi"/>
        </w:rPr>
        <w:t xml:space="preserve"> </w:t>
      </w:r>
      <w:r w:rsidR="004F1270" w:rsidRPr="00281496">
        <w:rPr>
          <w:rFonts w:cstheme="minorHAnsi"/>
        </w:rPr>
        <w:fldChar w:fldCharType="begin"/>
      </w:r>
      <w:r w:rsidR="004F1270" w:rsidRPr="00281496">
        <w:rPr>
          <w:rFonts w:cstheme="minorHAnsi"/>
        </w:rPr>
        <w:instrText xml:space="preserve"> REF _Ref156611920 \r \h </w:instrText>
      </w:r>
      <w:r w:rsidR="004F1270" w:rsidRPr="00281496">
        <w:rPr>
          <w:rFonts w:cstheme="minorHAnsi"/>
        </w:rPr>
      </w:r>
      <w:r w:rsidR="004F1270" w:rsidRPr="00281496">
        <w:rPr>
          <w:rFonts w:cstheme="minorHAnsi"/>
        </w:rPr>
        <w:fldChar w:fldCharType="separate"/>
      </w:r>
      <w:r w:rsidR="00002E3D">
        <w:rPr>
          <w:rFonts w:cstheme="minorHAnsi"/>
        </w:rPr>
        <w:t>364</w:t>
      </w:r>
      <w:r w:rsidR="004F1270" w:rsidRPr="00281496">
        <w:rPr>
          <w:rFonts w:cstheme="minorHAnsi"/>
        </w:rPr>
        <w:fldChar w:fldCharType="end"/>
      </w:r>
      <w:r w:rsidRPr="00281496">
        <w:rPr>
          <w:rFonts w:cstheme="minorHAnsi"/>
        </w:rPr>
        <w:t xml:space="preserve">. In considering whether a space is appropriate, the </w:t>
      </w:r>
      <w:r w:rsidR="003F4EFD" w:rsidRPr="00281496">
        <w:rPr>
          <w:rFonts w:cstheme="minorHAnsi"/>
        </w:rPr>
        <w:t>Department</w:t>
      </w:r>
      <w:r w:rsidRPr="00281496">
        <w:rPr>
          <w:rFonts w:cstheme="minorHAnsi"/>
        </w:rPr>
        <w:t xml:space="preserve"> should consider whether:</w:t>
      </w:r>
    </w:p>
    <w:p w:rsidR="005476D3" w:rsidRPr="00281496" w:rsidRDefault="00996EFA" w:rsidP="00094908">
      <w:pPr>
        <w:pStyle w:val="ListParagraph"/>
        <w:numPr>
          <w:ilvl w:val="1"/>
          <w:numId w:val="66"/>
        </w:numPr>
        <w:spacing w:before="160"/>
        <w:contextualSpacing w:val="0"/>
        <w:rPr>
          <w:rFonts w:cstheme="minorHAnsi"/>
        </w:rPr>
      </w:pPr>
      <w:r w:rsidRPr="00281496">
        <w:rPr>
          <w:rFonts w:cstheme="minorHAnsi"/>
        </w:rPr>
        <w:t>there is access to refrigeration;</w:t>
      </w:r>
    </w:p>
    <w:p w:rsidR="005476D3" w:rsidRPr="00281496" w:rsidRDefault="00996EFA" w:rsidP="00094908">
      <w:pPr>
        <w:pStyle w:val="ListParagraph"/>
        <w:numPr>
          <w:ilvl w:val="1"/>
          <w:numId w:val="66"/>
        </w:numPr>
        <w:spacing w:before="160"/>
        <w:contextualSpacing w:val="0"/>
        <w:rPr>
          <w:rFonts w:cstheme="minorHAnsi"/>
        </w:rPr>
      </w:pPr>
      <w:r w:rsidRPr="00281496">
        <w:rPr>
          <w:rFonts w:cstheme="minorHAnsi"/>
        </w:rPr>
        <w:t>the space is lockable; and</w:t>
      </w:r>
    </w:p>
    <w:p w:rsidR="005476D3" w:rsidRPr="00281496" w:rsidRDefault="00996EFA" w:rsidP="00094908">
      <w:pPr>
        <w:pStyle w:val="ListParagraph"/>
        <w:numPr>
          <w:ilvl w:val="1"/>
          <w:numId w:val="66"/>
        </w:numPr>
        <w:spacing w:before="160"/>
        <w:contextualSpacing w:val="0"/>
        <w:rPr>
          <w:rFonts w:cstheme="minorHAnsi"/>
        </w:rPr>
      </w:pPr>
      <w:r w:rsidRPr="00281496">
        <w:rPr>
          <w:rFonts w:cstheme="minorHAnsi"/>
        </w:rPr>
        <w:t>there are facilities needed for expressing, such as appropriate seating.</w:t>
      </w:r>
    </w:p>
    <w:p w:rsidR="005476D3" w:rsidRPr="00281496" w:rsidRDefault="00996EFA" w:rsidP="00094908">
      <w:pPr>
        <w:pStyle w:val="ListParagraph"/>
        <w:numPr>
          <w:ilvl w:val="0"/>
          <w:numId w:val="7"/>
        </w:numPr>
        <w:spacing w:before="240"/>
        <w:contextualSpacing w:val="0"/>
        <w:rPr>
          <w:rFonts w:cstheme="minorHAnsi"/>
        </w:rPr>
      </w:pPr>
      <w:bookmarkStart w:id="423" w:name="_Ref156611920"/>
      <w:r w:rsidRPr="00281496">
        <w:rPr>
          <w:rFonts w:cstheme="minorHAnsi"/>
        </w:rPr>
        <w:t xml:space="preserve">Where it is not practicable for a </w:t>
      </w:r>
      <w:r w:rsidR="003F4EFD" w:rsidRPr="00281496">
        <w:rPr>
          <w:rFonts w:cstheme="minorHAnsi"/>
        </w:rPr>
        <w:t>Department</w:t>
      </w:r>
      <w:r w:rsidRPr="00281496">
        <w:rPr>
          <w:rFonts w:cstheme="minorHAnsi"/>
        </w:rPr>
        <w:t xml:space="preserve"> site to have a designated space, a flexible approach will be taken so that the employee can access the support required.</w:t>
      </w:r>
      <w:bookmarkEnd w:id="423"/>
    </w:p>
    <w:p w:rsidR="005476D3" w:rsidRPr="00281496" w:rsidRDefault="00996EFA" w:rsidP="00094908">
      <w:pPr>
        <w:pStyle w:val="ListParagraph"/>
        <w:numPr>
          <w:ilvl w:val="0"/>
          <w:numId w:val="7"/>
        </w:numPr>
        <w:spacing w:before="240"/>
        <w:contextualSpacing w:val="0"/>
        <w:rPr>
          <w:rFonts w:cstheme="minorHAnsi"/>
        </w:rPr>
      </w:pPr>
      <w:r w:rsidRPr="00281496">
        <w:rPr>
          <w:rFonts w:cstheme="minorHAnsi"/>
        </w:rPr>
        <w:t xml:space="preserve">The </w:t>
      </w:r>
      <w:r w:rsidR="003F4EFD" w:rsidRPr="00281496">
        <w:rPr>
          <w:rFonts w:cstheme="minorHAnsi"/>
        </w:rPr>
        <w:t>Department</w:t>
      </w:r>
      <w:r w:rsidRPr="00281496">
        <w:rPr>
          <w:rFonts w:cstheme="minorHAnsi"/>
        </w:rPr>
        <w:t xml:space="preserve"> will facilitate discussion between individual employees and their managers about accommodating the employee’s lactation needs and practical arrangements to meet these needs. </w:t>
      </w:r>
    </w:p>
    <w:p w:rsidR="005476D3" w:rsidRPr="00281496" w:rsidRDefault="00996EFA" w:rsidP="00094908">
      <w:pPr>
        <w:pStyle w:val="ListParagraph"/>
        <w:numPr>
          <w:ilvl w:val="0"/>
          <w:numId w:val="7"/>
        </w:numPr>
        <w:spacing w:before="240"/>
        <w:contextualSpacing w:val="0"/>
        <w:rPr>
          <w:rFonts w:cstheme="minorHAnsi"/>
        </w:rPr>
      </w:pPr>
      <w:r w:rsidRPr="00281496">
        <w:rPr>
          <w:rFonts w:cstheme="minorHAnsi"/>
        </w:rPr>
        <w:t xml:space="preserve">The manager and employee shall discuss any flexible working arrangements that may be needed to support lactation. This may include consideration of arrangements such as working from home and/or remote working or varying work hours on an ad-hoc or regular basis. Wherever possible, requests by an employee will be accommodated, noting these needs may be changed over time. </w:t>
      </w:r>
    </w:p>
    <w:p w:rsidR="005476D3" w:rsidRPr="00281496" w:rsidRDefault="00996EFA" w:rsidP="00094908">
      <w:pPr>
        <w:pStyle w:val="ListParagraph"/>
        <w:numPr>
          <w:ilvl w:val="0"/>
          <w:numId w:val="7"/>
        </w:numPr>
        <w:spacing w:before="240"/>
        <w:contextualSpacing w:val="0"/>
        <w:rPr>
          <w:rFonts w:cstheme="minorHAnsi"/>
        </w:rPr>
      </w:pPr>
      <w:r w:rsidRPr="00281496">
        <w:rPr>
          <w:rFonts w:cstheme="minorHAnsi"/>
        </w:rPr>
        <w:t>Further information is available in policy.</w:t>
      </w:r>
    </w:p>
    <w:p w:rsidR="005476D3" w:rsidRPr="00281496" w:rsidRDefault="00996EFA" w:rsidP="0070107D">
      <w:pPr>
        <w:pStyle w:val="Heading3"/>
      </w:pPr>
      <w:bookmarkStart w:id="424" w:name="_Toc148017068"/>
      <w:bookmarkStart w:id="425" w:name="_Toc148017401"/>
      <w:bookmarkStart w:id="426" w:name="_Toc149818394"/>
      <w:bookmarkStart w:id="427" w:name="_Toc157437300"/>
      <w:r w:rsidRPr="00281496">
        <w:t>Disaster support</w:t>
      </w:r>
      <w:bookmarkEnd w:id="424"/>
      <w:bookmarkEnd w:id="425"/>
      <w:bookmarkEnd w:id="426"/>
      <w:bookmarkEnd w:id="427"/>
    </w:p>
    <w:p w:rsidR="005476D3" w:rsidRPr="00281496" w:rsidRDefault="00996EFA" w:rsidP="00A50AC3">
      <w:pPr>
        <w:pStyle w:val="ListParagraph"/>
        <w:numPr>
          <w:ilvl w:val="0"/>
          <w:numId w:val="7"/>
        </w:numPr>
        <w:spacing w:before="240"/>
        <w:contextualSpacing w:val="0"/>
        <w:rPr>
          <w:rFonts w:cstheme="minorHAnsi"/>
        </w:rPr>
      </w:pPr>
      <w:r w:rsidRPr="00281496">
        <w:rPr>
          <w:rFonts w:cstheme="minorHAnsi"/>
        </w:rPr>
        <w:t>Where an official disaster or emergency is declared and this prevents an employee from reasonably attending work, or where it impacts their household or home, the Secretary will consider flexible working arrangements to assist the employee to perform their work.</w:t>
      </w:r>
    </w:p>
    <w:p w:rsidR="005476D3" w:rsidRPr="00281496" w:rsidRDefault="00996EFA" w:rsidP="00A50AC3">
      <w:pPr>
        <w:pStyle w:val="ListParagraph"/>
        <w:numPr>
          <w:ilvl w:val="0"/>
          <w:numId w:val="7"/>
        </w:numPr>
        <w:spacing w:before="240"/>
        <w:contextualSpacing w:val="0"/>
        <w:rPr>
          <w:rFonts w:cstheme="minorHAnsi"/>
        </w:rPr>
      </w:pPr>
      <w:r w:rsidRPr="00281496">
        <w:rPr>
          <w:rFonts w:cstheme="minorHAnsi"/>
        </w:rPr>
        <w:lastRenderedPageBreak/>
        <w:t>Where flexible working arrangements are not appropriate, the Secretary may grant paid miscellaneous leave to an employee with regard to the scale and nature of the emergency. This leave counts as service and may be approved retrospectively.</w:t>
      </w:r>
    </w:p>
    <w:p w:rsidR="005476D3" w:rsidRPr="00281496" w:rsidRDefault="00996EFA" w:rsidP="00A50AC3">
      <w:pPr>
        <w:pStyle w:val="ListParagraph"/>
        <w:numPr>
          <w:ilvl w:val="0"/>
          <w:numId w:val="7"/>
        </w:numPr>
        <w:spacing w:before="240"/>
        <w:contextualSpacing w:val="0"/>
        <w:rPr>
          <w:rFonts w:cstheme="minorHAnsi"/>
        </w:rPr>
      </w:pPr>
      <w:r w:rsidRPr="00281496">
        <w:rPr>
          <w:rFonts w:cstheme="minorHAnsi"/>
        </w:rPr>
        <w:t xml:space="preserve">In considering what period of leave is appropriate, the Secretary will take into account the safety of the employee, their family (including their household) and advice from local, State and Commonwealth authorities. </w:t>
      </w:r>
    </w:p>
    <w:p w:rsidR="005476D3" w:rsidRPr="00281496" w:rsidRDefault="00996EFA" w:rsidP="005476D3">
      <w:pPr>
        <w:rPr>
          <w:rFonts w:cstheme="minorHAnsi"/>
          <w:b/>
          <w:sz w:val="32"/>
          <w:szCs w:val="32"/>
        </w:rPr>
      </w:pPr>
      <w:r w:rsidRPr="00281496">
        <w:rPr>
          <w:rFonts w:cstheme="minorHAnsi"/>
          <w:b/>
          <w:sz w:val="32"/>
          <w:szCs w:val="32"/>
        </w:rPr>
        <w:br w:type="page"/>
      </w:r>
    </w:p>
    <w:p w:rsidR="005476D3" w:rsidRPr="00281496" w:rsidRDefault="00996EFA" w:rsidP="0070107D">
      <w:pPr>
        <w:pStyle w:val="Heading2"/>
      </w:pPr>
      <w:bookmarkStart w:id="428" w:name="_Toc148017069"/>
      <w:bookmarkStart w:id="429" w:name="_Toc148017402"/>
      <w:bookmarkStart w:id="430" w:name="_Toc149818395"/>
      <w:bookmarkStart w:id="431" w:name="_Toc157437301"/>
      <w:r w:rsidRPr="00281496">
        <w:lastRenderedPageBreak/>
        <w:t>Section 8: Performance and development</w:t>
      </w:r>
      <w:bookmarkEnd w:id="428"/>
      <w:bookmarkEnd w:id="429"/>
      <w:bookmarkEnd w:id="430"/>
      <w:bookmarkEnd w:id="431"/>
    </w:p>
    <w:p w:rsidR="005476D3" w:rsidRPr="00281496" w:rsidRDefault="00996EFA" w:rsidP="0070107D">
      <w:pPr>
        <w:pStyle w:val="Heading3"/>
      </w:pPr>
      <w:bookmarkStart w:id="432" w:name="_Toc148017070"/>
      <w:bookmarkStart w:id="433" w:name="_Toc148017403"/>
      <w:bookmarkStart w:id="434" w:name="_Toc149818396"/>
      <w:bookmarkStart w:id="435" w:name="_Toc157437302"/>
      <w:r w:rsidRPr="00281496">
        <w:t>Performance management</w:t>
      </w:r>
      <w:bookmarkEnd w:id="432"/>
      <w:bookmarkEnd w:id="433"/>
      <w:bookmarkEnd w:id="434"/>
      <w:bookmarkEnd w:id="435"/>
    </w:p>
    <w:p w:rsidR="005476D3" w:rsidRPr="00281496" w:rsidRDefault="00996EFA" w:rsidP="00094908">
      <w:pPr>
        <w:pStyle w:val="ListParagraph"/>
        <w:numPr>
          <w:ilvl w:val="0"/>
          <w:numId w:val="7"/>
        </w:numPr>
        <w:spacing w:before="240"/>
        <w:contextualSpacing w:val="0"/>
      </w:pPr>
      <w:r w:rsidRPr="00281496">
        <w:t xml:space="preserve">All </w:t>
      </w:r>
      <w:r w:rsidRPr="00281496">
        <w:rPr>
          <w:rFonts w:cstheme="minorHAnsi"/>
        </w:rPr>
        <w:t>employees</w:t>
      </w:r>
      <w:r w:rsidRPr="00281496">
        <w:t xml:space="preserve"> and their managers will participate in the </w:t>
      </w:r>
      <w:r w:rsidR="003F4EFD" w:rsidRPr="00281496">
        <w:t>Department</w:t>
      </w:r>
      <w:r w:rsidRPr="00281496">
        <w:t>’s performance management framework.</w:t>
      </w:r>
    </w:p>
    <w:p w:rsidR="005476D3" w:rsidRPr="00281496" w:rsidRDefault="00996EFA" w:rsidP="00094908">
      <w:pPr>
        <w:pStyle w:val="ListParagraph"/>
        <w:numPr>
          <w:ilvl w:val="0"/>
          <w:numId w:val="7"/>
        </w:numPr>
        <w:spacing w:before="240"/>
        <w:contextualSpacing w:val="0"/>
      </w:pPr>
      <w:r w:rsidRPr="00281496">
        <w:t>The purpose of the performance management process is to:</w:t>
      </w:r>
    </w:p>
    <w:p w:rsidR="005476D3" w:rsidRPr="00281496" w:rsidRDefault="00996EFA" w:rsidP="00094908">
      <w:pPr>
        <w:pStyle w:val="ListParagraph"/>
        <w:numPr>
          <w:ilvl w:val="1"/>
          <w:numId w:val="67"/>
        </w:numPr>
        <w:spacing w:before="160"/>
        <w:contextualSpacing w:val="0"/>
      </w:pPr>
      <w:r w:rsidRPr="00281496">
        <w:t xml:space="preserve">develop a culture of high performance in the </w:t>
      </w:r>
      <w:r w:rsidR="003F4EFD" w:rsidRPr="00281496">
        <w:t>Department</w:t>
      </w:r>
      <w:r w:rsidRPr="00281496">
        <w:t>;</w:t>
      </w:r>
    </w:p>
    <w:p w:rsidR="005476D3" w:rsidRPr="00281496" w:rsidRDefault="00996EFA" w:rsidP="00094908">
      <w:pPr>
        <w:pStyle w:val="ListParagraph"/>
        <w:numPr>
          <w:ilvl w:val="1"/>
          <w:numId w:val="67"/>
        </w:numPr>
        <w:spacing w:before="160"/>
        <w:contextualSpacing w:val="0"/>
      </w:pPr>
      <w:r w:rsidRPr="00281496">
        <w:t>align individual performance requirements with business requirements;</w:t>
      </w:r>
    </w:p>
    <w:p w:rsidR="005476D3" w:rsidRPr="00281496" w:rsidRDefault="00996EFA" w:rsidP="00094908">
      <w:pPr>
        <w:pStyle w:val="ListParagraph"/>
        <w:numPr>
          <w:ilvl w:val="1"/>
          <w:numId w:val="67"/>
        </w:numPr>
        <w:spacing w:before="160"/>
        <w:contextualSpacing w:val="0"/>
      </w:pPr>
      <w:r w:rsidRPr="00281496">
        <w:t>ensure that employees have a clear understanding of their role, and the performance standards expected of them; and</w:t>
      </w:r>
    </w:p>
    <w:p w:rsidR="005476D3" w:rsidRPr="00281496" w:rsidRDefault="00996EFA" w:rsidP="00094908">
      <w:pPr>
        <w:pStyle w:val="ListParagraph"/>
        <w:numPr>
          <w:ilvl w:val="1"/>
          <w:numId w:val="67"/>
        </w:numPr>
        <w:spacing w:before="160"/>
        <w:contextualSpacing w:val="0"/>
      </w:pPr>
      <w:r w:rsidRPr="00281496">
        <w:t>identify and plan for learning and development needs.</w:t>
      </w:r>
    </w:p>
    <w:p w:rsidR="005476D3" w:rsidRPr="00281496" w:rsidRDefault="00996EFA" w:rsidP="00094908">
      <w:pPr>
        <w:pStyle w:val="ListParagraph"/>
        <w:numPr>
          <w:ilvl w:val="0"/>
          <w:numId w:val="7"/>
        </w:numPr>
        <w:spacing w:before="240"/>
        <w:contextualSpacing w:val="0"/>
      </w:pPr>
      <w:r w:rsidRPr="00281496">
        <w:t>The principles of the performance management process are:</w:t>
      </w:r>
    </w:p>
    <w:p w:rsidR="005476D3" w:rsidRPr="00281496" w:rsidRDefault="00996EFA" w:rsidP="00094908">
      <w:pPr>
        <w:pStyle w:val="ListParagraph"/>
        <w:numPr>
          <w:ilvl w:val="1"/>
          <w:numId w:val="68"/>
        </w:numPr>
        <w:spacing w:before="160"/>
        <w:contextualSpacing w:val="0"/>
      </w:pPr>
      <w:r w:rsidRPr="00281496">
        <w:t>Joint responsibility – employees and managers will participate in all aspects of the performance management process, including initiating reviews, and seeking and providing feedback as required.</w:t>
      </w:r>
    </w:p>
    <w:p w:rsidR="005476D3" w:rsidRPr="00281496" w:rsidRDefault="00996EFA" w:rsidP="00094908">
      <w:pPr>
        <w:pStyle w:val="ListParagraph"/>
        <w:numPr>
          <w:ilvl w:val="1"/>
          <w:numId w:val="68"/>
        </w:numPr>
        <w:spacing w:before="160"/>
        <w:contextualSpacing w:val="0"/>
      </w:pPr>
      <w:r w:rsidRPr="00281496">
        <w:t>No surprises – the performance process will ensure that employees are aware of their performance progress. Managers should identify and address performance concerns at the earliest opportunity.</w:t>
      </w:r>
    </w:p>
    <w:p w:rsidR="00211753" w:rsidRPr="00281496" w:rsidRDefault="00996EFA" w:rsidP="00094908">
      <w:pPr>
        <w:pStyle w:val="ListParagraph"/>
        <w:numPr>
          <w:ilvl w:val="1"/>
          <w:numId w:val="68"/>
        </w:numPr>
        <w:spacing w:before="160"/>
        <w:contextualSpacing w:val="0"/>
      </w:pPr>
      <w:r w:rsidRPr="00281496">
        <w:t xml:space="preserve">Natural justice – </w:t>
      </w:r>
      <w:r w:rsidR="00D360AC" w:rsidRPr="00281496">
        <w:t>managers</w:t>
      </w:r>
      <w:r w:rsidRPr="00281496">
        <w:t xml:space="preserve"> will ensure performance processes are consistent with procedural fairness and natural justice; that performance issues are raised directly with the employee as they arise, and employees are given assistance at the earliest opportunity to address performance gaps. </w:t>
      </w:r>
    </w:p>
    <w:p w:rsidR="005476D3" w:rsidRPr="00281496" w:rsidRDefault="00996EFA" w:rsidP="00094908">
      <w:pPr>
        <w:pStyle w:val="ListParagraph"/>
        <w:numPr>
          <w:ilvl w:val="1"/>
          <w:numId w:val="68"/>
        </w:numPr>
        <w:spacing w:before="160"/>
        <w:contextualSpacing w:val="0"/>
      </w:pPr>
      <w:r w:rsidRPr="00281496">
        <w:t xml:space="preserve">Holistic – work outcomes and performance measures will be realistic, within the employee’s control and consistent with their work level. </w:t>
      </w:r>
    </w:p>
    <w:p w:rsidR="005476D3" w:rsidRPr="00281496" w:rsidRDefault="00996EFA" w:rsidP="00094908">
      <w:pPr>
        <w:pStyle w:val="ListParagraph"/>
        <w:numPr>
          <w:ilvl w:val="0"/>
          <w:numId w:val="7"/>
        </w:numPr>
        <w:spacing w:before="240"/>
        <w:contextualSpacing w:val="0"/>
      </w:pPr>
      <w:r w:rsidRPr="00281496">
        <w:t xml:space="preserve">Subject to clause </w:t>
      </w:r>
      <w:r w:rsidRPr="00281496">
        <w:fldChar w:fldCharType="begin"/>
      </w:r>
      <w:r w:rsidRPr="00281496">
        <w:instrText xml:space="preserve"> REF _Ref153574774 \w \h  \* MERGEFORMAT </w:instrText>
      </w:r>
      <w:r w:rsidRPr="00281496">
        <w:fldChar w:fldCharType="separate"/>
      </w:r>
      <w:r w:rsidR="00002E3D">
        <w:t>375</w:t>
      </w:r>
      <w:r w:rsidRPr="00281496">
        <w:fldChar w:fldCharType="end"/>
      </w:r>
      <w:r w:rsidRPr="00281496">
        <w:t xml:space="preserve">, the performance cycle for all employees will run from 1 August each year to 31 July in the following year.  </w:t>
      </w:r>
    </w:p>
    <w:p w:rsidR="00676E57" w:rsidRPr="00281496" w:rsidRDefault="00996EFA" w:rsidP="00094908">
      <w:pPr>
        <w:pStyle w:val="ListParagraph"/>
        <w:numPr>
          <w:ilvl w:val="0"/>
          <w:numId w:val="7"/>
        </w:numPr>
        <w:spacing w:before="240"/>
        <w:contextualSpacing w:val="0"/>
      </w:pPr>
      <w:bookmarkStart w:id="436" w:name="_Ref153574774"/>
      <w:r w:rsidRPr="00281496">
        <w:t>The</w:t>
      </w:r>
      <w:r w:rsidR="00000829" w:rsidRPr="00281496">
        <w:t xml:space="preserve"> 2023/2024</w:t>
      </w:r>
      <w:r w:rsidRPr="00281496">
        <w:t xml:space="preserve"> performance cycle </w:t>
      </w:r>
      <w:r w:rsidR="00000829" w:rsidRPr="00281496">
        <w:t>for all employees will run from 1 July 2023 to</w:t>
      </w:r>
      <w:r w:rsidRPr="00281496">
        <w:t xml:space="preserve"> 31 July 2024.  </w:t>
      </w:r>
    </w:p>
    <w:bookmarkEnd w:id="436"/>
    <w:p w:rsidR="005476D3" w:rsidRPr="00281496" w:rsidRDefault="00996EFA" w:rsidP="00094908">
      <w:pPr>
        <w:pStyle w:val="ListParagraph"/>
        <w:numPr>
          <w:ilvl w:val="0"/>
          <w:numId w:val="7"/>
        </w:numPr>
        <w:spacing w:before="240"/>
        <w:contextualSpacing w:val="0"/>
      </w:pPr>
      <w:r w:rsidRPr="00281496">
        <w:t>An employee and their manager will develop a Performance Agreement within four weeks (or a longer period as agreed) of:</w:t>
      </w:r>
    </w:p>
    <w:p w:rsidR="005476D3" w:rsidRPr="00281496" w:rsidRDefault="00996EFA" w:rsidP="00094908">
      <w:pPr>
        <w:pStyle w:val="ListParagraph"/>
        <w:numPr>
          <w:ilvl w:val="1"/>
          <w:numId w:val="69"/>
        </w:numPr>
        <w:spacing w:before="160"/>
        <w:contextualSpacing w:val="0"/>
      </w:pPr>
      <w:r w:rsidRPr="00281496">
        <w:t>the commencement of a new performance cycle; and/or</w:t>
      </w:r>
    </w:p>
    <w:p w:rsidR="005476D3" w:rsidRPr="00281496" w:rsidRDefault="00996EFA" w:rsidP="00094908">
      <w:pPr>
        <w:pStyle w:val="ListParagraph"/>
        <w:numPr>
          <w:ilvl w:val="1"/>
          <w:numId w:val="69"/>
        </w:numPr>
        <w:spacing w:before="160"/>
        <w:contextualSpacing w:val="0"/>
      </w:pPr>
      <w:r w:rsidRPr="00281496">
        <w:t xml:space="preserve">the </w:t>
      </w:r>
      <w:r w:rsidR="00CD5A5C" w:rsidRPr="00281496">
        <w:t>e</w:t>
      </w:r>
      <w:r w:rsidRPr="00281496">
        <w:t xml:space="preserve">mployee </w:t>
      </w:r>
      <w:r w:rsidR="004221B8" w:rsidRPr="00281496">
        <w:t>starting in a new position, either temporarily or permanently, at the same or a higher classification level, where duties in that position are expected to be undertaken for at least 3 months.</w:t>
      </w:r>
    </w:p>
    <w:p w:rsidR="005476D3" w:rsidRPr="00281496" w:rsidRDefault="00996EFA" w:rsidP="0070107D">
      <w:pPr>
        <w:pStyle w:val="Heading3"/>
      </w:pPr>
      <w:bookmarkStart w:id="437" w:name="_Toc148017072"/>
      <w:bookmarkStart w:id="438" w:name="_Toc148017405"/>
      <w:bookmarkStart w:id="439" w:name="_Toc149818398"/>
      <w:bookmarkStart w:id="440" w:name="_Toc157437303"/>
      <w:r w:rsidRPr="00281496">
        <w:lastRenderedPageBreak/>
        <w:t>Workloads</w:t>
      </w:r>
      <w:bookmarkEnd w:id="437"/>
      <w:bookmarkEnd w:id="438"/>
      <w:bookmarkEnd w:id="439"/>
      <w:bookmarkEnd w:id="440"/>
    </w:p>
    <w:p w:rsidR="005476D3" w:rsidRPr="00281496" w:rsidRDefault="00996EFA" w:rsidP="00094908">
      <w:pPr>
        <w:pStyle w:val="ListParagraph"/>
        <w:numPr>
          <w:ilvl w:val="0"/>
          <w:numId w:val="7"/>
        </w:numPr>
        <w:spacing w:before="240"/>
        <w:contextualSpacing w:val="0"/>
        <w:rPr>
          <w:rFonts w:cstheme="minorHAnsi"/>
        </w:rPr>
      </w:pPr>
      <w:r w:rsidRPr="00281496">
        <w:rPr>
          <w:rFonts w:cstheme="minorHAnsi"/>
        </w:rPr>
        <w:t xml:space="preserve">The </w:t>
      </w:r>
      <w:r w:rsidR="003F4EFD" w:rsidRPr="00281496">
        <w:t>Department</w:t>
      </w:r>
      <w:r w:rsidRPr="00281496">
        <w:rPr>
          <w:rFonts w:cstheme="minorHAnsi"/>
        </w:rPr>
        <w:t xml:space="preserve"> recognises the importance of employees balancing their work and personal life. While it is acknowledged that at times it may be necessary for some extra hours being worked by some employees, this should be regarded as the exception rather than the rule.</w:t>
      </w:r>
    </w:p>
    <w:p w:rsidR="005476D3" w:rsidRPr="00281496" w:rsidRDefault="00996EFA" w:rsidP="00094908">
      <w:pPr>
        <w:pStyle w:val="ListParagraph"/>
        <w:numPr>
          <w:ilvl w:val="0"/>
          <w:numId w:val="7"/>
        </w:numPr>
        <w:spacing w:before="240"/>
        <w:contextualSpacing w:val="0"/>
        <w:rPr>
          <w:rFonts w:cstheme="minorHAnsi"/>
        </w:rPr>
      </w:pPr>
      <w:r w:rsidRPr="00281496">
        <w:rPr>
          <w:rFonts w:cstheme="minorHAnsi"/>
        </w:rPr>
        <w:t xml:space="preserve">When determining workloads for an employee or group of employees, the </w:t>
      </w:r>
      <w:r w:rsidR="003F4EFD" w:rsidRPr="00281496">
        <w:rPr>
          <w:rFonts w:cstheme="minorHAnsi"/>
        </w:rPr>
        <w:t>Department</w:t>
      </w:r>
      <w:r w:rsidRPr="00281496">
        <w:rPr>
          <w:rFonts w:cstheme="minorHAnsi"/>
        </w:rPr>
        <w:t xml:space="preserve"> will </w:t>
      </w:r>
      <w:r w:rsidRPr="00281496">
        <w:t>consider</w:t>
      </w:r>
      <w:r w:rsidRPr="00281496">
        <w:rPr>
          <w:rFonts w:cstheme="minorHAnsi"/>
        </w:rPr>
        <w:t xml:space="preserve"> the need for employees to strike a balance between their work and personal life. </w:t>
      </w:r>
    </w:p>
    <w:p w:rsidR="005476D3" w:rsidRPr="00281496" w:rsidRDefault="00996EFA" w:rsidP="00094908">
      <w:pPr>
        <w:pStyle w:val="ListParagraph"/>
        <w:numPr>
          <w:ilvl w:val="0"/>
          <w:numId w:val="7"/>
        </w:numPr>
        <w:spacing w:before="240"/>
        <w:contextualSpacing w:val="0"/>
        <w:rPr>
          <w:rFonts w:cstheme="minorHAnsi"/>
        </w:rPr>
      </w:pPr>
      <w:r w:rsidRPr="00281496">
        <w:rPr>
          <w:rFonts w:cstheme="minorHAnsi"/>
        </w:rPr>
        <w:t xml:space="preserve">Where an employee or group of employees raise that they have experienced significant workload pressures over a prolonged period of time, the </w:t>
      </w:r>
      <w:r w:rsidR="003F4EFD" w:rsidRPr="00281496">
        <w:rPr>
          <w:rFonts w:cstheme="minorHAnsi"/>
        </w:rPr>
        <w:t>Department</w:t>
      </w:r>
      <w:r w:rsidRPr="00281496">
        <w:rPr>
          <w:rFonts w:cstheme="minorHAnsi"/>
        </w:rPr>
        <w:t xml:space="preserve"> and employee/s </w:t>
      </w:r>
      <w:r w:rsidRPr="00281496">
        <w:t>together</w:t>
      </w:r>
      <w:r w:rsidRPr="00281496">
        <w:rPr>
          <w:rFonts w:cstheme="minorHAnsi"/>
        </w:rPr>
        <w:t xml:space="preserve"> must review the employees’ workloads and priorities, and determine appropriate strategies to manage the impact on the employee or group of employees. </w:t>
      </w:r>
    </w:p>
    <w:p w:rsidR="005476D3" w:rsidRPr="00281496" w:rsidRDefault="00996EFA" w:rsidP="0070107D">
      <w:pPr>
        <w:pStyle w:val="Heading3"/>
      </w:pPr>
      <w:bookmarkStart w:id="441" w:name="_Toc148017074"/>
      <w:bookmarkStart w:id="442" w:name="_Toc148017407"/>
      <w:bookmarkStart w:id="443" w:name="_Toc149818400"/>
      <w:bookmarkStart w:id="444" w:name="_Toc157437304"/>
      <w:r w:rsidRPr="00281496">
        <w:t>Study assistance</w:t>
      </w:r>
      <w:bookmarkEnd w:id="441"/>
      <w:bookmarkEnd w:id="442"/>
      <w:bookmarkEnd w:id="443"/>
      <w:bookmarkEnd w:id="444"/>
      <w:r w:rsidRPr="00281496">
        <w:t xml:space="preserve"> </w:t>
      </w:r>
    </w:p>
    <w:p w:rsidR="005476D3" w:rsidRPr="00281496" w:rsidRDefault="00996EFA" w:rsidP="00094908">
      <w:pPr>
        <w:pStyle w:val="ListParagraph"/>
        <w:numPr>
          <w:ilvl w:val="0"/>
          <w:numId w:val="7"/>
        </w:numPr>
        <w:spacing w:before="240"/>
        <w:contextualSpacing w:val="0"/>
        <w:rPr>
          <w:rFonts w:ascii="Calibri" w:hAnsi="Calibri" w:cs="Calibri"/>
        </w:rPr>
      </w:pPr>
      <w:bookmarkStart w:id="445" w:name="_Ref153259421"/>
      <w:r w:rsidRPr="00281496">
        <w:rPr>
          <w:rFonts w:ascii="Calibri" w:hAnsi="Calibri" w:cs="Calibri"/>
        </w:rPr>
        <w:t xml:space="preserve">The Secretary may provide assistance of up to 5 hours study leave per week (10 hours for employees with a disability or who are Aboriginal and Torres Strait Islander employees) during semester, 3 hours travel time per week during semester and $2,000 reimbursement of fees per semester to a maximum of $6,000 per annum (where study is across more than one semester) for employees undertaking a course of study that is considered to be of benefit to the </w:t>
      </w:r>
      <w:r w:rsidR="003F4EFD" w:rsidRPr="00281496">
        <w:rPr>
          <w:rFonts w:ascii="Calibri" w:hAnsi="Calibri" w:cs="Calibri"/>
        </w:rPr>
        <w:t>Department</w:t>
      </w:r>
      <w:r w:rsidRPr="00281496">
        <w:rPr>
          <w:rFonts w:ascii="Calibri" w:hAnsi="Calibri" w:cs="Calibri"/>
        </w:rPr>
        <w:t>.</w:t>
      </w:r>
      <w:bookmarkEnd w:id="445"/>
      <w:r w:rsidRPr="00281496">
        <w:rPr>
          <w:rFonts w:ascii="Calibri" w:hAnsi="Calibri" w:cs="Calibri"/>
        </w:rPr>
        <w:t xml:space="preserve"> </w:t>
      </w:r>
    </w:p>
    <w:p w:rsidR="005476D3" w:rsidRPr="00281496" w:rsidRDefault="00996EFA" w:rsidP="00094908">
      <w:pPr>
        <w:pStyle w:val="ListParagraph"/>
        <w:numPr>
          <w:ilvl w:val="0"/>
          <w:numId w:val="7"/>
        </w:numPr>
        <w:spacing w:before="240"/>
        <w:contextualSpacing w:val="0"/>
        <w:rPr>
          <w:rFonts w:ascii="Calibri" w:hAnsi="Calibri" w:cs="Calibri"/>
        </w:rPr>
      </w:pPr>
      <w:r w:rsidRPr="00281496">
        <w:rPr>
          <w:rFonts w:ascii="Calibri" w:hAnsi="Calibri" w:cs="Calibri"/>
        </w:rPr>
        <w:t>T</w:t>
      </w:r>
      <w:r w:rsidR="00E16A85" w:rsidRPr="00281496">
        <w:rPr>
          <w:rFonts w:ascii="Calibri" w:hAnsi="Calibri" w:cs="Calibri"/>
        </w:rPr>
        <w:t xml:space="preserve">he amounts of study assistance which may be reimbursed in clause </w:t>
      </w:r>
      <w:r w:rsidR="00E16A85" w:rsidRPr="00281496">
        <w:rPr>
          <w:rFonts w:ascii="Calibri" w:hAnsi="Calibri" w:cs="Calibri"/>
        </w:rPr>
        <w:fldChar w:fldCharType="begin"/>
      </w:r>
      <w:r w:rsidR="00E16A85" w:rsidRPr="00281496">
        <w:rPr>
          <w:rFonts w:ascii="Calibri" w:hAnsi="Calibri" w:cs="Calibri"/>
        </w:rPr>
        <w:instrText xml:space="preserve"> REF _Ref153259421 \r \h </w:instrText>
      </w:r>
      <w:r w:rsidRPr="00281496">
        <w:rPr>
          <w:rFonts w:ascii="Calibri" w:hAnsi="Calibri" w:cs="Calibri"/>
        </w:rPr>
        <w:instrText xml:space="preserve"> \* MERGEFORMAT </w:instrText>
      </w:r>
      <w:r w:rsidR="00E16A85" w:rsidRPr="00281496">
        <w:rPr>
          <w:rFonts w:ascii="Calibri" w:hAnsi="Calibri" w:cs="Calibri"/>
        </w:rPr>
      </w:r>
      <w:r w:rsidR="00E16A85" w:rsidRPr="00281496">
        <w:rPr>
          <w:rFonts w:ascii="Calibri" w:hAnsi="Calibri" w:cs="Calibri"/>
        </w:rPr>
        <w:fldChar w:fldCharType="separate"/>
      </w:r>
      <w:r w:rsidR="00002E3D">
        <w:rPr>
          <w:rFonts w:ascii="Calibri" w:hAnsi="Calibri" w:cs="Calibri"/>
        </w:rPr>
        <w:t>380</w:t>
      </w:r>
      <w:r w:rsidR="00E16A85" w:rsidRPr="00281496">
        <w:rPr>
          <w:rFonts w:ascii="Calibri" w:hAnsi="Calibri" w:cs="Calibri"/>
        </w:rPr>
        <w:fldChar w:fldCharType="end"/>
      </w:r>
      <w:r w:rsidR="00E16A85" w:rsidRPr="00281496">
        <w:rPr>
          <w:rFonts w:ascii="Calibri" w:hAnsi="Calibri" w:cs="Calibri"/>
        </w:rPr>
        <w:t xml:space="preserve"> will be indexed in year</w:t>
      </w:r>
      <w:r w:rsidR="00715C23" w:rsidRPr="00281496">
        <w:rPr>
          <w:rFonts w:ascii="Calibri" w:hAnsi="Calibri" w:cs="Calibri"/>
        </w:rPr>
        <w:t>s</w:t>
      </w:r>
      <w:r w:rsidR="00E16A85" w:rsidRPr="00281496">
        <w:rPr>
          <w:rFonts w:ascii="Calibri" w:hAnsi="Calibri" w:cs="Calibri"/>
        </w:rPr>
        <w:t xml:space="preserve"> 2 and 3 of the agreement on 13 March 2025 and 12 March 2026, having regard to the </w:t>
      </w:r>
      <w:r w:rsidR="00000829" w:rsidRPr="00281496">
        <w:rPr>
          <w:rFonts w:ascii="Calibri" w:hAnsi="Calibri" w:cs="Calibri"/>
        </w:rPr>
        <w:t>annual percentage change in the</w:t>
      </w:r>
      <w:r w:rsidR="00641508" w:rsidRPr="00281496">
        <w:rPr>
          <w:rFonts w:ascii="Calibri" w:hAnsi="Calibri" w:cs="Calibri"/>
        </w:rPr>
        <w:t xml:space="preserve"> all groups</w:t>
      </w:r>
      <w:r w:rsidR="00000829" w:rsidRPr="00281496">
        <w:rPr>
          <w:rFonts w:ascii="Calibri" w:hAnsi="Calibri" w:cs="Calibri"/>
        </w:rPr>
        <w:t xml:space="preserve"> </w:t>
      </w:r>
      <w:r w:rsidRPr="00281496">
        <w:rPr>
          <w:rFonts w:ascii="Calibri" w:hAnsi="Calibri" w:cs="Calibri"/>
        </w:rPr>
        <w:t>Consumer Price Index</w:t>
      </w:r>
      <w:r w:rsidR="00000829" w:rsidRPr="00281496">
        <w:rPr>
          <w:rFonts w:ascii="Calibri" w:hAnsi="Calibri" w:cs="Calibri"/>
        </w:rPr>
        <w:t xml:space="preserve"> in</w:t>
      </w:r>
      <w:r w:rsidRPr="00281496">
        <w:rPr>
          <w:rFonts w:ascii="Calibri" w:hAnsi="Calibri" w:cs="Calibri"/>
        </w:rPr>
        <w:t xml:space="preserve"> the preceding </w:t>
      </w:r>
      <w:r w:rsidR="00000829" w:rsidRPr="00281496">
        <w:rPr>
          <w:rFonts w:ascii="Calibri" w:hAnsi="Calibri" w:cs="Calibri"/>
        </w:rPr>
        <w:t>December Q</w:t>
      </w:r>
      <w:r w:rsidRPr="00281496">
        <w:rPr>
          <w:rFonts w:ascii="Calibri" w:hAnsi="Calibri" w:cs="Calibri"/>
        </w:rPr>
        <w:t>uarter</w:t>
      </w:r>
      <w:r w:rsidR="003E7512" w:rsidRPr="00281496">
        <w:rPr>
          <w:rFonts w:ascii="Calibri" w:hAnsi="Calibri" w:cs="Calibri"/>
        </w:rPr>
        <w:t>.</w:t>
      </w:r>
    </w:p>
    <w:p w:rsidR="005476D3" w:rsidRPr="00281496" w:rsidRDefault="00996EFA" w:rsidP="0070107D">
      <w:pPr>
        <w:pStyle w:val="Heading3"/>
      </w:pPr>
      <w:bookmarkStart w:id="446" w:name="_Toc148017075"/>
      <w:bookmarkStart w:id="447" w:name="_Toc148017408"/>
      <w:bookmarkStart w:id="448" w:name="_Toc149818401"/>
      <w:bookmarkStart w:id="449" w:name="_Toc148017076"/>
      <w:bookmarkStart w:id="450" w:name="_Toc148017409"/>
      <w:bookmarkStart w:id="451" w:name="_Toc149818402"/>
      <w:bookmarkStart w:id="452" w:name="_Toc157437305"/>
      <w:r w:rsidRPr="00281496">
        <w:t>Learning and development</w:t>
      </w:r>
      <w:bookmarkEnd w:id="446"/>
      <w:bookmarkEnd w:id="447"/>
      <w:bookmarkEnd w:id="448"/>
      <w:bookmarkEnd w:id="452"/>
      <w:r w:rsidRPr="00281496">
        <w:t xml:space="preserve"> </w:t>
      </w:r>
    </w:p>
    <w:p w:rsidR="005476D3" w:rsidRPr="00281496" w:rsidRDefault="00996EFA" w:rsidP="00094908">
      <w:pPr>
        <w:pStyle w:val="ListParagraph"/>
        <w:numPr>
          <w:ilvl w:val="0"/>
          <w:numId w:val="7"/>
        </w:numPr>
        <w:spacing w:before="240"/>
        <w:contextualSpacing w:val="0"/>
        <w:rPr>
          <w:rFonts w:ascii="Calibri" w:hAnsi="Calibri" w:cs="Calibri"/>
        </w:rPr>
      </w:pPr>
      <w:r w:rsidRPr="00281496">
        <w:rPr>
          <w:rFonts w:ascii="Calibri" w:hAnsi="Calibri" w:cs="Calibri"/>
        </w:rPr>
        <w:t xml:space="preserve">The </w:t>
      </w:r>
      <w:r w:rsidR="003F4EFD" w:rsidRPr="00281496">
        <w:rPr>
          <w:rFonts w:ascii="Calibri" w:hAnsi="Calibri" w:cs="Calibri"/>
        </w:rPr>
        <w:t>Department</w:t>
      </w:r>
      <w:r w:rsidRPr="00281496">
        <w:rPr>
          <w:rFonts w:ascii="Calibri" w:hAnsi="Calibri" w:cs="Calibri"/>
        </w:rPr>
        <w:t xml:space="preserve"> will assist employees and managers to identify priority learning and development needs and opportunities and build employee capabilities identified in employee performance agreements.  </w:t>
      </w:r>
    </w:p>
    <w:p w:rsidR="005476D3" w:rsidRPr="00281496" w:rsidRDefault="00996EFA" w:rsidP="00094908">
      <w:pPr>
        <w:pStyle w:val="ListParagraph"/>
        <w:numPr>
          <w:ilvl w:val="0"/>
          <w:numId w:val="7"/>
        </w:numPr>
        <w:spacing w:before="240"/>
        <w:contextualSpacing w:val="0"/>
        <w:rPr>
          <w:rFonts w:ascii="Calibri" w:hAnsi="Calibri" w:cs="Calibri"/>
        </w:rPr>
      </w:pPr>
      <w:r w:rsidRPr="00281496">
        <w:rPr>
          <w:rFonts w:ascii="Calibri" w:hAnsi="Calibri" w:cs="Calibri"/>
        </w:rPr>
        <w:t xml:space="preserve">Where an employee is required to undertake regular work-related driving in remote or regional areas as part of their duties, the Secretary will provide appropriate driver training. </w:t>
      </w:r>
    </w:p>
    <w:p w:rsidR="00D45EE1" w:rsidRPr="00281496" w:rsidRDefault="00996EFA" w:rsidP="00094908">
      <w:pPr>
        <w:pStyle w:val="ListParagraph"/>
        <w:numPr>
          <w:ilvl w:val="0"/>
          <w:numId w:val="7"/>
        </w:numPr>
        <w:spacing w:before="240"/>
        <w:contextualSpacing w:val="0"/>
        <w:rPr>
          <w:rFonts w:cstheme="minorHAnsi"/>
          <w:b/>
        </w:rPr>
      </w:pPr>
      <w:r w:rsidRPr="00281496">
        <w:rPr>
          <w:rFonts w:cstheme="minorHAnsi"/>
        </w:rPr>
        <w:t>The Secretary will make online cultural awareness training available to all staff.</w:t>
      </w:r>
    </w:p>
    <w:p w:rsidR="005476D3" w:rsidRPr="00281496" w:rsidRDefault="00996EFA" w:rsidP="0070107D">
      <w:pPr>
        <w:pStyle w:val="Heading3"/>
      </w:pPr>
      <w:bookmarkStart w:id="453" w:name="_Toc157437306"/>
      <w:r w:rsidRPr="00281496">
        <w:t>Professional qualifications</w:t>
      </w:r>
      <w:bookmarkEnd w:id="449"/>
      <w:bookmarkEnd w:id="450"/>
      <w:bookmarkEnd w:id="451"/>
      <w:bookmarkEnd w:id="453"/>
    </w:p>
    <w:p w:rsidR="005476D3" w:rsidRPr="00281496" w:rsidRDefault="00996EFA" w:rsidP="00A50AC3">
      <w:pPr>
        <w:pStyle w:val="ListParagraph"/>
        <w:numPr>
          <w:ilvl w:val="0"/>
          <w:numId w:val="7"/>
        </w:numPr>
        <w:spacing w:before="240"/>
        <w:contextualSpacing w:val="0"/>
      </w:pPr>
      <w:r w:rsidRPr="00281496">
        <w:t xml:space="preserve">The Secretary </w:t>
      </w:r>
      <w:r w:rsidR="00AB365C" w:rsidRPr="00281496">
        <w:t>will</w:t>
      </w:r>
      <w:r w:rsidRPr="00281496">
        <w:t xml:space="preserve"> approve reimbursement to an employee for the cost of annual membership fees of associations where membership of the association is essential to enable the employee to undertake their duties. </w:t>
      </w:r>
    </w:p>
    <w:p w:rsidR="00586344" w:rsidRPr="00281496" w:rsidRDefault="00996EFA" w:rsidP="005476D3">
      <w:pPr>
        <w:pStyle w:val="ListParagraph"/>
        <w:numPr>
          <w:ilvl w:val="0"/>
          <w:numId w:val="7"/>
        </w:numPr>
        <w:spacing w:before="240"/>
        <w:contextualSpacing w:val="0"/>
      </w:pPr>
      <w:r w:rsidRPr="00281496">
        <w:t xml:space="preserve">The Secretary may approve reimbursement to an employee for the cost of annual membership of other professional associations relevant to the work of the </w:t>
      </w:r>
      <w:r w:rsidR="003F4EFD" w:rsidRPr="00281496">
        <w:t>Department</w:t>
      </w:r>
      <w:r w:rsidRPr="00281496">
        <w:t xml:space="preserve"> of up to $50 a year.</w:t>
      </w:r>
      <w:r w:rsidR="007254BB" w:rsidRPr="00281496">
        <w:t xml:space="preserve">  </w:t>
      </w:r>
      <w:bookmarkStart w:id="454" w:name="_Toc148017077"/>
      <w:bookmarkStart w:id="455" w:name="_Toc148017410"/>
      <w:bookmarkStart w:id="456" w:name="_Toc149818403"/>
      <w:bookmarkStart w:id="457" w:name="_Ref152938352"/>
      <w:r w:rsidRPr="00281496">
        <w:br w:type="page"/>
      </w:r>
    </w:p>
    <w:p w:rsidR="005476D3" w:rsidRPr="00281496" w:rsidRDefault="00996EFA" w:rsidP="0070107D">
      <w:pPr>
        <w:pStyle w:val="Heading2"/>
      </w:pPr>
      <w:bookmarkStart w:id="458" w:name="_Toc157437307"/>
      <w:r w:rsidRPr="00281496">
        <w:lastRenderedPageBreak/>
        <w:t>Section 9: Travel and location-based conditions</w:t>
      </w:r>
      <w:bookmarkEnd w:id="454"/>
      <w:bookmarkEnd w:id="455"/>
      <w:bookmarkEnd w:id="456"/>
      <w:bookmarkEnd w:id="457"/>
      <w:bookmarkEnd w:id="458"/>
      <w:r w:rsidRPr="00281496">
        <w:t xml:space="preserve"> </w:t>
      </w:r>
    </w:p>
    <w:p w:rsidR="005476D3" w:rsidRPr="00281496" w:rsidRDefault="00996EFA" w:rsidP="0070107D">
      <w:pPr>
        <w:pStyle w:val="Heading3"/>
      </w:pPr>
      <w:bookmarkStart w:id="459" w:name="_Toc157437308"/>
      <w:r w:rsidRPr="00281496">
        <w:t>Travel Allowance</w:t>
      </w:r>
      <w:bookmarkEnd w:id="459"/>
    </w:p>
    <w:p w:rsidR="005476D3" w:rsidRPr="00281496" w:rsidRDefault="00996EFA" w:rsidP="00094908">
      <w:pPr>
        <w:pStyle w:val="ListParagraph"/>
        <w:numPr>
          <w:ilvl w:val="0"/>
          <w:numId w:val="7"/>
        </w:numPr>
        <w:spacing w:before="240"/>
        <w:contextualSpacing w:val="0"/>
      </w:pPr>
      <w:bookmarkStart w:id="460" w:name="_Ref153259936"/>
      <w:r w:rsidRPr="00281496">
        <w:t xml:space="preserve">An employee who is undertaking approved travel and required to be absent on official business overnight from their </w:t>
      </w:r>
      <w:r w:rsidR="000056BE" w:rsidRPr="00281496">
        <w:t>usual place of work</w:t>
      </w:r>
      <w:r w:rsidRPr="00281496">
        <w:t xml:space="preserve"> for periods up to 21 days will be entitled to an allowance in respect of meals and incidentals. Employees may elect to stay in commercial or non-commercial accommodation. In the event of an emergency situation an employee will be reimbursed reasonable accommodation costs as determined by the Secretary.</w:t>
      </w:r>
      <w:bookmarkEnd w:id="460"/>
      <w:r w:rsidRPr="00281496">
        <w:t xml:space="preserve"> </w:t>
      </w:r>
    </w:p>
    <w:p w:rsidR="005476D3" w:rsidRPr="00281496" w:rsidRDefault="00996EFA" w:rsidP="00094908">
      <w:pPr>
        <w:pStyle w:val="ListParagraph"/>
        <w:numPr>
          <w:ilvl w:val="0"/>
          <w:numId w:val="7"/>
        </w:numPr>
        <w:spacing w:before="240"/>
        <w:contextualSpacing w:val="0"/>
      </w:pPr>
      <w:r w:rsidRPr="00281496">
        <w:t xml:space="preserve">Allowances payable for meals and incidentals are those published by the approved subscription service and provide a guide to delegates approving expenditure. </w:t>
      </w:r>
    </w:p>
    <w:p w:rsidR="005476D3" w:rsidRPr="00281496" w:rsidRDefault="00996EFA" w:rsidP="00094908">
      <w:pPr>
        <w:pStyle w:val="ListParagraph"/>
        <w:numPr>
          <w:ilvl w:val="0"/>
          <w:numId w:val="7"/>
        </w:numPr>
        <w:spacing w:before="240"/>
        <w:contextualSpacing w:val="0"/>
      </w:pPr>
      <w:r w:rsidRPr="00281496">
        <w:t xml:space="preserve">Where an employee elects to stay in non-commercial accommodation, an allowance of $50 per night will be payable through the payroll system in addition to any allowances payable for meals and incidentals. </w:t>
      </w:r>
    </w:p>
    <w:p w:rsidR="00676E57" w:rsidRPr="00281496" w:rsidRDefault="00996EFA" w:rsidP="003F2FBF">
      <w:pPr>
        <w:pStyle w:val="Heading4"/>
      </w:pPr>
      <w:bookmarkStart w:id="461" w:name="_Toc157437309"/>
      <w:r w:rsidRPr="00281496">
        <w:t>Payment of travel allowance</w:t>
      </w:r>
      <w:bookmarkEnd w:id="461"/>
      <w:r w:rsidRPr="00281496">
        <w:t xml:space="preserve"> </w:t>
      </w:r>
    </w:p>
    <w:p w:rsidR="00676E57" w:rsidRPr="00281496" w:rsidRDefault="00996EFA" w:rsidP="00094908">
      <w:pPr>
        <w:pStyle w:val="ListParagraph"/>
        <w:numPr>
          <w:ilvl w:val="0"/>
          <w:numId w:val="7"/>
        </w:numPr>
        <w:spacing w:before="240"/>
        <w:contextualSpacing w:val="0"/>
        <w:rPr>
          <w:b/>
          <w:bCs/>
          <w:i/>
          <w:iCs/>
        </w:rPr>
      </w:pPr>
      <w:r w:rsidRPr="00281496">
        <w:t xml:space="preserve">The </w:t>
      </w:r>
      <w:r w:rsidR="003F4EFD" w:rsidRPr="00281496">
        <w:t>Department</w:t>
      </w:r>
      <w:r w:rsidRPr="00281496">
        <w:t xml:space="preserve"> will, where practicable, pay any applicable travel allowance under clause </w:t>
      </w:r>
      <w:r w:rsidRPr="00281496">
        <w:fldChar w:fldCharType="begin"/>
      </w:r>
      <w:r w:rsidRPr="00281496">
        <w:instrText xml:space="preserve"> REF _Ref153259936 \r \h  \* MERGEFORMAT </w:instrText>
      </w:r>
      <w:r w:rsidRPr="00281496">
        <w:fldChar w:fldCharType="separate"/>
      </w:r>
      <w:r w:rsidR="00002E3D">
        <w:t>387</w:t>
      </w:r>
      <w:r w:rsidRPr="00281496">
        <w:fldChar w:fldCharType="end"/>
      </w:r>
      <w:r w:rsidRPr="00281496">
        <w:t xml:space="preserve"> to an employee at least two days prior to travel. </w:t>
      </w:r>
    </w:p>
    <w:p w:rsidR="005476D3" w:rsidRPr="00281496" w:rsidRDefault="00996EFA" w:rsidP="003F2FBF">
      <w:pPr>
        <w:pStyle w:val="Heading4"/>
      </w:pPr>
      <w:bookmarkStart w:id="462" w:name="_Toc157437310"/>
      <w:r w:rsidRPr="00281496">
        <w:t>Part day travel allowance</w:t>
      </w:r>
      <w:bookmarkEnd w:id="462"/>
    </w:p>
    <w:p w:rsidR="005476D3" w:rsidRPr="00281496" w:rsidRDefault="00996EFA" w:rsidP="00094908">
      <w:pPr>
        <w:pStyle w:val="ListParagraph"/>
        <w:numPr>
          <w:ilvl w:val="0"/>
          <w:numId w:val="7"/>
        </w:numPr>
        <w:spacing w:before="240"/>
        <w:contextualSpacing w:val="0"/>
      </w:pPr>
      <w:bookmarkStart w:id="463" w:name="_Ref156612627"/>
      <w:r w:rsidRPr="00281496">
        <w:t xml:space="preserve">Where an employee is undertaking approved travel and is required to be absent from their </w:t>
      </w:r>
      <w:r w:rsidR="00B91614" w:rsidRPr="00281496">
        <w:t xml:space="preserve">usual </w:t>
      </w:r>
      <w:r w:rsidRPr="00281496">
        <w:t>place of work on official business for a period of ten hours or more but no overnight stay is required, the employee is entitled to receive a part-day travel allowance</w:t>
      </w:r>
      <w:r w:rsidR="001C216E" w:rsidRPr="00281496">
        <w:t xml:space="preserve"> </w:t>
      </w:r>
      <w:r w:rsidR="00E346C6" w:rsidRPr="00281496">
        <w:t xml:space="preserve">in respect of </w:t>
      </w:r>
      <w:r w:rsidR="001C216E" w:rsidRPr="00281496">
        <w:t>meals and</w:t>
      </w:r>
      <w:r w:rsidR="00E346C6" w:rsidRPr="00281496">
        <w:t xml:space="preserve"> incidental</w:t>
      </w:r>
      <w:r w:rsidR="00E86284" w:rsidRPr="00281496">
        <w:t>s</w:t>
      </w:r>
      <w:r w:rsidRPr="00281496">
        <w:t xml:space="preserve"> of $</w:t>
      </w:r>
      <w:r w:rsidR="00676E57" w:rsidRPr="00281496">
        <w:t>65</w:t>
      </w:r>
      <w:r w:rsidRPr="00281496">
        <w:t>.</w:t>
      </w:r>
      <w:bookmarkEnd w:id="463"/>
      <w:r w:rsidRPr="00281496">
        <w:t xml:space="preserve"> </w:t>
      </w:r>
    </w:p>
    <w:p w:rsidR="005476D3" w:rsidRPr="00281496" w:rsidRDefault="00996EFA" w:rsidP="003F2FBF">
      <w:pPr>
        <w:pStyle w:val="Heading4"/>
      </w:pPr>
      <w:bookmarkStart w:id="464" w:name="_Toc157437311"/>
      <w:r w:rsidRPr="00281496">
        <w:t>Adjustment of allowances</w:t>
      </w:r>
      <w:bookmarkEnd w:id="464"/>
    </w:p>
    <w:p w:rsidR="005476D3" w:rsidRPr="00281496" w:rsidRDefault="00996EFA" w:rsidP="00094908">
      <w:pPr>
        <w:pStyle w:val="ListParagraph"/>
        <w:numPr>
          <w:ilvl w:val="0"/>
          <w:numId w:val="7"/>
        </w:numPr>
        <w:spacing w:before="240"/>
        <w:contextualSpacing w:val="0"/>
      </w:pPr>
      <w:r w:rsidRPr="00281496">
        <w:t xml:space="preserve">Where official travel arrangements are varied, the amount of allowance payable will reflect the revised itinerary. Employees will be required to repay, and the </w:t>
      </w:r>
      <w:r w:rsidR="003F4EFD" w:rsidRPr="00281496">
        <w:t>Department</w:t>
      </w:r>
      <w:r w:rsidRPr="00281496">
        <w:t xml:space="preserve"> will recover, any resulting overpayment of travel allowance in accordance with clauses </w:t>
      </w:r>
      <w:r w:rsidRPr="00281496">
        <w:fldChar w:fldCharType="begin"/>
      </w:r>
      <w:r w:rsidRPr="00281496">
        <w:instrText xml:space="preserve"> REF _Ref152714436 \w \h </w:instrText>
      </w:r>
      <w:r w:rsidR="00403AEE" w:rsidRPr="00281496">
        <w:instrText xml:space="preserve"> \* MERGEFORMAT </w:instrText>
      </w:r>
      <w:r w:rsidRPr="00281496">
        <w:fldChar w:fldCharType="separate"/>
      </w:r>
      <w:r w:rsidR="00002E3D">
        <w:t>47</w:t>
      </w:r>
      <w:r w:rsidRPr="00281496">
        <w:fldChar w:fldCharType="end"/>
      </w:r>
      <w:r w:rsidRPr="00281496">
        <w:t xml:space="preserve"> to </w:t>
      </w:r>
      <w:r w:rsidRPr="00281496">
        <w:fldChar w:fldCharType="begin"/>
      </w:r>
      <w:r w:rsidRPr="00281496">
        <w:instrText xml:space="preserve"> REF _Ref153027750 \w \h </w:instrText>
      </w:r>
      <w:r w:rsidR="00403AEE" w:rsidRPr="00281496">
        <w:instrText xml:space="preserve"> \* MERGEFORMAT </w:instrText>
      </w:r>
      <w:r w:rsidRPr="00281496">
        <w:fldChar w:fldCharType="separate"/>
      </w:r>
      <w:r w:rsidR="00002E3D">
        <w:t>54</w:t>
      </w:r>
      <w:r w:rsidRPr="00281496">
        <w:fldChar w:fldCharType="end"/>
      </w:r>
      <w:r w:rsidRPr="00281496">
        <w:t xml:space="preserve"> of this Agreement. </w:t>
      </w:r>
    </w:p>
    <w:p w:rsidR="005476D3" w:rsidRPr="00281496" w:rsidRDefault="00996EFA" w:rsidP="00094908">
      <w:pPr>
        <w:pStyle w:val="ListParagraph"/>
        <w:numPr>
          <w:ilvl w:val="0"/>
          <w:numId w:val="7"/>
        </w:numPr>
        <w:spacing w:before="240"/>
        <w:contextualSpacing w:val="0"/>
      </w:pPr>
      <w:r w:rsidRPr="00281496">
        <w:t xml:space="preserve">Where meals and/or accommodation are otherwise provided at the </w:t>
      </w:r>
      <w:r w:rsidR="003F4EFD" w:rsidRPr="00281496">
        <w:t>Department</w:t>
      </w:r>
      <w:r w:rsidRPr="00281496">
        <w:t xml:space="preserve">’s expense or another organisation/entity’s expense, the allowances payable under clauses </w:t>
      </w:r>
      <w:r w:rsidR="00CE3650" w:rsidRPr="00281496">
        <w:fldChar w:fldCharType="begin"/>
      </w:r>
      <w:r w:rsidR="00CE3650" w:rsidRPr="00281496">
        <w:instrText xml:space="preserve"> REF _Ref153259936 \w \h </w:instrText>
      </w:r>
      <w:r w:rsidR="00CE3650" w:rsidRPr="00281496">
        <w:fldChar w:fldCharType="separate"/>
      </w:r>
      <w:r w:rsidR="00002E3D">
        <w:t>387</w:t>
      </w:r>
      <w:r w:rsidR="00CE3650" w:rsidRPr="00281496">
        <w:fldChar w:fldCharType="end"/>
      </w:r>
      <w:r w:rsidRPr="00281496">
        <w:t xml:space="preserve"> to </w:t>
      </w:r>
      <w:r w:rsidRPr="00281496">
        <w:fldChar w:fldCharType="begin"/>
      </w:r>
      <w:r w:rsidRPr="00281496">
        <w:instrText xml:space="preserve"> REF _Ref153110364 \w \h </w:instrText>
      </w:r>
      <w:r w:rsidR="00403AEE" w:rsidRPr="00281496">
        <w:instrText xml:space="preserve"> \* MERGEFORMAT </w:instrText>
      </w:r>
      <w:r w:rsidRPr="00281496">
        <w:fldChar w:fldCharType="separate"/>
      </w:r>
      <w:r w:rsidR="00002E3D">
        <w:t>299</w:t>
      </w:r>
      <w:r w:rsidRPr="00281496">
        <w:fldChar w:fldCharType="end"/>
      </w:r>
      <w:r w:rsidR="00B91614" w:rsidRPr="00281496">
        <w:fldChar w:fldCharType="begin"/>
      </w:r>
      <w:r w:rsidR="00B91614" w:rsidRPr="00281496">
        <w:instrText xml:space="preserve"> REF _Ref156612627 \r \h </w:instrText>
      </w:r>
      <w:r w:rsidR="00B91614" w:rsidRPr="00281496">
        <w:fldChar w:fldCharType="separate"/>
      </w:r>
      <w:r w:rsidR="00002E3D">
        <w:t>391</w:t>
      </w:r>
      <w:r w:rsidR="00B91614" w:rsidRPr="00281496">
        <w:fldChar w:fldCharType="end"/>
      </w:r>
      <w:r w:rsidRPr="00281496">
        <w:t xml:space="preserve"> will be reduced accordingly. </w:t>
      </w:r>
    </w:p>
    <w:p w:rsidR="005476D3" w:rsidRPr="00281496" w:rsidRDefault="00996EFA" w:rsidP="003F2FBF">
      <w:pPr>
        <w:pStyle w:val="Heading4"/>
      </w:pPr>
      <w:bookmarkStart w:id="465" w:name="_Toc157437312"/>
      <w:r w:rsidRPr="00281496">
        <w:t>Excessive Costs</w:t>
      </w:r>
      <w:bookmarkEnd w:id="465"/>
    </w:p>
    <w:p w:rsidR="005476D3" w:rsidRPr="00281496" w:rsidRDefault="00996EFA" w:rsidP="00094908">
      <w:pPr>
        <w:pStyle w:val="ListParagraph"/>
        <w:numPr>
          <w:ilvl w:val="0"/>
          <w:numId w:val="7"/>
        </w:numPr>
        <w:spacing w:before="240"/>
        <w:contextualSpacing w:val="0"/>
      </w:pPr>
      <w:r w:rsidRPr="00281496">
        <w:t xml:space="preserve">The Secretary may vary the amount of travel allowance payable if they consider it insufficient to meet the reasonable expenses of the employee. </w:t>
      </w:r>
    </w:p>
    <w:p w:rsidR="005476D3" w:rsidRPr="00281496" w:rsidRDefault="00996EFA" w:rsidP="0070107D">
      <w:pPr>
        <w:pStyle w:val="Heading3"/>
      </w:pPr>
      <w:bookmarkStart w:id="466" w:name="_Toc157437313"/>
      <w:r w:rsidRPr="00281496">
        <w:t>Temporary relocation allowance</w:t>
      </w:r>
      <w:bookmarkEnd w:id="466"/>
    </w:p>
    <w:p w:rsidR="005476D3" w:rsidRPr="00281496" w:rsidRDefault="00996EFA" w:rsidP="00094908">
      <w:pPr>
        <w:pStyle w:val="ListParagraph"/>
        <w:numPr>
          <w:ilvl w:val="0"/>
          <w:numId w:val="7"/>
        </w:numPr>
        <w:spacing w:before="240"/>
        <w:contextualSpacing w:val="0"/>
      </w:pPr>
      <w:r w:rsidRPr="00281496">
        <w:t xml:space="preserve">Where an employee travelling on </w:t>
      </w:r>
      <w:r w:rsidR="003F4EFD" w:rsidRPr="00281496">
        <w:t>Department</w:t>
      </w:r>
      <w:r w:rsidRPr="00281496">
        <w:t xml:space="preserve">al business will reside or has resided in the one locality for a period greater than 21 days, the Secretary will negotiate payment of reasonable costs for the temporary relocation. </w:t>
      </w:r>
    </w:p>
    <w:p w:rsidR="005476D3" w:rsidRPr="00281496" w:rsidRDefault="00996EFA" w:rsidP="0070107D">
      <w:pPr>
        <w:pStyle w:val="Heading3"/>
      </w:pPr>
      <w:bookmarkStart w:id="467" w:name="_Toc157437314"/>
      <w:r w:rsidRPr="00281496">
        <w:lastRenderedPageBreak/>
        <w:t>Time off after business travel</w:t>
      </w:r>
      <w:bookmarkEnd w:id="467"/>
    </w:p>
    <w:p w:rsidR="005476D3" w:rsidRPr="00281496" w:rsidRDefault="00996EFA" w:rsidP="00094908">
      <w:pPr>
        <w:pStyle w:val="ListParagraph"/>
        <w:numPr>
          <w:ilvl w:val="0"/>
          <w:numId w:val="7"/>
        </w:numPr>
        <w:spacing w:before="240"/>
        <w:contextualSpacing w:val="0"/>
      </w:pPr>
      <w:r w:rsidRPr="00281496">
        <w:t>Where an employee is required to travel outside regular</w:t>
      </w:r>
      <w:r w:rsidR="00715C23" w:rsidRPr="00281496">
        <w:t xml:space="preserve"> hours</w:t>
      </w:r>
      <w:r w:rsidRPr="00281496">
        <w:t xml:space="preserve"> of duty (including hours outside the bandwidth), flextime and </w:t>
      </w:r>
      <w:r w:rsidR="00C8351E" w:rsidRPr="00281496">
        <w:t>TOIL</w:t>
      </w:r>
      <w:r w:rsidRPr="00281496">
        <w:t xml:space="preserve"> provisions apply.</w:t>
      </w:r>
    </w:p>
    <w:p w:rsidR="005476D3" w:rsidRPr="00281496" w:rsidRDefault="00996EFA" w:rsidP="0070107D">
      <w:pPr>
        <w:pStyle w:val="Heading3"/>
      </w:pPr>
      <w:bookmarkStart w:id="468" w:name="_Toc157437315"/>
      <w:r w:rsidRPr="00281496">
        <w:t>Overseas travel</w:t>
      </w:r>
      <w:bookmarkEnd w:id="468"/>
    </w:p>
    <w:p w:rsidR="005476D3" w:rsidRPr="00281496" w:rsidRDefault="00996EFA" w:rsidP="00094908">
      <w:pPr>
        <w:pStyle w:val="ListParagraph"/>
        <w:numPr>
          <w:ilvl w:val="0"/>
          <w:numId w:val="7"/>
        </w:numPr>
        <w:spacing w:before="240"/>
        <w:contextualSpacing w:val="0"/>
      </w:pPr>
      <w:r w:rsidRPr="00281496">
        <w:t xml:space="preserve">The Secretary will approve reasonable accommodation costs and an allowance in respect of meals and incidental expenses calculated in accordance with the rates published by the approved subscription service for employees travelling overseas on </w:t>
      </w:r>
      <w:r w:rsidR="003F4EFD" w:rsidRPr="00281496">
        <w:t>Department</w:t>
      </w:r>
      <w:r w:rsidRPr="00281496">
        <w:t>al business.</w:t>
      </w:r>
    </w:p>
    <w:p w:rsidR="005476D3" w:rsidRPr="00281496" w:rsidRDefault="00996EFA" w:rsidP="0070107D">
      <w:pPr>
        <w:pStyle w:val="Heading3"/>
      </w:pPr>
      <w:bookmarkStart w:id="469" w:name="_Toc148017079"/>
      <w:bookmarkStart w:id="470" w:name="_Toc148017412"/>
      <w:bookmarkStart w:id="471" w:name="_Toc149818405"/>
      <w:bookmarkStart w:id="472" w:name="_Toc157437316"/>
      <w:r w:rsidRPr="00281496">
        <w:t>Relocation assistance</w:t>
      </w:r>
      <w:bookmarkEnd w:id="469"/>
      <w:bookmarkEnd w:id="470"/>
      <w:bookmarkEnd w:id="471"/>
      <w:bookmarkEnd w:id="472"/>
      <w:r w:rsidRPr="00281496">
        <w:t xml:space="preserve"> </w:t>
      </w:r>
    </w:p>
    <w:p w:rsidR="005476D3" w:rsidRPr="00281496" w:rsidRDefault="00996EFA" w:rsidP="00094908">
      <w:pPr>
        <w:pStyle w:val="ListParagraph"/>
        <w:numPr>
          <w:ilvl w:val="0"/>
          <w:numId w:val="7"/>
        </w:numPr>
        <w:spacing w:before="240"/>
        <w:contextualSpacing w:val="0"/>
        <w:rPr>
          <w:rFonts w:cstheme="minorHAnsi"/>
        </w:rPr>
      </w:pPr>
      <w:r w:rsidRPr="00281496">
        <w:t>Where</w:t>
      </w:r>
      <w:r w:rsidRPr="00281496">
        <w:rPr>
          <w:rFonts w:cstheme="minorHAnsi"/>
        </w:rPr>
        <w:t xml:space="preserve"> an existing employee is required to relocate at the request of the </w:t>
      </w:r>
      <w:r w:rsidR="003F4EFD" w:rsidRPr="00281496">
        <w:rPr>
          <w:rFonts w:cstheme="minorHAnsi"/>
        </w:rPr>
        <w:t>Department</w:t>
      </w:r>
      <w:r w:rsidRPr="00281496">
        <w:rPr>
          <w:rFonts w:cstheme="minorHAnsi"/>
        </w:rPr>
        <w:t xml:space="preserve"> (such as a promotion</w:t>
      </w:r>
      <w:r w:rsidR="001813DB" w:rsidRPr="00281496">
        <w:rPr>
          <w:rFonts w:cstheme="minorHAnsi"/>
        </w:rPr>
        <w:t>, term transfer or compulsory transfer</w:t>
      </w:r>
      <w:r w:rsidRPr="00281496">
        <w:rPr>
          <w:rFonts w:cstheme="minorHAnsi"/>
        </w:rPr>
        <w:t>), the employee will be provided with financial relocation assistance. Employees who relocate on a temporary basis to take up higher duties are entitled to removal expenses if they relocate for a period of 13 weeks or more.</w:t>
      </w:r>
    </w:p>
    <w:p w:rsidR="005476D3" w:rsidRPr="00281496" w:rsidRDefault="00996EFA" w:rsidP="00094908">
      <w:pPr>
        <w:pStyle w:val="ListParagraph"/>
        <w:numPr>
          <w:ilvl w:val="0"/>
          <w:numId w:val="7"/>
        </w:numPr>
        <w:spacing w:before="240"/>
        <w:contextualSpacing w:val="0"/>
        <w:rPr>
          <w:rFonts w:cstheme="minorHAnsi"/>
        </w:rPr>
      </w:pPr>
      <w:r w:rsidRPr="00281496">
        <w:rPr>
          <w:rFonts w:cstheme="minorHAnsi"/>
        </w:rPr>
        <w:t xml:space="preserve">Where an employee is required to relocate on engagement with the </w:t>
      </w:r>
      <w:r w:rsidR="003F4EFD" w:rsidRPr="00281496">
        <w:rPr>
          <w:rFonts w:cstheme="minorHAnsi"/>
        </w:rPr>
        <w:t>Department</w:t>
      </w:r>
      <w:r w:rsidRPr="00281496">
        <w:rPr>
          <w:rFonts w:cstheme="minorHAnsi"/>
        </w:rPr>
        <w:t xml:space="preserve">, the employee </w:t>
      </w:r>
      <w:r w:rsidRPr="00281496">
        <w:t>will</w:t>
      </w:r>
      <w:r w:rsidRPr="00281496">
        <w:rPr>
          <w:rFonts w:cstheme="minorHAnsi"/>
        </w:rPr>
        <w:t xml:space="preserve"> be provided with financial relocation assistance.</w:t>
      </w:r>
    </w:p>
    <w:p w:rsidR="005476D3" w:rsidRPr="00281496" w:rsidRDefault="00996EFA" w:rsidP="00094908">
      <w:pPr>
        <w:pStyle w:val="ListParagraph"/>
        <w:numPr>
          <w:ilvl w:val="0"/>
          <w:numId w:val="7"/>
        </w:numPr>
        <w:spacing w:before="240"/>
        <w:contextualSpacing w:val="0"/>
        <w:rPr>
          <w:rFonts w:cstheme="minorHAnsi"/>
        </w:rPr>
      </w:pPr>
      <w:r w:rsidRPr="00281496">
        <w:t>Reasonable</w:t>
      </w:r>
      <w:r w:rsidRPr="00281496">
        <w:rPr>
          <w:rFonts w:cstheme="minorHAnsi"/>
        </w:rPr>
        <w:t xml:space="preserve"> expenses associated with the relocation include:</w:t>
      </w:r>
    </w:p>
    <w:p w:rsidR="005476D3" w:rsidRPr="00281496" w:rsidRDefault="00996EFA" w:rsidP="00094908">
      <w:pPr>
        <w:pStyle w:val="ListParagraph"/>
        <w:numPr>
          <w:ilvl w:val="1"/>
          <w:numId w:val="70"/>
        </w:numPr>
        <w:spacing w:before="160"/>
        <w:contextualSpacing w:val="0"/>
        <w:rPr>
          <w:rFonts w:cstheme="minorHAnsi"/>
        </w:rPr>
      </w:pPr>
      <w:r w:rsidRPr="00281496">
        <w:rPr>
          <w:rFonts w:cstheme="minorHAnsi"/>
        </w:rPr>
        <w:t>the cost of transport of the employee, their dependents and partner by the most economical means;</w:t>
      </w:r>
    </w:p>
    <w:p w:rsidR="005476D3" w:rsidRPr="00281496" w:rsidRDefault="00996EFA" w:rsidP="00094908">
      <w:pPr>
        <w:pStyle w:val="ListParagraph"/>
        <w:numPr>
          <w:ilvl w:val="1"/>
          <w:numId w:val="70"/>
        </w:numPr>
        <w:spacing w:before="160"/>
        <w:contextualSpacing w:val="0"/>
        <w:rPr>
          <w:rFonts w:cstheme="minorHAnsi"/>
        </w:rPr>
      </w:pPr>
      <w:r w:rsidRPr="00281496">
        <w:rPr>
          <w:rFonts w:cstheme="minorHAnsi"/>
        </w:rPr>
        <w:t>removal expenses, namely the reimbursement of reasonable incurred costs of the removal of furniture and household effects of the employee, dependants and partner;</w:t>
      </w:r>
    </w:p>
    <w:p w:rsidR="005476D3" w:rsidRPr="00281496" w:rsidRDefault="00996EFA" w:rsidP="00094908">
      <w:pPr>
        <w:pStyle w:val="ListParagraph"/>
        <w:numPr>
          <w:ilvl w:val="1"/>
          <w:numId w:val="70"/>
        </w:numPr>
        <w:spacing w:before="160"/>
        <w:contextualSpacing w:val="0"/>
        <w:rPr>
          <w:rFonts w:cstheme="minorHAnsi"/>
        </w:rPr>
      </w:pPr>
      <w:r w:rsidRPr="00281496">
        <w:rPr>
          <w:rFonts w:cstheme="minorHAnsi"/>
        </w:rPr>
        <w:t>the reimbursement of the cost of the insurance premium based on a reasonable replacement value; and</w:t>
      </w:r>
    </w:p>
    <w:p w:rsidR="005476D3" w:rsidRPr="00281496" w:rsidRDefault="00996EFA" w:rsidP="00094908">
      <w:pPr>
        <w:pStyle w:val="ListParagraph"/>
        <w:numPr>
          <w:ilvl w:val="1"/>
          <w:numId w:val="70"/>
        </w:numPr>
        <w:spacing w:before="160"/>
        <w:contextualSpacing w:val="0"/>
        <w:rPr>
          <w:rFonts w:cstheme="minorHAnsi"/>
        </w:rPr>
      </w:pPr>
      <w:r w:rsidRPr="00281496">
        <w:rPr>
          <w:rFonts w:cstheme="minorHAnsi"/>
        </w:rPr>
        <w:t xml:space="preserve">the reasonably incurred expenses in kennelling and transport of pets, up to the amount specified in the </w:t>
      </w:r>
      <w:r w:rsidRPr="00281496">
        <w:rPr>
          <w:rFonts w:cstheme="minorHAnsi"/>
          <w:i/>
          <w:iCs/>
        </w:rPr>
        <w:t>APS Award</w:t>
      </w:r>
      <w:r w:rsidRPr="00281496">
        <w:rPr>
          <w:rFonts w:cstheme="minorHAnsi"/>
        </w:rPr>
        <w:t xml:space="preserve">. </w:t>
      </w:r>
    </w:p>
    <w:p w:rsidR="005476D3" w:rsidRPr="00281496" w:rsidRDefault="00996EFA" w:rsidP="00094908">
      <w:pPr>
        <w:pStyle w:val="ListParagraph"/>
        <w:numPr>
          <w:ilvl w:val="0"/>
          <w:numId w:val="7"/>
        </w:numPr>
        <w:spacing w:before="240"/>
        <w:contextualSpacing w:val="0"/>
        <w:rPr>
          <w:rFonts w:cstheme="minorHAnsi"/>
        </w:rPr>
      </w:pPr>
      <w:r w:rsidRPr="00281496">
        <w:t>Additional</w:t>
      </w:r>
      <w:r w:rsidRPr="00281496">
        <w:rPr>
          <w:rFonts w:cstheme="minorHAnsi"/>
        </w:rPr>
        <w:t xml:space="preserve"> relocation assistance may be considered by Secretary discretion. </w:t>
      </w:r>
      <w:r w:rsidR="00B91614" w:rsidRPr="00281496">
        <w:t xml:space="preserve">The Secretary may reimburse an </w:t>
      </w:r>
      <w:r w:rsidR="00715C23" w:rsidRPr="00281496">
        <w:t>e</w:t>
      </w:r>
      <w:r w:rsidR="00B91614" w:rsidRPr="00281496">
        <w:t xml:space="preserve">mployee on </w:t>
      </w:r>
      <w:r w:rsidR="00715C23" w:rsidRPr="00281496">
        <w:t>t</w:t>
      </w:r>
      <w:r w:rsidR="00B91614" w:rsidRPr="00281496">
        <w:t xml:space="preserve">erm transfer an amount equal to six reunion visits by economy class return travel by air in any one year from the date that the </w:t>
      </w:r>
      <w:r w:rsidR="00715C23" w:rsidRPr="00281496">
        <w:t>t</w:t>
      </w:r>
      <w:r w:rsidR="00B91614" w:rsidRPr="00281496">
        <w:t>erm transfer commences.</w:t>
      </w:r>
    </w:p>
    <w:p w:rsidR="005476D3" w:rsidRPr="00281496" w:rsidRDefault="00996EFA" w:rsidP="0070107D">
      <w:pPr>
        <w:pStyle w:val="Heading3"/>
      </w:pPr>
      <w:bookmarkStart w:id="473" w:name="_Toc157437317"/>
      <w:r w:rsidRPr="00281496">
        <w:t xml:space="preserve">Employee initiated </w:t>
      </w:r>
      <w:r w:rsidR="00C5204C" w:rsidRPr="00281496">
        <w:t>relocation</w:t>
      </w:r>
      <w:bookmarkEnd w:id="473"/>
    </w:p>
    <w:p w:rsidR="005476D3" w:rsidRPr="00281496" w:rsidRDefault="00996EFA" w:rsidP="00094908">
      <w:pPr>
        <w:pStyle w:val="ListParagraph"/>
        <w:numPr>
          <w:ilvl w:val="0"/>
          <w:numId w:val="7"/>
        </w:numPr>
        <w:spacing w:before="240"/>
        <w:contextualSpacing w:val="0"/>
        <w:rPr>
          <w:rFonts w:cstheme="minorHAnsi"/>
        </w:rPr>
      </w:pPr>
      <w:r w:rsidRPr="00281496">
        <w:t>The</w:t>
      </w:r>
      <w:r w:rsidRPr="00281496">
        <w:rPr>
          <w:rFonts w:cstheme="minorHAnsi"/>
        </w:rPr>
        <w:t xml:space="preserve"> Secretary may reimburse an eligible employee, or pay third party provider(s) directly with respect to costs incurred by an eligible employee, up to $10,000 for reasonable expenses associated with relocation. This may be increased to $20,000 where the Secretary is satisfied the amount is reasonable and the relocation of the employee is critical.</w:t>
      </w:r>
    </w:p>
    <w:p w:rsidR="005476D3" w:rsidRPr="00281496" w:rsidRDefault="00996EFA" w:rsidP="00094908">
      <w:pPr>
        <w:pStyle w:val="ListParagraph"/>
        <w:numPr>
          <w:ilvl w:val="0"/>
          <w:numId w:val="7"/>
        </w:numPr>
        <w:spacing w:before="240"/>
        <w:contextualSpacing w:val="0"/>
        <w:rPr>
          <w:rFonts w:cstheme="minorHAnsi"/>
        </w:rPr>
      </w:pPr>
      <w:r w:rsidRPr="00281496">
        <w:rPr>
          <w:rFonts w:cstheme="minorHAnsi"/>
        </w:rPr>
        <w:t xml:space="preserve">The employee </w:t>
      </w:r>
      <w:r w:rsidRPr="00281496">
        <w:t>will</w:t>
      </w:r>
      <w:r w:rsidRPr="00281496">
        <w:rPr>
          <w:rFonts w:cstheme="minorHAnsi"/>
        </w:rPr>
        <w:t xml:space="preserve"> be an eligible employee when they relocate at their own initiative (and not at the request of the </w:t>
      </w:r>
      <w:r w:rsidR="003F4EFD" w:rsidRPr="00281496">
        <w:rPr>
          <w:rFonts w:cstheme="minorHAnsi"/>
        </w:rPr>
        <w:t>Department</w:t>
      </w:r>
      <w:r w:rsidRPr="00281496">
        <w:rPr>
          <w:rFonts w:cstheme="minorHAnsi"/>
        </w:rPr>
        <w:t>)</w:t>
      </w:r>
      <w:r w:rsidR="00402F60" w:rsidRPr="00281496">
        <w:rPr>
          <w:rFonts w:cstheme="minorHAnsi"/>
        </w:rPr>
        <w:t>.</w:t>
      </w:r>
      <w:r w:rsidRPr="00281496">
        <w:rPr>
          <w:rFonts w:cstheme="minorHAnsi"/>
        </w:rPr>
        <w:t xml:space="preserve"> </w:t>
      </w:r>
    </w:p>
    <w:p w:rsidR="005476D3" w:rsidRPr="00281496" w:rsidRDefault="00996EFA" w:rsidP="00094908">
      <w:pPr>
        <w:pStyle w:val="ListParagraph"/>
        <w:numPr>
          <w:ilvl w:val="0"/>
          <w:numId w:val="7"/>
        </w:numPr>
        <w:spacing w:before="240"/>
        <w:contextualSpacing w:val="0"/>
        <w:rPr>
          <w:rFonts w:cstheme="minorHAnsi"/>
        </w:rPr>
      </w:pPr>
      <w:r w:rsidRPr="00281496">
        <w:rPr>
          <w:rFonts w:cstheme="minorHAnsi"/>
        </w:rPr>
        <w:lastRenderedPageBreak/>
        <w:t xml:space="preserve">Employees requesting a transfer to a new locality are generally not deemed to be eligible </w:t>
      </w:r>
      <w:r w:rsidR="00715C23" w:rsidRPr="00281496">
        <w:rPr>
          <w:rFonts w:cstheme="minorHAnsi"/>
        </w:rPr>
        <w:t>e</w:t>
      </w:r>
      <w:r w:rsidR="002F4546" w:rsidRPr="00281496">
        <w:rPr>
          <w:rFonts w:cstheme="minorHAnsi"/>
        </w:rPr>
        <w:t>mployee</w:t>
      </w:r>
      <w:r w:rsidRPr="00281496">
        <w:rPr>
          <w:rFonts w:cstheme="minorHAnsi"/>
        </w:rPr>
        <w:t xml:space="preserve">s. </w:t>
      </w:r>
    </w:p>
    <w:p w:rsidR="005476D3" w:rsidRPr="00281496" w:rsidRDefault="00996EFA" w:rsidP="0070107D">
      <w:pPr>
        <w:pStyle w:val="Heading3"/>
      </w:pPr>
      <w:bookmarkStart w:id="474" w:name="_Toc148017080"/>
      <w:bookmarkStart w:id="475" w:name="_Toc148017413"/>
      <w:bookmarkStart w:id="476" w:name="_Toc149818406"/>
      <w:bookmarkStart w:id="477" w:name="_Toc157437318"/>
      <w:r w:rsidRPr="00281496">
        <w:t>Remote localities</w:t>
      </w:r>
      <w:bookmarkEnd w:id="474"/>
      <w:bookmarkEnd w:id="475"/>
      <w:bookmarkEnd w:id="476"/>
      <w:bookmarkEnd w:id="477"/>
    </w:p>
    <w:p w:rsidR="005476D3" w:rsidRPr="00281496" w:rsidRDefault="002A759E" w:rsidP="00A50AC3">
      <w:pPr>
        <w:pStyle w:val="ListParagraph"/>
        <w:numPr>
          <w:ilvl w:val="0"/>
          <w:numId w:val="7"/>
        </w:numPr>
        <w:spacing w:before="240"/>
        <w:contextualSpacing w:val="0"/>
        <w:rPr>
          <w:rFonts w:cstheme="minorHAnsi"/>
        </w:rPr>
      </w:pPr>
      <w:r w:rsidRPr="00281496">
        <w:rPr>
          <w:rFonts w:cstheme="minorHAnsi"/>
        </w:rPr>
        <w:t xml:space="preserve">Employees will be entitled to remote localities assistance in accordance with clauses </w:t>
      </w:r>
      <w:r w:rsidR="007E2ACB" w:rsidRPr="00281496">
        <w:rPr>
          <w:rFonts w:cstheme="minorHAnsi"/>
        </w:rPr>
        <w:fldChar w:fldCharType="begin"/>
      </w:r>
      <w:r w:rsidR="007E2ACB" w:rsidRPr="00281496">
        <w:rPr>
          <w:rFonts w:cstheme="minorHAnsi"/>
        </w:rPr>
        <w:instrText xml:space="preserve"> REF _Ref156892786 \r \h </w:instrText>
      </w:r>
      <w:r w:rsidR="007E2ACB" w:rsidRPr="00281496">
        <w:rPr>
          <w:rFonts w:cstheme="minorHAnsi"/>
        </w:rPr>
      </w:r>
      <w:r w:rsidR="007E2ACB" w:rsidRPr="00281496">
        <w:rPr>
          <w:rFonts w:cstheme="minorHAnsi"/>
        </w:rPr>
        <w:fldChar w:fldCharType="separate"/>
      </w:r>
      <w:r w:rsidR="00002E3D">
        <w:rPr>
          <w:rFonts w:cstheme="minorHAnsi"/>
        </w:rPr>
        <w:t>406</w:t>
      </w:r>
      <w:r w:rsidR="007E2ACB" w:rsidRPr="00281496">
        <w:rPr>
          <w:rFonts w:cstheme="minorHAnsi"/>
        </w:rPr>
        <w:fldChar w:fldCharType="end"/>
      </w:r>
      <w:r w:rsidRPr="00281496">
        <w:rPr>
          <w:rFonts w:cstheme="minorHAnsi"/>
        </w:rPr>
        <w:t xml:space="preserve"> to </w:t>
      </w:r>
      <w:r w:rsidR="007E2ACB" w:rsidRPr="00281496">
        <w:rPr>
          <w:rFonts w:cstheme="minorHAnsi"/>
        </w:rPr>
        <w:fldChar w:fldCharType="begin"/>
      </w:r>
      <w:r w:rsidR="007E2ACB" w:rsidRPr="00281496">
        <w:rPr>
          <w:rFonts w:cstheme="minorHAnsi"/>
        </w:rPr>
        <w:instrText xml:space="preserve"> REF _Ref156634035 \r \h </w:instrText>
      </w:r>
      <w:r w:rsidR="007E2ACB" w:rsidRPr="00281496">
        <w:rPr>
          <w:rFonts w:cstheme="minorHAnsi"/>
        </w:rPr>
      </w:r>
      <w:r w:rsidR="007E2ACB" w:rsidRPr="00281496">
        <w:rPr>
          <w:rFonts w:cstheme="minorHAnsi"/>
        </w:rPr>
        <w:fldChar w:fldCharType="separate"/>
      </w:r>
      <w:r w:rsidR="00002E3D">
        <w:rPr>
          <w:rFonts w:cstheme="minorHAnsi"/>
        </w:rPr>
        <w:t>411</w:t>
      </w:r>
      <w:r w:rsidR="007E2ACB" w:rsidRPr="00281496">
        <w:rPr>
          <w:rFonts w:cstheme="minorHAnsi"/>
        </w:rPr>
        <w:fldChar w:fldCharType="end"/>
      </w:r>
      <w:r w:rsidRPr="00281496">
        <w:rPr>
          <w:rFonts w:cstheme="minorHAnsi"/>
        </w:rPr>
        <w:t>.</w:t>
      </w:r>
      <w:r w:rsidR="00996EFA" w:rsidRPr="00281496">
        <w:rPr>
          <w:rFonts w:cstheme="minorHAnsi"/>
        </w:rPr>
        <w:t xml:space="preserve"> The </w:t>
      </w:r>
      <w:r w:rsidR="00996EFA" w:rsidRPr="00281496">
        <w:t>level</w:t>
      </w:r>
      <w:r w:rsidR="00996EFA" w:rsidRPr="00281496">
        <w:rPr>
          <w:rFonts w:cstheme="minorHAnsi"/>
        </w:rPr>
        <w:t xml:space="preserve"> of remote locality assistance provided to an employee varies according to the ‘grading’ of each individual remote locality.  The grading methodology used by the </w:t>
      </w:r>
      <w:r w:rsidR="003F4EFD" w:rsidRPr="00281496">
        <w:rPr>
          <w:rFonts w:cstheme="minorHAnsi"/>
        </w:rPr>
        <w:t>Department</w:t>
      </w:r>
      <w:r w:rsidR="00996EFA" w:rsidRPr="00281496">
        <w:rPr>
          <w:rFonts w:cstheme="minorHAnsi"/>
        </w:rPr>
        <w:t xml:space="preserve"> is consistent with that set out in the </w:t>
      </w:r>
      <w:r w:rsidR="00996EFA" w:rsidRPr="00281496">
        <w:rPr>
          <w:rFonts w:cstheme="minorHAnsi"/>
          <w:i/>
          <w:iCs/>
        </w:rPr>
        <w:t>Australian Public Service Enterprise Award 2015</w:t>
      </w:r>
      <w:r w:rsidR="00996EFA" w:rsidRPr="00281496">
        <w:rPr>
          <w:rFonts w:cstheme="minorHAnsi"/>
        </w:rPr>
        <w:t xml:space="preserve">, except that employees stationed in Darwin and Townsville are not entitled to remote localities assistance unless clause </w:t>
      </w:r>
      <w:r w:rsidR="00996EFA" w:rsidRPr="00281496">
        <w:rPr>
          <w:rFonts w:cstheme="minorHAnsi"/>
        </w:rPr>
        <w:fldChar w:fldCharType="begin"/>
      </w:r>
      <w:r w:rsidR="00996EFA" w:rsidRPr="00281496">
        <w:rPr>
          <w:rFonts w:cstheme="minorHAnsi"/>
        </w:rPr>
        <w:instrText xml:space="preserve"> REF _Ref153257935 \r \h </w:instrText>
      </w:r>
      <w:r w:rsidR="00996EFA" w:rsidRPr="00281496">
        <w:rPr>
          <w:rFonts w:cstheme="minorHAnsi"/>
        </w:rPr>
      </w:r>
      <w:r w:rsidR="00996EFA" w:rsidRPr="00281496">
        <w:rPr>
          <w:rFonts w:cstheme="minorHAnsi"/>
        </w:rPr>
        <w:fldChar w:fldCharType="separate"/>
      </w:r>
      <w:r w:rsidR="00002E3D">
        <w:rPr>
          <w:rFonts w:cstheme="minorHAnsi"/>
        </w:rPr>
        <w:t>412</w:t>
      </w:r>
      <w:r w:rsidR="00996EFA" w:rsidRPr="00281496">
        <w:rPr>
          <w:rFonts w:cstheme="minorHAnsi"/>
        </w:rPr>
        <w:fldChar w:fldCharType="end"/>
      </w:r>
      <w:r w:rsidR="00996EFA" w:rsidRPr="00281496">
        <w:rPr>
          <w:rFonts w:cstheme="minorHAnsi"/>
        </w:rPr>
        <w:t xml:space="preserve"> </w:t>
      </w:r>
      <w:r w:rsidR="002D2922" w:rsidRPr="00281496">
        <w:rPr>
          <w:rFonts w:cstheme="minorHAnsi"/>
        </w:rPr>
        <w:t>(and if applicable, clause</w:t>
      </w:r>
      <w:r w:rsidR="008D2797" w:rsidRPr="00281496">
        <w:rPr>
          <w:rFonts w:cstheme="minorHAnsi"/>
        </w:rPr>
        <w:t xml:space="preserve"> </w:t>
      </w:r>
      <w:r w:rsidR="00996EFA" w:rsidRPr="00281496">
        <w:rPr>
          <w:rFonts w:cstheme="minorHAnsi"/>
        </w:rPr>
        <w:fldChar w:fldCharType="begin"/>
      </w:r>
      <w:r w:rsidR="00996EFA" w:rsidRPr="00281496">
        <w:rPr>
          <w:rFonts w:cstheme="minorHAnsi"/>
        </w:rPr>
        <w:instrText xml:space="preserve"> REF _Ref153132700 \r \h </w:instrText>
      </w:r>
      <w:r w:rsidR="00996EFA" w:rsidRPr="00281496">
        <w:rPr>
          <w:rFonts w:cstheme="minorHAnsi"/>
        </w:rPr>
      </w:r>
      <w:r w:rsidR="00996EFA" w:rsidRPr="00281496">
        <w:rPr>
          <w:rFonts w:cstheme="minorHAnsi"/>
        </w:rPr>
        <w:fldChar w:fldCharType="separate"/>
      </w:r>
      <w:r w:rsidR="00002E3D">
        <w:rPr>
          <w:rFonts w:cstheme="minorHAnsi"/>
        </w:rPr>
        <w:t>414</w:t>
      </w:r>
      <w:r w:rsidR="00996EFA" w:rsidRPr="00281496">
        <w:rPr>
          <w:rFonts w:cstheme="minorHAnsi"/>
        </w:rPr>
        <w:fldChar w:fldCharType="end"/>
      </w:r>
      <w:r w:rsidR="002D2922" w:rsidRPr="00281496">
        <w:rPr>
          <w:rFonts w:cstheme="minorHAnsi"/>
        </w:rPr>
        <w:t>)</w:t>
      </w:r>
      <w:r w:rsidR="00996EFA" w:rsidRPr="00281496">
        <w:rPr>
          <w:rFonts w:cstheme="minorHAnsi"/>
        </w:rPr>
        <w:t xml:space="preserve"> appl</w:t>
      </w:r>
      <w:r w:rsidR="00C90506" w:rsidRPr="00281496">
        <w:rPr>
          <w:rFonts w:cstheme="minorHAnsi"/>
        </w:rPr>
        <w:t>ies</w:t>
      </w:r>
      <w:r w:rsidR="00996EFA" w:rsidRPr="00281496">
        <w:rPr>
          <w:rFonts w:cstheme="minorHAnsi"/>
        </w:rPr>
        <w:t xml:space="preserve"> to them.</w:t>
      </w:r>
    </w:p>
    <w:p w:rsidR="005476D3" w:rsidRPr="00281496" w:rsidRDefault="00996EFA" w:rsidP="00A50AC3">
      <w:pPr>
        <w:pStyle w:val="ListParagraph"/>
        <w:numPr>
          <w:ilvl w:val="0"/>
          <w:numId w:val="7"/>
        </w:numPr>
        <w:spacing w:before="240"/>
        <w:contextualSpacing w:val="0"/>
        <w:rPr>
          <w:rFonts w:cstheme="minorHAnsi"/>
        </w:rPr>
      </w:pPr>
      <w:bookmarkStart w:id="478" w:name="_Ref156892786"/>
      <w:r w:rsidRPr="00281496">
        <w:rPr>
          <w:rFonts w:cstheme="minorHAnsi"/>
        </w:rPr>
        <w:t>Remote Locality Assistance Allowance is payable to an employee living in a designated remote locality.</w:t>
      </w:r>
      <w:r w:rsidR="008D2797" w:rsidRPr="00281496">
        <w:rPr>
          <w:rFonts w:cstheme="minorHAnsi"/>
        </w:rPr>
        <w:t xml:space="preserve"> </w:t>
      </w:r>
      <w:r w:rsidRPr="00281496">
        <w:rPr>
          <w:rFonts w:cstheme="minorHAnsi"/>
        </w:rPr>
        <w:t xml:space="preserve">The annual rate of remote locality assistance allowance payable </w:t>
      </w:r>
      <w:r w:rsidRPr="00281496">
        <w:t>for</w:t>
      </w:r>
      <w:r w:rsidRPr="00281496">
        <w:rPr>
          <w:rFonts w:cstheme="minorHAnsi"/>
        </w:rPr>
        <w:t xml:space="preserve"> each grade of remote locality is listed in clause</w:t>
      </w:r>
      <w:r w:rsidR="008D2797" w:rsidRPr="00281496">
        <w:rPr>
          <w:rFonts w:cstheme="minorHAnsi"/>
        </w:rPr>
        <w:t xml:space="preserve"> </w:t>
      </w:r>
      <w:r w:rsidR="007E2ACB" w:rsidRPr="00281496">
        <w:rPr>
          <w:rFonts w:cstheme="minorHAnsi"/>
        </w:rPr>
        <w:fldChar w:fldCharType="begin"/>
      </w:r>
      <w:r w:rsidR="007E2ACB" w:rsidRPr="00281496">
        <w:rPr>
          <w:rFonts w:cstheme="minorHAnsi"/>
        </w:rPr>
        <w:instrText xml:space="preserve"> REF _Ref156634035 \r \h </w:instrText>
      </w:r>
      <w:r w:rsidR="007E2ACB" w:rsidRPr="00281496">
        <w:rPr>
          <w:rFonts w:cstheme="minorHAnsi"/>
        </w:rPr>
      </w:r>
      <w:r w:rsidR="007E2ACB" w:rsidRPr="00281496">
        <w:rPr>
          <w:rFonts w:cstheme="minorHAnsi"/>
        </w:rPr>
        <w:fldChar w:fldCharType="separate"/>
      </w:r>
      <w:r w:rsidR="00002E3D">
        <w:rPr>
          <w:rFonts w:cstheme="minorHAnsi"/>
        </w:rPr>
        <w:t>411</w:t>
      </w:r>
      <w:r w:rsidR="007E2ACB" w:rsidRPr="00281496">
        <w:rPr>
          <w:rFonts w:cstheme="minorHAnsi"/>
        </w:rPr>
        <w:fldChar w:fldCharType="end"/>
      </w:r>
      <w:r w:rsidRPr="00281496">
        <w:rPr>
          <w:rFonts w:cstheme="minorHAnsi"/>
        </w:rPr>
        <w:t>.</w:t>
      </w:r>
      <w:bookmarkEnd w:id="478"/>
      <w:r w:rsidRPr="00281496">
        <w:rPr>
          <w:rFonts w:cstheme="minorHAnsi"/>
        </w:rPr>
        <w:t xml:space="preserve"> </w:t>
      </w:r>
    </w:p>
    <w:p w:rsidR="005476D3" w:rsidRPr="00281496" w:rsidRDefault="00996EFA" w:rsidP="00A50AC3">
      <w:pPr>
        <w:pStyle w:val="ListParagraph"/>
        <w:numPr>
          <w:ilvl w:val="0"/>
          <w:numId w:val="7"/>
        </w:numPr>
        <w:spacing w:before="240"/>
        <w:contextualSpacing w:val="0"/>
        <w:rPr>
          <w:rFonts w:cstheme="minorHAnsi"/>
        </w:rPr>
      </w:pPr>
      <w:r w:rsidRPr="00281496">
        <w:rPr>
          <w:rFonts w:cstheme="minorHAnsi"/>
        </w:rPr>
        <w:t xml:space="preserve">An employee and </w:t>
      </w:r>
      <w:r w:rsidRPr="00281496">
        <w:t>their</w:t>
      </w:r>
      <w:r w:rsidRPr="00281496">
        <w:rPr>
          <w:rFonts w:cstheme="minorHAnsi"/>
        </w:rPr>
        <w:t xml:space="preserve"> eligible dependants stationed at a designated remote locality are entitled to fares assistance based on ‘lowest practical fare’ for return airfares to travel from the locality to the nearest capital city for a leave of absence.</w:t>
      </w:r>
    </w:p>
    <w:p w:rsidR="005476D3" w:rsidRPr="00281496" w:rsidRDefault="00996EFA" w:rsidP="00A50AC3">
      <w:pPr>
        <w:pStyle w:val="ListParagraph"/>
        <w:numPr>
          <w:ilvl w:val="0"/>
          <w:numId w:val="7"/>
        </w:numPr>
        <w:spacing w:before="240"/>
        <w:contextualSpacing w:val="0"/>
        <w:rPr>
          <w:rFonts w:cstheme="minorHAnsi"/>
        </w:rPr>
      </w:pPr>
      <w:r w:rsidRPr="00281496">
        <w:rPr>
          <w:rFonts w:cstheme="minorHAnsi"/>
        </w:rPr>
        <w:t xml:space="preserve">The accrual rate of the fares assistance for employees stationed permanently for each grade of remote </w:t>
      </w:r>
      <w:r w:rsidRPr="00281496">
        <w:t>locality</w:t>
      </w:r>
      <w:r w:rsidRPr="00281496">
        <w:rPr>
          <w:rFonts w:cstheme="minorHAnsi"/>
        </w:rPr>
        <w:t xml:space="preserve"> is indicated in clause </w:t>
      </w:r>
      <w:r w:rsidRPr="00281496">
        <w:rPr>
          <w:rFonts w:cstheme="minorHAnsi"/>
        </w:rPr>
        <w:fldChar w:fldCharType="begin"/>
      </w:r>
      <w:r w:rsidRPr="00281496">
        <w:rPr>
          <w:rFonts w:cstheme="minorHAnsi"/>
        </w:rPr>
        <w:instrText xml:space="preserve"> REF _Ref153132640 \w \h </w:instrText>
      </w:r>
      <w:r w:rsidRPr="00281496">
        <w:rPr>
          <w:rFonts w:cstheme="minorHAnsi"/>
        </w:rPr>
      </w:r>
      <w:r w:rsidRPr="00281496">
        <w:rPr>
          <w:rFonts w:cstheme="minorHAnsi"/>
        </w:rPr>
        <w:fldChar w:fldCharType="separate"/>
      </w:r>
      <w:r w:rsidR="00002E3D">
        <w:rPr>
          <w:rFonts w:cstheme="minorHAnsi"/>
        </w:rPr>
        <w:t>410</w:t>
      </w:r>
      <w:r w:rsidRPr="00281496">
        <w:rPr>
          <w:rFonts w:cstheme="minorHAnsi"/>
        </w:rPr>
        <w:fldChar w:fldCharType="end"/>
      </w:r>
      <w:r w:rsidRPr="00281496">
        <w:rPr>
          <w:rFonts w:cstheme="minorHAnsi"/>
        </w:rPr>
        <w:t>.</w:t>
      </w:r>
    </w:p>
    <w:p w:rsidR="005476D3" w:rsidRPr="00281496" w:rsidRDefault="00996EFA" w:rsidP="00A50AC3">
      <w:pPr>
        <w:pStyle w:val="ListParagraph"/>
        <w:numPr>
          <w:ilvl w:val="0"/>
          <w:numId w:val="7"/>
        </w:numPr>
        <w:spacing w:before="240"/>
        <w:contextualSpacing w:val="0"/>
        <w:rPr>
          <w:rFonts w:cstheme="minorHAnsi"/>
        </w:rPr>
      </w:pPr>
      <w:r w:rsidRPr="00281496">
        <w:rPr>
          <w:rFonts w:cstheme="minorHAnsi"/>
        </w:rPr>
        <w:t xml:space="preserve">The Secretary </w:t>
      </w:r>
      <w:r w:rsidRPr="00281496">
        <w:t>may</w:t>
      </w:r>
      <w:r w:rsidRPr="00281496">
        <w:rPr>
          <w:rFonts w:cstheme="minorHAnsi"/>
        </w:rPr>
        <w:t xml:space="preserve"> also approve fares reimbursement for employees and their dependants living in a designated remote locality in the following circumstances: </w:t>
      </w:r>
    </w:p>
    <w:p w:rsidR="005476D3" w:rsidRPr="00281496" w:rsidRDefault="00996EFA" w:rsidP="00C8351E">
      <w:pPr>
        <w:pStyle w:val="ListParagraph"/>
        <w:numPr>
          <w:ilvl w:val="1"/>
          <w:numId w:val="71"/>
        </w:numPr>
        <w:spacing w:before="160"/>
        <w:contextualSpacing w:val="0"/>
        <w:rPr>
          <w:rFonts w:cstheme="minorHAnsi"/>
        </w:rPr>
      </w:pPr>
      <w:r w:rsidRPr="00281496">
        <w:rPr>
          <w:rFonts w:cstheme="minorHAnsi"/>
        </w:rPr>
        <w:t xml:space="preserve">for medical, emergency dental or specialist medical treatment for the employee and any dependants or a partner residing with them; or </w:t>
      </w:r>
    </w:p>
    <w:p w:rsidR="005476D3" w:rsidRPr="00281496" w:rsidRDefault="00996EFA" w:rsidP="00C8351E">
      <w:pPr>
        <w:pStyle w:val="ListParagraph"/>
        <w:numPr>
          <w:ilvl w:val="1"/>
          <w:numId w:val="71"/>
        </w:numPr>
        <w:spacing w:before="160"/>
        <w:contextualSpacing w:val="0"/>
        <w:rPr>
          <w:rFonts w:cstheme="minorHAnsi"/>
        </w:rPr>
      </w:pPr>
      <w:r w:rsidRPr="00281496">
        <w:rPr>
          <w:rFonts w:cstheme="minorHAnsi"/>
        </w:rPr>
        <w:t>where a family member of the employee or the employee’s partner dies or becomes dangerously or critically ill; or</w:t>
      </w:r>
    </w:p>
    <w:p w:rsidR="005476D3" w:rsidRPr="00281496" w:rsidRDefault="00996EFA" w:rsidP="00C8351E">
      <w:pPr>
        <w:pStyle w:val="ListParagraph"/>
        <w:numPr>
          <w:ilvl w:val="1"/>
          <w:numId w:val="71"/>
        </w:numPr>
        <w:spacing w:before="160"/>
        <w:contextualSpacing w:val="0"/>
        <w:rPr>
          <w:rFonts w:cstheme="minorHAnsi"/>
        </w:rPr>
      </w:pPr>
      <w:r w:rsidRPr="00281496">
        <w:rPr>
          <w:rFonts w:cstheme="minorHAnsi"/>
        </w:rPr>
        <w:t>for the cost of up to two student travel concession fares per 12 month period reasonably incurred for return travel by each child from the place where they attend school to the employee’s locality.</w:t>
      </w:r>
    </w:p>
    <w:p w:rsidR="005476D3" w:rsidRPr="00281496" w:rsidRDefault="00996EFA" w:rsidP="00A50AC3">
      <w:pPr>
        <w:pStyle w:val="ListParagraph"/>
        <w:numPr>
          <w:ilvl w:val="0"/>
          <w:numId w:val="7"/>
        </w:numPr>
        <w:spacing w:before="240"/>
        <w:contextualSpacing w:val="0"/>
        <w:rPr>
          <w:rFonts w:ascii="Calibri" w:hAnsi="Calibri" w:cs="Calibri"/>
        </w:rPr>
      </w:pPr>
      <w:bookmarkStart w:id="479" w:name="_Ref153132640"/>
      <w:r w:rsidRPr="00281496">
        <w:rPr>
          <w:rFonts w:cstheme="minorHAnsi"/>
        </w:rPr>
        <w:t xml:space="preserve">Employees living in designated remote localities will accrue additional annual leave as indicated for each </w:t>
      </w:r>
      <w:r w:rsidRPr="00281496">
        <w:t>grade</w:t>
      </w:r>
      <w:r w:rsidRPr="00281496">
        <w:rPr>
          <w:rFonts w:cstheme="minorHAnsi"/>
        </w:rPr>
        <w:t xml:space="preserve"> of remo</w:t>
      </w:r>
      <w:r w:rsidRPr="00281496">
        <w:rPr>
          <w:rFonts w:ascii="Calibri" w:hAnsi="Calibri" w:cs="Calibri"/>
        </w:rPr>
        <w:t xml:space="preserve">te locality listed in </w:t>
      </w:r>
      <w:r w:rsidR="008D2797" w:rsidRPr="00281496">
        <w:rPr>
          <w:rFonts w:ascii="Calibri" w:hAnsi="Calibri" w:cs="Calibri"/>
        </w:rPr>
        <w:t xml:space="preserve">clause </w:t>
      </w:r>
      <w:r w:rsidR="008D2797" w:rsidRPr="00281496">
        <w:rPr>
          <w:rFonts w:ascii="Calibri" w:hAnsi="Calibri" w:cs="Calibri"/>
        </w:rPr>
        <w:fldChar w:fldCharType="begin"/>
      </w:r>
      <w:r w:rsidR="008D2797" w:rsidRPr="00281496">
        <w:rPr>
          <w:rFonts w:ascii="Calibri" w:hAnsi="Calibri" w:cs="Calibri"/>
        </w:rPr>
        <w:instrText xml:space="preserve"> REF _Ref156634035 \r \h </w:instrText>
      </w:r>
      <w:r w:rsidR="008D2797" w:rsidRPr="00281496">
        <w:rPr>
          <w:rFonts w:ascii="Calibri" w:hAnsi="Calibri" w:cs="Calibri"/>
        </w:rPr>
      </w:r>
      <w:r w:rsidR="008D2797" w:rsidRPr="00281496">
        <w:rPr>
          <w:rFonts w:ascii="Calibri" w:hAnsi="Calibri" w:cs="Calibri"/>
        </w:rPr>
        <w:fldChar w:fldCharType="separate"/>
      </w:r>
      <w:r w:rsidR="00002E3D">
        <w:rPr>
          <w:rFonts w:ascii="Calibri" w:hAnsi="Calibri" w:cs="Calibri"/>
        </w:rPr>
        <w:t>411</w:t>
      </w:r>
      <w:r w:rsidR="008D2797" w:rsidRPr="00281496">
        <w:rPr>
          <w:rFonts w:ascii="Calibri" w:hAnsi="Calibri" w:cs="Calibri"/>
        </w:rPr>
        <w:fldChar w:fldCharType="end"/>
      </w:r>
      <w:r w:rsidRPr="00281496">
        <w:rPr>
          <w:rFonts w:ascii="Calibri" w:hAnsi="Calibri" w:cs="Calibri"/>
        </w:rPr>
        <w:t>:</w:t>
      </w:r>
      <w:bookmarkEnd w:id="479"/>
    </w:p>
    <w:p w:rsidR="008D2797" w:rsidRPr="00281496" w:rsidRDefault="00996EFA" w:rsidP="008D2797">
      <w:pPr>
        <w:pStyle w:val="ListParagraph"/>
        <w:keepNext/>
        <w:numPr>
          <w:ilvl w:val="0"/>
          <w:numId w:val="7"/>
        </w:numPr>
        <w:spacing w:before="240"/>
        <w:contextualSpacing w:val="0"/>
        <w:rPr>
          <w:rFonts w:ascii="Calibri" w:hAnsi="Calibri" w:cs="Calibri"/>
        </w:rPr>
      </w:pPr>
      <w:bookmarkStart w:id="480" w:name="_Ref156634035"/>
      <w:r w:rsidRPr="00281496">
        <w:rPr>
          <w:rFonts w:ascii="Calibri" w:hAnsi="Calibri" w:cs="Calibri"/>
        </w:rPr>
        <w:lastRenderedPageBreak/>
        <w:t>The below table sets out remote locality assistance for each grade of remote locality:</w:t>
      </w:r>
      <w:bookmarkEnd w:id="480"/>
      <w:r w:rsidRPr="00281496">
        <w:rPr>
          <w:rFonts w:ascii="Calibri" w:hAnsi="Calibri" w:cs="Calibri"/>
        </w:rPr>
        <w:t xml:space="preserve"> </w:t>
      </w:r>
    </w:p>
    <w:p w:rsidR="008D2797" w:rsidRPr="00281496" w:rsidRDefault="00996EFA" w:rsidP="008D2797">
      <w:pPr>
        <w:keepNext/>
        <w:spacing w:before="240"/>
        <w:ind w:left="567"/>
        <w:rPr>
          <w:rFonts w:ascii="Calibri" w:hAnsi="Calibri" w:cs="Calibri"/>
          <w:b/>
          <w:bCs/>
        </w:rPr>
      </w:pPr>
      <w:r w:rsidRPr="00281496">
        <w:rPr>
          <w:rFonts w:ascii="Calibri" w:hAnsi="Calibri" w:cs="Calibri"/>
          <w:b/>
          <w:bCs/>
        </w:rPr>
        <w:t xml:space="preserve">Table 1: Remote locality assistance </w:t>
      </w:r>
    </w:p>
    <w:tbl>
      <w:tblPr>
        <w:tblStyle w:val="TableGrid3"/>
        <w:tblW w:w="4613" w:type="pct"/>
        <w:tblInd w:w="607" w:type="dxa"/>
        <w:tblLook w:val="07E0" w:firstRow="1" w:lastRow="1" w:firstColumn="1" w:lastColumn="1" w:noHBand="1" w:noVBand="1"/>
        <w:tblDescription w:val="REMOTE LOCALITY ASSISTANCE "/>
      </w:tblPr>
      <w:tblGrid>
        <w:gridCol w:w="1238"/>
        <w:gridCol w:w="1522"/>
        <w:gridCol w:w="1976"/>
        <w:gridCol w:w="2253"/>
        <w:gridCol w:w="1329"/>
      </w:tblGrid>
      <w:tr w:rsidR="00281496" w:rsidRPr="00281496" w:rsidTr="0049745D">
        <w:trPr>
          <w:tblHeader/>
        </w:trPr>
        <w:tc>
          <w:tcPr>
            <w:tcW w:w="744" w:type="pct"/>
          </w:tcPr>
          <w:p w:rsidR="005476D3" w:rsidRPr="0049745D" w:rsidRDefault="00996EFA" w:rsidP="008D2797">
            <w:pPr>
              <w:keepNext/>
              <w:spacing w:after="160" w:line="259" w:lineRule="auto"/>
              <w:rPr>
                <w:rFonts w:ascii="Calibri" w:eastAsiaTheme="minorHAnsi" w:hAnsi="Calibri" w:cs="Calibri"/>
                <w:b/>
                <w:sz w:val="22"/>
                <w:szCs w:val="22"/>
                <w:lang w:eastAsia="en-US"/>
              </w:rPr>
            </w:pPr>
            <w:r w:rsidRPr="0049745D">
              <w:rPr>
                <w:rFonts w:ascii="Calibri" w:eastAsiaTheme="minorHAnsi" w:hAnsi="Calibri" w:cs="Calibri"/>
                <w:b/>
                <w:sz w:val="22"/>
                <w:szCs w:val="22"/>
                <w:lang w:eastAsia="en-US"/>
              </w:rPr>
              <w:t>Grade</w:t>
            </w:r>
          </w:p>
        </w:tc>
        <w:tc>
          <w:tcPr>
            <w:tcW w:w="915" w:type="pct"/>
          </w:tcPr>
          <w:p w:rsidR="005476D3" w:rsidRPr="0049745D" w:rsidRDefault="00996EFA" w:rsidP="008D2797">
            <w:pPr>
              <w:keepNext/>
              <w:spacing w:after="160" w:line="259" w:lineRule="auto"/>
              <w:rPr>
                <w:rFonts w:ascii="Calibri" w:eastAsiaTheme="minorHAnsi" w:hAnsi="Calibri" w:cs="Calibri"/>
                <w:b/>
                <w:sz w:val="22"/>
                <w:szCs w:val="22"/>
                <w:lang w:eastAsia="en-US"/>
              </w:rPr>
            </w:pPr>
            <w:r w:rsidRPr="0049745D">
              <w:rPr>
                <w:rFonts w:ascii="Calibri" w:eastAsiaTheme="minorHAnsi" w:hAnsi="Calibri" w:cs="Calibri"/>
                <w:b/>
                <w:sz w:val="22"/>
                <w:szCs w:val="22"/>
                <w:lang w:eastAsia="en-US"/>
              </w:rPr>
              <w:t xml:space="preserve">Remote Locality Assistance Allowance </w:t>
            </w:r>
          </w:p>
          <w:p w:rsidR="005476D3" w:rsidRPr="0049745D" w:rsidRDefault="00996EFA" w:rsidP="008D2797">
            <w:pPr>
              <w:keepNext/>
              <w:spacing w:after="160" w:line="259" w:lineRule="auto"/>
              <w:rPr>
                <w:rFonts w:ascii="Calibri" w:eastAsiaTheme="minorHAnsi" w:hAnsi="Calibri" w:cs="Calibri"/>
                <w:b/>
                <w:sz w:val="22"/>
                <w:szCs w:val="22"/>
                <w:lang w:eastAsia="en-US"/>
              </w:rPr>
            </w:pPr>
            <w:r w:rsidRPr="0049745D">
              <w:rPr>
                <w:rFonts w:ascii="Calibri" w:eastAsiaTheme="minorHAnsi" w:hAnsi="Calibri" w:cs="Calibri"/>
                <w:b/>
                <w:sz w:val="22"/>
                <w:szCs w:val="22"/>
                <w:lang w:eastAsia="en-US"/>
              </w:rPr>
              <w:t>With dependants</w:t>
            </w:r>
          </w:p>
        </w:tc>
        <w:tc>
          <w:tcPr>
            <w:tcW w:w="1188" w:type="pct"/>
          </w:tcPr>
          <w:p w:rsidR="005476D3" w:rsidRPr="0049745D" w:rsidRDefault="00996EFA" w:rsidP="008D2797">
            <w:pPr>
              <w:keepNext/>
              <w:spacing w:after="160" w:line="259" w:lineRule="auto"/>
              <w:rPr>
                <w:rFonts w:ascii="Calibri" w:eastAsiaTheme="minorHAnsi" w:hAnsi="Calibri" w:cs="Calibri"/>
                <w:b/>
                <w:sz w:val="22"/>
                <w:szCs w:val="22"/>
                <w:lang w:eastAsia="en-US"/>
              </w:rPr>
            </w:pPr>
            <w:r w:rsidRPr="0049745D">
              <w:rPr>
                <w:rFonts w:ascii="Calibri" w:eastAsiaTheme="minorHAnsi" w:hAnsi="Calibri" w:cs="Calibri"/>
                <w:b/>
                <w:sz w:val="22"/>
                <w:szCs w:val="22"/>
                <w:lang w:eastAsia="en-US"/>
              </w:rPr>
              <w:t xml:space="preserve">Remote Locality Assistance Allowance </w:t>
            </w:r>
          </w:p>
          <w:p w:rsidR="005476D3" w:rsidRPr="0049745D" w:rsidRDefault="00996EFA" w:rsidP="008D2797">
            <w:pPr>
              <w:keepNext/>
              <w:spacing w:after="160" w:line="259" w:lineRule="auto"/>
              <w:rPr>
                <w:rFonts w:ascii="Calibri" w:eastAsiaTheme="minorHAnsi" w:hAnsi="Calibri" w:cs="Calibri"/>
                <w:b/>
                <w:sz w:val="22"/>
                <w:szCs w:val="22"/>
                <w:lang w:eastAsia="en-US"/>
              </w:rPr>
            </w:pPr>
            <w:r w:rsidRPr="0049745D">
              <w:rPr>
                <w:rFonts w:ascii="Calibri" w:eastAsiaTheme="minorHAnsi" w:hAnsi="Calibri" w:cs="Calibri"/>
                <w:b/>
                <w:sz w:val="22"/>
                <w:szCs w:val="22"/>
                <w:lang w:eastAsia="en-US"/>
              </w:rPr>
              <w:t>Without dependants</w:t>
            </w:r>
          </w:p>
        </w:tc>
        <w:tc>
          <w:tcPr>
            <w:tcW w:w="1354" w:type="pct"/>
          </w:tcPr>
          <w:p w:rsidR="005476D3" w:rsidRPr="0049745D" w:rsidRDefault="00996EFA" w:rsidP="008D2797">
            <w:pPr>
              <w:keepNext/>
              <w:spacing w:after="160" w:line="259" w:lineRule="auto"/>
              <w:rPr>
                <w:rFonts w:ascii="Calibri" w:eastAsiaTheme="minorHAnsi" w:hAnsi="Calibri" w:cs="Calibri"/>
                <w:b/>
                <w:sz w:val="22"/>
                <w:szCs w:val="22"/>
                <w:lang w:eastAsia="en-US"/>
              </w:rPr>
            </w:pPr>
            <w:r w:rsidRPr="0049745D">
              <w:rPr>
                <w:rFonts w:ascii="Calibri" w:eastAsiaTheme="minorHAnsi" w:hAnsi="Calibri" w:cs="Calibri"/>
                <w:b/>
                <w:sz w:val="22"/>
                <w:szCs w:val="22"/>
                <w:lang w:eastAsia="en-US"/>
              </w:rPr>
              <w:t>Fares assistance</w:t>
            </w:r>
          </w:p>
        </w:tc>
        <w:tc>
          <w:tcPr>
            <w:tcW w:w="799" w:type="pct"/>
          </w:tcPr>
          <w:p w:rsidR="005476D3" w:rsidRPr="0049745D" w:rsidRDefault="00996EFA" w:rsidP="008D2797">
            <w:pPr>
              <w:keepNext/>
              <w:spacing w:after="160" w:line="259" w:lineRule="auto"/>
              <w:rPr>
                <w:rFonts w:ascii="Calibri" w:eastAsiaTheme="minorHAnsi" w:hAnsi="Calibri" w:cs="Calibri"/>
                <w:b/>
                <w:sz w:val="22"/>
                <w:szCs w:val="22"/>
                <w:lang w:eastAsia="en-US"/>
              </w:rPr>
            </w:pPr>
            <w:r w:rsidRPr="0049745D">
              <w:rPr>
                <w:rFonts w:ascii="Calibri" w:eastAsiaTheme="minorHAnsi" w:hAnsi="Calibri" w:cs="Calibri"/>
                <w:b/>
                <w:sz w:val="22"/>
                <w:szCs w:val="22"/>
                <w:lang w:eastAsia="en-US"/>
              </w:rPr>
              <w:t>Additional leave entitlement</w:t>
            </w:r>
          </w:p>
        </w:tc>
      </w:tr>
      <w:tr w:rsidR="00281496" w:rsidRPr="00281496" w:rsidTr="005476D3">
        <w:tc>
          <w:tcPr>
            <w:tcW w:w="744" w:type="pct"/>
          </w:tcPr>
          <w:p w:rsidR="005476D3" w:rsidRPr="00281496" w:rsidRDefault="00996EFA" w:rsidP="005476D3">
            <w:pPr>
              <w:spacing w:after="160" w:line="259" w:lineRule="auto"/>
              <w:rPr>
                <w:rFonts w:ascii="Calibri" w:eastAsiaTheme="minorHAnsi" w:hAnsi="Calibri" w:cs="Calibri"/>
                <w:sz w:val="22"/>
                <w:szCs w:val="22"/>
                <w:lang w:eastAsia="en-US"/>
              </w:rPr>
            </w:pPr>
            <w:r w:rsidRPr="00281496">
              <w:rPr>
                <w:rFonts w:ascii="Calibri" w:eastAsiaTheme="minorHAnsi" w:hAnsi="Calibri" w:cs="Calibri"/>
                <w:sz w:val="22"/>
                <w:szCs w:val="22"/>
                <w:lang w:eastAsia="en-US"/>
              </w:rPr>
              <w:t>1</w:t>
            </w:r>
          </w:p>
        </w:tc>
        <w:tc>
          <w:tcPr>
            <w:tcW w:w="915" w:type="pct"/>
          </w:tcPr>
          <w:p w:rsidR="005476D3" w:rsidRPr="00281496" w:rsidRDefault="00996EFA" w:rsidP="005476D3">
            <w:pPr>
              <w:spacing w:after="160" w:line="259" w:lineRule="auto"/>
              <w:jc w:val="center"/>
              <w:rPr>
                <w:rFonts w:ascii="Calibri" w:eastAsiaTheme="minorHAnsi" w:hAnsi="Calibri" w:cs="Calibri"/>
                <w:sz w:val="22"/>
                <w:szCs w:val="22"/>
                <w:lang w:eastAsia="en-US"/>
              </w:rPr>
            </w:pPr>
            <w:r w:rsidRPr="00281496">
              <w:rPr>
                <w:rFonts w:ascii="Calibri" w:eastAsiaTheme="minorHAnsi" w:hAnsi="Calibri" w:cs="Calibri"/>
                <w:sz w:val="22"/>
                <w:szCs w:val="22"/>
                <w:lang w:eastAsia="en-US"/>
              </w:rPr>
              <w:t>$4,004</w:t>
            </w:r>
          </w:p>
        </w:tc>
        <w:tc>
          <w:tcPr>
            <w:tcW w:w="1188" w:type="pct"/>
          </w:tcPr>
          <w:p w:rsidR="005476D3" w:rsidRPr="00281496" w:rsidRDefault="00996EFA" w:rsidP="005476D3">
            <w:pPr>
              <w:spacing w:after="160" w:line="259" w:lineRule="auto"/>
              <w:jc w:val="center"/>
              <w:rPr>
                <w:rFonts w:ascii="Calibri" w:eastAsiaTheme="minorHAnsi" w:hAnsi="Calibri" w:cs="Calibri"/>
                <w:sz w:val="22"/>
                <w:szCs w:val="22"/>
                <w:lang w:eastAsia="en-US"/>
              </w:rPr>
            </w:pPr>
            <w:r w:rsidRPr="00281496">
              <w:rPr>
                <w:rFonts w:ascii="Calibri" w:eastAsiaTheme="minorHAnsi" w:hAnsi="Calibri" w:cs="Calibri"/>
                <w:sz w:val="22"/>
                <w:szCs w:val="22"/>
                <w:lang w:eastAsia="en-US"/>
              </w:rPr>
              <w:t>$3,030</w:t>
            </w:r>
          </w:p>
        </w:tc>
        <w:tc>
          <w:tcPr>
            <w:tcW w:w="1354" w:type="pct"/>
          </w:tcPr>
          <w:p w:rsidR="005476D3" w:rsidRPr="00281496" w:rsidRDefault="00996EFA" w:rsidP="005476D3">
            <w:pPr>
              <w:spacing w:after="160" w:line="259" w:lineRule="auto"/>
              <w:jc w:val="center"/>
              <w:rPr>
                <w:rFonts w:ascii="Calibri" w:eastAsiaTheme="minorHAnsi" w:hAnsi="Calibri" w:cs="Calibri"/>
                <w:sz w:val="22"/>
                <w:szCs w:val="22"/>
                <w:lang w:eastAsia="en-US"/>
              </w:rPr>
            </w:pPr>
            <w:r w:rsidRPr="00281496">
              <w:rPr>
                <w:rFonts w:ascii="Calibri" w:eastAsiaTheme="minorHAnsi" w:hAnsi="Calibri" w:cs="Calibri"/>
                <w:sz w:val="22"/>
                <w:szCs w:val="22"/>
                <w:lang w:eastAsia="en-US"/>
              </w:rPr>
              <w:t>1 every two years</w:t>
            </w:r>
          </w:p>
        </w:tc>
        <w:tc>
          <w:tcPr>
            <w:tcW w:w="799" w:type="pct"/>
          </w:tcPr>
          <w:p w:rsidR="005476D3" w:rsidRPr="00281496" w:rsidRDefault="00996EFA" w:rsidP="005476D3">
            <w:pPr>
              <w:spacing w:after="160" w:line="259" w:lineRule="auto"/>
              <w:rPr>
                <w:rFonts w:ascii="Calibri" w:eastAsiaTheme="minorHAnsi" w:hAnsi="Calibri" w:cs="Calibri"/>
                <w:sz w:val="22"/>
                <w:szCs w:val="22"/>
                <w:lang w:eastAsia="en-US"/>
              </w:rPr>
            </w:pPr>
            <w:r w:rsidRPr="00281496">
              <w:rPr>
                <w:rFonts w:ascii="Calibri" w:eastAsiaTheme="minorHAnsi" w:hAnsi="Calibri" w:cs="Calibri"/>
                <w:sz w:val="22"/>
                <w:szCs w:val="22"/>
                <w:lang w:eastAsia="en-US"/>
              </w:rPr>
              <w:t>2 days</w:t>
            </w:r>
          </w:p>
        </w:tc>
      </w:tr>
      <w:tr w:rsidR="00281496" w:rsidRPr="00281496" w:rsidTr="005476D3">
        <w:tc>
          <w:tcPr>
            <w:tcW w:w="744" w:type="pct"/>
          </w:tcPr>
          <w:p w:rsidR="005476D3" w:rsidRPr="00281496" w:rsidRDefault="00996EFA" w:rsidP="005476D3">
            <w:pPr>
              <w:spacing w:after="160" w:line="259" w:lineRule="auto"/>
              <w:rPr>
                <w:rFonts w:ascii="Calibri" w:eastAsiaTheme="minorHAnsi" w:hAnsi="Calibri" w:cs="Calibri"/>
                <w:sz w:val="22"/>
                <w:szCs w:val="22"/>
                <w:lang w:eastAsia="en-US"/>
              </w:rPr>
            </w:pPr>
            <w:r w:rsidRPr="00281496">
              <w:rPr>
                <w:rFonts w:ascii="Calibri" w:eastAsiaTheme="minorHAnsi" w:hAnsi="Calibri" w:cs="Calibri"/>
                <w:sz w:val="22"/>
                <w:szCs w:val="22"/>
                <w:lang w:eastAsia="en-US"/>
              </w:rPr>
              <w:t>2</w:t>
            </w:r>
          </w:p>
        </w:tc>
        <w:tc>
          <w:tcPr>
            <w:tcW w:w="915" w:type="pct"/>
          </w:tcPr>
          <w:p w:rsidR="005476D3" w:rsidRPr="00281496" w:rsidRDefault="00996EFA" w:rsidP="005476D3">
            <w:pPr>
              <w:spacing w:after="160" w:line="259" w:lineRule="auto"/>
              <w:jc w:val="center"/>
              <w:rPr>
                <w:rFonts w:ascii="Calibri" w:eastAsiaTheme="minorHAnsi" w:hAnsi="Calibri" w:cs="Calibri"/>
                <w:sz w:val="22"/>
                <w:szCs w:val="22"/>
                <w:lang w:eastAsia="en-US"/>
              </w:rPr>
            </w:pPr>
            <w:r w:rsidRPr="00281496">
              <w:rPr>
                <w:rFonts w:ascii="Calibri" w:eastAsiaTheme="minorHAnsi" w:hAnsi="Calibri" w:cs="Calibri"/>
                <w:sz w:val="22"/>
                <w:szCs w:val="22"/>
                <w:lang w:eastAsia="en-US"/>
              </w:rPr>
              <w:t>$7,575</w:t>
            </w:r>
          </w:p>
        </w:tc>
        <w:tc>
          <w:tcPr>
            <w:tcW w:w="1188" w:type="pct"/>
          </w:tcPr>
          <w:p w:rsidR="005476D3" w:rsidRPr="00281496" w:rsidRDefault="00996EFA" w:rsidP="005476D3">
            <w:pPr>
              <w:spacing w:after="160" w:line="259" w:lineRule="auto"/>
              <w:jc w:val="center"/>
              <w:rPr>
                <w:rFonts w:ascii="Calibri" w:eastAsiaTheme="minorHAnsi" w:hAnsi="Calibri" w:cs="Calibri"/>
                <w:sz w:val="22"/>
                <w:szCs w:val="22"/>
                <w:lang w:eastAsia="en-US"/>
              </w:rPr>
            </w:pPr>
            <w:r w:rsidRPr="00281496">
              <w:rPr>
                <w:rFonts w:ascii="Calibri" w:eastAsiaTheme="minorHAnsi" w:hAnsi="Calibri" w:cs="Calibri"/>
                <w:sz w:val="22"/>
                <w:szCs w:val="22"/>
                <w:lang w:eastAsia="en-US"/>
              </w:rPr>
              <w:t>$6,492</w:t>
            </w:r>
          </w:p>
        </w:tc>
        <w:tc>
          <w:tcPr>
            <w:tcW w:w="1354" w:type="pct"/>
          </w:tcPr>
          <w:p w:rsidR="005476D3" w:rsidRPr="00281496" w:rsidRDefault="00996EFA" w:rsidP="005476D3">
            <w:pPr>
              <w:spacing w:after="160" w:line="259" w:lineRule="auto"/>
              <w:jc w:val="center"/>
              <w:rPr>
                <w:rFonts w:ascii="Calibri" w:eastAsiaTheme="minorHAnsi" w:hAnsi="Calibri" w:cs="Calibri"/>
                <w:sz w:val="22"/>
                <w:szCs w:val="22"/>
                <w:lang w:eastAsia="en-US"/>
              </w:rPr>
            </w:pPr>
            <w:r w:rsidRPr="00281496">
              <w:rPr>
                <w:rFonts w:ascii="Calibri" w:eastAsiaTheme="minorHAnsi" w:hAnsi="Calibri" w:cs="Calibri"/>
                <w:sz w:val="22"/>
                <w:szCs w:val="22"/>
                <w:lang w:eastAsia="en-US"/>
              </w:rPr>
              <w:t>1 every two years</w:t>
            </w:r>
          </w:p>
        </w:tc>
        <w:tc>
          <w:tcPr>
            <w:tcW w:w="799" w:type="pct"/>
          </w:tcPr>
          <w:p w:rsidR="005476D3" w:rsidRPr="00281496" w:rsidRDefault="00996EFA" w:rsidP="005476D3">
            <w:pPr>
              <w:spacing w:after="160" w:line="259" w:lineRule="auto"/>
              <w:rPr>
                <w:rFonts w:ascii="Calibri" w:eastAsiaTheme="minorHAnsi" w:hAnsi="Calibri" w:cs="Calibri"/>
                <w:sz w:val="22"/>
                <w:szCs w:val="22"/>
                <w:lang w:eastAsia="en-US"/>
              </w:rPr>
            </w:pPr>
            <w:r w:rsidRPr="00281496">
              <w:rPr>
                <w:rFonts w:ascii="Calibri" w:eastAsiaTheme="minorHAnsi" w:hAnsi="Calibri" w:cs="Calibri"/>
                <w:sz w:val="22"/>
                <w:szCs w:val="22"/>
                <w:lang w:eastAsia="en-US"/>
              </w:rPr>
              <w:t>3 days</w:t>
            </w:r>
          </w:p>
        </w:tc>
      </w:tr>
      <w:tr w:rsidR="00281496" w:rsidRPr="00281496" w:rsidTr="005476D3">
        <w:tc>
          <w:tcPr>
            <w:tcW w:w="744" w:type="pct"/>
          </w:tcPr>
          <w:p w:rsidR="005476D3" w:rsidRPr="00281496" w:rsidRDefault="00996EFA" w:rsidP="005476D3">
            <w:pPr>
              <w:spacing w:after="160" w:line="259" w:lineRule="auto"/>
              <w:rPr>
                <w:rFonts w:ascii="Calibri" w:eastAsiaTheme="minorHAnsi" w:hAnsi="Calibri" w:cs="Calibri"/>
                <w:sz w:val="22"/>
                <w:szCs w:val="22"/>
                <w:lang w:eastAsia="en-US"/>
              </w:rPr>
            </w:pPr>
            <w:r w:rsidRPr="00281496">
              <w:rPr>
                <w:rFonts w:ascii="Calibri" w:eastAsiaTheme="minorHAnsi" w:hAnsi="Calibri" w:cs="Calibri"/>
                <w:sz w:val="22"/>
                <w:szCs w:val="22"/>
                <w:lang w:eastAsia="en-US"/>
              </w:rPr>
              <w:t>3</w:t>
            </w:r>
          </w:p>
        </w:tc>
        <w:tc>
          <w:tcPr>
            <w:tcW w:w="915" w:type="pct"/>
          </w:tcPr>
          <w:p w:rsidR="005476D3" w:rsidRPr="00281496" w:rsidRDefault="00996EFA" w:rsidP="005476D3">
            <w:pPr>
              <w:spacing w:after="160" w:line="259" w:lineRule="auto"/>
              <w:jc w:val="center"/>
              <w:rPr>
                <w:rFonts w:ascii="Calibri" w:eastAsiaTheme="minorHAnsi" w:hAnsi="Calibri" w:cs="Calibri"/>
                <w:sz w:val="22"/>
                <w:szCs w:val="22"/>
                <w:lang w:eastAsia="en-US"/>
              </w:rPr>
            </w:pPr>
            <w:r w:rsidRPr="00281496">
              <w:rPr>
                <w:rFonts w:ascii="Calibri" w:eastAsiaTheme="minorHAnsi" w:hAnsi="Calibri" w:cs="Calibri"/>
                <w:sz w:val="22"/>
                <w:szCs w:val="22"/>
                <w:lang w:eastAsia="en-US"/>
              </w:rPr>
              <w:t>$11,687</w:t>
            </w:r>
          </w:p>
        </w:tc>
        <w:tc>
          <w:tcPr>
            <w:tcW w:w="1188" w:type="pct"/>
          </w:tcPr>
          <w:p w:rsidR="005476D3" w:rsidRPr="00281496" w:rsidRDefault="00996EFA" w:rsidP="005476D3">
            <w:pPr>
              <w:spacing w:after="160" w:line="259" w:lineRule="auto"/>
              <w:jc w:val="center"/>
              <w:rPr>
                <w:rFonts w:ascii="Calibri" w:eastAsiaTheme="minorHAnsi" w:hAnsi="Calibri" w:cs="Calibri"/>
                <w:sz w:val="22"/>
                <w:szCs w:val="22"/>
                <w:lang w:eastAsia="en-US"/>
              </w:rPr>
            </w:pPr>
            <w:r w:rsidRPr="00281496">
              <w:rPr>
                <w:rFonts w:ascii="Calibri" w:eastAsiaTheme="minorHAnsi" w:hAnsi="Calibri" w:cs="Calibri"/>
                <w:sz w:val="22"/>
                <w:szCs w:val="22"/>
                <w:lang w:eastAsia="en-US"/>
              </w:rPr>
              <w:t>$7,900</w:t>
            </w:r>
          </w:p>
        </w:tc>
        <w:tc>
          <w:tcPr>
            <w:tcW w:w="1354" w:type="pct"/>
          </w:tcPr>
          <w:p w:rsidR="005476D3" w:rsidRPr="00281496" w:rsidRDefault="00996EFA" w:rsidP="005476D3">
            <w:pPr>
              <w:spacing w:after="160" w:line="259" w:lineRule="auto"/>
              <w:jc w:val="center"/>
              <w:rPr>
                <w:rFonts w:ascii="Calibri" w:eastAsiaTheme="minorHAnsi" w:hAnsi="Calibri" w:cs="Calibri"/>
                <w:sz w:val="22"/>
                <w:szCs w:val="22"/>
                <w:lang w:eastAsia="en-US"/>
              </w:rPr>
            </w:pPr>
            <w:r w:rsidRPr="00281496">
              <w:rPr>
                <w:rFonts w:ascii="Calibri" w:eastAsiaTheme="minorHAnsi" w:hAnsi="Calibri" w:cs="Calibri"/>
                <w:sz w:val="22"/>
                <w:szCs w:val="22"/>
                <w:lang w:eastAsia="en-US"/>
              </w:rPr>
              <w:t>1 each year</w:t>
            </w:r>
          </w:p>
        </w:tc>
        <w:tc>
          <w:tcPr>
            <w:tcW w:w="799" w:type="pct"/>
          </w:tcPr>
          <w:p w:rsidR="005476D3" w:rsidRPr="00281496" w:rsidRDefault="00996EFA" w:rsidP="005476D3">
            <w:pPr>
              <w:spacing w:after="160" w:line="259" w:lineRule="auto"/>
              <w:rPr>
                <w:rFonts w:ascii="Calibri" w:eastAsiaTheme="minorHAnsi" w:hAnsi="Calibri" w:cs="Calibri"/>
                <w:sz w:val="22"/>
                <w:szCs w:val="22"/>
                <w:lang w:eastAsia="en-US"/>
              </w:rPr>
            </w:pPr>
            <w:r w:rsidRPr="00281496">
              <w:rPr>
                <w:rFonts w:ascii="Calibri" w:eastAsiaTheme="minorHAnsi" w:hAnsi="Calibri" w:cs="Calibri"/>
                <w:sz w:val="22"/>
                <w:szCs w:val="22"/>
                <w:lang w:eastAsia="en-US"/>
              </w:rPr>
              <w:t>5 days</w:t>
            </w:r>
          </w:p>
        </w:tc>
      </w:tr>
      <w:tr w:rsidR="00281496" w:rsidRPr="00281496" w:rsidTr="005476D3">
        <w:tc>
          <w:tcPr>
            <w:tcW w:w="744" w:type="pct"/>
          </w:tcPr>
          <w:p w:rsidR="005476D3" w:rsidRPr="00281496" w:rsidRDefault="00996EFA" w:rsidP="005476D3">
            <w:pPr>
              <w:spacing w:after="160" w:line="259" w:lineRule="auto"/>
              <w:rPr>
                <w:rFonts w:ascii="Calibri" w:eastAsiaTheme="minorHAnsi" w:hAnsi="Calibri" w:cs="Calibri"/>
                <w:sz w:val="22"/>
                <w:szCs w:val="22"/>
                <w:lang w:eastAsia="en-US"/>
              </w:rPr>
            </w:pPr>
            <w:r w:rsidRPr="00281496">
              <w:rPr>
                <w:rFonts w:ascii="Calibri" w:eastAsiaTheme="minorHAnsi" w:hAnsi="Calibri" w:cs="Calibri"/>
                <w:sz w:val="22"/>
                <w:szCs w:val="22"/>
                <w:lang w:eastAsia="en-US"/>
              </w:rPr>
              <w:t>4</w:t>
            </w:r>
          </w:p>
        </w:tc>
        <w:tc>
          <w:tcPr>
            <w:tcW w:w="915" w:type="pct"/>
          </w:tcPr>
          <w:p w:rsidR="005476D3" w:rsidRPr="00281496" w:rsidRDefault="00996EFA" w:rsidP="005476D3">
            <w:pPr>
              <w:spacing w:after="160" w:line="259" w:lineRule="auto"/>
              <w:jc w:val="center"/>
              <w:rPr>
                <w:rFonts w:ascii="Calibri" w:eastAsiaTheme="minorHAnsi" w:hAnsi="Calibri" w:cs="Calibri"/>
                <w:sz w:val="22"/>
                <w:szCs w:val="22"/>
                <w:lang w:eastAsia="en-US"/>
              </w:rPr>
            </w:pPr>
            <w:r w:rsidRPr="00281496">
              <w:rPr>
                <w:rFonts w:ascii="Calibri" w:eastAsiaTheme="minorHAnsi" w:hAnsi="Calibri" w:cs="Calibri"/>
                <w:sz w:val="22"/>
                <w:szCs w:val="22"/>
                <w:lang w:eastAsia="en-US"/>
              </w:rPr>
              <w:t>$15,474</w:t>
            </w:r>
          </w:p>
        </w:tc>
        <w:tc>
          <w:tcPr>
            <w:tcW w:w="1188" w:type="pct"/>
          </w:tcPr>
          <w:p w:rsidR="005476D3" w:rsidRPr="00281496" w:rsidRDefault="00996EFA" w:rsidP="005476D3">
            <w:pPr>
              <w:spacing w:after="160" w:line="259" w:lineRule="auto"/>
              <w:jc w:val="center"/>
              <w:rPr>
                <w:rFonts w:ascii="Calibri" w:eastAsiaTheme="minorHAnsi" w:hAnsi="Calibri" w:cs="Calibri"/>
                <w:sz w:val="22"/>
                <w:szCs w:val="22"/>
                <w:lang w:eastAsia="en-US"/>
              </w:rPr>
            </w:pPr>
            <w:r w:rsidRPr="00281496">
              <w:rPr>
                <w:rFonts w:ascii="Calibri" w:eastAsiaTheme="minorHAnsi" w:hAnsi="Calibri" w:cs="Calibri"/>
                <w:sz w:val="22"/>
                <w:szCs w:val="22"/>
                <w:lang w:eastAsia="en-US"/>
              </w:rPr>
              <w:t>$10,605</w:t>
            </w:r>
          </w:p>
        </w:tc>
        <w:tc>
          <w:tcPr>
            <w:tcW w:w="1354" w:type="pct"/>
          </w:tcPr>
          <w:p w:rsidR="005476D3" w:rsidRPr="00281496" w:rsidRDefault="00996EFA" w:rsidP="005476D3">
            <w:pPr>
              <w:spacing w:after="160" w:line="259" w:lineRule="auto"/>
              <w:jc w:val="center"/>
              <w:rPr>
                <w:rFonts w:ascii="Calibri" w:eastAsiaTheme="minorHAnsi" w:hAnsi="Calibri" w:cs="Calibri"/>
                <w:sz w:val="22"/>
                <w:szCs w:val="22"/>
                <w:lang w:eastAsia="en-US"/>
              </w:rPr>
            </w:pPr>
            <w:r w:rsidRPr="00281496">
              <w:rPr>
                <w:rFonts w:ascii="Calibri" w:eastAsiaTheme="minorHAnsi" w:hAnsi="Calibri" w:cs="Calibri"/>
                <w:sz w:val="22"/>
                <w:szCs w:val="22"/>
                <w:lang w:eastAsia="en-US"/>
              </w:rPr>
              <w:t>1 each year</w:t>
            </w:r>
          </w:p>
        </w:tc>
        <w:tc>
          <w:tcPr>
            <w:tcW w:w="799" w:type="pct"/>
          </w:tcPr>
          <w:p w:rsidR="005476D3" w:rsidRPr="00281496" w:rsidRDefault="00996EFA" w:rsidP="005476D3">
            <w:pPr>
              <w:spacing w:after="160" w:line="259" w:lineRule="auto"/>
              <w:rPr>
                <w:rFonts w:ascii="Calibri" w:eastAsiaTheme="minorHAnsi" w:hAnsi="Calibri" w:cs="Calibri"/>
                <w:sz w:val="22"/>
                <w:szCs w:val="22"/>
                <w:lang w:eastAsia="en-US"/>
              </w:rPr>
            </w:pPr>
            <w:r w:rsidRPr="00281496">
              <w:rPr>
                <w:rFonts w:ascii="Calibri" w:eastAsiaTheme="minorHAnsi" w:hAnsi="Calibri" w:cs="Calibri"/>
                <w:sz w:val="22"/>
                <w:szCs w:val="22"/>
                <w:lang w:eastAsia="en-US"/>
              </w:rPr>
              <w:t>7 days</w:t>
            </w:r>
          </w:p>
        </w:tc>
      </w:tr>
    </w:tbl>
    <w:p w:rsidR="005476D3" w:rsidRPr="00281496" w:rsidRDefault="00996EFA" w:rsidP="003F2FBF">
      <w:pPr>
        <w:pStyle w:val="Heading4"/>
      </w:pPr>
      <w:bookmarkStart w:id="481" w:name="_Toc157437319"/>
      <w:r w:rsidRPr="00281496">
        <w:t>Employees in Darwin and Townsville</w:t>
      </w:r>
      <w:bookmarkEnd w:id="481"/>
    </w:p>
    <w:p w:rsidR="005476D3" w:rsidRPr="00281496" w:rsidRDefault="003F4EFD" w:rsidP="00A50AC3">
      <w:pPr>
        <w:pStyle w:val="ListParagraph"/>
        <w:numPr>
          <w:ilvl w:val="0"/>
          <w:numId w:val="7"/>
        </w:numPr>
        <w:spacing w:before="240"/>
        <w:contextualSpacing w:val="0"/>
        <w:rPr>
          <w:rFonts w:cstheme="minorHAnsi"/>
        </w:rPr>
      </w:pPr>
      <w:bookmarkStart w:id="482" w:name="_Ref153257935"/>
      <w:r w:rsidRPr="00281496">
        <w:t>Department</w:t>
      </w:r>
      <w:r w:rsidR="00996EFA" w:rsidRPr="00281496">
        <w:t>al</w:t>
      </w:r>
      <w:r w:rsidR="00996EFA" w:rsidRPr="00281496">
        <w:rPr>
          <w:rFonts w:cstheme="minorHAnsi"/>
        </w:rPr>
        <w:t xml:space="preserve"> employees </w:t>
      </w:r>
      <w:r w:rsidR="002D2922" w:rsidRPr="00281496">
        <w:rPr>
          <w:rFonts w:cstheme="minorHAnsi"/>
        </w:rPr>
        <w:t xml:space="preserve">who are </w:t>
      </w:r>
      <w:r w:rsidR="00996EFA" w:rsidRPr="00281496">
        <w:rPr>
          <w:rFonts w:cstheme="minorHAnsi"/>
        </w:rPr>
        <w:t xml:space="preserve">stationed in Darwin or Townsville </w:t>
      </w:r>
      <w:r w:rsidR="002D2922" w:rsidRPr="00281496">
        <w:rPr>
          <w:rFonts w:cstheme="minorHAnsi"/>
        </w:rPr>
        <w:t xml:space="preserve">who were </w:t>
      </w:r>
      <w:r w:rsidR="00996EFA" w:rsidRPr="00281496">
        <w:rPr>
          <w:rFonts w:cstheme="minorHAnsi"/>
        </w:rPr>
        <w:t xml:space="preserve">in receipt of remote locality assistance </w:t>
      </w:r>
      <w:r w:rsidR="002D2922" w:rsidRPr="00281496">
        <w:rPr>
          <w:rFonts w:cstheme="minorHAnsi"/>
        </w:rPr>
        <w:t xml:space="preserve">in these localities </w:t>
      </w:r>
      <w:r w:rsidR="00996EFA" w:rsidRPr="00281496">
        <w:rPr>
          <w:rFonts w:cstheme="minorHAnsi"/>
        </w:rPr>
        <w:t xml:space="preserve">on 1 May 2012 or in receipt of remote locality assistance in </w:t>
      </w:r>
      <w:r w:rsidR="002D2922" w:rsidRPr="00281496">
        <w:rPr>
          <w:rFonts w:cstheme="minorHAnsi"/>
        </w:rPr>
        <w:t xml:space="preserve">these localities in </w:t>
      </w:r>
      <w:r w:rsidR="00996EFA" w:rsidRPr="00281496">
        <w:rPr>
          <w:rFonts w:cstheme="minorHAnsi"/>
        </w:rPr>
        <w:t xml:space="preserve">another agency and who were transferred to the </w:t>
      </w:r>
      <w:r w:rsidRPr="00281496">
        <w:rPr>
          <w:rFonts w:cstheme="minorHAnsi"/>
        </w:rPr>
        <w:t>Department</w:t>
      </w:r>
      <w:r w:rsidR="00996EFA" w:rsidRPr="00281496">
        <w:rPr>
          <w:rFonts w:cstheme="minorHAnsi"/>
        </w:rPr>
        <w:t xml:space="preserve"> in 2013, 2014 or 2015 following the Administrative Arrangement(s) Order will receive remote locality assistance allowance, fares assistance and additional leave accrual in accordance with</w:t>
      </w:r>
      <w:r w:rsidR="002D2922" w:rsidRPr="00281496">
        <w:rPr>
          <w:rFonts w:cstheme="minorHAnsi"/>
        </w:rPr>
        <w:t xml:space="preserve"> Table 2 below</w:t>
      </w:r>
      <w:r w:rsidR="00996EFA" w:rsidRPr="00281496">
        <w:rPr>
          <w:rFonts w:cstheme="minorHAnsi"/>
        </w:rPr>
        <w:t>.</w:t>
      </w:r>
      <w:bookmarkEnd w:id="482"/>
      <w:r w:rsidR="00996EFA" w:rsidRPr="00281496">
        <w:rPr>
          <w:rFonts w:cstheme="minorHAnsi"/>
        </w:rPr>
        <w:t xml:space="preserve"> </w:t>
      </w:r>
      <w:r w:rsidR="002D2922" w:rsidRPr="00281496">
        <w:rPr>
          <w:rFonts w:cstheme="minorHAnsi"/>
        </w:rPr>
        <w:t xml:space="preserve"> </w:t>
      </w:r>
    </w:p>
    <w:p w:rsidR="005476D3" w:rsidRPr="00281496" w:rsidRDefault="00996EFA" w:rsidP="00A50AC3">
      <w:pPr>
        <w:pStyle w:val="ListParagraph"/>
        <w:numPr>
          <w:ilvl w:val="0"/>
          <w:numId w:val="7"/>
        </w:numPr>
        <w:spacing w:before="240"/>
        <w:contextualSpacing w:val="0"/>
        <w:rPr>
          <w:rFonts w:cstheme="minorHAnsi"/>
        </w:rPr>
      </w:pPr>
      <w:r w:rsidRPr="00281496">
        <w:rPr>
          <w:rFonts w:cstheme="minorHAnsi"/>
        </w:rPr>
        <w:t xml:space="preserve">All other </w:t>
      </w:r>
      <w:r w:rsidRPr="00281496">
        <w:t>employees</w:t>
      </w:r>
      <w:r w:rsidRPr="00281496">
        <w:rPr>
          <w:rFonts w:cstheme="minorHAnsi"/>
        </w:rPr>
        <w:t xml:space="preserve"> stationed in Darwin and Townsville are not entitled to remote locality assistance. </w:t>
      </w:r>
    </w:p>
    <w:p w:rsidR="005476D3" w:rsidRPr="00281496" w:rsidRDefault="00996EFA" w:rsidP="00A50AC3">
      <w:pPr>
        <w:pStyle w:val="ListParagraph"/>
        <w:numPr>
          <w:ilvl w:val="0"/>
          <w:numId w:val="7"/>
        </w:numPr>
        <w:spacing w:before="240"/>
        <w:contextualSpacing w:val="0"/>
        <w:rPr>
          <w:rFonts w:ascii="Calibri" w:hAnsi="Calibri" w:cs="Calibri"/>
        </w:rPr>
      </w:pPr>
      <w:bookmarkStart w:id="483" w:name="_Ref153132700"/>
      <w:r w:rsidRPr="00281496">
        <w:rPr>
          <w:rFonts w:cstheme="minorHAnsi"/>
        </w:rPr>
        <w:t xml:space="preserve">Eligibility </w:t>
      </w:r>
      <w:r w:rsidRPr="00281496">
        <w:t>for</w:t>
      </w:r>
      <w:r w:rsidRPr="00281496">
        <w:rPr>
          <w:rFonts w:cstheme="minorHAnsi"/>
        </w:rPr>
        <w:t xml:space="preserve"> the retained remote locality assistance for Darwin and Townsville will be continued if the employee temporarily moves within the </w:t>
      </w:r>
      <w:r w:rsidR="003F4EFD" w:rsidRPr="00281496">
        <w:rPr>
          <w:rFonts w:cstheme="minorHAnsi"/>
        </w:rPr>
        <w:t>Department</w:t>
      </w:r>
      <w:r w:rsidRPr="00281496">
        <w:rPr>
          <w:rFonts w:cstheme="minorHAnsi"/>
        </w:rPr>
        <w:t xml:space="preserve"> from one remote locality to another remote locality</w:t>
      </w:r>
      <w:r w:rsidRPr="00281496">
        <w:rPr>
          <w:rFonts w:ascii="Calibri" w:hAnsi="Calibri" w:cs="Calibri"/>
        </w:rPr>
        <w:t>. However, entitlements will cease if the employee permanently moves to another locality.</w:t>
      </w:r>
      <w:bookmarkEnd w:id="483"/>
      <w:r w:rsidR="002D2922" w:rsidRPr="00281496">
        <w:rPr>
          <w:rFonts w:ascii="Calibri" w:hAnsi="Calibri" w:cs="Calibri"/>
        </w:rPr>
        <w:t xml:space="preserve"> </w:t>
      </w:r>
    </w:p>
    <w:p w:rsidR="002D2922" w:rsidRPr="00281496" w:rsidRDefault="00996EFA" w:rsidP="002D2922">
      <w:pPr>
        <w:pStyle w:val="ListParagraph"/>
        <w:spacing w:before="240"/>
        <w:ind w:left="567"/>
        <w:contextualSpacing w:val="0"/>
        <w:rPr>
          <w:rFonts w:ascii="Calibri" w:hAnsi="Calibri" w:cs="Calibri"/>
          <w:b/>
          <w:bCs/>
        </w:rPr>
      </w:pPr>
      <w:r w:rsidRPr="00281496">
        <w:rPr>
          <w:rFonts w:ascii="Calibri" w:hAnsi="Calibri" w:cs="Calibri"/>
          <w:b/>
          <w:bCs/>
        </w:rPr>
        <w:t xml:space="preserve">Table 2: Preserved Remote locality assistance for employees in Darwin and Townsville </w:t>
      </w:r>
    </w:p>
    <w:tbl>
      <w:tblPr>
        <w:tblStyle w:val="TableGrid3"/>
        <w:tblW w:w="8319" w:type="dxa"/>
        <w:tblInd w:w="607" w:type="dxa"/>
        <w:tblLook w:val="0420" w:firstRow="1" w:lastRow="0" w:firstColumn="0" w:lastColumn="0" w:noHBand="0" w:noVBand="1"/>
        <w:tblDescription w:val="Table 2: Preserved Remote locality assistance for employees in Darwin and Townsville"/>
      </w:tblPr>
      <w:tblGrid>
        <w:gridCol w:w="1843"/>
        <w:gridCol w:w="1730"/>
        <w:gridCol w:w="1388"/>
        <w:gridCol w:w="1276"/>
        <w:gridCol w:w="2082"/>
      </w:tblGrid>
      <w:tr w:rsidR="00281496" w:rsidRPr="00281496" w:rsidTr="0049745D">
        <w:trPr>
          <w:trHeight w:val="1451"/>
          <w:tblHeader/>
        </w:trPr>
        <w:tc>
          <w:tcPr>
            <w:tcW w:w="1843" w:type="dxa"/>
            <w:hideMark/>
          </w:tcPr>
          <w:p w:rsidR="005476D3" w:rsidRPr="0049745D" w:rsidRDefault="00996EFA" w:rsidP="005476D3">
            <w:pPr>
              <w:spacing w:after="160" w:line="259" w:lineRule="auto"/>
              <w:rPr>
                <w:rFonts w:ascii="Calibri" w:eastAsiaTheme="minorHAnsi" w:hAnsi="Calibri" w:cs="Calibri"/>
                <w:b/>
                <w:sz w:val="22"/>
                <w:szCs w:val="22"/>
                <w:lang w:eastAsia="en-US"/>
              </w:rPr>
            </w:pPr>
            <w:r w:rsidRPr="0049745D">
              <w:rPr>
                <w:rFonts w:ascii="Calibri" w:eastAsiaTheme="minorHAnsi" w:hAnsi="Calibri" w:cs="Calibri"/>
                <w:b/>
                <w:sz w:val="22"/>
                <w:szCs w:val="22"/>
                <w:lang w:eastAsia="en-US"/>
              </w:rPr>
              <w:br w:type="page"/>
              <w:t>Locality</w:t>
            </w:r>
          </w:p>
        </w:tc>
        <w:tc>
          <w:tcPr>
            <w:tcW w:w="1730" w:type="dxa"/>
            <w:hideMark/>
          </w:tcPr>
          <w:p w:rsidR="005476D3" w:rsidRPr="0049745D" w:rsidRDefault="00996EFA" w:rsidP="005476D3">
            <w:pPr>
              <w:spacing w:after="160" w:line="259" w:lineRule="auto"/>
              <w:rPr>
                <w:rFonts w:ascii="Calibri" w:eastAsiaTheme="minorHAnsi" w:hAnsi="Calibri" w:cs="Calibri"/>
                <w:b/>
                <w:sz w:val="22"/>
                <w:szCs w:val="22"/>
                <w:lang w:eastAsia="en-US"/>
              </w:rPr>
            </w:pPr>
            <w:r w:rsidRPr="0049745D">
              <w:rPr>
                <w:rFonts w:ascii="Calibri" w:eastAsiaTheme="minorHAnsi" w:hAnsi="Calibri" w:cs="Calibri"/>
                <w:b/>
                <w:sz w:val="22"/>
                <w:szCs w:val="22"/>
                <w:lang w:eastAsia="en-US"/>
              </w:rPr>
              <w:t>Remote localities assistance allowance</w:t>
            </w:r>
          </w:p>
          <w:p w:rsidR="005476D3" w:rsidRPr="0049745D" w:rsidRDefault="00996EFA" w:rsidP="005476D3">
            <w:pPr>
              <w:spacing w:after="160" w:line="259" w:lineRule="auto"/>
              <w:rPr>
                <w:rFonts w:ascii="Calibri" w:eastAsiaTheme="minorHAnsi" w:hAnsi="Calibri" w:cs="Calibri"/>
                <w:b/>
                <w:sz w:val="22"/>
                <w:szCs w:val="22"/>
                <w:lang w:eastAsia="en-US"/>
              </w:rPr>
            </w:pPr>
            <w:r w:rsidRPr="0049745D">
              <w:rPr>
                <w:rFonts w:ascii="Calibri" w:eastAsiaTheme="minorHAnsi" w:hAnsi="Calibri" w:cs="Calibri"/>
                <w:b/>
                <w:sz w:val="22"/>
                <w:szCs w:val="22"/>
                <w:lang w:eastAsia="en-US"/>
              </w:rPr>
              <w:t>With Dependants</w:t>
            </w:r>
          </w:p>
        </w:tc>
        <w:tc>
          <w:tcPr>
            <w:tcW w:w="1388" w:type="dxa"/>
          </w:tcPr>
          <w:p w:rsidR="005476D3" w:rsidRPr="0049745D" w:rsidRDefault="00996EFA" w:rsidP="005476D3">
            <w:pPr>
              <w:spacing w:after="160" w:line="259" w:lineRule="auto"/>
              <w:rPr>
                <w:rFonts w:ascii="Calibri" w:eastAsiaTheme="minorHAnsi" w:hAnsi="Calibri" w:cs="Calibri"/>
                <w:b/>
                <w:sz w:val="22"/>
                <w:szCs w:val="22"/>
                <w:lang w:eastAsia="en-US"/>
              </w:rPr>
            </w:pPr>
            <w:r w:rsidRPr="0049745D">
              <w:rPr>
                <w:rFonts w:ascii="Calibri" w:eastAsiaTheme="minorHAnsi" w:hAnsi="Calibri" w:cs="Calibri"/>
                <w:b/>
                <w:sz w:val="22"/>
                <w:szCs w:val="22"/>
                <w:lang w:eastAsia="en-US"/>
              </w:rPr>
              <w:t>Remote localities assistance allowance</w:t>
            </w:r>
          </w:p>
          <w:p w:rsidR="005476D3" w:rsidRPr="0049745D" w:rsidRDefault="00996EFA" w:rsidP="005476D3">
            <w:pPr>
              <w:spacing w:after="160" w:line="259" w:lineRule="auto"/>
              <w:rPr>
                <w:rFonts w:ascii="Calibri" w:eastAsiaTheme="minorHAnsi" w:hAnsi="Calibri" w:cs="Calibri"/>
                <w:b/>
                <w:sz w:val="22"/>
                <w:szCs w:val="22"/>
                <w:lang w:eastAsia="en-US"/>
              </w:rPr>
            </w:pPr>
            <w:r w:rsidRPr="0049745D">
              <w:rPr>
                <w:rFonts w:ascii="Calibri" w:eastAsiaTheme="minorHAnsi" w:hAnsi="Calibri" w:cs="Calibri"/>
                <w:b/>
                <w:sz w:val="22"/>
                <w:szCs w:val="22"/>
                <w:lang w:eastAsia="en-US"/>
              </w:rPr>
              <w:t>Without Dependants</w:t>
            </w:r>
          </w:p>
        </w:tc>
        <w:tc>
          <w:tcPr>
            <w:tcW w:w="1276" w:type="dxa"/>
            <w:hideMark/>
          </w:tcPr>
          <w:p w:rsidR="005476D3" w:rsidRPr="0049745D" w:rsidRDefault="00996EFA" w:rsidP="005476D3">
            <w:pPr>
              <w:spacing w:after="160" w:line="259" w:lineRule="auto"/>
              <w:rPr>
                <w:rFonts w:ascii="Calibri" w:eastAsiaTheme="minorHAnsi" w:hAnsi="Calibri" w:cs="Calibri"/>
                <w:b/>
                <w:sz w:val="22"/>
                <w:szCs w:val="22"/>
                <w:lang w:eastAsia="en-US"/>
              </w:rPr>
            </w:pPr>
            <w:r w:rsidRPr="0049745D">
              <w:rPr>
                <w:rFonts w:ascii="Calibri" w:eastAsiaTheme="minorHAnsi" w:hAnsi="Calibri" w:cs="Calibri"/>
                <w:b/>
                <w:sz w:val="22"/>
                <w:szCs w:val="22"/>
                <w:lang w:eastAsia="en-US"/>
              </w:rPr>
              <w:t>Fares assistance</w:t>
            </w:r>
          </w:p>
        </w:tc>
        <w:tc>
          <w:tcPr>
            <w:tcW w:w="2082" w:type="dxa"/>
            <w:hideMark/>
          </w:tcPr>
          <w:p w:rsidR="005476D3" w:rsidRPr="0049745D" w:rsidRDefault="00996EFA" w:rsidP="005476D3">
            <w:pPr>
              <w:spacing w:after="160" w:line="259" w:lineRule="auto"/>
              <w:rPr>
                <w:rFonts w:ascii="Calibri" w:eastAsiaTheme="minorHAnsi" w:hAnsi="Calibri" w:cs="Calibri"/>
                <w:b/>
                <w:sz w:val="22"/>
                <w:szCs w:val="22"/>
                <w:lang w:eastAsia="en-US"/>
              </w:rPr>
            </w:pPr>
            <w:r w:rsidRPr="0049745D">
              <w:rPr>
                <w:rFonts w:ascii="Calibri" w:eastAsiaTheme="minorHAnsi" w:hAnsi="Calibri" w:cs="Calibri"/>
                <w:b/>
                <w:sz w:val="22"/>
                <w:szCs w:val="22"/>
                <w:lang w:eastAsia="en-US"/>
              </w:rPr>
              <w:t>Additional leave  entitlement</w:t>
            </w:r>
          </w:p>
        </w:tc>
      </w:tr>
      <w:tr w:rsidR="00281496" w:rsidRPr="00281496" w:rsidTr="005476D3">
        <w:trPr>
          <w:trHeight w:val="300"/>
        </w:trPr>
        <w:tc>
          <w:tcPr>
            <w:tcW w:w="1843" w:type="dxa"/>
            <w:hideMark/>
          </w:tcPr>
          <w:p w:rsidR="005476D3" w:rsidRPr="00281496" w:rsidRDefault="00996EFA" w:rsidP="005476D3">
            <w:pPr>
              <w:spacing w:after="160" w:line="259" w:lineRule="auto"/>
              <w:rPr>
                <w:rFonts w:ascii="Calibri" w:eastAsiaTheme="minorHAnsi" w:hAnsi="Calibri" w:cs="Calibri"/>
                <w:sz w:val="22"/>
                <w:szCs w:val="22"/>
                <w:lang w:eastAsia="en-US"/>
              </w:rPr>
            </w:pPr>
            <w:r w:rsidRPr="00281496">
              <w:rPr>
                <w:rFonts w:ascii="Calibri" w:eastAsiaTheme="minorHAnsi" w:hAnsi="Calibri" w:cs="Calibri"/>
                <w:sz w:val="22"/>
                <w:szCs w:val="22"/>
                <w:lang w:eastAsia="en-US"/>
              </w:rPr>
              <w:t>Darwin, NT</w:t>
            </w:r>
          </w:p>
        </w:tc>
        <w:tc>
          <w:tcPr>
            <w:tcW w:w="1730" w:type="dxa"/>
            <w:hideMark/>
          </w:tcPr>
          <w:p w:rsidR="005476D3" w:rsidRPr="00281496" w:rsidRDefault="00996EFA" w:rsidP="005476D3">
            <w:pPr>
              <w:spacing w:after="160" w:line="259" w:lineRule="auto"/>
              <w:jc w:val="center"/>
              <w:rPr>
                <w:rFonts w:ascii="Calibri" w:eastAsiaTheme="minorHAnsi" w:hAnsi="Calibri" w:cs="Calibri"/>
                <w:sz w:val="22"/>
                <w:szCs w:val="22"/>
                <w:lang w:eastAsia="en-US"/>
              </w:rPr>
            </w:pPr>
            <w:r w:rsidRPr="00281496">
              <w:rPr>
                <w:rFonts w:ascii="Calibri" w:eastAsiaTheme="minorHAnsi" w:hAnsi="Calibri" w:cs="Calibri"/>
                <w:sz w:val="22"/>
                <w:szCs w:val="22"/>
                <w:lang w:eastAsia="en-US"/>
              </w:rPr>
              <w:t>$6,747</w:t>
            </w:r>
          </w:p>
        </w:tc>
        <w:tc>
          <w:tcPr>
            <w:tcW w:w="1388" w:type="dxa"/>
            <w:hideMark/>
          </w:tcPr>
          <w:p w:rsidR="005476D3" w:rsidRPr="00281496" w:rsidRDefault="00996EFA" w:rsidP="005476D3">
            <w:pPr>
              <w:spacing w:after="160" w:line="259" w:lineRule="auto"/>
              <w:jc w:val="center"/>
              <w:rPr>
                <w:rFonts w:ascii="Calibri" w:eastAsiaTheme="minorHAnsi" w:hAnsi="Calibri" w:cs="Calibri"/>
                <w:sz w:val="22"/>
                <w:szCs w:val="22"/>
                <w:lang w:eastAsia="en-US"/>
              </w:rPr>
            </w:pPr>
            <w:r w:rsidRPr="00281496">
              <w:rPr>
                <w:rFonts w:ascii="Calibri" w:eastAsiaTheme="minorHAnsi" w:hAnsi="Calibri" w:cs="Calibri"/>
                <w:sz w:val="22"/>
                <w:szCs w:val="22"/>
                <w:lang w:eastAsia="en-US"/>
              </w:rPr>
              <w:t>$4,595</w:t>
            </w:r>
          </w:p>
        </w:tc>
        <w:tc>
          <w:tcPr>
            <w:tcW w:w="1276" w:type="dxa"/>
            <w:hideMark/>
          </w:tcPr>
          <w:p w:rsidR="005476D3" w:rsidRPr="00281496" w:rsidRDefault="00996EFA" w:rsidP="005476D3">
            <w:pPr>
              <w:spacing w:after="160" w:line="259" w:lineRule="auto"/>
              <w:jc w:val="center"/>
              <w:rPr>
                <w:rFonts w:ascii="Calibri" w:eastAsiaTheme="minorHAnsi" w:hAnsi="Calibri" w:cs="Calibri"/>
                <w:sz w:val="22"/>
                <w:szCs w:val="22"/>
                <w:lang w:eastAsia="en-US"/>
              </w:rPr>
            </w:pPr>
            <w:r w:rsidRPr="00281496">
              <w:rPr>
                <w:rFonts w:ascii="Calibri" w:eastAsiaTheme="minorHAnsi" w:hAnsi="Calibri" w:cs="Calibri"/>
                <w:sz w:val="22"/>
                <w:szCs w:val="22"/>
                <w:lang w:eastAsia="en-US"/>
              </w:rPr>
              <w:t>Yearly</w:t>
            </w:r>
          </w:p>
        </w:tc>
        <w:tc>
          <w:tcPr>
            <w:tcW w:w="2082" w:type="dxa"/>
            <w:hideMark/>
          </w:tcPr>
          <w:p w:rsidR="005476D3" w:rsidRPr="00281496" w:rsidRDefault="00996EFA" w:rsidP="005476D3">
            <w:pPr>
              <w:spacing w:after="160" w:line="259" w:lineRule="auto"/>
              <w:contextualSpacing/>
              <w:rPr>
                <w:rFonts w:ascii="Calibri" w:eastAsiaTheme="minorHAnsi" w:hAnsi="Calibri" w:cs="Calibri"/>
                <w:sz w:val="22"/>
                <w:szCs w:val="22"/>
                <w:lang w:eastAsia="en-US"/>
              </w:rPr>
            </w:pPr>
            <w:r w:rsidRPr="00281496">
              <w:rPr>
                <w:rFonts w:ascii="Calibri" w:eastAsiaTheme="minorHAnsi" w:hAnsi="Calibri" w:cs="Calibri"/>
                <w:sz w:val="22"/>
                <w:szCs w:val="22"/>
                <w:lang w:eastAsia="en-US"/>
              </w:rPr>
              <w:t>5 days</w:t>
            </w:r>
          </w:p>
        </w:tc>
      </w:tr>
      <w:tr w:rsidR="00281496" w:rsidRPr="00281496" w:rsidTr="005476D3">
        <w:trPr>
          <w:trHeight w:val="300"/>
        </w:trPr>
        <w:tc>
          <w:tcPr>
            <w:tcW w:w="1843" w:type="dxa"/>
          </w:tcPr>
          <w:p w:rsidR="007E444B" w:rsidRPr="00281496" w:rsidRDefault="00996EFA" w:rsidP="008D2797">
            <w:pPr>
              <w:spacing w:after="160" w:line="259" w:lineRule="auto"/>
              <w:rPr>
                <w:rFonts w:ascii="Calibri" w:eastAsiaTheme="minorHAnsi" w:hAnsi="Calibri" w:cs="Calibri"/>
                <w:sz w:val="22"/>
                <w:szCs w:val="22"/>
                <w:lang w:eastAsia="en-US"/>
              </w:rPr>
            </w:pPr>
            <w:r w:rsidRPr="00281496">
              <w:rPr>
                <w:rFonts w:ascii="Calibri" w:eastAsiaTheme="minorHAnsi" w:hAnsi="Calibri" w:cs="Calibri"/>
                <w:sz w:val="22"/>
                <w:szCs w:val="22"/>
                <w:lang w:eastAsia="en-US"/>
              </w:rPr>
              <w:t>Townsville QLD</w:t>
            </w:r>
          </w:p>
        </w:tc>
        <w:tc>
          <w:tcPr>
            <w:tcW w:w="1730" w:type="dxa"/>
          </w:tcPr>
          <w:p w:rsidR="007E444B" w:rsidRPr="00281496" w:rsidRDefault="00996EFA" w:rsidP="008D2797">
            <w:pPr>
              <w:spacing w:after="160" w:line="259" w:lineRule="auto"/>
              <w:jc w:val="center"/>
              <w:rPr>
                <w:rFonts w:ascii="Calibri" w:eastAsiaTheme="minorHAnsi" w:hAnsi="Calibri" w:cs="Calibri"/>
                <w:sz w:val="22"/>
                <w:szCs w:val="22"/>
                <w:lang w:eastAsia="en-US"/>
              </w:rPr>
            </w:pPr>
            <w:r w:rsidRPr="00281496">
              <w:rPr>
                <w:rFonts w:ascii="Calibri" w:eastAsiaTheme="minorHAnsi" w:hAnsi="Calibri" w:cs="Calibri"/>
                <w:sz w:val="22"/>
                <w:szCs w:val="22"/>
                <w:lang w:eastAsia="en-US"/>
              </w:rPr>
              <w:t>$3,979</w:t>
            </w:r>
          </w:p>
        </w:tc>
        <w:tc>
          <w:tcPr>
            <w:tcW w:w="1388" w:type="dxa"/>
          </w:tcPr>
          <w:p w:rsidR="007E444B" w:rsidRPr="00281496" w:rsidRDefault="00996EFA" w:rsidP="008D2797">
            <w:pPr>
              <w:spacing w:after="160" w:line="259" w:lineRule="auto"/>
              <w:jc w:val="center"/>
              <w:rPr>
                <w:rFonts w:ascii="Calibri" w:eastAsiaTheme="minorHAnsi" w:hAnsi="Calibri" w:cs="Calibri"/>
                <w:sz w:val="22"/>
                <w:szCs w:val="22"/>
                <w:lang w:eastAsia="en-US"/>
              </w:rPr>
            </w:pPr>
            <w:r w:rsidRPr="00281496">
              <w:rPr>
                <w:rFonts w:ascii="Calibri" w:eastAsiaTheme="minorHAnsi" w:hAnsi="Calibri" w:cs="Calibri"/>
                <w:sz w:val="22"/>
                <w:szCs w:val="22"/>
                <w:lang w:eastAsia="en-US"/>
              </w:rPr>
              <w:t>$3,011</w:t>
            </w:r>
          </w:p>
        </w:tc>
        <w:tc>
          <w:tcPr>
            <w:tcW w:w="1276" w:type="dxa"/>
          </w:tcPr>
          <w:p w:rsidR="007E444B" w:rsidRPr="00281496" w:rsidRDefault="00996EFA" w:rsidP="008D2797">
            <w:pPr>
              <w:spacing w:after="160" w:line="259" w:lineRule="auto"/>
              <w:jc w:val="center"/>
              <w:rPr>
                <w:rFonts w:ascii="Calibri" w:eastAsiaTheme="minorHAnsi" w:hAnsi="Calibri" w:cs="Calibri"/>
                <w:sz w:val="22"/>
                <w:szCs w:val="22"/>
                <w:lang w:eastAsia="en-US"/>
              </w:rPr>
            </w:pPr>
            <w:r w:rsidRPr="00281496">
              <w:rPr>
                <w:rFonts w:ascii="Calibri" w:eastAsiaTheme="minorHAnsi" w:hAnsi="Calibri" w:cs="Calibri"/>
                <w:sz w:val="22"/>
                <w:szCs w:val="22"/>
                <w:lang w:eastAsia="en-US"/>
              </w:rPr>
              <w:t>2 yearly</w:t>
            </w:r>
          </w:p>
        </w:tc>
        <w:tc>
          <w:tcPr>
            <w:tcW w:w="2082" w:type="dxa"/>
          </w:tcPr>
          <w:p w:rsidR="007E444B" w:rsidRPr="00281496" w:rsidRDefault="00996EFA" w:rsidP="008D2797">
            <w:pPr>
              <w:spacing w:after="160" w:line="259" w:lineRule="auto"/>
              <w:contextualSpacing/>
              <w:rPr>
                <w:rFonts w:ascii="Calibri" w:eastAsiaTheme="minorHAnsi" w:hAnsi="Calibri" w:cs="Calibri"/>
                <w:sz w:val="22"/>
                <w:szCs w:val="22"/>
                <w:lang w:eastAsia="en-US"/>
              </w:rPr>
            </w:pPr>
            <w:r w:rsidRPr="00281496">
              <w:rPr>
                <w:rFonts w:ascii="Calibri" w:eastAsiaTheme="minorHAnsi" w:hAnsi="Calibri" w:cs="Calibri"/>
                <w:sz w:val="22"/>
                <w:szCs w:val="22"/>
                <w:lang w:eastAsia="en-US"/>
              </w:rPr>
              <w:t>2 days</w:t>
            </w:r>
          </w:p>
        </w:tc>
      </w:tr>
    </w:tbl>
    <w:p w:rsidR="005476D3" w:rsidRPr="00281496" w:rsidRDefault="00996EFA" w:rsidP="0070107D">
      <w:pPr>
        <w:pStyle w:val="Heading2"/>
      </w:pPr>
      <w:bookmarkStart w:id="484" w:name="_Toc148017082"/>
      <w:bookmarkStart w:id="485" w:name="_Toc148017415"/>
      <w:bookmarkStart w:id="486" w:name="_Toc149818408"/>
      <w:bookmarkStart w:id="487" w:name="_Ref152845898"/>
      <w:bookmarkStart w:id="488" w:name="_Ref153137727"/>
      <w:bookmarkStart w:id="489" w:name="_Toc157437320"/>
      <w:r w:rsidRPr="00281496">
        <w:lastRenderedPageBreak/>
        <w:t>Section 10: Consultation, representation and dispute resolution</w:t>
      </w:r>
      <w:bookmarkEnd w:id="484"/>
      <w:bookmarkEnd w:id="485"/>
      <w:bookmarkEnd w:id="486"/>
      <w:bookmarkEnd w:id="487"/>
      <w:bookmarkEnd w:id="488"/>
      <w:bookmarkEnd w:id="489"/>
    </w:p>
    <w:p w:rsidR="005476D3" w:rsidRPr="00281496" w:rsidRDefault="00996EFA" w:rsidP="0070107D">
      <w:pPr>
        <w:pStyle w:val="Heading3"/>
      </w:pPr>
      <w:bookmarkStart w:id="490" w:name="_Toc148017083"/>
      <w:bookmarkStart w:id="491" w:name="_Toc148017416"/>
      <w:bookmarkStart w:id="492" w:name="_Toc149818409"/>
      <w:bookmarkStart w:id="493" w:name="_Toc157437321"/>
      <w:r w:rsidRPr="00281496">
        <w:t>Consultation</w:t>
      </w:r>
      <w:bookmarkEnd w:id="490"/>
      <w:bookmarkEnd w:id="491"/>
      <w:bookmarkEnd w:id="492"/>
      <w:bookmarkEnd w:id="493"/>
      <w:r w:rsidRPr="00281496">
        <w:t xml:space="preserve"> </w:t>
      </w:r>
    </w:p>
    <w:p w:rsidR="005476D3" w:rsidRPr="00281496" w:rsidRDefault="00996EFA" w:rsidP="00094908">
      <w:pPr>
        <w:pStyle w:val="Heading4"/>
      </w:pPr>
      <w:bookmarkStart w:id="494" w:name="_Toc148017084"/>
      <w:bookmarkStart w:id="495" w:name="_Toc148017417"/>
      <w:bookmarkStart w:id="496" w:name="_Toc149818410"/>
      <w:bookmarkStart w:id="497" w:name="_Toc157437322"/>
      <w:r w:rsidRPr="00281496">
        <w:t>Principles</w:t>
      </w:r>
      <w:bookmarkEnd w:id="494"/>
      <w:bookmarkEnd w:id="495"/>
      <w:bookmarkEnd w:id="496"/>
      <w:bookmarkEnd w:id="497"/>
    </w:p>
    <w:p w:rsidR="005476D3" w:rsidRPr="00281496" w:rsidRDefault="00996EFA" w:rsidP="00094908">
      <w:pPr>
        <w:pStyle w:val="ListParagraph"/>
        <w:numPr>
          <w:ilvl w:val="0"/>
          <w:numId w:val="7"/>
        </w:numPr>
        <w:spacing w:before="240"/>
        <w:contextualSpacing w:val="0"/>
        <w:rPr>
          <w:rFonts w:cstheme="minorHAnsi"/>
        </w:rPr>
      </w:pPr>
      <w:r w:rsidRPr="00281496">
        <w:rPr>
          <w:rFonts w:cstheme="minorHAnsi"/>
        </w:rPr>
        <w:t xml:space="preserve">Genuine and effective consultation with employees and the relevant union(s), taking into account the diverse needs of employees, fosters a positive and inclusive workplace, enabling the views of employees to be considered. </w:t>
      </w:r>
    </w:p>
    <w:p w:rsidR="005476D3" w:rsidRPr="00281496" w:rsidRDefault="00996EFA" w:rsidP="00094908">
      <w:pPr>
        <w:pStyle w:val="ListParagraph"/>
        <w:numPr>
          <w:ilvl w:val="0"/>
          <w:numId w:val="7"/>
        </w:numPr>
        <w:spacing w:before="240"/>
        <w:contextualSpacing w:val="0"/>
        <w:rPr>
          <w:rFonts w:cstheme="minorHAnsi"/>
        </w:rPr>
      </w:pPr>
      <w:r w:rsidRPr="00281496">
        <w:rPr>
          <w:rFonts w:cstheme="minorHAnsi"/>
        </w:rPr>
        <w:t xml:space="preserve">The </w:t>
      </w:r>
      <w:r w:rsidR="003F4EFD" w:rsidRPr="00281496">
        <w:rPr>
          <w:rFonts w:cstheme="minorHAnsi"/>
        </w:rPr>
        <w:t>Department</w:t>
      </w:r>
      <w:r w:rsidRPr="00281496">
        <w:rPr>
          <w:rFonts w:cstheme="minorHAnsi"/>
        </w:rPr>
        <w:t xml:space="preserve"> recognises:</w:t>
      </w:r>
    </w:p>
    <w:p w:rsidR="005476D3" w:rsidRPr="00281496" w:rsidRDefault="00996EFA" w:rsidP="00094908">
      <w:pPr>
        <w:pStyle w:val="ListParagraph"/>
        <w:numPr>
          <w:ilvl w:val="1"/>
          <w:numId w:val="73"/>
        </w:numPr>
        <w:spacing w:before="160"/>
        <w:contextualSpacing w:val="0"/>
        <w:rPr>
          <w:rFonts w:cstheme="minorHAnsi"/>
        </w:rPr>
      </w:pPr>
      <w:r w:rsidRPr="00281496">
        <w:rPr>
          <w:rFonts w:cstheme="minorHAnsi"/>
        </w:rPr>
        <w:t>the importance of inclusive and respectful consultative arrangements;</w:t>
      </w:r>
    </w:p>
    <w:p w:rsidR="005476D3" w:rsidRPr="00281496" w:rsidRDefault="00996EFA" w:rsidP="00094908">
      <w:pPr>
        <w:pStyle w:val="ListParagraph"/>
        <w:numPr>
          <w:ilvl w:val="1"/>
          <w:numId w:val="73"/>
        </w:numPr>
        <w:spacing w:before="160"/>
        <w:contextualSpacing w:val="0"/>
        <w:rPr>
          <w:rFonts w:cstheme="minorHAnsi"/>
        </w:rPr>
      </w:pPr>
      <w:r w:rsidRPr="00281496">
        <w:rPr>
          <w:rFonts w:cstheme="minorHAnsi"/>
        </w:rPr>
        <w:t>employees and the relevant union(s) should have a genuine opportunity to influence decisions;</w:t>
      </w:r>
    </w:p>
    <w:p w:rsidR="005476D3" w:rsidRPr="00281496" w:rsidRDefault="00996EFA" w:rsidP="00094908">
      <w:pPr>
        <w:pStyle w:val="ListParagraph"/>
        <w:numPr>
          <w:ilvl w:val="1"/>
          <w:numId w:val="73"/>
        </w:numPr>
        <w:spacing w:before="160"/>
        <w:contextualSpacing w:val="0"/>
        <w:rPr>
          <w:rFonts w:cstheme="minorHAnsi"/>
        </w:rPr>
      </w:pPr>
      <w:r w:rsidRPr="00281496">
        <w:rPr>
          <w:rFonts w:cstheme="minorHAnsi"/>
        </w:rPr>
        <w:t xml:space="preserve">the nature and extent of consultation will vary depending on the proposed change and the likely impact on employees. Consultation on </w:t>
      </w:r>
      <w:r w:rsidR="003F4EFD" w:rsidRPr="00281496">
        <w:rPr>
          <w:rFonts w:cstheme="minorHAnsi"/>
        </w:rPr>
        <w:t>Department</w:t>
      </w:r>
      <w:r w:rsidRPr="00281496">
        <w:rPr>
          <w:rFonts w:cstheme="minorHAnsi"/>
        </w:rPr>
        <w:t>al policies may occur over at least 2 weeks, whereas a major change is likely to require a more extensive consultation process;</w:t>
      </w:r>
    </w:p>
    <w:p w:rsidR="005476D3" w:rsidRPr="00281496" w:rsidRDefault="00996EFA" w:rsidP="00094908">
      <w:pPr>
        <w:pStyle w:val="ListParagraph"/>
        <w:numPr>
          <w:ilvl w:val="1"/>
          <w:numId w:val="73"/>
        </w:numPr>
        <w:spacing w:before="160"/>
        <w:contextualSpacing w:val="0"/>
        <w:rPr>
          <w:rFonts w:cstheme="minorHAnsi"/>
        </w:rPr>
      </w:pPr>
      <w:r w:rsidRPr="00281496">
        <w:rPr>
          <w:rFonts w:cstheme="minorHAnsi"/>
        </w:rPr>
        <w:t>consultation with employees and relevant unions(s) on workplace matters that significantly affect or materially impact them is sound management practice; and</w:t>
      </w:r>
    </w:p>
    <w:p w:rsidR="005476D3" w:rsidRPr="00281496" w:rsidRDefault="00996EFA" w:rsidP="00094908">
      <w:pPr>
        <w:pStyle w:val="ListParagraph"/>
        <w:numPr>
          <w:ilvl w:val="1"/>
          <w:numId w:val="73"/>
        </w:numPr>
        <w:spacing w:before="160"/>
        <w:contextualSpacing w:val="0"/>
        <w:rPr>
          <w:rFonts w:cstheme="minorHAnsi"/>
        </w:rPr>
      </w:pPr>
      <w:r w:rsidRPr="00281496">
        <w:rPr>
          <w:rFonts w:cstheme="minorHAnsi"/>
        </w:rPr>
        <w:t xml:space="preserve">the benefits of employee and union involvement and the right of employees to be represented by their union. </w:t>
      </w:r>
    </w:p>
    <w:p w:rsidR="005476D3" w:rsidRPr="00281496" w:rsidRDefault="00996EFA" w:rsidP="00094908">
      <w:pPr>
        <w:pStyle w:val="ListParagraph"/>
        <w:numPr>
          <w:ilvl w:val="0"/>
          <w:numId w:val="7"/>
        </w:numPr>
        <w:spacing w:before="240"/>
        <w:contextualSpacing w:val="0"/>
        <w:rPr>
          <w:rFonts w:cstheme="minorHAnsi"/>
        </w:rPr>
      </w:pPr>
      <w:r w:rsidRPr="00281496">
        <w:rPr>
          <w:rFonts w:cstheme="minorHAnsi"/>
        </w:rPr>
        <w:t>Genuine and effective consultation involves:</w:t>
      </w:r>
    </w:p>
    <w:p w:rsidR="005476D3" w:rsidRPr="00281496" w:rsidRDefault="00996EFA" w:rsidP="00094908">
      <w:pPr>
        <w:pStyle w:val="ListParagraph"/>
        <w:numPr>
          <w:ilvl w:val="1"/>
          <w:numId w:val="74"/>
        </w:numPr>
        <w:spacing w:before="160"/>
        <w:contextualSpacing w:val="0"/>
        <w:rPr>
          <w:rFonts w:cstheme="minorHAnsi"/>
        </w:rPr>
      </w:pPr>
      <w:r w:rsidRPr="00281496">
        <w:rPr>
          <w:rFonts w:cstheme="minorHAnsi"/>
        </w:rPr>
        <w:t>providing employees and the relevant union(s) with a genuine opportunity to influence the decision prior to a decision being made;</w:t>
      </w:r>
    </w:p>
    <w:p w:rsidR="005476D3" w:rsidRPr="00281496" w:rsidRDefault="00996EFA" w:rsidP="00094908">
      <w:pPr>
        <w:pStyle w:val="ListParagraph"/>
        <w:numPr>
          <w:ilvl w:val="1"/>
          <w:numId w:val="74"/>
        </w:numPr>
        <w:spacing w:before="160"/>
        <w:contextualSpacing w:val="0"/>
        <w:rPr>
          <w:rFonts w:cstheme="minorHAnsi"/>
        </w:rPr>
      </w:pPr>
      <w:r w:rsidRPr="00281496">
        <w:rPr>
          <w:rFonts w:cstheme="minorHAnsi"/>
        </w:rPr>
        <w:t xml:space="preserve">providing all relevant information to employees and the relevant union(s) in a timely manner to support consideration of the issues; </w:t>
      </w:r>
    </w:p>
    <w:p w:rsidR="005476D3" w:rsidRPr="00281496" w:rsidRDefault="00996EFA" w:rsidP="00094908">
      <w:pPr>
        <w:pStyle w:val="ListParagraph"/>
        <w:numPr>
          <w:ilvl w:val="1"/>
          <w:numId w:val="74"/>
        </w:numPr>
        <w:spacing w:before="160"/>
        <w:contextualSpacing w:val="0"/>
        <w:rPr>
          <w:rFonts w:cstheme="minorHAnsi"/>
        </w:rPr>
      </w:pPr>
      <w:r w:rsidRPr="00281496">
        <w:rPr>
          <w:rFonts w:cstheme="minorHAnsi"/>
        </w:rPr>
        <w:t>considering feedback from employees and the relevant union(s) in the decision-making process; and</w:t>
      </w:r>
    </w:p>
    <w:p w:rsidR="005476D3" w:rsidRPr="00281496" w:rsidRDefault="00996EFA" w:rsidP="00094908">
      <w:pPr>
        <w:pStyle w:val="ListParagraph"/>
        <w:numPr>
          <w:ilvl w:val="1"/>
          <w:numId w:val="74"/>
        </w:numPr>
        <w:spacing w:before="160"/>
        <w:contextualSpacing w:val="0"/>
        <w:rPr>
          <w:rFonts w:cstheme="minorHAnsi"/>
        </w:rPr>
      </w:pPr>
      <w:r w:rsidRPr="00281496">
        <w:rPr>
          <w:rFonts w:cstheme="minorHAnsi"/>
        </w:rPr>
        <w:t xml:space="preserve">advising employees and the relevant union(s) of the outcome of the process, including how their feedback was considered in the decision-making process. </w:t>
      </w:r>
    </w:p>
    <w:p w:rsidR="005476D3" w:rsidRPr="00281496" w:rsidRDefault="00996EFA" w:rsidP="00094908">
      <w:pPr>
        <w:pStyle w:val="Heading4"/>
      </w:pPr>
      <w:bookmarkStart w:id="498" w:name="_Toc148017085"/>
      <w:bookmarkStart w:id="499" w:name="_Toc148017418"/>
      <w:bookmarkStart w:id="500" w:name="_Toc149818411"/>
      <w:bookmarkStart w:id="501" w:name="_Toc157437323"/>
      <w:r w:rsidRPr="00281496">
        <w:t>When consultation is required</w:t>
      </w:r>
      <w:bookmarkEnd w:id="498"/>
      <w:bookmarkEnd w:id="499"/>
      <w:bookmarkEnd w:id="500"/>
      <w:bookmarkEnd w:id="501"/>
    </w:p>
    <w:p w:rsidR="005476D3" w:rsidRPr="00281496" w:rsidRDefault="00996EFA" w:rsidP="00094908">
      <w:pPr>
        <w:pStyle w:val="ListParagraph"/>
        <w:numPr>
          <w:ilvl w:val="0"/>
          <w:numId w:val="7"/>
        </w:numPr>
        <w:spacing w:before="240"/>
        <w:contextualSpacing w:val="0"/>
        <w:rPr>
          <w:rFonts w:cstheme="minorHAnsi"/>
        </w:rPr>
      </w:pPr>
      <w:r w:rsidRPr="00281496">
        <w:rPr>
          <w:rFonts w:cstheme="minorHAnsi"/>
        </w:rPr>
        <w:t>Consultation is required in relation to:</w:t>
      </w:r>
    </w:p>
    <w:p w:rsidR="005476D3" w:rsidRPr="00281496" w:rsidRDefault="00996EFA" w:rsidP="00094908">
      <w:pPr>
        <w:pStyle w:val="ListParagraph"/>
        <w:numPr>
          <w:ilvl w:val="1"/>
          <w:numId w:val="75"/>
        </w:numPr>
        <w:spacing w:before="160"/>
        <w:contextualSpacing w:val="0"/>
        <w:rPr>
          <w:rFonts w:cstheme="minorHAnsi"/>
        </w:rPr>
      </w:pPr>
      <w:r w:rsidRPr="00281496">
        <w:rPr>
          <w:rFonts w:cstheme="minorHAnsi"/>
        </w:rPr>
        <w:t>changes to work practices which materially alter how an employee carries out their work;</w:t>
      </w:r>
    </w:p>
    <w:p w:rsidR="005476D3" w:rsidRPr="00281496" w:rsidRDefault="00996EFA" w:rsidP="00094908">
      <w:pPr>
        <w:pStyle w:val="ListParagraph"/>
        <w:numPr>
          <w:ilvl w:val="1"/>
          <w:numId w:val="75"/>
        </w:numPr>
        <w:spacing w:before="160"/>
        <w:contextualSpacing w:val="0"/>
        <w:rPr>
          <w:rFonts w:cstheme="minorHAnsi"/>
        </w:rPr>
      </w:pPr>
      <w:r w:rsidRPr="00281496">
        <w:rPr>
          <w:rFonts w:cstheme="minorHAnsi"/>
        </w:rPr>
        <w:t xml:space="preserve">changes to or the introduction of policies or guidelines relevant to workplace matters (unless the changes are minor or procedural); </w:t>
      </w:r>
    </w:p>
    <w:p w:rsidR="005476D3" w:rsidRPr="00281496" w:rsidRDefault="00996EFA" w:rsidP="00094908">
      <w:pPr>
        <w:pStyle w:val="ListParagraph"/>
        <w:numPr>
          <w:ilvl w:val="1"/>
          <w:numId w:val="75"/>
        </w:numPr>
        <w:spacing w:before="160"/>
        <w:contextualSpacing w:val="0"/>
        <w:rPr>
          <w:rFonts w:cstheme="minorHAnsi"/>
        </w:rPr>
      </w:pPr>
      <w:bookmarkStart w:id="502" w:name="_Ref153132189"/>
      <w:r w:rsidRPr="00281496">
        <w:rPr>
          <w:rFonts w:cstheme="minorHAnsi"/>
        </w:rPr>
        <w:lastRenderedPageBreak/>
        <w:t>major change that is likely to have a significant effect on employees;</w:t>
      </w:r>
      <w:bookmarkEnd w:id="502"/>
    </w:p>
    <w:p w:rsidR="005476D3" w:rsidRPr="00281496" w:rsidRDefault="00996EFA" w:rsidP="00094908">
      <w:pPr>
        <w:pStyle w:val="ListParagraph"/>
        <w:numPr>
          <w:ilvl w:val="1"/>
          <w:numId w:val="75"/>
        </w:numPr>
        <w:spacing w:before="160"/>
        <w:contextualSpacing w:val="0"/>
        <w:rPr>
          <w:rFonts w:cstheme="minorHAnsi"/>
        </w:rPr>
      </w:pPr>
      <w:r w:rsidRPr="00281496">
        <w:rPr>
          <w:rFonts w:cstheme="minorHAnsi"/>
        </w:rPr>
        <w:t>implementation of decisions that significantly affect employees;</w:t>
      </w:r>
    </w:p>
    <w:p w:rsidR="005476D3" w:rsidRPr="00281496" w:rsidRDefault="00996EFA" w:rsidP="00094908">
      <w:pPr>
        <w:pStyle w:val="ListParagraph"/>
        <w:numPr>
          <w:ilvl w:val="1"/>
          <w:numId w:val="75"/>
        </w:numPr>
        <w:spacing w:before="160"/>
        <w:contextualSpacing w:val="0"/>
        <w:rPr>
          <w:rFonts w:cstheme="minorHAnsi"/>
        </w:rPr>
      </w:pPr>
      <w:bookmarkStart w:id="503" w:name="_Ref153133564"/>
      <w:r w:rsidRPr="00281496">
        <w:rPr>
          <w:rFonts w:cstheme="minorHAnsi"/>
        </w:rPr>
        <w:t>changes to employees’ regular roster or ordinary hours of work (subject to any other relevant provisions in this Agreement); and</w:t>
      </w:r>
      <w:bookmarkEnd w:id="503"/>
    </w:p>
    <w:p w:rsidR="005476D3" w:rsidRPr="00281496" w:rsidRDefault="00996EFA" w:rsidP="00094908">
      <w:pPr>
        <w:pStyle w:val="ListParagraph"/>
        <w:numPr>
          <w:ilvl w:val="1"/>
          <w:numId w:val="75"/>
        </w:numPr>
        <w:spacing w:before="160"/>
        <w:contextualSpacing w:val="0"/>
        <w:rPr>
          <w:rFonts w:cstheme="minorHAnsi"/>
        </w:rPr>
      </w:pPr>
      <w:r w:rsidRPr="00281496">
        <w:rPr>
          <w:rFonts w:cstheme="minorHAnsi"/>
        </w:rPr>
        <w:t xml:space="preserve">other workplace matters that are likely to significantly or materially impact employees. </w:t>
      </w:r>
    </w:p>
    <w:p w:rsidR="005476D3" w:rsidRPr="00281496" w:rsidRDefault="00996EFA" w:rsidP="00094908">
      <w:pPr>
        <w:pStyle w:val="ListParagraph"/>
        <w:numPr>
          <w:ilvl w:val="0"/>
          <w:numId w:val="7"/>
        </w:numPr>
        <w:spacing w:before="240"/>
        <w:contextualSpacing w:val="0"/>
        <w:rPr>
          <w:rFonts w:cstheme="minorHAnsi"/>
        </w:rPr>
      </w:pPr>
      <w:bookmarkStart w:id="504" w:name="_Ref153133008"/>
      <w:r w:rsidRPr="00281496">
        <w:rPr>
          <w:rFonts w:cstheme="minorHAnsi"/>
        </w:rPr>
        <w:t xml:space="preserve">The </w:t>
      </w:r>
      <w:r w:rsidR="003F4EFD" w:rsidRPr="00281496">
        <w:rPr>
          <w:rFonts w:cstheme="minorHAnsi"/>
        </w:rPr>
        <w:t>Department</w:t>
      </w:r>
      <w:r w:rsidRPr="00281496">
        <w:rPr>
          <w:rFonts w:cstheme="minorHAnsi"/>
        </w:rPr>
        <w:t xml:space="preserve">, employees and the relevant union(s) recognise that consultation prior to a decision may not be practicable where a decision is made by Government or is required due to matters beyond the reasonable control of the </w:t>
      </w:r>
      <w:r w:rsidR="003F4EFD" w:rsidRPr="00281496">
        <w:rPr>
          <w:rFonts w:cstheme="minorHAnsi"/>
        </w:rPr>
        <w:t>Department</w:t>
      </w:r>
      <w:r w:rsidRPr="00281496">
        <w:rPr>
          <w:rFonts w:cstheme="minorHAnsi"/>
        </w:rPr>
        <w:t>. In these circumstances, consultation regarding the implementation of the decision will occur as early as is reasonably practicable.</w:t>
      </w:r>
      <w:bookmarkEnd w:id="504"/>
      <w:r w:rsidRPr="00281496">
        <w:rPr>
          <w:rFonts w:cstheme="minorHAnsi"/>
        </w:rPr>
        <w:t xml:space="preserve"> </w:t>
      </w:r>
    </w:p>
    <w:p w:rsidR="005476D3" w:rsidRPr="00281496" w:rsidRDefault="00996EFA" w:rsidP="00094908">
      <w:pPr>
        <w:pStyle w:val="Heading4"/>
      </w:pPr>
      <w:bookmarkStart w:id="505" w:name="_Toc148017086"/>
      <w:bookmarkStart w:id="506" w:name="_Toc148017419"/>
      <w:bookmarkStart w:id="507" w:name="_Toc149818412"/>
      <w:bookmarkStart w:id="508" w:name="_Toc157437324"/>
      <w:r w:rsidRPr="00281496">
        <w:t>Provisions for consultation on major change and introduction of a change to regular roster or ordinary hours of work of employees</w:t>
      </w:r>
      <w:bookmarkEnd w:id="505"/>
      <w:bookmarkEnd w:id="506"/>
      <w:bookmarkEnd w:id="507"/>
      <w:bookmarkEnd w:id="508"/>
    </w:p>
    <w:p w:rsidR="005476D3" w:rsidRPr="00281496" w:rsidRDefault="00996EFA" w:rsidP="00094908">
      <w:pPr>
        <w:pStyle w:val="ListParagraph"/>
        <w:numPr>
          <w:ilvl w:val="0"/>
          <w:numId w:val="7"/>
        </w:numPr>
        <w:spacing w:before="240"/>
        <w:contextualSpacing w:val="0"/>
        <w:rPr>
          <w:rFonts w:cstheme="minorHAnsi"/>
        </w:rPr>
      </w:pPr>
      <w:r w:rsidRPr="00281496">
        <w:rPr>
          <w:rFonts w:cstheme="minorHAnsi"/>
        </w:rPr>
        <w:t xml:space="preserve">This clause applies if the </w:t>
      </w:r>
      <w:r w:rsidR="003F4EFD" w:rsidRPr="00281496">
        <w:rPr>
          <w:rFonts w:cstheme="minorHAnsi"/>
        </w:rPr>
        <w:t>Department</w:t>
      </w:r>
      <w:r w:rsidRPr="00281496">
        <w:rPr>
          <w:rFonts w:cstheme="minorHAnsi"/>
        </w:rPr>
        <w:t>:</w:t>
      </w:r>
    </w:p>
    <w:p w:rsidR="005476D3" w:rsidRPr="00281496" w:rsidRDefault="00996EFA" w:rsidP="00094908">
      <w:pPr>
        <w:pStyle w:val="ListParagraph"/>
        <w:numPr>
          <w:ilvl w:val="1"/>
          <w:numId w:val="76"/>
        </w:numPr>
        <w:spacing w:before="160"/>
        <w:contextualSpacing w:val="0"/>
        <w:rPr>
          <w:rFonts w:cstheme="minorHAnsi"/>
        </w:rPr>
      </w:pPr>
      <w:r w:rsidRPr="00281496">
        <w:rPr>
          <w:rFonts w:cstheme="minorHAnsi"/>
        </w:rPr>
        <w:t>proposes to introduce a major change to production, program, organisation, structure or technology in relation to its enterprise that is likely to have a significant effect on the employees; or</w:t>
      </w:r>
    </w:p>
    <w:p w:rsidR="005476D3" w:rsidRPr="00281496" w:rsidRDefault="00996EFA" w:rsidP="00094908">
      <w:pPr>
        <w:pStyle w:val="ListParagraph"/>
        <w:numPr>
          <w:ilvl w:val="1"/>
          <w:numId w:val="76"/>
        </w:numPr>
        <w:spacing w:before="160"/>
        <w:contextualSpacing w:val="0"/>
        <w:rPr>
          <w:rFonts w:cstheme="minorHAnsi"/>
        </w:rPr>
      </w:pPr>
      <w:r w:rsidRPr="00281496">
        <w:rPr>
          <w:rFonts w:cstheme="minorHAnsi"/>
        </w:rPr>
        <w:t>proposes to introduce a change to the regular roster or ordinary hours of work of employees.</w:t>
      </w:r>
    </w:p>
    <w:p w:rsidR="005476D3" w:rsidRPr="00281496" w:rsidRDefault="00996EFA" w:rsidP="00094908">
      <w:pPr>
        <w:pStyle w:val="Heading4"/>
      </w:pPr>
      <w:bookmarkStart w:id="509" w:name="_Toc148017087"/>
      <w:bookmarkStart w:id="510" w:name="_Toc148017420"/>
      <w:bookmarkStart w:id="511" w:name="_Toc149818413"/>
      <w:bookmarkStart w:id="512" w:name="_Toc157437325"/>
      <w:r w:rsidRPr="00281496">
        <w:t>Representation</w:t>
      </w:r>
      <w:bookmarkEnd w:id="509"/>
      <w:bookmarkEnd w:id="510"/>
      <w:bookmarkEnd w:id="511"/>
      <w:bookmarkEnd w:id="512"/>
    </w:p>
    <w:p w:rsidR="005476D3" w:rsidRPr="00281496" w:rsidRDefault="00996EFA" w:rsidP="00094908">
      <w:pPr>
        <w:pStyle w:val="ListParagraph"/>
        <w:numPr>
          <w:ilvl w:val="0"/>
          <w:numId w:val="7"/>
        </w:numPr>
        <w:spacing w:before="240"/>
        <w:contextualSpacing w:val="0"/>
        <w:rPr>
          <w:rFonts w:cstheme="minorHAnsi"/>
        </w:rPr>
      </w:pPr>
      <w:r w:rsidRPr="00281496">
        <w:rPr>
          <w:rFonts w:cstheme="minorHAnsi"/>
        </w:rPr>
        <w:t xml:space="preserve">Employees may appoint a representative for the purposes of the procedures in this clause. A representative for the purpose of this clause may be a union representative. </w:t>
      </w:r>
    </w:p>
    <w:p w:rsidR="005476D3" w:rsidRPr="00281496" w:rsidRDefault="00996EFA" w:rsidP="00094908">
      <w:pPr>
        <w:pStyle w:val="ListParagraph"/>
        <w:numPr>
          <w:ilvl w:val="0"/>
          <w:numId w:val="7"/>
        </w:numPr>
        <w:spacing w:before="240"/>
        <w:contextualSpacing w:val="0"/>
        <w:rPr>
          <w:rFonts w:cstheme="minorHAnsi"/>
        </w:rPr>
      </w:pPr>
      <w:r w:rsidRPr="00281496">
        <w:rPr>
          <w:rFonts w:cstheme="minorHAnsi"/>
        </w:rPr>
        <w:t xml:space="preserve">The </w:t>
      </w:r>
      <w:r w:rsidR="003F4EFD" w:rsidRPr="00281496">
        <w:rPr>
          <w:rFonts w:cstheme="minorHAnsi"/>
        </w:rPr>
        <w:t>Department</w:t>
      </w:r>
      <w:r w:rsidRPr="00281496">
        <w:rPr>
          <w:rFonts w:cstheme="minorHAnsi"/>
        </w:rPr>
        <w:t xml:space="preserve"> must recognise the representative if:</w:t>
      </w:r>
    </w:p>
    <w:p w:rsidR="005476D3" w:rsidRPr="00281496" w:rsidRDefault="00996EFA" w:rsidP="00094908">
      <w:pPr>
        <w:pStyle w:val="ListParagraph"/>
        <w:numPr>
          <w:ilvl w:val="1"/>
          <w:numId w:val="77"/>
        </w:numPr>
        <w:spacing w:before="160"/>
        <w:contextualSpacing w:val="0"/>
        <w:rPr>
          <w:rFonts w:cstheme="minorHAnsi"/>
        </w:rPr>
      </w:pPr>
      <w:r w:rsidRPr="00281496">
        <w:rPr>
          <w:rFonts w:cstheme="minorHAnsi"/>
        </w:rPr>
        <w:t>a relevant employee appoints, or relevant employees appoint, a representative for the purposes of consultation; and</w:t>
      </w:r>
    </w:p>
    <w:p w:rsidR="005476D3" w:rsidRPr="00281496" w:rsidRDefault="00996EFA" w:rsidP="00094908">
      <w:pPr>
        <w:pStyle w:val="ListParagraph"/>
        <w:numPr>
          <w:ilvl w:val="1"/>
          <w:numId w:val="77"/>
        </w:numPr>
        <w:spacing w:before="160"/>
        <w:contextualSpacing w:val="0"/>
        <w:rPr>
          <w:rFonts w:cstheme="minorHAnsi"/>
        </w:rPr>
      </w:pPr>
      <w:r w:rsidRPr="00281496">
        <w:rPr>
          <w:rFonts w:cstheme="minorHAnsi"/>
        </w:rPr>
        <w:t>the employee or employees advise the employer of the identity of the representative.</w:t>
      </w:r>
    </w:p>
    <w:p w:rsidR="005476D3" w:rsidRPr="00281496" w:rsidRDefault="00996EFA" w:rsidP="00094908">
      <w:pPr>
        <w:pStyle w:val="Heading4"/>
      </w:pPr>
      <w:bookmarkStart w:id="513" w:name="_Toc148017088"/>
      <w:bookmarkStart w:id="514" w:name="_Toc148017421"/>
      <w:bookmarkStart w:id="515" w:name="_Toc149818414"/>
      <w:bookmarkStart w:id="516" w:name="_Toc157437326"/>
      <w:r w:rsidRPr="00281496">
        <w:t>Major change</w:t>
      </w:r>
      <w:bookmarkEnd w:id="513"/>
      <w:bookmarkEnd w:id="514"/>
      <w:bookmarkEnd w:id="515"/>
      <w:bookmarkEnd w:id="516"/>
    </w:p>
    <w:p w:rsidR="005476D3" w:rsidRPr="00281496" w:rsidRDefault="00996EFA" w:rsidP="00094908">
      <w:pPr>
        <w:pStyle w:val="ListParagraph"/>
        <w:numPr>
          <w:ilvl w:val="0"/>
          <w:numId w:val="7"/>
        </w:numPr>
        <w:spacing w:before="240"/>
        <w:contextualSpacing w:val="0"/>
        <w:rPr>
          <w:rFonts w:cstheme="minorHAnsi"/>
        </w:rPr>
      </w:pPr>
      <w:r w:rsidRPr="00281496">
        <w:rPr>
          <w:rFonts w:cstheme="minorHAnsi"/>
        </w:rPr>
        <w:t>In this clause, a major change is </w:t>
      </w:r>
      <w:r w:rsidRPr="00281496">
        <w:rPr>
          <w:rFonts w:cstheme="minorHAnsi"/>
          <w:b/>
          <w:bCs/>
        </w:rPr>
        <w:t>likely to have a significant effect on employees</w:t>
      </w:r>
      <w:r w:rsidRPr="00281496">
        <w:rPr>
          <w:rFonts w:cstheme="minorHAnsi"/>
        </w:rPr>
        <w:t> if it results in, for example:</w:t>
      </w:r>
    </w:p>
    <w:p w:rsidR="005476D3" w:rsidRPr="00281496" w:rsidRDefault="00996EFA" w:rsidP="00094908">
      <w:pPr>
        <w:pStyle w:val="ListParagraph"/>
        <w:numPr>
          <w:ilvl w:val="1"/>
          <w:numId w:val="78"/>
        </w:numPr>
        <w:spacing w:before="160"/>
        <w:contextualSpacing w:val="0"/>
        <w:rPr>
          <w:rFonts w:cstheme="minorHAnsi"/>
        </w:rPr>
      </w:pPr>
      <w:r w:rsidRPr="00281496">
        <w:rPr>
          <w:rFonts w:cstheme="minorHAnsi"/>
        </w:rPr>
        <w:t>the termination of the employment of employees; or</w:t>
      </w:r>
    </w:p>
    <w:p w:rsidR="005476D3" w:rsidRPr="00281496" w:rsidRDefault="00996EFA" w:rsidP="00094908">
      <w:pPr>
        <w:pStyle w:val="ListParagraph"/>
        <w:numPr>
          <w:ilvl w:val="1"/>
          <w:numId w:val="78"/>
        </w:numPr>
        <w:spacing w:before="160"/>
        <w:contextualSpacing w:val="0"/>
        <w:rPr>
          <w:rFonts w:cstheme="minorHAnsi"/>
        </w:rPr>
      </w:pPr>
      <w:r w:rsidRPr="00281496">
        <w:rPr>
          <w:rFonts w:cstheme="minorHAnsi"/>
        </w:rPr>
        <w:t>major change to the composition, operation or size of the employer’s workforce or to the skills required of employees; or</w:t>
      </w:r>
    </w:p>
    <w:p w:rsidR="005476D3" w:rsidRPr="00281496" w:rsidRDefault="00996EFA" w:rsidP="00094908">
      <w:pPr>
        <w:pStyle w:val="ListParagraph"/>
        <w:numPr>
          <w:ilvl w:val="1"/>
          <w:numId w:val="78"/>
        </w:numPr>
        <w:spacing w:before="160"/>
        <w:contextualSpacing w:val="0"/>
        <w:rPr>
          <w:rFonts w:cstheme="minorHAnsi"/>
        </w:rPr>
      </w:pPr>
      <w:r w:rsidRPr="00281496">
        <w:rPr>
          <w:rFonts w:cstheme="minorHAnsi"/>
        </w:rPr>
        <w:t>the elimination or diminution of job opportunities (including opportunities for promotion or tenure); or</w:t>
      </w:r>
    </w:p>
    <w:p w:rsidR="005476D3" w:rsidRPr="00281496" w:rsidRDefault="00996EFA" w:rsidP="00094908">
      <w:pPr>
        <w:pStyle w:val="ListParagraph"/>
        <w:numPr>
          <w:ilvl w:val="1"/>
          <w:numId w:val="78"/>
        </w:numPr>
        <w:spacing w:before="160"/>
        <w:contextualSpacing w:val="0"/>
        <w:rPr>
          <w:rFonts w:cstheme="minorHAnsi"/>
        </w:rPr>
      </w:pPr>
      <w:r w:rsidRPr="00281496">
        <w:rPr>
          <w:rFonts w:cstheme="minorHAnsi"/>
        </w:rPr>
        <w:t>the alteration of hours of work; or</w:t>
      </w:r>
    </w:p>
    <w:p w:rsidR="005476D3" w:rsidRPr="00281496" w:rsidRDefault="00996EFA" w:rsidP="00094908">
      <w:pPr>
        <w:pStyle w:val="ListParagraph"/>
        <w:numPr>
          <w:ilvl w:val="1"/>
          <w:numId w:val="78"/>
        </w:numPr>
        <w:spacing w:before="160"/>
        <w:contextualSpacing w:val="0"/>
        <w:rPr>
          <w:rFonts w:cstheme="minorHAnsi"/>
        </w:rPr>
      </w:pPr>
      <w:r w:rsidRPr="00281496">
        <w:rPr>
          <w:rFonts w:cstheme="minorHAnsi"/>
        </w:rPr>
        <w:lastRenderedPageBreak/>
        <w:t>the need to retrain employees; or</w:t>
      </w:r>
    </w:p>
    <w:p w:rsidR="005476D3" w:rsidRPr="00281496" w:rsidRDefault="00996EFA" w:rsidP="00094908">
      <w:pPr>
        <w:pStyle w:val="ListParagraph"/>
        <w:numPr>
          <w:ilvl w:val="1"/>
          <w:numId w:val="78"/>
        </w:numPr>
        <w:spacing w:before="160"/>
        <w:contextualSpacing w:val="0"/>
        <w:rPr>
          <w:rFonts w:cstheme="minorHAnsi"/>
        </w:rPr>
      </w:pPr>
      <w:r w:rsidRPr="00281496">
        <w:rPr>
          <w:rFonts w:cstheme="minorHAnsi"/>
        </w:rPr>
        <w:t>the need to relocate employees to another workplace; or</w:t>
      </w:r>
    </w:p>
    <w:p w:rsidR="005476D3" w:rsidRPr="00281496" w:rsidRDefault="00996EFA" w:rsidP="00094908">
      <w:pPr>
        <w:pStyle w:val="ListParagraph"/>
        <w:numPr>
          <w:ilvl w:val="1"/>
          <w:numId w:val="78"/>
        </w:numPr>
        <w:spacing w:before="160"/>
        <w:contextualSpacing w:val="0"/>
        <w:rPr>
          <w:rFonts w:cstheme="minorHAnsi"/>
        </w:rPr>
      </w:pPr>
      <w:r w:rsidRPr="00281496">
        <w:rPr>
          <w:rFonts w:cstheme="minorHAnsi"/>
        </w:rPr>
        <w:t>the restructuring of jobs.</w:t>
      </w:r>
    </w:p>
    <w:p w:rsidR="005476D3" w:rsidRPr="00281496" w:rsidRDefault="00996EFA" w:rsidP="00094908">
      <w:pPr>
        <w:pStyle w:val="ListParagraph"/>
        <w:numPr>
          <w:ilvl w:val="0"/>
          <w:numId w:val="7"/>
        </w:numPr>
        <w:spacing w:before="240"/>
        <w:contextualSpacing w:val="0"/>
        <w:rPr>
          <w:rFonts w:cstheme="minorHAnsi"/>
        </w:rPr>
      </w:pPr>
      <w:r w:rsidRPr="00281496">
        <w:rPr>
          <w:rFonts w:cstheme="minorHAnsi"/>
        </w:rPr>
        <w:t xml:space="preserve">The following additional consultation requirements in clause </w:t>
      </w:r>
      <w:r w:rsidR="00906B34" w:rsidRPr="00281496">
        <w:rPr>
          <w:rFonts w:cstheme="minorHAnsi"/>
        </w:rPr>
        <w:fldChar w:fldCharType="begin"/>
      </w:r>
      <w:r w:rsidR="00906B34" w:rsidRPr="00281496">
        <w:rPr>
          <w:rFonts w:cstheme="minorHAnsi"/>
        </w:rPr>
        <w:instrText xml:space="preserve"> REF _Ref153132957 \r \h </w:instrText>
      </w:r>
      <w:r w:rsidR="00906B34" w:rsidRPr="00281496">
        <w:rPr>
          <w:rFonts w:cstheme="minorHAnsi"/>
        </w:rPr>
      </w:r>
      <w:r w:rsidR="00906B34" w:rsidRPr="00281496">
        <w:rPr>
          <w:rFonts w:cstheme="minorHAnsi"/>
        </w:rPr>
        <w:fldChar w:fldCharType="separate"/>
      </w:r>
      <w:r w:rsidR="00002E3D">
        <w:rPr>
          <w:rFonts w:cstheme="minorHAnsi"/>
        </w:rPr>
        <w:t>425</w:t>
      </w:r>
      <w:r w:rsidR="00906B34" w:rsidRPr="00281496">
        <w:rPr>
          <w:rFonts w:cstheme="minorHAnsi"/>
        </w:rPr>
        <w:fldChar w:fldCharType="end"/>
      </w:r>
      <w:r w:rsidRPr="00281496">
        <w:rPr>
          <w:rFonts w:cstheme="minorHAnsi"/>
        </w:rPr>
        <w:t xml:space="preserve"> to </w:t>
      </w:r>
      <w:r w:rsidRPr="00281496">
        <w:rPr>
          <w:rFonts w:cstheme="minorHAnsi"/>
        </w:rPr>
        <w:fldChar w:fldCharType="begin"/>
      </w:r>
      <w:r w:rsidRPr="00281496">
        <w:rPr>
          <w:rFonts w:cstheme="minorHAnsi"/>
        </w:rPr>
        <w:instrText xml:space="preserve"> REF _Ref153132188 \w \h </w:instrText>
      </w:r>
      <w:r w:rsidRPr="00281496">
        <w:rPr>
          <w:rFonts w:cstheme="minorHAnsi"/>
        </w:rPr>
      </w:r>
      <w:r w:rsidRPr="00281496">
        <w:rPr>
          <w:rFonts w:cstheme="minorHAnsi"/>
        </w:rPr>
        <w:fldChar w:fldCharType="separate"/>
      </w:r>
      <w:r w:rsidR="00002E3D">
        <w:rPr>
          <w:rFonts w:cstheme="minorHAnsi"/>
        </w:rPr>
        <w:t>431</w:t>
      </w:r>
      <w:r w:rsidRPr="00281496">
        <w:rPr>
          <w:rFonts w:cstheme="minorHAnsi"/>
        </w:rPr>
        <w:fldChar w:fldCharType="end"/>
      </w:r>
      <w:r w:rsidRPr="00281496">
        <w:rPr>
          <w:rFonts w:cstheme="minorHAnsi"/>
        </w:rPr>
        <w:t xml:space="preserve"> apply to a proposal to introduce a major change referred to in clause</w:t>
      </w:r>
      <w:r w:rsidR="00906B34" w:rsidRPr="00281496">
        <w:rPr>
          <w:rFonts w:cstheme="minorHAnsi"/>
        </w:rPr>
        <w:t xml:space="preserve"> </w:t>
      </w:r>
      <w:r w:rsidR="00906B34" w:rsidRPr="00281496">
        <w:rPr>
          <w:rFonts w:cstheme="minorHAnsi"/>
        </w:rPr>
        <w:fldChar w:fldCharType="begin"/>
      </w:r>
      <w:r w:rsidR="00906B34" w:rsidRPr="00281496">
        <w:rPr>
          <w:rFonts w:cstheme="minorHAnsi"/>
        </w:rPr>
        <w:instrText xml:space="preserve"> REF _Ref153132189 \r \h </w:instrText>
      </w:r>
      <w:r w:rsidR="00906B34" w:rsidRPr="00281496">
        <w:rPr>
          <w:rFonts w:cstheme="minorHAnsi"/>
        </w:rPr>
      </w:r>
      <w:r w:rsidR="00906B34" w:rsidRPr="00281496">
        <w:rPr>
          <w:rFonts w:cstheme="minorHAnsi"/>
        </w:rPr>
        <w:fldChar w:fldCharType="separate"/>
      </w:r>
      <w:r w:rsidR="00002E3D">
        <w:rPr>
          <w:rFonts w:cstheme="minorHAnsi"/>
        </w:rPr>
        <w:t>418.3</w:t>
      </w:r>
      <w:r w:rsidR="00906B34" w:rsidRPr="00281496">
        <w:rPr>
          <w:rFonts w:cstheme="minorHAnsi"/>
        </w:rPr>
        <w:fldChar w:fldCharType="end"/>
      </w:r>
      <w:r w:rsidRPr="00281496">
        <w:rPr>
          <w:rFonts w:cstheme="minorHAnsi"/>
        </w:rPr>
        <w:t xml:space="preserve">.  </w:t>
      </w:r>
    </w:p>
    <w:p w:rsidR="005476D3" w:rsidRPr="00281496" w:rsidRDefault="00996EFA" w:rsidP="00094908">
      <w:pPr>
        <w:pStyle w:val="ListParagraph"/>
        <w:numPr>
          <w:ilvl w:val="0"/>
          <w:numId w:val="7"/>
        </w:numPr>
        <w:spacing w:before="240"/>
        <w:contextualSpacing w:val="0"/>
        <w:rPr>
          <w:rFonts w:cstheme="minorHAnsi"/>
        </w:rPr>
      </w:pPr>
      <w:bookmarkStart w:id="517" w:name="_Ref153132957"/>
      <w:r w:rsidRPr="00281496">
        <w:rPr>
          <w:rFonts w:cstheme="minorHAnsi"/>
        </w:rPr>
        <w:t xml:space="preserve">Consultation with employees and the relevant union(s) and/or recognised representatives will occur prior to a decision being made, subject to clause </w:t>
      </w:r>
      <w:r w:rsidRPr="00281496">
        <w:rPr>
          <w:rFonts w:cstheme="minorHAnsi"/>
        </w:rPr>
        <w:fldChar w:fldCharType="begin"/>
      </w:r>
      <w:r w:rsidRPr="00281496">
        <w:rPr>
          <w:rFonts w:cstheme="minorHAnsi"/>
        </w:rPr>
        <w:instrText xml:space="preserve"> REF _Ref153133008 \w \h </w:instrText>
      </w:r>
      <w:r w:rsidRPr="00281496">
        <w:rPr>
          <w:rFonts w:cstheme="minorHAnsi"/>
        </w:rPr>
      </w:r>
      <w:r w:rsidRPr="00281496">
        <w:rPr>
          <w:rFonts w:cstheme="minorHAnsi"/>
        </w:rPr>
        <w:fldChar w:fldCharType="separate"/>
      </w:r>
      <w:r w:rsidR="00002E3D">
        <w:rPr>
          <w:rFonts w:cstheme="minorHAnsi"/>
        </w:rPr>
        <w:t>419</w:t>
      </w:r>
      <w:r w:rsidRPr="00281496">
        <w:rPr>
          <w:rFonts w:cstheme="minorHAnsi"/>
        </w:rPr>
        <w:fldChar w:fldCharType="end"/>
      </w:r>
      <w:r w:rsidRPr="00281496">
        <w:rPr>
          <w:rFonts w:cstheme="minorHAnsi"/>
        </w:rPr>
        <w:t>.</w:t>
      </w:r>
      <w:bookmarkEnd w:id="517"/>
    </w:p>
    <w:p w:rsidR="005476D3" w:rsidRPr="00281496" w:rsidRDefault="00996EFA" w:rsidP="00094908">
      <w:pPr>
        <w:pStyle w:val="ListParagraph"/>
        <w:numPr>
          <w:ilvl w:val="0"/>
          <w:numId w:val="7"/>
        </w:numPr>
        <w:spacing w:before="240"/>
        <w:contextualSpacing w:val="0"/>
        <w:rPr>
          <w:rFonts w:cstheme="minorHAnsi"/>
        </w:rPr>
      </w:pPr>
      <w:r w:rsidRPr="00281496">
        <w:rPr>
          <w:rFonts w:cstheme="minorHAnsi"/>
        </w:rPr>
        <w:t xml:space="preserve">Where practicable, a </w:t>
      </w:r>
      <w:r w:rsidR="003F4EFD" w:rsidRPr="00281496">
        <w:rPr>
          <w:rFonts w:cstheme="minorHAnsi"/>
        </w:rPr>
        <w:t>Department</w:t>
      </w:r>
      <w:r w:rsidRPr="00281496">
        <w:rPr>
          <w:rFonts w:cstheme="minorHAnsi"/>
        </w:rPr>
        <w:t xml:space="preserve">al change manager or a primary point of contact will be appointed and their details provided to employees and the relevant union(s) and/or their recognised representatives.  </w:t>
      </w:r>
    </w:p>
    <w:p w:rsidR="005476D3" w:rsidRPr="00281496" w:rsidRDefault="00996EFA" w:rsidP="00094908">
      <w:pPr>
        <w:pStyle w:val="ListParagraph"/>
        <w:numPr>
          <w:ilvl w:val="0"/>
          <w:numId w:val="7"/>
        </w:numPr>
        <w:spacing w:before="240"/>
        <w:contextualSpacing w:val="0"/>
        <w:rPr>
          <w:rFonts w:cstheme="minorHAnsi"/>
        </w:rPr>
      </w:pPr>
      <w:r w:rsidRPr="00281496">
        <w:rPr>
          <w:rFonts w:cstheme="minorHAnsi"/>
        </w:rPr>
        <w:t xml:space="preserve">The </w:t>
      </w:r>
      <w:r w:rsidR="003F4EFD" w:rsidRPr="00281496">
        <w:rPr>
          <w:rFonts w:cstheme="minorHAnsi"/>
        </w:rPr>
        <w:t>Department</w:t>
      </w:r>
      <w:r w:rsidRPr="00281496">
        <w:rPr>
          <w:rFonts w:cstheme="minorHAnsi"/>
        </w:rPr>
        <w:t xml:space="preserve"> must notify employees and relevant union(s) and/or recognised representatives of the proposal to introduce the major change as soon as practicable. </w:t>
      </w:r>
    </w:p>
    <w:p w:rsidR="005476D3" w:rsidRPr="00281496" w:rsidRDefault="00996EFA" w:rsidP="00094908">
      <w:pPr>
        <w:pStyle w:val="ListParagraph"/>
        <w:numPr>
          <w:ilvl w:val="0"/>
          <w:numId w:val="7"/>
        </w:numPr>
        <w:spacing w:before="240"/>
        <w:contextualSpacing w:val="0"/>
        <w:rPr>
          <w:rFonts w:cstheme="minorHAnsi"/>
        </w:rPr>
      </w:pPr>
      <w:r w:rsidRPr="00281496">
        <w:rPr>
          <w:rFonts w:cstheme="minorHAnsi"/>
        </w:rPr>
        <w:t>As soon as practicable after proposing the change, or notifying of the change in circumstances described at clause</w:t>
      </w:r>
      <w:r w:rsidR="00C90506" w:rsidRPr="00281496">
        <w:rPr>
          <w:rFonts w:cstheme="minorHAnsi"/>
        </w:rPr>
        <w:t xml:space="preserve"> </w:t>
      </w:r>
      <w:r w:rsidR="00C90506" w:rsidRPr="00281496">
        <w:rPr>
          <w:rFonts w:cstheme="minorHAnsi"/>
          <w:cs/>
        </w:rPr>
        <w:t>‎</w:t>
      </w:r>
      <w:r w:rsidR="00C90506" w:rsidRPr="00281496">
        <w:rPr>
          <w:rFonts w:cstheme="minorHAnsi"/>
        </w:rPr>
        <w:t>419</w:t>
      </w:r>
      <w:r w:rsidRPr="00281496">
        <w:rPr>
          <w:rFonts w:cstheme="minorHAnsi"/>
        </w:rPr>
        <w:t xml:space="preserve">, the </w:t>
      </w:r>
      <w:r w:rsidR="003F4EFD" w:rsidRPr="00281496">
        <w:rPr>
          <w:rFonts w:cstheme="minorHAnsi"/>
        </w:rPr>
        <w:t>Department</w:t>
      </w:r>
      <w:r w:rsidRPr="00281496">
        <w:rPr>
          <w:rFonts w:cstheme="minorHAnsi"/>
        </w:rPr>
        <w:t xml:space="preserve"> must:</w:t>
      </w:r>
    </w:p>
    <w:p w:rsidR="005476D3" w:rsidRPr="00281496" w:rsidRDefault="00996EFA" w:rsidP="00094908">
      <w:pPr>
        <w:pStyle w:val="ListParagraph"/>
        <w:numPr>
          <w:ilvl w:val="1"/>
          <w:numId w:val="79"/>
        </w:numPr>
        <w:spacing w:before="160"/>
        <w:contextualSpacing w:val="0"/>
        <w:rPr>
          <w:rFonts w:cstheme="minorHAnsi"/>
        </w:rPr>
      </w:pPr>
      <w:r w:rsidRPr="00281496">
        <w:rPr>
          <w:rFonts w:cstheme="minorHAnsi"/>
        </w:rPr>
        <w:t>discuss with affected employees and relevant union(s) and/or other recognised representatives:</w:t>
      </w:r>
    </w:p>
    <w:p w:rsidR="005476D3" w:rsidRPr="00281496" w:rsidRDefault="00996EFA" w:rsidP="00094908">
      <w:pPr>
        <w:pStyle w:val="ListParagraph"/>
        <w:numPr>
          <w:ilvl w:val="2"/>
          <w:numId w:val="79"/>
        </w:numPr>
        <w:spacing w:before="160"/>
        <w:ind w:left="2138"/>
        <w:contextualSpacing w:val="0"/>
        <w:rPr>
          <w:rFonts w:cstheme="minorHAnsi"/>
        </w:rPr>
      </w:pPr>
      <w:r w:rsidRPr="00281496">
        <w:rPr>
          <w:rFonts w:cstheme="minorHAnsi"/>
        </w:rPr>
        <w:t>the proposed change:</w:t>
      </w:r>
    </w:p>
    <w:p w:rsidR="005476D3" w:rsidRPr="00281496" w:rsidRDefault="00996EFA" w:rsidP="00094908">
      <w:pPr>
        <w:pStyle w:val="ListParagraph"/>
        <w:numPr>
          <w:ilvl w:val="2"/>
          <w:numId w:val="79"/>
        </w:numPr>
        <w:spacing w:before="160"/>
        <w:ind w:left="2138"/>
        <w:contextualSpacing w:val="0"/>
        <w:rPr>
          <w:rFonts w:cstheme="minorHAnsi"/>
        </w:rPr>
      </w:pPr>
      <w:r w:rsidRPr="00281496">
        <w:rPr>
          <w:rFonts w:cstheme="minorHAnsi"/>
        </w:rPr>
        <w:t>the effect the proposed change is likely to have on the employees; and</w:t>
      </w:r>
    </w:p>
    <w:p w:rsidR="005476D3" w:rsidRPr="00281496" w:rsidRDefault="00996EFA" w:rsidP="00094908">
      <w:pPr>
        <w:pStyle w:val="ListParagraph"/>
        <w:numPr>
          <w:ilvl w:val="2"/>
          <w:numId w:val="79"/>
        </w:numPr>
        <w:spacing w:before="160"/>
        <w:ind w:left="2138"/>
        <w:contextualSpacing w:val="0"/>
        <w:rPr>
          <w:rFonts w:cstheme="minorHAnsi"/>
        </w:rPr>
      </w:pPr>
      <w:r w:rsidRPr="00281496">
        <w:rPr>
          <w:rFonts w:cstheme="minorHAnsi"/>
        </w:rPr>
        <w:t>proposed measures to avert or mitigate the adverse effect of the proposed change on the employees; and</w:t>
      </w:r>
    </w:p>
    <w:p w:rsidR="005476D3" w:rsidRPr="00281496" w:rsidRDefault="00996EFA" w:rsidP="00094908">
      <w:pPr>
        <w:pStyle w:val="ListParagraph"/>
        <w:numPr>
          <w:ilvl w:val="1"/>
          <w:numId w:val="79"/>
        </w:numPr>
        <w:spacing w:before="160"/>
        <w:contextualSpacing w:val="0"/>
        <w:rPr>
          <w:rFonts w:cstheme="minorHAnsi"/>
        </w:rPr>
      </w:pPr>
      <w:r w:rsidRPr="00281496">
        <w:rPr>
          <w:rFonts w:cstheme="minorHAnsi"/>
        </w:rPr>
        <w:t>for the purposes of the discussion – provide, in writing, to employees and the relevant union(s) and/or other recognised representatives:</w:t>
      </w:r>
    </w:p>
    <w:p w:rsidR="005476D3" w:rsidRPr="00281496" w:rsidRDefault="00996EFA" w:rsidP="00094908">
      <w:pPr>
        <w:pStyle w:val="ListParagraph"/>
        <w:numPr>
          <w:ilvl w:val="1"/>
          <w:numId w:val="95"/>
        </w:numPr>
        <w:spacing w:before="160"/>
        <w:ind w:left="2212"/>
        <w:contextualSpacing w:val="0"/>
        <w:rPr>
          <w:rFonts w:cstheme="minorHAnsi"/>
        </w:rPr>
      </w:pPr>
      <w:r w:rsidRPr="00281496">
        <w:rPr>
          <w:rFonts w:cstheme="minorHAnsi"/>
        </w:rPr>
        <w:t>all relevant information about the proposed change, including the nature of the change proposed; and</w:t>
      </w:r>
    </w:p>
    <w:p w:rsidR="005476D3" w:rsidRPr="00281496" w:rsidRDefault="00996EFA" w:rsidP="00094908">
      <w:pPr>
        <w:pStyle w:val="ListParagraph"/>
        <w:numPr>
          <w:ilvl w:val="1"/>
          <w:numId w:val="95"/>
        </w:numPr>
        <w:spacing w:before="160"/>
        <w:ind w:left="2212"/>
        <w:contextualSpacing w:val="0"/>
        <w:rPr>
          <w:rFonts w:cstheme="minorHAnsi"/>
        </w:rPr>
      </w:pPr>
      <w:r w:rsidRPr="00281496">
        <w:rPr>
          <w:rFonts w:cstheme="minorHAnsi"/>
        </w:rPr>
        <w:t>information about the expected effects of the proposed change on the employees; and</w:t>
      </w:r>
    </w:p>
    <w:p w:rsidR="005476D3" w:rsidRPr="00281496" w:rsidRDefault="00996EFA" w:rsidP="00094908">
      <w:pPr>
        <w:pStyle w:val="ListParagraph"/>
        <w:numPr>
          <w:ilvl w:val="1"/>
          <w:numId w:val="95"/>
        </w:numPr>
        <w:spacing w:before="160"/>
        <w:ind w:left="2212"/>
        <w:contextualSpacing w:val="0"/>
        <w:rPr>
          <w:rFonts w:cstheme="minorHAnsi"/>
        </w:rPr>
      </w:pPr>
      <w:r w:rsidRPr="00281496">
        <w:rPr>
          <w:rFonts w:cstheme="minorHAnsi"/>
        </w:rPr>
        <w:t>any other matters likely to affect the employees.</w:t>
      </w:r>
    </w:p>
    <w:p w:rsidR="005476D3" w:rsidRPr="00281496" w:rsidRDefault="00996EFA" w:rsidP="00094908">
      <w:pPr>
        <w:pStyle w:val="ListParagraph"/>
        <w:numPr>
          <w:ilvl w:val="0"/>
          <w:numId w:val="7"/>
        </w:numPr>
        <w:spacing w:before="240"/>
        <w:contextualSpacing w:val="0"/>
        <w:rPr>
          <w:rFonts w:cstheme="minorHAnsi"/>
        </w:rPr>
      </w:pPr>
      <w:bookmarkStart w:id="518" w:name="_Ref153133344"/>
      <w:r w:rsidRPr="00281496">
        <w:rPr>
          <w:rFonts w:cstheme="minorHAnsi"/>
        </w:rPr>
        <w:t xml:space="preserve">The </w:t>
      </w:r>
      <w:r w:rsidR="003F4EFD" w:rsidRPr="00281496">
        <w:rPr>
          <w:rFonts w:cstheme="minorHAnsi"/>
        </w:rPr>
        <w:t>Department</w:t>
      </w:r>
      <w:r w:rsidRPr="00281496">
        <w:rPr>
          <w:rFonts w:cstheme="minorHAnsi"/>
        </w:rPr>
        <w:t xml:space="preserve"> must give prompt and genuine consideration to matters raised about the major change by employees and the relevant union(s) and/or other recognised representatives.</w:t>
      </w:r>
      <w:bookmarkEnd w:id="518"/>
    </w:p>
    <w:p w:rsidR="005476D3" w:rsidRPr="00281496" w:rsidRDefault="00996EFA" w:rsidP="00094908">
      <w:pPr>
        <w:pStyle w:val="ListParagraph"/>
        <w:numPr>
          <w:ilvl w:val="0"/>
          <w:numId w:val="7"/>
        </w:numPr>
        <w:spacing w:before="240"/>
        <w:contextualSpacing w:val="0"/>
        <w:rPr>
          <w:rFonts w:cstheme="minorHAnsi"/>
        </w:rPr>
      </w:pPr>
      <w:r w:rsidRPr="00281496">
        <w:rPr>
          <w:rFonts w:cstheme="minorHAnsi"/>
        </w:rPr>
        <w:t xml:space="preserve">However, the </w:t>
      </w:r>
      <w:r w:rsidR="003F4EFD" w:rsidRPr="00281496">
        <w:rPr>
          <w:rFonts w:cstheme="minorHAnsi"/>
        </w:rPr>
        <w:t>Department</w:t>
      </w:r>
      <w:r w:rsidRPr="00281496">
        <w:rPr>
          <w:rFonts w:cstheme="minorHAnsi"/>
        </w:rPr>
        <w:t xml:space="preserve"> is not required to disclose confidential or commercially sensitive information to employees and the relevant union(s) and/or other recognised representatives.</w:t>
      </w:r>
    </w:p>
    <w:p w:rsidR="005476D3" w:rsidRPr="00281496" w:rsidRDefault="00996EFA" w:rsidP="00094908">
      <w:pPr>
        <w:pStyle w:val="ListParagraph"/>
        <w:numPr>
          <w:ilvl w:val="0"/>
          <w:numId w:val="7"/>
        </w:numPr>
        <w:spacing w:before="240"/>
        <w:contextualSpacing w:val="0"/>
        <w:rPr>
          <w:rFonts w:cstheme="minorHAnsi"/>
        </w:rPr>
      </w:pPr>
      <w:bookmarkStart w:id="519" w:name="_Ref153132188"/>
      <w:r w:rsidRPr="00281496">
        <w:t>If</w:t>
      </w:r>
      <w:r w:rsidRPr="00281496">
        <w:rPr>
          <w:rFonts w:cstheme="minorHAnsi"/>
        </w:rPr>
        <w:t xml:space="preserve"> a term in this Agreement provides for a major change to production, program, organisation, structure or technology in relation to the enterprise of the </w:t>
      </w:r>
      <w:r w:rsidR="003F4EFD" w:rsidRPr="00281496">
        <w:rPr>
          <w:rFonts w:cstheme="minorHAnsi"/>
        </w:rPr>
        <w:t>Department</w:t>
      </w:r>
      <w:r w:rsidRPr="00281496">
        <w:rPr>
          <w:rFonts w:cstheme="minorHAnsi"/>
        </w:rPr>
        <w:t xml:space="preserve">, the requirements set out in clauses </w:t>
      </w:r>
      <w:r w:rsidRPr="00281496">
        <w:rPr>
          <w:rFonts w:cstheme="minorHAnsi"/>
        </w:rPr>
        <w:fldChar w:fldCharType="begin"/>
      </w:r>
      <w:r w:rsidRPr="00281496">
        <w:rPr>
          <w:rFonts w:cstheme="minorHAnsi"/>
        </w:rPr>
        <w:instrText xml:space="preserve"> REF _Ref153132957 \w \h </w:instrText>
      </w:r>
      <w:r w:rsidRPr="00281496">
        <w:rPr>
          <w:rFonts w:cstheme="minorHAnsi"/>
        </w:rPr>
      </w:r>
      <w:r w:rsidRPr="00281496">
        <w:rPr>
          <w:rFonts w:cstheme="minorHAnsi"/>
        </w:rPr>
        <w:fldChar w:fldCharType="separate"/>
      </w:r>
      <w:r w:rsidR="00002E3D">
        <w:rPr>
          <w:rFonts w:cstheme="minorHAnsi"/>
        </w:rPr>
        <w:t>425</w:t>
      </w:r>
      <w:r w:rsidRPr="00281496">
        <w:rPr>
          <w:rFonts w:cstheme="minorHAnsi"/>
        </w:rPr>
        <w:fldChar w:fldCharType="end"/>
      </w:r>
      <w:r w:rsidRPr="00281496">
        <w:rPr>
          <w:rFonts w:cstheme="minorHAnsi"/>
        </w:rPr>
        <w:t xml:space="preserve"> to</w:t>
      </w:r>
      <w:r w:rsidR="0011520A" w:rsidRPr="00281496">
        <w:rPr>
          <w:rFonts w:cstheme="minorHAnsi"/>
        </w:rPr>
        <w:t xml:space="preserve"> </w:t>
      </w:r>
      <w:r w:rsidRPr="00281496">
        <w:rPr>
          <w:rFonts w:cstheme="minorHAnsi"/>
        </w:rPr>
        <w:fldChar w:fldCharType="begin"/>
      </w:r>
      <w:r w:rsidRPr="00281496">
        <w:rPr>
          <w:rFonts w:cstheme="minorHAnsi"/>
        </w:rPr>
        <w:instrText xml:space="preserve"> REF _Ref153133344 \w \h </w:instrText>
      </w:r>
      <w:r w:rsidRPr="00281496">
        <w:rPr>
          <w:rFonts w:cstheme="minorHAnsi"/>
        </w:rPr>
      </w:r>
      <w:r w:rsidRPr="00281496">
        <w:rPr>
          <w:rFonts w:cstheme="minorHAnsi"/>
        </w:rPr>
        <w:fldChar w:fldCharType="separate"/>
      </w:r>
      <w:r w:rsidR="00002E3D">
        <w:rPr>
          <w:rFonts w:cstheme="minorHAnsi"/>
        </w:rPr>
        <w:t>429</w:t>
      </w:r>
      <w:r w:rsidRPr="00281496">
        <w:rPr>
          <w:rFonts w:cstheme="minorHAnsi"/>
        </w:rPr>
        <w:fldChar w:fldCharType="end"/>
      </w:r>
      <w:r w:rsidRPr="00281496">
        <w:rPr>
          <w:rFonts w:cstheme="minorHAnsi"/>
        </w:rPr>
        <w:t xml:space="preserve"> are taken not to apply.</w:t>
      </w:r>
      <w:bookmarkEnd w:id="519"/>
    </w:p>
    <w:p w:rsidR="005476D3" w:rsidRPr="00281496" w:rsidRDefault="00996EFA" w:rsidP="00094908">
      <w:pPr>
        <w:pStyle w:val="Heading4"/>
      </w:pPr>
      <w:bookmarkStart w:id="520" w:name="_Toc148017089"/>
      <w:bookmarkStart w:id="521" w:name="_Toc148017422"/>
      <w:bookmarkStart w:id="522" w:name="_Toc149818415"/>
      <w:bookmarkStart w:id="523" w:name="_Toc157437327"/>
      <w:r w:rsidRPr="00281496">
        <w:t>Change to regular roster or ordinary hours of work</w:t>
      </w:r>
      <w:bookmarkEnd w:id="520"/>
      <w:bookmarkEnd w:id="521"/>
      <w:bookmarkEnd w:id="522"/>
      <w:bookmarkEnd w:id="523"/>
    </w:p>
    <w:p w:rsidR="005476D3" w:rsidRPr="00281496" w:rsidRDefault="00996EFA" w:rsidP="00094908">
      <w:pPr>
        <w:pStyle w:val="ListParagraph"/>
        <w:numPr>
          <w:ilvl w:val="0"/>
          <w:numId w:val="7"/>
        </w:numPr>
        <w:spacing w:before="240"/>
        <w:contextualSpacing w:val="0"/>
        <w:rPr>
          <w:rFonts w:cstheme="minorHAnsi"/>
        </w:rPr>
      </w:pPr>
      <w:r w:rsidRPr="00281496">
        <w:rPr>
          <w:rFonts w:cstheme="minorHAnsi"/>
        </w:rPr>
        <w:lastRenderedPageBreak/>
        <w:t xml:space="preserve">The following additional consultation requirements in clause </w:t>
      </w:r>
      <w:r w:rsidRPr="00281496">
        <w:rPr>
          <w:rFonts w:cstheme="minorHAnsi"/>
        </w:rPr>
        <w:fldChar w:fldCharType="begin"/>
      </w:r>
      <w:r w:rsidRPr="00281496">
        <w:rPr>
          <w:rFonts w:cstheme="minorHAnsi"/>
        </w:rPr>
        <w:instrText xml:space="preserve"> REF _Ref153133403 \w \h </w:instrText>
      </w:r>
      <w:r w:rsidRPr="00281496">
        <w:rPr>
          <w:rFonts w:cstheme="minorHAnsi"/>
        </w:rPr>
      </w:r>
      <w:r w:rsidRPr="00281496">
        <w:rPr>
          <w:rFonts w:cstheme="minorHAnsi"/>
        </w:rPr>
        <w:fldChar w:fldCharType="separate"/>
      </w:r>
      <w:r w:rsidR="00002E3D">
        <w:rPr>
          <w:rFonts w:cstheme="minorHAnsi"/>
        </w:rPr>
        <w:t>433</w:t>
      </w:r>
      <w:r w:rsidRPr="00281496">
        <w:rPr>
          <w:rFonts w:cstheme="minorHAnsi"/>
        </w:rPr>
        <w:fldChar w:fldCharType="end"/>
      </w:r>
      <w:r w:rsidRPr="00281496">
        <w:rPr>
          <w:rFonts w:cstheme="minorHAnsi"/>
        </w:rPr>
        <w:t xml:space="preserve"> to </w:t>
      </w:r>
      <w:r w:rsidRPr="00281496">
        <w:rPr>
          <w:rFonts w:cstheme="minorHAnsi"/>
        </w:rPr>
        <w:fldChar w:fldCharType="begin"/>
      </w:r>
      <w:r w:rsidRPr="00281496">
        <w:rPr>
          <w:rFonts w:cstheme="minorHAnsi"/>
        </w:rPr>
        <w:instrText xml:space="preserve"> REF _Ref153133439 \w \h </w:instrText>
      </w:r>
      <w:r w:rsidRPr="00281496">
        <w:rPr>
          <w:rFonts w:cstheme="minorHAnsi"/>
        </w:rPr>
      </w:r>
      <w:r w:rsidRPr="00281496">
        <w:rPr>
          <w:rFonts w:cstheme="minorHAnsi"/>
        </w:rPr>
        <w:fldChar w:fldCharType="separate"/>
      </w:r>
      <w:r w:rsidR="00002E3D">
        <w:rPr>
          <w:rFonts w:cstheme="minorHAnsi"/>
        </w:rPr>
        <w:t>436</w:t>
      </w:r>
      <w:r w:rsidRPr="00281496">
        <w:rPr>
          <w:rFonts w:cstheme="minorHAnsi"/>
        </w:rPr>
        <w:fldChar w:fldCharType="end"/>
      </w:r>
      <w:r w:rsidRPr="00281496">
        <w:rPr>
          <w:rFonts w:cstheme="minorHAnsi"/>
        </w:rPr>
        <w:t xml:space="preserve"> apply to a proposal to introduce a change referred to in clause</w:t>
      </w:r>
      <w:r w:rsidR="00906B34" w:rsidRPr="00281496">
        <w:rPr>
          <w:rFonts w:cstheme="minorHAnsi"/>
        </w:rPr>
        <w:t xml:space="preserve"> </w:t>
      </w:r>
      <w:r w:rsidR="00906B34" w:rsidRPr="00281496">
        <w:rPr>
          <w:rFonts w:cstheme="minorHAnsi"/>
        </w:rPr>
        <w:fldChar w:fldCharType="begin"/>
      </w:r>
      <w:r w:rsidR="00906B34" w:rsidRPr="00281496">
        <w:rPr>
          <w:rFonts w:cstheme="minorHAnsi"/>
        </w:rPr>
        <w:instrText xml:space="preserve"> REF _Ref153133564 \r \h </w:instrText>
      </w:r>
      <w:r w:rsidR="00906B34" w:rsidRPr="00281496">
        <w:rPr>
          <w:rFonts w:cstheme="minorHAnsi"/>
        </w:rPr>
      </w:r>
      <w:r w:rsidR="00906B34" w:rsidRPr="00281496">
        <w:rPr>
          <w:rFonts w:cstheme="minorHAnsi"/>
        </w:rPr>
        <w:fldChar w:fldCharType="separate"/>
      </w:r>
      <w:r w:rsidR="00002E3D">
        <w:rPr>
          <w:rFonts w:cstheme="minorHAnsi"/>
        </w:rPr>
        <w:t>418.5</w:t>
      </w:r>
      <w:r w:rsidR="00906B34" w:rsidRPr="00281496">
        <w:rPr>
          <w:rFonts w:cstheme="minorHAnsi"/>
        </w:rPr>
        <w:fldChar w:fldCharType="end"/>
      </w:r>
      <w:r w:rsidRPr="00281496">
        <w:rPr>
          <w:rFonts w:cstheme="minorHAnsi"/>
        </w:rPr>
        <w:t xml:space="preserve">.  </w:t>
      </w:r>
    </w:p>
    <w:p w:rsidR="005476D3" w:rsidRPr="00281496" w:rsidRDefault="00996EFA" w:rsidP="00094908">
      <w:pPr>
        <w:pStyle w:val="ListParagraph"/>
        <w:numPr>
          <w:ilvl w:val="0"/>
          <w:numId w:val="7"/>
        </w:numPr>
        <w:spacing w:before="240"/>
        <w:contextualSpacing w:val="0"/>
        <w:rPr>
          <w:rFonts w:cstheme="minorHAnsi"/>
        </w:rPr>
      </w:pPr>
      <w:bookmarkStart w:id="524" w:name="_Ref153133403"/>
      <w:r w:rsidRPr="00281496">
        <w:rPr>
          <w:rFonts w:cstheme="minorHAnsi"/>
        </w:rPr>
        <w:t xml:space="preserve">The </w:t>
      </w:r>
      <w:r w:rsidR="003F4EFD" w:rsidRPr="00281496">
        <w:rPr>
          <w:rFonts w:cstheme="minorHAnsi"/>
        </w:rPr>
        <w:t>Department</w:t>
      </w:r>
      <w:r w:rsidRPr="00281496">
        <w:rPr>
          <w:rFonts w:cstheme="minorHAnsi"/>
        </w:rPr>
        <w:t xml:space="preserve"> must notify affected employees and the relevant union(s) and/or other recognised representatives of the proposed change.</w:t>
      </w:r>
      <w:bookmarkEnd w:id="524"/>
    </w:p>
    <w:p w:rsidR="005476D3" w:rsidRPr="00281496" w:rsidRDefault="00996EFA" w:rsidP="00094908">
      <w:pPr>
        <w:pStyle w:val="ListParagraph"/>
        <w:numPr>
          <w:ilvl w:val="0"/>
          <w:numId w:val="7"/>
        </w:numPr>
        <w:spacing w:before="240"/>
        <w:contextualSpacing w:val="0"/>
        <w:rPr>
          <w:rFonts w:cstheme="minorHAnsi"/>
        </w:rPr>
      </w:pPr>
      <w:r w:rsidRPr="00281496">
        <w:rPr>
          <w:rFonts w:cstheme="minorHAnsi"/>
        </w:rPr>
        <w:t xml:space="preserve">As soon as practicable after proposing to introduce the change, the </w:t>
      </w:r>
      <w:r w:rsidR="003F4EFD" w:rsidRPr="00281496">
        <w:rPr>
          <w:rFonts w:cstheme="minorHAnsi"/>
        </w:rPr>
        <w:t>Department</w:t>
      </w:r>
      <w:r w:rsidRPr="00281496">
        <w:rPr>
          <w:rFonts w:cstheme="minorHAnsi"/>
        </w:rPr>
        <w:t xml:space="preserve"> must:</w:t>
      </w:r>
    </w:p>
    <w:p w:rsidR="005476D3" w:rsidRPr="00281496" w:rsidRDefault="00996EFA" w:rsidP="00094908">
      <w:pPr>
        <w:pStyle w:val="ListParagraph"/>
        <w:numPr>
          <w:ilvl w:val="1"/>
          <w:numId w:val="80"/>
        </w:numPr>
        <w:spacing w:before="160"/>
        <w:contextualSpacing w:val="0"/>
        <w:rPr>
          <w:rFonts w:cstheme="minorHAnsi"/>
        </w:rPr>
      </w:pPr>
      <w:r w:rsidRPr="00281496">
        <w:rPr>
          <w:rFonts w:cstheme="minorHAnsi"/>
        </w:rPr>
        <w:t>discuss with employees and the relevant union(s) and/or other recognised representatives:</w:t>
      </w:r>
    </w:p>
    <w:p w:rsidR="005476D3" w:rsidRPr="00281496" w:rsidRDefault="00996EFA" w:rsidP="00094908">
      <w:pPr>
        <w:pStyle w:val="ListParagraph"/>
        <w:numPr>
          <w:ilvl w:val="1"/>
          <w:numId w:val="97"/>
        </w:numPr>
        <w:spacing w:before="160"/>
        <w:ind w:left="2212"/>
        <w:contextualSpacing w:val="0"/>
        <w:rPr>
          <w:rFonts w:cstheme="minorHAnsi"/>
        </w:rPr>
      </w:pPr>
      <w:r w:rsidRPr="00281496">
        <w:rPr>
          <w:rFonts w:cstheme="minorHAnsi"/>
        </w:rPr>
        <w:t>the proposed introduction of the change; and</w:t>
      </w:r>
    </w:p>
    <w:p w:rsidR="005476D3" w:rsidRPr="00281496" w:rsidRDefault="00996EFA" w:rsidP="00094908">
      <w:pPr>
        <w:pStyle w:val="ListParagraph"/>
        <w:numPr>
          <w:ilvl w:val="1"/>
          <w:numId w:val="80"/>
        </w:numPr>
        <w:spacing w:before="160"/>
        <w:contextualSpacing w:val="0"/>
        <w:rPr>
          <w:rFonts w:cstheme="minorHAnsi"/>
        </w:rPr>
      </w:pPr>
      <w:r w:rsidRPr="00281496">
        <w:rPr>
          <w:rFonts w:cstheme="minorHAnsi"/>
        </w:rPr>
        <w:t>for the purposes of the discussion – provide to the employees and relevant union(s) and/or other recognised representatives:</w:t>
      </w:r>
    </w:p>
    <w:p w:rsidR="005476D3" w:rsidRPr="00281496" w:rsidRDefault="00996EFA" w:rsidP="00094908">
      <w:pPr>
        <w:pStyle w:val="ListParagraph"/>
        <w:numPr>
          <w:ilvl w:val="2"/>
          <w:numId w:val="80"/>
        </w:numPr>
        <w:spacing w:before="160"/>
        <w:ind w:left="2138"/>
        <w:contextualSpacing w:val="0"/>
        <w:rPr>
          <w:rFonts w:cstheme="minorHAnsi"/>
        </w:rPr>
      </w:pPr>
      <w:r w:rsidRPr="00281496">
        <w:rPr>
          <w:rFonts w:cstheme="minorHAnsi"/>
        </w:rPr>
        <w:t>all relevant information about the proposed change, including the nature of the proposed change; and</w:t>
      </w:r>
    </w:p>
    <w:p w:rsidR="005476D3" w:rsidRPr="00281496" w:rsidRDefault="00996EFA" w:rsidP="00094908">
      <w:pPr>
        <w:pStyle w:val="ListParagraph"/>
        <w:numPr>
          <w:ilvl w:val="2"/>
          <w:numId w:val="80"/>
        </w:numPr>
        <w:spacing w:before="160"/>
        <w:ind w:left="2138"/>
        <w:contextualSpacing w:val="0"/>
        <w:rPr>
          <w:rFonts w:cstheme="minorHAnsi"/>
        </w:rPr>
      </w:pPr>
      <w:r w:rsidRPr="00281496">
        <w:rPr>
          <w:rFonts w:cstheme="minorHAnsi"/>
        </w:rPr>
        <w:t>information about what the employer reasonably believes will be the effects of the proposed change on the employees; and</w:t>
      </w:r>
    </w:p>
    <w:p w:rsidR="005476D3" w:rsidRPr="00281496" w:rsidRDefault="00996EFA" w:rsidP="00094908">
      <w:pPr>
        <w:pStyle w:val="ListParagraph"/>
        <w:numPr>
          <w:ilvl w:val="2"/>
          <w:numId w:val="80"/>
        </w:numPr>
        <w:spacing w:before="160"/>
        <w:ind w:left="2138"/>
        <w:contextualSpacing w:val="0"/>
        <w:rPr>
          <w:rFonts w:cstheme="minorHAnsi"/>
        </w:rPr>
      </w:pPr>
      <w:r w:rsidRPr="00281496">
        <w:rPr>
          <w:rFonts w:cstheme="minorHAnsi"/>
        </w:rPr>
        <w:t>information about any other matters that the employer reasonably believes are likely to affect the employees; and</w:t>
      </w:r>
    </w:p>
    <w:p w:rsidR="005476D3" w:rsidRPr="00281496" w:rsidRDefault="00996EFA" w:rsidP="00094908">
      <w:pPr>
        <w:pStyle w:val="ListParagraph"/>
        <w:numPr>
          <w:ilvl w:val="1"/>
          <w:numId w:val="80"/>
        </w:numPr>
        <w:spacing w:before="160"/>
        <w:contextualSpacing w:val="0"/>
        <w:rPr>
          <w:rFonts w:cstheme="minorHAnsi"/>
        </w:rPr>
      </w:pPr>
      <w:r w:rsidRPr="00281496">
        <w:rPr>
          <w:rFonts w:cstheme="minorHAnsi"/>
        </w:rPr>
        <w:t xml:space="preserve">invite employees and the relevant union(s) and/or other recognised representatives to give their views about the impact of the change (including any impact in relation to their family or caring responsibilities). However, the </w:t>
      </w:r>
      <w:r w:rsidR="003F4EFD" w:rsidRPr="00281496">
        <w:rPr>
          <w:rFonts w:cstheme="minorHAnsi"/>
        </w:rPr>
        <w:t>Department</w:t>
      </w:r>
      <w:r w:rsidRPr="00281496">
        <w:rPr>
          <w:rFonts w:cstheme="minorHAnsi"/>
        </w:rPr>
        <w:t xml:space="preserve"> is not required to disclose confidential or commercially sensitive information to the relevant employees and the relevant union(s) and/or other recognised representatives.</w:t>
      </w:r>
    </w:p>
    <w:p w:rsidR="005476D3" w:rsidRPr="00281496" w:rsidRDefault="00996EFA" w:rsidP="00094908">
      <w:pPr>
        <w:pStyle w:val="ListParagraph"/>
        <w:numPr>
          <w:ilvl w:val="0"/>
          <w:numId w:val="7"/>
        </w:numPr>
        <w:spacing w:before="240"/>
        <w:contextualSpacing w:val="0"/>
        <w:rPr>
          <w:rFonts w:cstheme="minorHAnsi"/>
        </w:rPr>
      </w:pPr>
      <w:r w:rsidRPr="00281496">
        <w:rPr>
          <w:rFonts w:cstheme="minorHAnsi"/>
        </w:rPr>
        <w:t xml:space="preserve">The </w:t>
      </w:r>
      <w:r w:rsidR="003F4EFD" w:rsidRPr="00281496">
        <w:rPr>
          <w:rFonts w:cstheme="minorHAnsi"/>
        </w:rPr>
        <w:t>Department</w:t>
      </w:r>
      <w:r w:rsidRPr="00281496">
        <w:rPr>
          <w:rFonts w:cstheme="minorHAnsi"/>
        </w:rPr>
        <w:t xml:space="preserve"> must give prompt and genuine consideration to matters raised about the proposed change by the employees and the relevant union(s) and/or other recognised representatives.</w:t>
      </w:r>
    </w:p>
    <w:p w:rsidR="005476D3" w:rsidRPr="00281496" w:rsidRDefault="00996EFA" w:rsidP="00094908">
      <w:pPr>
        <w:pStyle w:val="Heading4"/>
      </w:pPr>
      <w:bookmarkStart w:id="525" w:name="_Toc149818416"/>
      <w:bookmarkStart w:id="526" w:name="_Toc157437328"/>
      <w:r w:rsidRPr="00281496">
        <w:t>Interaction with emergency management activities</w:t>
      </w:r>
      <w:bookmarkEnd w:id="525"/>
      <w:bookmarkEnd w:id="526"/>
      <w:r w:rsidRPr="00281496">
        <w:t xml:space="preserve"> </w:t>
      </w:r>
    </w:p>
    <w:p w:rsidR="005476D3" w:rsidRPr="00281496" w:rsidRDefault="00996EFA" w:rsidP="00094908">
      <w:pPr>
        <w:pStyle w:val="ListParagraph"/>
        <w:numPr>
          <w:ilvl w:val="0"/>
          <w:numId w:val="7"/>
        </w:numPr>
        <w:spacing w:before="240"/>
        <w:contextualSpacing w:val="0"/>
        <w:rPr>
          <w:rFonts w:cstheme="minorHAnsi"/>
        </w:rPr>
      </w:pPr>
      <w:bookmarkStart w:id="527" w:name="_Ref153133439"/>
      <w:r w:rsidRPr="00281496">
        <w:rPr>
          <w:rFonts w:cstheme="minorHAnsi"/>
        </w:rPr>
        <w:t>Nothing in this term restricts or limits the ability of a designated emergency management body to undertake activities provided at section 195A(1) of the FW Act</w:t>
      </w:r>
      <w:r w:rsidRPr="00281496">
        <w:rPr>
          <w:rFonts w:cstheme="minorHAnsi"/>
          <w:i/>
        </w:rPr>
        <w:t>.</w:t>
      </w:r>
      <w:bookmarkEnd w:id="527"/>
    </w:p>
    <w:p w:rsidR="005476D3" w:rsidRPr="00281496" w:rsidRDefault="00996EFA" w:rsidP="0070107D">
      <w:pPr>
        <w:pStyle w:val="Heading3"/>
      </w:pPr>
      <w:bookmarkStart w:id="528" w:name="_Toc157437329"/>
      <w:r w:rsidRPr="00281496">
        <w:t xml:space="preserve">Workplace Consultative </w:t>
      </w:r>
      <w:r w:rsidR="00114FFB" w:rsidRPr="00281496">
        <w:t>Forum</w:t>
      </w:r>
      <w:bookmarkEnd w:id="528"/>
    </w:p>
    <w:p w:rsidR="005476D3" w:rsidRPr="00281496" w:rsidRDefault="00996EFA" w:rsidP="00094908">
      <w:pPr>
        <w:pStyle w:val="ListParagraph"/>
        <w:numPr>
          <w:ilvl w:val="0"/>
          <w:numId w:val="7"/>
        </w:numPr>
        <w:spacing w:before="240"/>
        <w:contextualSpacing w:val="0"/>
        <w:rPr>
          <w:rFonts w:cstheme="minorHAnsi"/>
        </w:rPr>
      </w:pPr>
      <w:r w:rsidRPr="00281496">
        <w:rPr>
          <w:rFonts w:cstheme="minorHAnsi"/>
        </w:rPr>
        <w:t xml:space="preserve">The Secretary has established an agency consultative committee (referred to as the Workplace Consultative Forum) to discuss relevant workplace matters. </w:t>
      </w:r>
    </w:p>
    <w:p w:rsidR="005476D3" w:rsidRPr="00281496" w:rsidRDefault="00996EFA" w:rsidP="00094908">
      <w:pPr>
        <w:pStyle w:val="ListParagraph"/>
        <w:numPr>
          <w:ilvl w:val="0"/>
          <w:numId w:val="7"/>
        </w:numPr>
        <w:spacing w:before="240"/>
        <w:contextualSpacing w:val="0"/>
        <w:rPr>
          <w:rFonts w:cstheme="minorHAnsi"/>
        </w:rPr>
      </w:pPr>
      <w:r w:rsidRPr="00281496">
        <w:rPr>
          <w:rFonts w:cstheme="minorHAnsi"/>
        </w:rPr>
        <w:t>The Workplace Consultative Forum will consist of:</w:t>
      </w:r>
    </w:p>
    <w:p w:rsidR="005476D3" w:rsidRPr="00281496" w:rsidRDefault="00996EFA" w:rsidP="00094908">
      <w:pPr>
        <w:pStyle w:val="ListParagraph"/>
        <w:numPr>
          <w:ilvl w:val="1"/>
          <w:numId w:val="81"/>
        </w:numPr>
        <w:spacing w:before="160"/>
        <w:contextualSpacing w:val="0"/>
        <w:rPr>
          <w:rFonts w:cstheme="minorHAnsi"/>
        </w:rPr>
      </w:pPr>
      <w:r w:rsidRPr="00281496">
        <w:rPr>
          <w:rFonts w:cstheme="minorHAnsi"/>
        </w:rPr>
        <w:t>a chairperson and management representatives appointed by the Secretary;</w:t>
      </w:r>
    </w:p>
    <w:p w:rsidR="005476D3" w:rsidRPr="00281496" w:rsidRDefault="00996EFA" w:rsidP="00094908">
      <w:pPr>
        <w:pStyle w:val="ListParagraph"/>
        <w:numPr>
          <w:ilvl w:val="1"/>
          <w:numId w:val="81"/>
        </w:numPr>
        <w:spacing w:before="160"/>
        <w:contextualSpacing w:val="0"/>
        <w:rPr>
          <w:rFonts w:cstheme="minorHAnsi"/>
        </w:rPr>
      </w:pPr>
      <w:r w:rsidRPr="00281496">
        <w:rPr>
          <w:rFonts w:cstheme="minorHAnsi"/>
        </w:rPr>
        <w:t xml:space="preserve">a minimum of </w:t>
      </w:r>
      <w:r w:rsidR="002D01D2" w:rsidRPr="00281496">
        <w:rPr>
          <w:rFonts w:cstheme="minorHAnsi"/>
        </w:rPr>
        <w:t>eight</w:t>
      </w:r>
      <w:r w:rsidRPr="00281496">
        <w:rPr>
          <w:rFonts w:cstheme="minorHAnsi"/>
        </w:rPr>
        <w:t xml:space="preserve"> employee representatives; and</w:t>
      </w:r>
    </w:p>
    <w:p w:rsidR="005476D3" w:rsidRPr="00281496" w:rsidRDefault="00996EFA" w:rsidP="00094908">
      <w:pPr>
        <w:pStyle w:val="ListParagraph"/>
        <w:numPr>
          <w:ilvl w:val="1"/>
          <w:numId w:val="81"/>
        </w:numPr>
        <w:spacing w:before="160"/>
        <w:contextualSpacing w:val="0"/>
        <w:rPr>
          <w:rFonts w:cstheme="minorHAnsi"/>
        </w:rPr>
      </w:pPr>
      <w:r w:rsidRPr="00281496">
        <w:rPr>
          <w:rFonts w:cstheme="minorHAnsi"/>
        </w:rPr>
        <w:t xml:space="preserve">a representative from each of the </w:t>
      </w:r>
      <w:r w:rsidR="003F4EFD" w:rsidRPr="00281496">
        <w:rPr>
          <w:rFonts w:cstheme="minorHAnsi"/>
        </w:rPr>
        <w:t>Department</w:t>
      </w:r>
      <w:r w:rsidRPr="00281496">
        <w:rPr>
          <w:rFonts w:cstheme="minorHAnsi"/>
        </w:rPr>
        <w:t>'s staffing committees.</w:t>
      </w:r>
    </w:p>
    <w:p w:rsidR="005476D3" w:rsidRPr="00281496" w:rsidRDefault="00996EFA" w:rsidP="00094908">
      <w:pPr>
        <w:pStyle w:val="ListParagraph"/>
        <w:numPr>
          <w:ilvl w:val="0"/>
          <w:numId w:val="7"/>
        </w:numPr>
        <w:spacing w:before="240"/>
        <w:contextualSpacing w:val="0"/>
        <w:rPr>
          <w:rFonts w:cstheme="minorHAnsi"/>
        </w:rPr>
      </w:pPr>
      <w:r w:rsidRPr="00281496">
        <w:rPr>
          <w:rFonts w:cstheme="minorHAnsi"/>
        </w:rPr>
        <w:lastRenderedPageBreak/>
        <w:t xml:space="preserve">The Workplace Consultative Forum will meet four times a year, and will deal with changes within the </w:t>
      </w:r>
      <w:r w:rsidR="003F4EFD" w:rsidRPr="00281496">
        <w:rPr>
          <w:rFonts w:cstheme="minorHAnsi"/>
        </w:rPr>
        <w:t>Department</w:t>
      </w:r>
      <w:r w:rsidRPr="00281496">
        <w:rPr>
          <w:rFonts w:cstheme="minorHAnsi"/>
        </w:rPr>
        <w:t xml:space="preserve">, and implementation of Government decisions as they apply to the </w:t>
      </w:r>
      <w:r w:rsidR="003F4EFD" w:rsidRPr="00281496">
        <w:rPr>
          <w:rFonts w:cstheme="minorHAnsi"/>
        </w:rPr>
        <w:t>Department</w:t>
      </w:r>
      <w:r w:rsidRPr="00281496">
        <w:rPr>
          <w:rFonts w:cstheme="minorHAnsi"/>
        </w:rPr>
        <w:t xml:space="preserve">. </w:t>
      </w:r>
    </w:p>
    <w:p w:rsidR="005476D3" w:rsidRPr="00281496" w:rsidRDefault="00996EFA" w:rsidP="00094908">
      <w:pPr>
        <w:pStyle w:val="ListParagraph"/>
        <w:numPr>
          <w:ilvl w:val="0"/>
          <w:numId w:val="7"/>
        </w:numPr>
        <w:spacing w:before="240"/>
        <w:contextualSpacing w:val="0"/>
        <w:rPr>
          <w:rFonts w:cstheme="minorHAnsi"/>
        </w:rPr>
      </w:pPr>
      <w:r w:rsidRPr="00281496">
        <w:rPr>
          <w:rFonts w:cstheme="minorHAnsi"/>
        </w:rPr>
        <w:t xml:space="preserve">The </w:t>
      </w:r>
      <w:r w:rsidR="003F4EFD" w:rsidRPr="00281496">
        <w:rPr>
          <w:rFonts w:cstheme="minorHAnsi"/>
        </w:rPr>
        <w:t>Department</w:t>
      </w:r>
      <w:r w:rsidRPr="00281496">
        <w:rPr>
          <w:rFonts w:cstheme="minorHAnsi"/>
        </w:rPr>
        <w:t xml:space="preserve"> will consult with employees, through the Workplace Consultative </w:t>
      </w:r>
      <w:r w:rsidR="003E0E89" w:rsidRPr="00281496">
        <w:rPr>
          <w:rFonts w:cstheme="minorHAnsi"/>
        </w:rPr>
        <w:t>Forum</w:t>
      </w:r>
      <w:r w:rsidRPr="00281496">
        <w:rPr>
          <w:rFonts w:cstheme="minorHAnsi"/>
        </w:rPr>
        <w:t xml:space="preserve">, about proposed changes to workplace policies before a final decision is made.  </w:t>
      </w:r>
    </w:p>
    <w:p w:rsidR="005476D3" w:rsidRPr="00281496" w:rsidRDefault="00996EFA" w:rsidP="00094908">
      <w:pPr>
        <w:pStyle w:val="ListParagraph"/>
        <w:numPr>
          <w:ilvl w:val="0"/>
          <w:numId w:val="7"/>
        </w:numPr>
        <w:spacing w:before="240"/>
        <w:contextualSpacing w:val="0"/>
        <w:rPr>
          <w:rFonts w:cstheme="minorHAnsi"/>
        </w:rPr>
      </w:pPr>
      <w:r w:rsidRPr="00281496">
        <w:rPr>
          <w:rFonts w:cstheme="minorHAnsi"/>
        </w:rPr>
        <w:t>The Workplace Consultative Forum may establish sub</w:t>
      </w:r>
      <w:r w:rsidR="003E0E89" w:rsidRPr="00281496">
        <w:rPr>
          <w:rFonts w:cstheme="minorHAnsi"/>
        </w:rPr>
        <w:t>-</w:t>
      </w:r>
      <w:r w:rsidRPr="00281496">
        <w:rPr>
          <w:rFonts w:cstheme="minorHAnsi"/>
        </w:rPr>
        <w:t xml:space="preserve">committees on an as needs basis to deal with issues that require specific attention. </w:t>
      </w:r>
    </w:p>
    <w:p w:rsidR="00A50AC3" w:rsidRPr="00281496" w:rsidRDefault="00996EFA" w:rsidP="00094908">
      <w:pPr>
        <w:pStyle w:val="ListParagraph"/>
        <w:numPr>
          <w:ilvl w:val="0"/>
          <w:numId w:val="7"/>
        </w:numPr>
        <w:spacing w:before="240"/>
        <w:contextualSpacing w:val="0"/>
        <w:rPr>
          <w:rFonts w:cstheme="minorHAnsi"/>
        </w:rPr>
      </w:pPr>
      <w:r w:rsidRPr="00281496">
        <w:rPr>
          <w:rFonts w:cstheme="minorHAnsi"/>
        </w:rPr>
        <w:t>The Workplace Consultative Forum</w:t>
      </w:r>
      <w:r w:rsidR="00E16A85" w:rsidRPr="00281496">
        <w:rPr>
          <w:rFonts w:cstheme="minorHAnsi"/>
        </w:rPr>
        <w:t xml:space="preserve"> will operate subject to an agreed terms of reference and structure for the term of the agreement. Representation on the committee will be in accordance with the terms of reference.</w:t>
      </w:r>
      <w:bookmarkStart w:id="529" w:name="_Toc148017091"/>
      <w:bookmarkStart w:id="530" w:name="_Toc148017424"/>
      <w:bookmarkStart w:id="531" w:name="_Toc149818418"/>
    </w:p>
    <w:p w:rsidR="005476D3" w:rsidRPr="00281496" w:rsidRDefault="00996EFA" w:rsidP="0070107D">
      <w:pPr>
        <w:pStyle w:val="Heading3"/>
      </w:pPr>
      <w:bookmarkStart w:id="532" w:name="_Toc157437330"/>
      <w:r w:rsidRPr="00281496">
        <w:t>APS consultative committee</w:t>
      </w:r>
      <w:bookmarkEnd w:id="529"/>
      <w:bookmarkEnd w:id="530"/>
      <w:bookmarkEnd w:id="531"/>
      <w:bookmarkEnd w:id="532"/>
      <w:r w:rsidRPr="00281496">
        <w:t xml:space="preserve"> </w:t>
      </w:r>
    </w:p>
    <w:p w:rsidR="005476D3" w:rsidRPr="00281496" w:rsidRDefault="00996EFA" w:rsidP="00094908">
      <w:pPr>
        <w:pStyle w:val="ListParagraph"/>
        <w:numPr>
          <w:ilvl w:val="0"/>
          <w:numId w:val="7"/>
        </w:numPr>
        <w:spacing w:before="240"/>
        <w:contextualSpacing w:val="0"/>
        <w:rPr>
          <w:rFonts w:cstheme="minorHAnsi"/>
        </w:rPr>
      </w:pPr>
      <w:r w:rsidRPr="00281496">
        <w:rPr>
          <w:rFonts w:cstheme="minorHAnsi"/>
        </w:rPr>
        <w:t>The Secretary will support the operation of the APS consultative committee to the extent possible. This includes providing information requested by the Australian Public Service Commission to support the operation of the APS consultative committee, subject to legislative requirements.</w:t>
      </w:r>
    </w:p>
    <w:p w:rsidR="005476D3" w:rsidRPr="00281496" w:rsidRDefault="00996EFA" w:rsidP="0070107D">
      <w:pPr>
        <w:pStyle w:val="Heading3"/>
      </w:pPr>
      <w:bookmarkStart w:id="533" w:name="_Toc148017093"/>
      <w:bookmarkStart w:id="534" w:name="_Toc148017426"/>
      <w:bookmarkStart w:id="535" w:name="_Toc149818419"/>
      <w:bookmarkStart w:id="536" w:name="_Toc157437331"/>
      <w:r w:rsidRPr="00281496">
        <w:t>Dispute resolution</w:t>
      </w:r>
      <w:bookmarkEnd w:id="533"/>
      <w:bookmarkEnd w:id="534"/>
      <w:bookmarkEnd w:id="535"/>
      <w:bookmarkEnd w:id="536"/>
    </w:p>
    <w:p w:rsidR="005476D3" w:rsidRPr="00281496" w:rsidRDefault="00996EFA" w:rsidP="00094908">
      <w:pPr>
        <w:pStyle w:val="ListParagraph"/>
        <w:numPr>
          <w:ilvl w:val="0"/>
          <w:numId w:val="7"/>
        </w:numPr>
        <w:spacing w:before="240"/>
        <w:contextualSpacing w:val="0"/>
        <w:rPr>
          <w:rFonts w:cstheme="minorHAnsi"/>
        </w:rPr>
      </w:pPr>
      <w:bookmarkStart w:id="537" w:name="_Ref153134671"/>
      <w:r w:rsidRPr="00281496">
        <w:rPr>
          <w:rFonts w:cstheme="minorHAnsi"/>
        </w:rPr>
        <w:t>If a dispute relates to:</w:t>
      </w:r>
      <w:bookmarkEnd w:id="537"/>
      <w:r w:rsidRPr="00281496">
        <w:rPr>
          <w:rFonts w:cstheme="minorHAnsi"/>
        </w:rPr>
        <w:t xml:space="preserve"> </w:t>
      </w:r>
    </w:p>
    <w:p w:rsidR="005476D3" w:rsidRPr="00281496" w:rsidRDefault="00996EFA" w:rsidP="00094908">
      <w:pPr>
        <w:pStyle w:val="ListParagraph"/>
        <w:numPr>
          <w:ilvl w:val="1"/>
          <w:numId w:val="82"/>
        </w:numPr>
        <w:spacing w:before="160"/>
        <w:contextualSpacing w:val="0"/>
        <w:rPr>
          <w:rFonts w:cstheme="minorHAnsi"/>
        </w:rPr>
      </w:pPr>
      <w:r w:rsidRPr="00281496">
        <w:rPr>
          <w:rFonts w:cstheme="minorHAnsi"/>
        </w:rPr>
        <w:t xml:space="preserve">a matter arising under the Agreement; or </w:t>
      </w:r>
    </w:p>
    <w:p w:rsidR="005476D3" w:rsidRPr="00281496" w:rsidRDefault="00996EFA" w:rsidP="00094908">
      <w:pPr>
        <w:pStyle w:val="ListParagraph"/>
        <w:numPr>
          <w:ilvl w:val="1"/>
          <w:numId w:val="82"/>
        </w:numPr>
        <w:spacing w:before="160"/>
        <w:contextualSpacing w:val="0"/>
        <w:rPr>
          <w:rFonts w:cstheme="minorHAnsi"/>
        </w:rPr>
      </w:pPr>
      <w:r w:rsidRPr="00281496">
        <w:rPr>
          <w:rFonts w:cstheme="minorHAnsi"/>
        </w:rPr>
        <w:t xml:space="preserve">the National Employment Standards; </w:t>
      </w:r>
    </w:p>
    <w:p w:rsidR="005476D3" w:rsidRPr="00281496" w:rsidRDefault="00996EFA" w:rsidP="00094908">
      <w:pPr>
        <w:pStyle w:val="Default"/>
        <w:spacing w:after="160"/>
        <w:ind w:left="567"/>
        <w:rPr>
          <w:rFonts w:asciiTheme="minorHAnsi" w:hAnsiTheme="minorHAnsi" w:cstheme="minorHAnsi"/>
          <w:color w:val="auto"/>
          <w:sz w:val="22"/>
          <w:szCs w:val="22"/>
        </w:rPr>
      </w:pPr>
      <w:r w:rsidRPr="00281496">
        <w:rPr>
          <w:rFonts w:asciiTheme="minorHAnsi" w:hAnsiTheme="minorHAnsi" w:cstheme="minorHAnsi"/>
          <w:color w:val="auto"/>
          <w:sz w:val="22"/>
          <w:szCs w:val="22"/>
        </w:rPr>
        <w:t xml:space="preserve">this term sets out procedures to settle the dispute. </w:t>
      </w:r>
    </w:p>
    <w:p w:rsidR="005476D3" w:rsidRPr="00281496" w:rsidRDefault="00996EFA" w:rsidP="00094908">
      <w:pPr>
        <w:pStyle w:val="ListParagraph"/>
        <w:numPr>
          <w:ilvl w:val="0"/>
          <w:numId w:val="7"/>
        </w:numPr>
        <w:spacing w:before="240"/>
        <w:contextualSpacing w:val="0"/>
        <w:rPr>
          <w:rFonts w:cstheme="minorHAnsi"/>
        </w:rPr>
      </w:pPr>
      <w:bookmarkStart w:id="538" w:name="_Ref153134755"/>
      <w:r w:rsidRPr="00281496">
        <w:rPr>
          <w:rFonts w:cstheme="minorHAnsi"/>
        </w:rPr>
        <w:t>An employee or union who is covered by this Agreement may initiate and/or be a party to a dispute under this term.</w:t>
      </w:r>
      <w:bookmarkEnd w:id="538"/>
      <w:r w:rsidRPr="00281496">
        <w:rPr>
          <w:rFonts w:cstheme="minorHAnsi"/>
        </w:rPr>
        <w:t xml:space="preserve"> </w:t>
      </w:r>
    </w:p>
    <w:p w:rsidR="005476D3" w:rsidRPr="00281496" w:rsidRDefault="00996EFA" w:rsidP="00094908">
      <w:pPr>
        <w:pStyle w:val="ListParagraph"/>
        <w:numPr>
          <w:ilvl w:val="0"/>
          <w:numId w:val="7"/>
        </w:numPr>
        <w:spacing w:before="240"/>
        <w:contextualSpacing w:val="0"/>
        <w:rPr>
          <w:rFonts w:cstheme="minorHAnsi"/>
        </w:rPr>
      </w:pPr>
      <w:bookmarkStart w:id="539" w:name="_Ref156892437"/>
      <w:r w:rsidRPr="00281496">
        <w:rPr>
          <w:rFonts w:cstheme="minorHAnsi"/>
        </w:rPr>
        <w:t>An employee who is a party to the dispute may appoint a representative for the purposes of the procedures in this term. Representatives will be recognised and dealt with in good faith.</w:t>
      </w:r>
      <w:bookmarkEnd w:id="539"/>
      <w:r w:rsidRPr="00281496">
        <w:rPr>
          <w:rFonts w:cstheme="minorHAnsi"/>
        </w:rPr>
        <w:t xml:space="preserve"> </w:t>
      </w:r>
    </w:p>
    <w:p w:rsidR="005476D3" w:rsidRPr="00281496" w:rsidRDefault="00996EFA" w:rsidP="00094908">
      <w:pPr>
        <w:pStyle w:val="ListParagraph"/>
        <w:numPr>
          <w:ilvl w:val="0"/>
          <w:numId w:val="7"/>
        </w:numPr>
        <w:spacing w:before="240"/>
        <w:contextualSpacing w:val="0"/>
        <w:rPr>
          <w:rFonts w:cstheme="minorHAnsi"/>
        </w:rPr>
      </w:pPr>
      <w:bookmarkStart w:id="540" w:name="_Ref153134364"/>
      <w:r w:rsidRPr="00281496">
        <w:rPr>
          <w:rFonts w:cstheme="minorHAnsi"/>
        </w:rPr>
        <w:t>Parties to the dispute must attempt to resolve the dispute at the workplace level, by discussion between the employee or employees and relevant managers. Parties to the dispute will notify higher level managers to assist in the resolution of the dispute. Parties will give genuine consideration to proposals to resolve the dispute.</w:t>
      </w:r>
      <w:bookmarkEnd w:id="540"/>
      <w:r w:rsidRPr="00281496">
        <w:rPr>
          <w:rFonts w:cstheme="minorHAnsi"/>
        </w:rPr>
        <w:t xml:space="preserve">  </w:t>
      </w:r>
    </w:p>
    <w:p w:rsidR="005476D3" w:rsidRPr="00281496" w:rsidRDefault="00996EFA" w:rsidP="00094908">
      <w:pPr>
        <w:pStyle w:val="ListParagraph"/>
        <w:numPr>
          <w:ilvl w:val="0"/>
          <w:numId w:val="7"/>
        </w:numPr>
        <w:spacing w:before="240"/>
        <w:contextualSpacing w:val="0"/>
        <w:rPr>
          <w:rFonts w:cstheme="minorHAnsi"/>
        </w:rPr>
      </w:pPr>
      <w:bookmarkStart w:id="541" w:name="_Ref153134714"/>
      <w:r w:rsidRPr="00281496">
        <w:rPr>
          <w:rFonts w:cstheme="minorHAnsi"/>
        </w:rPr>
        <w:t xml:space="preserve">If a dispute about a matter arising under this Agreement is unable to be resolved at the workplace level, and all appropriate steps under clause </w:t>
      </w:r>
      <w:r w:rsidRPr="00281496">
        <w:rPr>
          <w:rFonts w:cstheme="minorHAnsi"/>
        </w:rPr>
        <w:fldChar w:fldCharType="begin"/>
      </w:r>
      <w:r w:rsidRPr="00281496">
        <w:rPr>
          <w:rFonts w:cstheme="minorHAnsi"/>
        </w:rPr>
        <w:instrText xml:space="preserve"> REF _Ref153134364 \w \h </w:instrText>
      </w:r>
      <w:r w:rsidRPr="00281496">
        <w:rPr>
          <w:rFonts w:cstheme="minorHAnsi"/>
        </w:rPr>
      </w:r>
      <w:r w:rsidRPr="00281496">
        <w:rPr>
          <w:rFonts w:cstheme="minorHAnsi"/>
        </w:rPr>
        <w:fldChar w:fldCharType="separate"/>
      </w:r>
      <w:r w:rsidR="00002E3D">
        <w:rPr>
          <w:rFonts w:cstheme="minorHAnsi"/>
        </w:rPr>
        <w:t>447</w:t>
      </w:r>
      <w:r w:rsidRPr="00281496">
        <w:rPr>
          <w:rFonts w:cstheme="minorHAnsi"/>
        </w:rPr>
        <w:fldChar w:fldCharType="end"/>
      </w:r>
      <w:r w:rsidRPr="00281496">
        <w:rPr>
          <w:rFonts w:cstheme="minorHAnsi"/>
        </w:rPr>
        <w:t xml:space="preserve"> have been taken, a party to the dispute may refer the dispute to the Fair Work Commission.</w:t>
      </w:r>
      <w:bookmarkEnd w:id="541"/>
      <w:r w:rsidRPr="00281496">
        <w:rPr>
          <w:rFonts w:cstheme="minorHAnsi"/>
        </w:rPr>
        <w:t xml:space="preserve"> </w:t>
      </w:r>
    </w:p>
    <w:p w:rsidR="005476D3" w:rsidRPr="00281496" w:rsidRDefault="00996EFA" w:rsidP="00094908">
      <w:pPr>
        <w:pStyle w:val="ListParagraph"/>
        <w:numPr>
          <w:ilvl w:val="0"/>
          <w:numId w:val="7"/>
        </w:numPr>
        <w:spacing w:before="240"/>
        <w:contextualSpacing w:val="0"/>
        <w:rPr>
          <w:rFonts w:cstheme="minorHAnsi"/>
        </w:rPr>
      </w:pPr>
      <w:bookmarkStart w:id="542" w:name="_Ref153134695"/>
      <w:r w:rsidRPr="00281496">
        <w:rPr>
          <w:rFonts w:cstheme="minorHAnsi"/>
        </w:rPr>
        <w:t>The Fair Work Commission may deal with the dispute in 2 stages:</w:t>
      </w:r>
      <w:bookmarkEnd w:id="542"/>
      <w:r w:rsidRPr="00281496">
        <w:rPr>
          <w:rFonts w:cstheme="minorHAnsi"/>
        </w:rPr>
        <w:t xml:space="preserve"> </w:t>
      </w:r>
    </w:p>
    <w:p w:rsidR="005476D3" w:rsidRPr="00281496" w:rsidRDefault="00996EFA" w:rsidP="00094908">
      <w:pPr>
        <w:pStyle w:val="ListParagraph"/>
        <w:numPr>
          <w:ilvl w:val="1"/>
          <w:numId w:val="83"/>
        </w:numPr>
        <w:spacing w:before="160"/>
        <w:contextualSpacing w:val="0"/>
        <w:rPr>
          <w:rFonts w:cstheme="minorHAnsi"/>
        </w:rPr>
      </w:pPr>
      <w:r w:rsidRPr="00281496">
        <w:rPr>
          <w:rFonts w:cstheme="minorHAnsi"/>
        </w:rPr>
        <w:t xml:space="preserve">the Fair Work Commission will first attempt to resolve the dispute as it considers appropriate, including by mediation, conciliation, expressing an opinion or making a recommendation; and </w:t>
      </w:r>
    </w:p>
    <w:p w:rsidR="005476D3" w:rsidRPr="00281496" w:rsidRDefault="00996EFA" w:rsidP="00094908">
      <w:pPr>
        <w:pStyle w:val="ListParagraph"/>
        <w:numPr>
          <w:ilvl w:val="1"/>
          <w:numId w:val="83"/>
        </w:numPr>
        <w:spacing w:before="160"/>
        <w:contextualSpacing w:val="0"/>
        <w:rPr>
          <w:rFonts w:cstheme="minorHAnsi"/>
        </w:rPr>
      </w:pPr>
      <w:r w:rsidRPr="00281496">
        <w:rPr>
          <w:rFonts w:cstheme="minorHAnsi"/>
        </w:rPr>
        <w:lastRenderedPageBreak/>
        <w:t xml:space="preserve">if the Fair Work Commission is unable to resolve the dispute at the first stage, the Fair Work Commission may then: </w:t>
      </w:r>
    </w:p>
    <w:p w:rsidR="005476D3" w:rsidRPr="00281496" w:rsidRDefault="00996EFA" w:rsidP="00094908">
      <w:pPr>
        <w:pStyle w:val="ListParagraph"/>
        <w:numPr>
          <w:ilvl w:val="2"/>
          <w:numId w:val="83"/>
        </w:numPr>
        <w:spacing w:before="160"/>
        <w:ind w:left="2138"/>
        <w:contextualSpacing w:val="0"/>
        <w:rPr>
          <w:rFonts w:cstheme="minorHAnsi"/>
        </w:rPr>
      </w:pPr>
      <w:r w:rsidRPr="00281496">
        <w:rPr>
          <w:rFonts w:cstheme="minorHAnsi"/>
        </w:rPr>
        <w:t xml:space="preserve">arbitrate the dispute; and </w:t>
      </w:r>
    </w:p>
    <w:p w:rsidR="005476D3" w:rsidRPr="00281496" w:rsidRDefault="00996EFA" w:rsidP="00094908">
      <w:pPr>
        <w:pStyle w:val="ListParagraph"/>
        <w:numPr>
          <w:ilvl w:val="2"/>
          <w:numId w:val="83"/>
        </w:numPr>
        <w:spacing w:before="160"/>
        <w:ind w:left="2138"/>
        <w:contextualSpacing w:val="0"/>
        <w:rPr>
          <w:rFonts w:cstheme="minorHAnsi"/>
        </w:rPr>
      </w:pPr>
      <w:r w:rsidRPr="00281496">
        <w:rPr>
          <w:rFonts w:cstheme="minorHAnsi"/>
        </w:rPr>
        <w:t xml:space="preserve">make a determination that is binding on the parties. </w:t>
      </w:r>
    </w:p>
    <w:p w:rsidR="005476D3" w:rsidRPr="003F2FBF" w:rsidRDefault="00996EFA" w:rsidP="00094908">
      <w:pPr>
        <w:rPr>
          <w:rFonts w:cstheme="minorHAnsi"/>
        </w:rPr>
      </w:pPr>
      <w:r w:rsidRPr="003F2FBF">
        <w:rPr>
          <w:rFonts w:cstheme="minorHAnsi"/>
        </w:rPr>
        <w:t>Note: If the Fair Work Commission arbitrates the dispute, it may also use the powers that are available to it under the Act. A decision that the Fair Work Commission makes when arbitrating a dispute is a decision for the purpose of Div 3 of Part 5.1 of the Act. Therefore, an appeal may be made against the decision.</w:t>
      </w:r>
    </w:p>
    <w:p w:rsidR="005476D3" w:rsidRPr="00281496" w:rsidRDefault="00996EFA" w:rsidP="00094908">
      <w:pPr>
        <w:pStyle w:val="ListParagraph"/>
        <w:numPr>
          <w:ilvl w:val="0"/>
          <w:numId w:val="7"/>
        </w:numPr>
        <w:spacing w:before="240"/>
        <w:contextualSpacing w:val="0"/>
        <w:rPr>
          <w:rFonts w:cstheme="minorHAnsi"/>
        </w:rPr>
      </w:pPr>
      <w:r w:rsidRPr="00281496">
        <w:rPr>
          <w:rFonts w:cstheme="minorHAnsi"/>
        </w:rPr>
        <w:t xml:space="preserve">While the parties are attempting to resolve the dispute using the procedures in this term: </w:t>
      </w:r>
    </w:p>
    <w:p w:rsidR="005476D3" w:rsidRPr="00281496" w:rsidRDefault="00996EFA" w:rsidP="00094908">
      <w:pPr>
        <w:pStyle w:val="ListParagraph"/>
        <w:numPr>
          <w:ilvl w:val="1"/>
          <w:numId w:val="84"/>
        </w:numPr>
        <w:spacing w:before="160"/>
        <w:contextualSpacing w:val="0"/>
        <w:rPr>
          <w:rFonts w:cstheme="minorHAnsi"/>
        </w:rPr>
      </w:pPr>
      <w:bookmarkStart w:id="543" w:name="_Ref153134443"/>
      <w:r w:rsidRPr="00281496">
        <w:rPr>
          <w:rFonts w:cstheme="minorHAnsi"/>
        </w:rPr>
        <w:t xml:space="preserve">an employee must continue to perform their work as they would normally in accordance with established custom and practice at the </w:t>
      </w:r>
      <w:r w:rsidR="003F4EFD" w:rsidRPr="00281496">
        <w:rPr>
          <w:rFonts w:cstheme="minorHAnsi"/>
        </w:rPr>
        <w:t>Department</w:t>
      </w:r>
      <w:r w:rsidRPr="00281496">
        <w:rPr>
          <w:rFonts w:cstheme="minorHAnsi"/>
        </w:rPr>
        <w:t xml:space="preserve"> that existed immediately prior to the dispute arising unless they have a reasonable concern about an imminent risk to their health or safety; and</w:t>
      </w:r>
      <w:bookmarkEnd w:id="543"/>
      <w:r w:rsidRPr="00281496">
        <w:rPr>
          <w:rFonts w:cstheme="minorHAnsi"/>
        </w:rPr>
        <w:t xml:space="preserve"> </w:t>
      </w:r>
    </w:p>
    <w:p w:rsidR="005476D3" w:rsidRPr="00281496" w:rsidRDefault="00996EFA" w:rsidP="00094908">
      <w:pPr>
        <w:pStyle w:val="ListParagraph"/>
        <w:numPr>
          <w:ilvl w:val="1"/>
          <w:numId w:val="84"/>
        </w:numPr>
        <w:spacing w:before="160"/>
        <w:contextualSpacing w:val="0"/>
        <w:rPr>
          <w:rFonts w:cstheme="minorHAnsi"/>
        </w:rPr>
      </w:pPr>
      <w:r w:rsidRPr="00281496">
        <w:rPr>
          <w:rFonts w:cstheme="minorHAnsi"/>
        </w:rPr>
        <w:t>subject to</w:t>
      </w:r>
      <w:r w:rsidR="00906B34" w:rsidRPr="00281496">
        <w:rPr>
          <w:rFonts w:cstheme="minorHAnsi"/>
        </w:rPr>
        <w:t xml:space="preserve"> </w:t>
      </w:r>
      <w:r w:rsidR="004F1270" w:rsidRPr="00281496">
        <w:rPr>
          <w:rFonts w:cstheme="minorHAnsi"/>
        </w:rPr>
        <w:fldChar w:fldCharType="begin"/>
      </w:r>
      <w:r w:rsidR="004F1270" w:rsidRPr="00281496">
        <w:rPr>
          <w:rFonts w:cstheme="minorHAnsi"/>
        </w:rPr>
        <w:instrText xml:space="preserve"> REF _Ref153134443 \r \h </w:instrText>
      </w:r>
      <w:r w:rsidR="004F1270" w:rsidRPr="00281496">
        <w:rPr>
          <w:rFonts w:cstheme="minorHAnsi"/>
        </w:rPr>
      </w:r>
      <w:r w:rsidR="004F1270" w:rsidRPr="00281496">
        <w:rPr>
          <w:rFonts w:cstheme="minorHAnsi"/>
        </w:rPr>
        <w:fldChar w:fldCharType="separate"/>
      </w:r>
      <w:r w:rsidR="00002E3D">
        <w:rPr>
          <w:rFonts w:cstheme="minorHAnsi"/>
        </w:rPr>
        <w:t>450.1</w:t>
      </w:r>
      <w:r w:rsidR="004F1270" w:rsidRPr="00281496">
        <w:rPr>
          <w:rFonts w:cstheme="minorHAnsi"/>
        </w:rPr>
        <w:fldChar w:fldCharType="end"/>
      </w:r>
      <w:r w:rsidRPr="00281496">
        <w:rPr>
          <w:rFonts w:cstheme="minorHAnsi"/>
        </w:rPr>
        <w:t>, an employee must comply with a direction given by the employer to perform other available work at the same workplace, or at another workplace, unless:</w:t>
      </w:r>
    </w:p>
    <w:p w:rsidR="005476D3" w:rsidRPr="00281496" w:rsidRDefault="00996EFA" w:rsidP="00094908">
      <w:pPr>
        <w:pStyle w:val="ListParagraph"/>
        <w:numPr>
          <w:ilvl w:val="2"/>
          <w:numId w:val="84"/>
        </w:numPr>
        <w:spacing w:before="160"/>
        <w:ind w:left="2138"/>
        <w:contextualSpacing w:val="0"/>
        <w:rPr>
          <w:rFonts w:cstheme="minorHAnsi"/>
        </w:rPr>
      </w:pPr>
      <w:r w:rsidRPr="00281496">
        <w:rPr>
          <w:rFonts w:cstheme="minorHAnsi"/>
        </w:rPr>
        <w:t xml:space="preserve">the work is not safe; or </w:t>
      </w:r>
    </w:p>
    <w:p w:rsidR="005476D3" w:rsidRPr="00281496" w:rsidRDefault="00996EFA" w:rsidP="00094908">
      <w:pPr>
        <w:pStyle w:val="ListParagraph"/>
        <w:numPr>
          <w:ilvl w:val="2"/>
          <w:numId w:val="84"/>
        </w:numPr>
        <w:spacing w:before="160"/>
        <w:ind w:left="2138"/>
        <w:contextualSpacing w:val="0"/>
        <w:rPr>
          <w:rFonts w:cstheme="minorHAnsi"/>
        </w:rPr>
      </w:pPr>
      <w:r w:rsidRPr="00281496">
        <w:rPr>
          <w:rFonts w:cstheme="minorHAnsi"/>
        </w:rPr>
        <w:t xml:space="preserve">applicable work health and safety legislation would not permit the work to be performed; or </w:t>
      </w:r>
    </w:p>
    <w:p w:rsidR="005476D3" w:rsidRPr="00281496" w:rsidRDefault="00996EFA" w:rsidP="00094908">
      <w:pPr>
        <w:pStyle w:val="ListParagraph"/>
        <w:numPr>
          <w:ilvl w:val="2"/>
          <w:numId w:val="84"/>
        </w:numPr>
        <w:spacing w:before="160"/>
        <w:ind w:left="2138"/>
        <w:contextualSpacing w:val="0"/>
        <w:rPr>
          <w:rFonts w:cstheme="minorHAnsi"/>
        </w:rPr>
      </w:pPr>
      <w:r w:rsidRPr="00281496">
        <w:rPr>
          <w:rFonts w:cstheme="minorHAnsi"/>
        </w:rPr>
        <w:t xml:space="preserve">the work is not appropriate for the employee to perform; or </w:t>
      </w:r>
    </w:p>
    <w:p w:rsidR="005476D3" w:rsidRPr="00281496" w:rsidRDefault="00996EFA" w:rsidP="00094908">
      <w:pPr>
        <w:pStyle w:val="ListParagraph"/>
        <w:numPr>
          <w:ilvl w:val="2"/>
          <w:numId w:val="84"/>
        </w:numPr>
        <w:spacing w:before="160"/>
        <w:ind w:left="2138"/>
        <w:contextualSpacing w:val="0"/>
        <w:rPr>
          <w:rFonts w:cstheme="minorHAnsi"/>
        </w:rPr>
      </w:pPr>
      <w:r w:rsidRPr="00281496">
        <w:rPr>
          <w:rFonts w:cstheme="minorHAnsi"/>
        </w:rPr>
        <w:t xml:space="preserve">there are other reasonable grounds for the employee to refuse to comply with the direction. </w:t>
      </w:r>
    </w:p>
    <w:p w:rsidR="005476D3" w:rsidRPr="00281496" w:rsidRDefault="00996EFA" w:rsidP="00094908">
      <w:pPr>
        <w:pStyle w:val="ListParagraph"/>
        <w:numPr>
          <w:ilvl w:val="0"/>
          <w:numId w:val="7"/>
        </w:numPr>
        <w:spacing w:before="240"/>
        <w:contextualSpacing w:val="0"/>
        <w:rPr>
          <w:rFonts w:cstheme="minorHAnsi"/>
        </w:rPr>
      </w:pPr>
      <w:r w:rsidRPr="00281496">
        <w:rPr>
          <w:rFonts w:cstheme="minorHAnsi"/>
        </w:rPr>
        <w:t xml:space="preserve">The parties to the dispute agree to be bound by a decision made by the Fair Work Commission in accordance with this term. </w:t>
      </w:r>
    </w:p>
    <w:p w:rsidR="005476D3" w:rsidRPr="00281496" w:rsidRDefault="00996EFA" w:rsidP="00094908">
      <w:pPr>
        <w:pStyle w:val="ListParagraph"/>
        <w:numPr>
          <w:ilvl w:val="0"/>
          <w:numId w:val="7"/>
        </w:numPr>
        <w:spacing w:before="240"/>
        <w:contextualSpacing w:val="0"/>
        <w:rPr>
          <w:rFonts w:cstheme="minorHAnsi"/>
        </w:rPr>
      </w:pPr>
      <w:r w:rsidRPr="00281496">
        <w:rPr>
          <w:rFonts w:cstheme="minorHAnsi"/>
        </w:rPr>
        <w:t xml:space="preserve">Any disputes arising under the </w:t>
      </w:r>
      <w:r w:rsidR="003F4EFD" w:rsidRPr="00281496">
        <w:rPr>
          <w:rFonts w:cstheme="minorHAnsi"/>
          <w:i/>
          <w:iCs/>
        </w:rPr>
        <w:t>Department</w:t>
      </w:r>
      <w:r w:rsidRPr="00281496">
        <w:rPr>
          <w:rFonts w:cstheme="minorHAnsi"/>
          <w:i/>
          <w:iCs/>
        </w:rPr>
        <w:t xml:space="preserve"> of Social Services Enterprise Agreement 2018 to 2021 </w:t>
      </w:r>
      <w:r w:rsidRPr="00281496">
        <w:rPr>
          <w:rFonts w:cstheme="minorHAnsi"/>
        </w:rPr>
        <w:t>or the National Employment Standards that were formally notified under Part 11 of th</w:t>
      </w:r>
      <w:r w:rsidR="00A83FBB" w:rsidRPr="00281496">
        <w:rPr>
          <w:rFonts w:cstheme="minorHAnsi"/>
        </w:rPr>
        <w:t xml:space="preserve">e </w:t>
      </w:r>
      <w:r w:rsidR="003F4EFD" w:rsidRPr="00281496">
        <w:rPr>
          <w:rFonts w:cstheme="minorHAnsi"/>
          <w:i/>
          <w:iCs/>
        </w:rPr>
        <w:t>Department</w:t>
      </w:r>
      <w:r w:rsidR="00A83FBB" w:rsidRPr="00281496">
        <w:rPr>
          <w:rFonts w:cstheme="minorHAnsi"/>
          <w:i/>
          <w:iCs/>
        </w:rPr>
        <w:t xml:space="preserve"> of Social Services Enterprise Agreement 2018 to 2021</w:t>
      </w:r>
      <w:r w:rsidRPr="00281496">
        <w:rPr>
          <w:rFonts w:cstheme="minorHAnsi"/>
        </w:rPr>
        <w:t xml:space="preserve"> before the commencement of this Agreement, that remain unresolved at the date of commencement of this Agreement, will be progressed under the dispute resolution procedures in this Agreement. </w:t>
      </w:r>
    </w:p>
    <w:p w:rsidR="005476D3" w:rsidRPr="00281496" w:rsidRDefault="00996EFA" w:rsidP="00094908">
      <w:pPr>
        <w:pStyle w:val="Heading4"/>
      </w:pPr>
      <w:bookmarkStart w:id="544" w:name="_Toc148017094"/>
      <w:bookmarkStart w:id="545" w:name="_Toc148017427"/>
      <w:bookmarkStart w:id="546" w:name="_Toc149818420"/>
      <w:bookmarkStart w:id="547" w:name="_Toc157437332"/>
      <w:r w:rsidRPr="00281496">
        <w:t>Leave of absence to attend proceedings</w:t>
      </w:r>
      <w:bookmarkEnd w:id="544"/>
      <w:bookmarkEnd w:id="545"/>
      <w:bookmarkEnd w:id="546"/>
      <w:bookmarkEnd w:id="547"/>
    </w:p>
    <w:p w:rsidR="005476D3" w:rsidRPr="00281496" w:rsidRDefault="00996EFA" w:rsidP="00094908">
      <w:pPr>
        <w:pStyle w:val="ListParagraph"/>
        <w:numPr>
          <w:ilvl w:val="0"/>
          <w:numId w:val="7"/>
        </w:numPr>
        <w:spacing w:before="240"/>
        <w:contextualSpacing w:val="0"/>
        <w:rPr>
          <w:rFonts w:cstheme="minorHAnsi"/>
        </w:rPr>
      </w:pPr>
      <w:r w:rsidRPr="00281496">
        <w:rPr>
          <w:rFonts w:cstheme="minorHAnsi"/>
        </w:rPr>
        <w:t xml:space="preserve">Where the provisions of clauses </w:t>
      </w:r>
      <w:r w:rsidRPr="00281496">
        <w:rPr>
          <w:rFonts w:cstheme="minorHAnsi"/>
        </w:rPr>
        <w:fldChar w:fldCharType="begin"/>
      </w:r>
      <w:r w:rsidRPr="00281496">
        <w:rPr>
          <w:rFonts w:cstheme="minorHAnsi"/>
        </w:rPr>
        <w:instrText xml:space="preserve"> REF _Ref153134671 \w \h </w:instrText>
      </w:r>
      <w:r w:rsidRPr="00281496">
        <w:rPr>
          <w:rFonts w:cstheme="minorHAnsi"/>
        </w:rPr>
      </w:r>
      <w:r w:rsidRPr="00281496">
        <w:rPr>
          <w:rFonts w:cstheme="minorHAnsi"/>
        </w:rPr>
        <w:fldChar w:fldCharType="separate"/>
      </w:r>
      <w:r w:rsidR="00002E3D">
        <w:rPr>
          <w:rFonts w:cstheme="minorHAnsi"/>
        </w:rPr>
        <w:t>444</w:t>
      </w:r>
      <w:r w:rsidRPr="00281496">
        <w:rPr>
          <w:rFonts w:cstheme="minorHAnsi"/>
        </w:rPr>
        <w:fldChar w:fldCharType="end"/>
      </w:r>
      <w:r w:rsidRPr="00281496">
        <w:rPr>
          <w:rFonts w:cstheme="minorHAnsi"/>
        </w:rPr>
        <w:t xml:space="preserve"> to </w:t>
      </w:r>
      <w:r w:rsidRPr="00281496">
        <w:rPr>
          <w:rFonts w:cstheme="minorHAnsi"/>
        </w:rPr>
        <w:fldChar w:fldCharType="begin"/>
      </w:r>
      <w:r w:rsidRPr="00281496">
        <w:rPr>
          <w:rFonts w:cstheme="minorHAnsi"/>
        </w:rPr>
        <w:instrText xml:space="preserve"> REF _Ref153134714 \w \h </w:instrText>
      </w:r>
      <w:r w:rsidRPr="00281496">
        <w:rPr>
          <w:rFonts w:cstheme="minorHAnsi"/>
        </w:rPr>
      </w:r>
      <w:r w:rsidRPr="00281496">
        <w:rPr>
          <w:rFonts w:cstheme="minorHAnsi"/>
        </w:rPr>
        <w:fldChar w:fldCharType="separate"/>
      </w:r>
      <w:r w:rsidR="00002E3D">
        <w:rPr>
          <w:rFonts w:cstheme="minorHAnsi"/>
        </w:rPr>
        <w:t>448</w:t>
      </w:r>
      <w:r w:rsidRPr="00281496">
        <w:rPr>
          <w:rFonts w:cstheme="minorHAnsi"/>
        </w:rPr>
        <w:fldChar w:fldCharType="end"/>
      </w:r>
      <w:r w:rsidRPr="00281496">
        <w:rPr>
          <w:rFonts w:cstheme="minorHAnsi"/>
        </w:rPr>
        <w:t xml:space="preserve"> have been complied with, and to assist in the resolution of the matter, the employee, and/or the union delegate or other employee representative referred to in clause </w:t>
      </w:r>
      <w:r w:rsidR="007E2ACB" w:rsidRPr="00281496">
        <w:rPr>
          <w:rFonts w:cstheme="minorHAnsi"/>
        </w:rPr>
        <w:fldChar w:fldCharType="begin"/>
      </w:r>
      <w:r w:rsidR="007E2ACB" w:rsidRPr="00281496">
        <w:rPr>
          <w:rFonts w:cstheme="minorHAnsi"/>
        </w:rPr>
        <w:instrText xml:space="preserve"> REF _Ref156892437 \r \h </w:instrText>
      </w:r>
      <w:r w:rsidR="007E2ACB" w:rsidRPr="00281496">
        <w:rPr>
          <w:rFonts w:cstheme="minorHAnsi"/>
        </w:rPr>
      </w:r>
      <w:r w:rsidR="007E2ACB" w:rsidRPr="00281496">
        <w:rPr>
          <w:rFonts w:cstheme="minorHAnsi"/>
        </w:rPr>
        <w:fldChar w:fldCharType="separate"/>
      </w:r>
      <w:r w:rsidR="00002E3D">
        <w:rPr>
          <w:rFonts w:cstheme="minorHAnsi"/>
        </w:rPr>
        <w:t>446</w:t>
      </w:r>
      <w:r w:rsidR="007E2ACB" w:rsidRPr="00281496">
        <w:rPr>
          <w:rFonts w:cstheme="minorHAnsi"/>
        </w:rPr>
        <w:fldChar w:fldCharType="end"/>
      </w:r>
      <w:r w:rsidRPr="00281496">
        <w:rPr>
          <w:rFonts w:cstheme="minorHAnsi"/>
        </w:rPr>
        <w:t xml:space="preserve">, or employee required to provide evidence, will be granted paid time to attend dispute resolution processes and proceedings in the Fair Work Commission arising from referral of the matter in clause </w:t>
      </w:r>
      <w:r w:rsidRPr="00281496">
        <w:rPr>
          <w:rFonts w:cstheme="minorHAnsi"/>
        </w:rPr>
        <w:fldChar w:fldCharType="begin"/>
      </w:r>
      <w:r w:rsidRPr="00281496">
        <w:rPr>
          <w:rFonts w:cstheme="minorHAnsi"/>
        </w:rPr>
        <w:instrText xml:space="preserve"> REF _Ref153134714 \w \h </w:instrText>
      </w:r>
      <w:r w:rsidRPr="00281496">
        <w:rPr>
          <w:rFonts w:cstheme="minorHAnsi"/>
        </w:rPr>
      </w:r>
      <w:r w:rsidRPr="00281496">
        <w:rPr>
          <w:rFonts w:cstheme="minorHAnsi"/>
        </w:rPr>
        <w:fldChar w:fldCharType="separate"/>
      </w:r>
      <w:r w:rsidR="00002E3D">
        <w:rPr>
          <w:rFonts w:cstheme="minorHAnsi"/>
        </w:rPr>
        <w:t>448</w:t>
      </w:r>
      <w:r w:rsidRPr="00281496">
        <w:rPr>
          <w:rFonts w:cstheme="minorHAnsi"/>
        </w:rPr>
        <w:fldChar w:fldCharType="end"/>
      </w:r>
      <w:r w:rsidRPr="00281496">
        <w:rPr>
          <w:rFonts w:cstheme="minorHAnsi"/>
        </w:rPr>
        <w:t>.</w:t>
      </w:r>
    </w:p>
    <w:p w:rsidR="005476D3" w:rsidRPr="00281496" w:rsidRDefault="00996EFA" w:rsidP="0070107D">
      <w:pPr>
        <w:pStyle w:val="Heading3"/>
      </w:pPr>
      <w:bookmarkStart w:id="548" w:name="_Toc148017095"/>
      <w:bookmarkStart w:id="549" w:name="_Toc148017428"/>
      <w:bookmarkStart w:id="550" w:name="_Toc149818421"/>
      <w:bookmarkStart w:id="551" w:name="_Toc157437333"/>
      <w:r w:rsidRPr="00281496">
        <w:lastRenderedPageBreak/>
        <w:t>Delegates’ rights</w:t>
      </w:r>
      <w:bookmarkEnd w:id="548"/>
      <w:bookmarkEnd w:id="549"/>
      <w:bookmarkEnd w:id="550"/>
      <w:bookmarkEnd w:id="551"/>
    </w:p>
    <w:p w:rsidR="005476D3" w:rsidRPr="00281496" w:rsidRDefault="00996EFA" w:rsidP="00094908">
      <w:pPr>
        <w:pStyle w:val="ListParagraph"/>
        <w:numPr>
          <w:ilvl w:val="0"/>
          <w:numId w:val="7"/>
        </w:numPr>
        <w:spacing w:before="240"/>
        <w:contextualSpacing w:val="0"/>
        <w:rPr>
          <w:rFonts w:cstheme="minorHAnsi"/>
        </w:rPr>
      </w:pPr>
      <w:r w:rsidRPr="00281496">
        <w:rPr>
          <w:rFonts w:cstheme="minorHAnsi"/>
        </w:rPr>
        <w:t xml:space="preserve">Union delegates play an important and legitimate role in the workplace. This includes representing their members and supporting employee access to union officials, and providing employee views to the </w:t>
      </w:r>
      <w:r w:rsidR="003F4EFD" w:rsidRPr="00281496">
        <w:rPr>
          <w:rFonts w:cstheme="minorHAnsi"/>
        </w:rPr>
        <w:t>Department</w:t>
      </w:r>
      <w:r w:rsidRPr="00281496">
        <w:rPr>
          <w:rFonts w:cstheme="minorHAnsi"/>
        </w:rPr>
        <w:t xml:space="preserve">. </w:t>
      </w:r>
    </w:p>
    <w:p w:rsidR="005476D3" w:rsidRPr="00281496" w:rsidRDefault="00996EFA" w:rsidP="00094908">
      <w:pPr>
        <w:pStyle w:val="ListParagraph"/>
        <w:numPr>
          <w:ilvl w:val="0"/>
          <w:numId w:val="7"/>
        </w:numPr>
        <w:spacing w:before="240"/>
        <w:contextualSpacing w:val="0"/>
        <w:rPr>
          <w:rFonts w:cstheme="minorHAnsi"/>
        </w:rPr>
      </w:pPr>
      <w:r w:rsidRPr="00281496">
        <w:rPr>
          <w:rFonts w:cstheme="minorHAnsi"/>
        </w:rPr>
        <w:t>The role of union delegates is to be respected and supported.</w:t>
      </w:r>
    </w:p>
    <w:p w:rsidR="005476D3" w:rsidRPr="00281496" w:rsidRDefault="00996EFA" w:rsidP="00094908">
      <w:pPr>
        <w:pStyle w:val="ListParagraph"/>
        <w:numPr>
          <w:ilvl w:val="0"/>
          <w:numId w:val="7"/>
        </w:numPr>
        <w:spacing w:before="240"/>
        <w:contextualSpacing w:val="0"/>
        <w:rPr>
          <w:rFonts w:cstheme="minorHAnsi"/>
        </w:rPr>
      </w:pPr>
      <w:r w:rsidRPr="00281496">
        <w:rPr>
          <w:rFonts w:cstheme="minorHAnsi"/>
        </w:rPr>
        <w:t xml:space="preserve">The </w:t>
      </w:r>
      <w:r w:rsidR="003F4EFD" w:rsidRPr="00281496">
        <w:rPr>
          <w:rFonts w:cstheme="minorHAnsi"/>
        </w:rPr>
        <w:t>Department</w:t>
      </w:r>
      <w:r w:rsidRPr="00281496">
        <w:rPr>
          <w:rFonts w:cstheme="minorHAnsi"/>
        </w:rPr>
        <w:t xml:space="preserve"> and union delegates will work together respectfully and collaboratively. </w:t>
      </w:r>
    </w:p>
    <w:p w:rsidR="005476D3" w:rsidRPr="00281496" w:rsidRDefault="00996EFA" w:rsidP="00094908">
      <w:pPr>
        <w:pStyle w:val="Heading4"/>
      </w:pPr>
      <w:bookmarkStart w:id="552" w:name="_Toc148017096"/>
      <w:bookmarkStart w:id="553" w:name="_Toc148017429"/>
      <w:bookmarkStart w:id="554" w:name="_Toc149818422"/>
      <w:bookmarkStart w:id="555" w:name="_Toc157437334"/>
      <w:r w:rsidRPr="00281496">
        <w:t>Supporting the role of union delegates</w:t>
      </w:r>
      <w:bookmarkEnd w:id="552"/>
      <w:bookmarkEnd w:id="553"/>
      <w:bookmarkEnd w:id="554"/>
      <w:bookmarkEnd w:id="555"/>
      <w:r w:rsidRPr="00281496">
        <w:t xml:space="preserve"> </w:t>
      </w:r>
    </w:p>
    <w:p w:rsidR="005476D3" w:rsidRPr="00281496" w:rsidRDefault="00996EFA" w:rsidP="00A50AC3">
      <w:pPr>
        <w:pStyle w:val="ListParagraph"/>
        <w:numPr>
          <w:ilvl w:val="0"/>
          <w:numId w:val="7"/>
        </w:numPr>
        <w:spacing w:before="240"/>
        <w:contextualSpacing w:val="0"/>
        <w:rPr>
          <w:rFonts w:cstheme="minorHAnsi"/>
        </w:rPr>
      </w:pPr>
      <w:r w:rsidRPr="00281496">
        <w:rPr>
          <w:rFonts w:cstheme="minorHAnsi"/>
        </w:rPr>
        <w:t xml:space="preserve">The </w:t>
      </w:r>
      <w:r w:rsidR="003F4EFD" w:rsidRPr="00281496">
        <w:rPr>
          <w:rFonts w:cstheme="minorHAnsi"/>
        </w:rPr>
        <w:t>Department</w:t>
      </w:r>
      <w:r w:rsidRPr="00281496">
        <w:rPr>
          <w:rFonts w:cstheme="minorHAnsi"/>
        </w:rPr>
        <w:t xml:space="preserve"> respects the role of union delegates to: </w:t>
      </w:r>
    </w:p>
    <w:p w:rsidR="005476D3" w:rsidRPr="00281496" w:rsidRDefault="00996EFA" w:rsidP="0030541A">
      <w:pPr>
        <w:pStyle w:val="ListParagraph"/>
        <w:numPr>
          <w:ilvl w:val="1"/>
          <w:numId w:val="85"/>
        </w:numPr>
        <w:spacing w:before="160"/>
        <w:contextualSpacing w:val="0"/>
        <w:rPr>
          <w:rFonts w:cstheme="minorHAnsi"/>
        </w:rPr>
      </w:pPr>
      <w:r w:rsidRPr="00281496">
        <w:rPr>
          <w:rFonts w:cstheme="minorHAnsi"/>
        </w:rPr>
        <w:t>provide information, consult with and seek feedback from employees in the workplace on workplace matters;</w:t>
      </w:r>
    </w:p>
    <w:p w:rsidR="005476D3" w:rsidRPr="00281496" w:rsidRDefault="00996EFA" w:rsidP="0030541A">
      <w:pPr>
        <w:pStyle w:val="ListParagraph"/>
        <w:numPr>
          <w:ilvl w:val="1"/>
          <w:numId w:val="85"/>
        </w:numPr>
        <w:spacing w:before="160"/>
        <w:contextualSpacing w:val="0"/>
        <w:rPr>
          <w:rFonts w:cstheme="minorHAnsi"/>
        </w:rPr>
      </w:pPr>
      <w:r w:rsidRPr="00281496">
        <w:rPr>
          <w:rFonts w:cstheme="minorHAnsi"/>
        </w:rPr>
        <w:t>consult with other delegates and union officials, and get advice and assistance from union officials;</w:t>
      </w:r>
    </w:p>
    <w:p w:rsidR="005476D3" w:rsidRPr="00281496" w:rsidRDefault="00996EFA" w:rsidP="0030541A">
      <w:pPr>
        <w:pStyle w:val="ListParagraph"/>
        <w:numPr>
          <w:ilvl w:val="1"/>
          <w:numId w:val="85"/>
        </w:numPr>
        <w:spacing w:before="160"/>
        <w:contextualSpacing w:val="0"/>
        <w:rPr>
          <w:rFonts w:cstheme="minorHAnsi"/>
        </w:rPr>
      </w:pPr>
      <w:r w:rsidRPr="00281496">
        <w:rPr>
          <w:rFonts w:cstheme="minorHAnsi"/>
        </w:rPr>
        <w:t xml:space="preserve">represent the interests of members to the employer and industrial tribunals; and </w:t>
      </w:r>
    </w:p>
    <w:p w:rsidR="005476D3" w:rsidRPr="00281496" w:rsidRDefault="00996EFA" w:rsidP="0030541A">
      <w:pPr>
        <w:pStyle w:val="ListParagraph"/>
        <w:numPr>
          <w:ilvl w:val="1"/>
          <w:numId w:val="85"/>
        </w:numPr>
        <w:spacing w:before="160"/>
        <w:contextualSpacing w:val="0"/>
        <w:rPr>
          <w:rFonts w:cstheme="minorHAnsi"/>
        </w:rPr>
      </w:pPr>
      <w:r w:rsidRPr="00281496">
        <w:rPr>
          <w:rFonts w:cstheme="minorHAnsi"/>
        </w:rPr>
        <w:t>represent members at relevant union forums, consultative committees or bargaining.</w:t>
      </w:r>
    </w:p>
    <w:p w:rsidR="005476D3" w:rsidRPr="00281496" w:rsidRDefault="00996EFA" w:rsidP="00A50AC3">
      <w:pPr>
        <w:pStyle w:val="ListParagraph"/>
        <w:numPr>
          <w:ilvl w:val="0"/>
          <w:numId w:val="7"/>
        </w:numPr>
        <w:spacing w:before="240"/>
        <w:contextualSpacing w:val="0"/>
        <w:rPr>
          <w:rFonts w:cstheme="minorHAnsi"/>
        </w:rPr>
      </w:pPr>
      <w:r w:rsidRPr="00281496">
        <w:t>The</w:t>
      </w:r>
      <w:r w:rsidRPr="00281496">
        <w:rPr>
          <w:rFonts w:cstheme="minorHAnsi"/>
        </w:rPr>
        <w:t xml:space="preserve"> </w:t>
      </w:r>
      <w:r w:rsidR="003F4EFD" w:rsidRPr="00281496">
        <w:rPr>
          <w:rFonts w:cstheme="minorHAnsi"/>
        </w:rPr>
        <w:t>Department</w:t>
      </w:r>
      <w:r w:rsidRPr="00281496">
        <w:rPr>
          <w:rFonts w:cstheme="minorHAnsi"/>
        </w:rPr>
        <w:t xml:space="preserve"> and union delegates recognise that undertaking the role of a union delegate is not the primary purpose of an employee’s engagement, and must work with and not unreasonably impact their regular duties. Honorary officials may request additional time and facilities from time to time. </w:t>
      </w:r>
    </w:p>
    <w:p w:rsidR="005476D3" w:rsidRPr="00281496" w:rsidRDefault="00996EFA" w:rsidP="00A50AC3">
      <w:pPr>
        <w:pStyle w:val="ListParagraph"/>
        <w:numPr>
          <w:ilvl w:val="0"/>
          <w:numId w:val="7"/>
        </w:numPr>
        <w:spacing w:before="240"/>
        <w:contextualSpacing w:val="0"/>
        <w:rPr>
          <w:rFonts w:cstheme="minorHAnsi"/>
        </w:rPr>
      </w:pPr>
      <w:r w:rsidRPr="00281496">
        <w:rPr>
          <w:rFonts w:cstheme="minorHAnsi"/>
        </w:rPr>
        <w:t xml:space="preserve">Union delegates will be provided with reasonable paid time during their normal working hours to perform their union delegate role. The paid time provided should not result in disruption to critical services or operational requirements. </w:t>
      </w:r>
    </w:p>
    <w:p w:rsidR="005476D3" w:rsidRPr="00281496" w:rsidRDefault="00996EFA" w:rsidP="00A50AC3">
      <w:pPr>
        <w:pStyle w:val="ListParagraph"/>
        <w:numPr>
          <w:ilvl w:val="0"/>
          <w:numId w:val="7"/>
        </w:numPr>
        <w:spacing w:before="240"/>
        <w:contextualSpacing w:val="0"/>
        <w:rPr>
          <w:rFonts w:cstheme="minorHAnsi"/>
        </w:rPr>
      </w:pPr>
      <w:r w:rsidRPr="00281496">
        <w:rPr>
          <w:rFonts w:cstheme="minorHAnsi"/>
        </w:rPr>
        <w:t xml:space="preserve">To support the role of union delegates, the </w:t>
      </w:r>
      <w:r w:rsidR="003F4EFD" w:rsidRPr="00281496">
        <w:rPr>
          <w:rFonts w:cstheme="minorHAnsi"/>
        </w:rPr>
        <w:t>Department</w:t>
      </w:r>
      <w:r w:rsidRPr="00281496">
        <w:rPr>
          <w:rFonts w:cstheme="minorHAnsi"/>
        </w:rPr>
        <w:t xml:space="preserve"> will, subject to legislative and operational requirements, including privacy and security requirements:</w:t>
      </w:r>
    </w:p>
    <w:p w:rsidR="005476D3" w:rsidRPr="00281496" w:rsidRDefault="00996EFA" w:rsidP="0030541A">
      <w:pPr>
        <w:pStyle w:val="ListParagraph"/>
        <w:numPr>
          <w:ilvl w:val="1"/>
          <w:numId w:val="86"/>
        </w:numPr>
        <w:spacing w:before="160"/>
        <w:contextualSpacing w:val="0"/>
        <w:rPr>
          <w:rFonts w:cstheme="minorHAnsi"/>
        </w:rPr>
      </w:pPr>
      <w:r w:rsidRPr="00281496">
        <w:rPr>
          <w:rFonts w:cstheme="minorHAnsi"/>
        </w:rPr>
        <w:t xml:space="preserve">provide union delegates with reasonable access to </w:t>
      </w:r>
      <w:r w:rsidR="003F4EFD" w:rsidRPr="00281496">
        <w:rPr>
          <w:rFonts w:cstheme="minorHAnsi"/>
        </w:rPr>
        <w:t>Department</w:t>
      </w:r>
      <w:r w:rsidRPr="00281496">
        <w:rPr>
          <w:rFonts w:cstheme="minorHAnsi"/>
        </w:rPr>
        <w:t>al facilities and resources, including for paid or unpaid meetings between employees and their unions and to communicate with union officials;</w:t>
      </w:r>
    </w:p>
    <w:p w:rsidR="005476D3" w:rsidRPr="00281496" w:rsidRDefault="00996EFA" w:rsidP="0030541A">
      <w:pPr>
        <w:pStyle w:val="ListParagraph"/>
        <w:numPr>
          <w:ilvl w:val="1"/>
          <w:numId w:val="86"/>
        </w:numPr>
        <w:spacing w:before="160"/>
        <w:contextualSpacing w:val="0"/>
        <w:rPr>
          <w:rFonts w:cstheme="minorHAnsi"/>
        </w:rPr>
      </w:pPr>
      <w:r w:rsidRPr="00281496">
        <w:rPr>
          <w:rFonts w:cstheme="minorHAnsi"/>
        </w:rPr>
        <w:t xml:space="preserve">advise union delegates and other union officials of the </w:t>
      </w:r>
      <w:r w:rsidR="003F4EFD" w:rsidRPr="00281496">
        <w:rPr>
          <w:rFonts w:cstheme="minorHAnsi"/>
        </w:rPr>
        <w:t>Department</w:t>
      </w:r>
      <w:r w:rsidRPr="00281496">
        <w:rPr>
          <w:rFonts w:cstheme="minorHAnsi"/>
        </w:rPr>
        <w:t>al facilities and resources available for their use, which may include telephone, photocopying, internet, and email;</w:t>
      </w:r>
    </w:p>
    <w:p w:rsidR="005476D3" w:rsidRPr="00281496" w:rsidRDefault="00996EFA" w:rsidP="0030541A">
      <w:pPr>
        <w:pStyle w:val="ListParagraph"/>
        <w:numPr>
          <w:ilvl w:val="1"/>
          <w:numId w:val="86"/>
        </w:numPr>
        <w:spacing w:before="160"/>
        <w:contextualSpacing w:val="0"/>
        <w:rPr>
          <w:rFonts w:cstheme="minorHAnsi"/>
        </w:rPr>
      </w:pPr>
      <w:r w:rsidRPr="00281496">
        <w:rPr>
          <w:rFonts w:cstheme="minorHAnsi"/>
        </w:rPr>
        <w:t xml:space="preserve">allow reasonable official union communication appropriate to the </w:t>
      </w:r>
      <w:r w:rsidR="003F4EFD" w:rsidRPr="00281496">
        <w:rPr>
          <w:rFonts w:cstheme="minorHAnsi"/>
        </w:rPr>
        <w:t>Department</w:t>
      </w:r>
      <w:r w:rsidRPr="00281496">
        <w:rPr>
          <w:rFonts w:cstheme="minorHAnsi"/>
        </w:rPr>
        <w:t xml:space="preserve"> from union delegates with employees, including through email, intranet pages and notice boards. This may include providing a link to a union website for employees to access union information. Any assistance in facilitating email communications does not include the </w:t>
      </w:r>
      <w:r w:rsidR="003F4EFD" w:rsidRPr="00281496">
        <w:rPr>
          <w:rFonts w:cstheme="minorHAnsi"/>
        </w:rPr>
        <w:t>Department</w:t>
      </w:r>
      <w:r w:rsidRPr="00281496">
        <w:rPr>
          <w:rFonts w:cstheme="minorHAnsi"/>
        </w:rPr>
        <w:t xml:space="preserve"> vetoing reasonable communications; </w:t>
      </w:r>
    </w:p>
    <w:p w:rsidR="005476D3" w:rsidRPr="00281496" w:rsidRDefault="00996EFA" w:rsidP="0030541A">
      <w:pPr>
        <w:pStyle w:val="ListParagraph"/>
        <w:numPr>
          <w:ilvl w:val="1"/>
          <w:numId w:val="86"/>
        </w:numPr>
        <w:spacing w:before="160"/>
        <w:contextualSpacing w:val="0"/>
        <w:rPr>
          <w:rFonts w:cstheme="minorHAnsi"/>
        </w:rPr>
      </w:pPr>
      <w:r w:rsidRPr="00281496">
        <w:rPr>
          <w:rFonts w:cstheme="minorHAnsi"/>
        </w:rPr>
        <w:t xml:space="preserve">provide access to new employees as part of induction; and </w:t>
      </w:r>
    </w:p>
    <w:p w:rsidR="005476D3" w:rsidRPr="00281496" w:rsidRDefault="00996EFA" w:rsidP="0030541A">
      <w:pPr>
        <w:pStyle w:val="ListParagraph"/>
        <w:numPr>
          <w:ilvl w:val="1"/>
          <w:numId w:val="86"/>
        </w:numPr>
        <w:spacing w:before="160"/>
        <w:contextualSpacing w:val="0"/>
        <w:rPr>
          <w:rFonts w:cstheme="minorHAnsi"/>
        </w:rPr>
      </w:pPr>
      <w:r w:rsidRPr="00281496">
        <w:rPr>
          <w:rFonts w:cstheme="minorHAnsi"/>
        </w:rPr>
        <w:lastRenderedPageBreak/>
        <w:t xml:space="preserve">provide reasonable access to union delegates to attend appropriate paid time training in workplace relations matters, during normal working hours. </w:t>
      </w:r>
    </w:p>
    <w:p w:rsidR="005476D3" w:rsidRPr="00281496" w:rsidRDefault="00996EFA" w:rsidP="00A50AC3">
      <w:pPr>
        <w:pStyle w:val="ListParagraph"/>
        <w:numPr>
          <w:ilvl w:val="0"/>
          <w:numId w:val="7"/>
        </w:numPr>
        <w:spacing w:before="240"/>
        <w:contextualSpacing w:val="0"/>
        <w:rPr>
          <w:rFonts w:cstheme="minorHAnsi"/>
        </w:rPr>
      </w:pPr>
      <w:r w:rsidRPr="00281496">
        <w:rPr>
          <w:rFonts w:cstheme="minorHAnsi"/>
        </w:rPr>
        <w:t xml:space="preserve">Where APS employees are elected as officials of a trade union or professional association, they are not required to seek permission from the workplace or the </w:t>
      </w:r>
      <w:r w:rsidR="003F4EFD" w:rsidRPr="00281496">
        <w:rPr>
          <w:rFonts w:cstheme="minorHAnsi"/>
        </w:rPr>
        <w:t>Department</w:t>
      </w:r>
      <w:r w:rsidRPr="00281496">
        <w:rPr>
          <w:rFonts w:cstheme="minorHAnsi"/>
        </w:rPr>
        <w:t xml:space="preserve"> before speaking publicly in that capacity, subject to the APS Code of Conduct and legislative requirements. </w:t>
      </w:r>
    </w:p>
    <w:p w:rsidR="005476D3" w:rsidRPr="00281496" w:rsidRDefault="00996EFA" w:rsidP="003F2FBF">
      <w:pPr>
        <w:pStyle w:val="Heading3"/>
      </w:pPr>
      <w:bookmarkStart w:id="556" w:name="_Toc148017097"/>
      <w:bookmarkStart w:id="557" w:name="_Toc148017430"/>
      <w:bookmarkStart w:id="558" w:name="_Toc149818423"/>
      <w:bookmarkStart w:id="559" w:name="_Toc157437335"/>
      <w:r w:rsidRPr="00281496">
        <w:t>Employee representational rights</w:t>
      </w:r>
      <w:bookmarkEnd w:id="556"/>
      <w:bookmarkEnd w:id="557"/>
      <w:bookmarkEnd w:id="558"/>
      <w:bookmarkEnd w:id="559"/>
    </w:p>
    <w:p w:rsidR="00676E57" w:rsidRPr="00281496" w:rsidRDefault="00996EFA" w:rsidP="00A50AC3">
      <w:pPr>
        <w:pStyle w:val="ListParagraph"/>
        <w:numPr>
          <w:ilvl w:val="0"/>
          <w:numId w:val="7"/>
        </w:numPr>
        <w:spacing w:before="240"/>
        <w:contextualSpacing w:val="0"/>
        <w:rPr>
          <w:rFonts w:cstheme="minorHAnsi"/>
        </w:rPr>
      </w:pPr>
      <w:r w:rsidRPr="00281496">
        <w:rPr>
          <w:rFonts w:cstheme="minorHAnsi"/>
        </w:rPr>
        <w:t xml:space="preserve">The </w:t>
      </w:r>
      <w:r w:rsidR="003F4EFD" w:rsidRPr="00281496">
        <w:rPr>
          <w:rFonts w:cstheme="minorHAnsi"/>
        </w:rPr>
        <w:t>Department</w:t>
      </w:r>
      <w:r w:rsidRPr="00281496">
        <w:rPr>
          <w:rFonts w:cstheme="minorHAnsi"/>
        </w:rPr>
        <w:t xml:space="preserve"> respects the principles of freedom of association and recognises that it is every employee’s right to freely decide whether or not to join and be represented by a union in workplace matters.</w:t>
      </w:r>
    </w:p>
    <w:p w:rsidR="00676E57" w:rsidRPr="00281496" w:rsidRDefault="00996EFA" w:rsidP="00A50AC3">
      <w:pPr>
        <w:pStyle w:val="ListParagraph"/>
        <w:numPr>
          <w:ilvl w:val="0"/>
          <w:numId w:val="7"/>
        </w:numPr>
        <w:spacing w:before="240"/>
        <w:contextualSpacing w:val="0"/>
        <w:rPr>
          <w:rFonts w:cstheme="minorHAnsi"/>
        </w:rPr>
      </w:pPr>
      <w:r w:rsidRPr="00281496">
        <w:rPr>
          <w:rFonts w:cstheme="minorHAnsi"/>
        </w:rPr>
        <w:t xml:space="preserve">The </w:t>
      </w:r>
      <w:r w:rsidR="003F4EFD" w:rsidRPr="00281496">
        <w:rPr>
          <w:rFonts w:cstheme="minorHAnsi"/>
        </w:rPr>
        <w:t>Department</w:t>
      </w:r>
      <w:r w:rsidRPr="00281496">
        <w:rPr>
          <w:rFonts w:cstheme="minorHAnsi"/>
        </w:rPr>
        <w:t xml:space="preserve"> recognises that an employee may, in matters concerning their employment, choose to have a representative of their choice to support or represent them. A</w:t>
      </w:r>
      <w:r w:rsidR="003E0E89" w:rsidRPr="00281496">
        <w:rPr>
          <w:rFonts w:cstheme="minorHAnsi"/>
        </w:rPr>
        <w:t> </w:t>
      </w:r>
      <w:r w:rsidRPr="00281496">
        <w:rPr>
          <w:rFonts w:cstheme="minorHAnsi"/>
        </w:rPr>
        <w:t xml:space="preserve">representative requested by an employee to act in this capacity may include a union workplace delegate, an elected representative, or a work colleague. The </w:t>
      </w:r>
      <w:r w:rsidR="003F4EFD" w:rsidRPr="00281496">
        <w:rPr>
          <w:rFonts w:cstheme="minorHAnsi"/>
        </w:rPr>
        <w:t>Department</w:t>
      </w:r>
      <w:r w:rsidRPr="00281496">
        <w:rPr>
          <w:rFonts w:cstheme="minorHAnsi"/>
        </w:rPr>
        <w:t xml:space="preserve"> and the employee’s nominated representative will deal with each other in good faith.</w:t>
      </w:r>
    </w:p>
    <w:p w:rsidR="00676E57" w:rsidRPr="00281496" w:rsidRDefault="00996EFA" w:rsidP="00A50AC3">
      <w:pPr>
        <w:pStyle w:val="ListParagraph"/>
        <w:numPr>
          <w:ilvl w:val="0"/>
          <w:numId w:val="7"/>
        </w:numPr>
        <w:spacing w:before="240"/>
        <w:contextualSpacing w:val="0"/>
        <w:rPr>
          <w:rFonts w:cstheme="minorHAnsi"/>
        </w:rPr>
      </w:pPr>
      <w:r w:rsidRPr="00281496">
        <w:rPr>
          <w:rFonts w:cstheme="minorHAnsi"/>
        </w:rPr>
        <w:t xml:space="preserve">The role of employee representatives, including union delegates and other non-union employee representatives, is to be respected and facilitated. Further information is available in the </w:t>
      </w:r>
      <w:r w:rsidR="003F4EFD" w:rsidRPr="00281496">
        <w:rPr>
          <w:rFonts w:cstheme="minorHAnsi"/>
        </w:rPr>
        <w:t>Department</w:t>
      </w:r>
      <w:r w:rsidRPr="00281496">
        <w:rPr>
          <w:rFonts w:cstheme="minorHAnsi"/>
        </w:rPr>
        <w:t>’s support for employee representatives policy.</w:t>
      </w:r>
    </w:p>
    <w:p w:rsidR="005476D3" w:rsidRPr="00281496" w:rsidRDefault="00996EFA" w:rsidP="0070107D">
      <w:pPr>
        <w:pStyle w:val="Heading1"/>
      </w:pPr>
      <w:bookmarkStart w:id="560" w:name="_Toc148017098"/>
      <w:bookmarkStart w:id="561" w:name="_Toc148017431"/>
      <w:r w:rsidRPr="00281496">
        <w:br w:type="page"/>
      </w:r>
    </w:p>
    <w:p w:rsidR="005476D3" w:rsidRPr="00281496" w:rsidRDefault="00996EFA" w:rsidP="0070107D">
      <w:pPr>
        <w:pStyle w:val="Heading2"/>
      </w:pPr>
      <w:bookmarkStart w:id="562" w:name="_Toc149818424"/>
      <w:bookmarkStart w:id="563" w:name="_Toc157437336"/>
      <w:r w:rsidRPr="00281496">
        <w:lastRenderedPageBreak/>
        <w:t>Section 11: Separation and retention</w:t>
      </w:r>
      <w:bookmarkEnd w:id="560"/>
      <w:bookmarkEnd w:id="561"/>
      <w:bookmarkEnd w:id="562"/>
      <w:bookmarkEnd w:id="563"/>
      <w:r w:rsidRPr="00281496">
        <w:t xml:space="preserve"> </w:t>
      </w:r>
    </w:p>
    <w:p w:rsidR="005476D3" w:rsidRPr="00281496" w:rsidRDefault="00996EFA" w:rsidP="0070107D">
      <w:pPr>
        <w:pStyle w:val="Heading3"/>
      </w:pPr>
      <w:bookmarkStart w:id="564" w:name="_Toc148017099"/>
      <w:bookmarkStart w:id="565" w:name="_Toc148017432"/>
      <w:bookmarkStart w:id="566" w:name="_Toc149818425"/>
      <w:bookmarkStart w:id="567" w:name="_Toc157437337"/>
      <w:r w:rsidRPr="00281496">
        <w:t>Resignation</w:t>
      </w:r>
      <w:bookmarkEnd w:id="564"/>
      <w:bookmarkEnd w:id="565"/>
      <w:bookmarkEnd w:id="566"/>
      <w:bookmarkEnd w:id="567"/>
    </w:p>
    <w:p w:rsidR="005476D3" w:rsidRPr="00281496" w:rsidRDefault="00996EFA" w:rsidP="00A50AC3">
      <w:pPr>
        <w:pStyle w:val="ListParagraph"/>
        <w:numPr>
          <w:ilvl w:val="0"/>
          <w:numId w:val="7"/>
        </w:numPr>
        <w:spacing w:before="240"/>
        <w:contextualSpacing w:val="0"/>
        <w:rPr>
          <w:rFonts w:cstheme="minorHAnsi"/>
        </w:rPr>
      </w:pPr>
      <w:r w:rsidRPr="00281496">
        <w:rPr>
          <w:rFonts w:cstheme="minorHAnsi"/>
        </w:rPr>
        <w:t xml:space="preserve">An employee may resign from their employment by giving the Secretary at least 14 calendar days’ notice. </w:t>
      </w:r>
    </w:p>
    <w:p w:rsidR="005476D3" w:rsidRPr="00281496" w:rsidRDefault="00996EFA" w:rsidP="00A50AC3">
      <w:pPr>
        <w:pStyle w:val="ListParagraph"/>
        <w:numPr>
          <w:ilvl w:val="0"/>
          <w:numId w:val="7"/>
        </w:numPr>
        <w:spacing w:before="240"/>
        <w:contextualSpacing w:val="0"/>
        <w:rPr>
          <w:rFonts w:cstheme="minorHAnsi"/>
        </w:rPr>
      </w:pPr>
      <w:r w:rsidRPr="00281496">
        <w:rPr>
          <w:rFonts w:cstheme="minorHAnsi"/>
        </w:rPr>
        <w:t>At the instigation of the Secretary, the resignation may take effect at an earlier date within the notice period. In such cases, the employee will receive paid compensation in lieu of the notice period which is not worked.</w:t>
      </w:r>
    </w:p>
    <w:p w:rsidR="005476D3" w:rsidRPr="00281496" w:rsidRDefault="00996EFA" w:rsidP="00A50AC3">
      <w:pPr>
        <w:pStyle w:val="ListParagraph"/>
        <w:numPr>
          <w:ilvl w:val="0"/>
          <w:numId w:val="7"/>
        </w:numPr>
        <w:spacing w:before="240"/>
        <w:contextualSpacing w:val="0"/>
        <w:rPr>
          <w:rFonts w:cstheme="minorHAnsi"/>
        </w:rPr>
      </w:pPr>
      <w:r w:rsidRPr="00281496">
        <w:rPr>
          <w:rFonts w:cstheme="minorHAnsi"/>
        </w:rPr>
        <w:t xml:space="preserve">The Secretary has the discretion to agree to a shorter period of notice or waive the requirement to give notice. </w:t>
      </w:r>
    </w:p>
    <w:p w:rsidR="005476D3" w:rsidRPr="00281496" w:rsidRDefault="00996EFA" w:rsidP="0070107D">
      <w:pPr>
        <w:pStyle w:val="Heading3"/>
      </w:pPr>
      <w:bookmarkStart w:id="568" w:name="_Toc157437338"/>
      <w:r w:rsidRPr="00281496">
        <w:t>Payment on death of an employee</w:t>
      </w:r>
      <w:bookmarkEnd w:id="568"/>
      <w:r w:rsidRPr="00281496">
        <w:t xml:space="preserve"> </w:t>
      </w:r>
    </w:p>
    <w:p w:rsidR="005476D3" w:rsidRPr="00281496" w:rsidRDefault="00996EFA" w:rsidP="00A50AC3">
      <w:pPr>
        <w:pStyle w:val="ListParagraph"/>
        <w:numPr>
          <w:ilvl w:val="0"/>
          <w:numId w:val="7"/>
        </w:numPr>
        <w:spacing w:before="240"/>
        <w:contextualSpacing w:val="0"/>
        <w:rPr>
          <w:rFonts w:cstheme="minorHAnsi"/>
        </w:rPr>
      </w:pPr>
      <w:r w:rsidRPr="00281496">
        <w:rPr>
          <w:rFonts w:cstheme="minorHAnsi"/>
        </w:rPr>
        <w:t>When an employee dies, or the Secretary has directed that an employee is presumed to have died on a particular date, subject to any legal requirements, the Secretary must authorise payments to the partner, dependants or legal representative of the former employee, the amount to which the former employee would have been entitled had they ceased employment through resignation or retirement, or where legislation provides specifically for amounts calculated based on the death of the employee, those amounts. If payment has not been made within a year of the former employee’s death, it should be made to their legal representative.</w:t>
      </w:r>
    </w:p>
    <w:p w:rsidR="005476D3" w:rsidRPr="00281496" w:rsidRDefault="00996EFA" w:rsidP="0070107D">
      <w:pPr>
        <w:pStyle w:val="Heading3"/>
      </w:pPr>
      <w:bookmarkStart w:id="569" w:name="_Toc148017100"/>
      <w:bookmarkStart w:id="570" w:name="_Toc148017433"/>
      <w:bookmarkStart w:id="571" w:name="_Toc149818426"/>
      <w:bookmarkStart w:id="572" w:name="_Toc157437339"/>
      <w:r w:rsidRPr="00281496">
        <w:t>Redeployment, retraining, redundancy</w:t>
      </w:r>
      <w:bookmarkEnd w:id="569"/>
      <w:bookmarkEnd w:id="570"/>
      <w:bookmarkEnd w:id="571"/>
      <w:bookmarkEnd w:id="572"/>
      <w:r w:rsidRPr="00281496">
        <w:t xml:space="preserve"> </w:t>
      </w:r>
    </w:p>
    <w:p w:rsidR="005476D3" w:rsidRPr="00281496" w:rsidRDefault="00996EFA" w:rsidP="00A50AC3">
      <w:pPr>
        <w:pStyle w:val="ListParagraph"/>
        <w:numPr>
          <w:ilvl w:val="0"/>
          <w:numId w:val="7"/>
        </w:numPr>
        <w:spacing w:before="240"/>
        <w:contextualSpacing w:val="0"/>
        <w:rPr>
          <w:rFonts w:ascii="Calibri" w:hAnsi="Calibri" w:cs="Calibri"/>
        </w:rPr>
      </w:pPr>
      <w:bookmarkStart w:id="573" w:name="_Ref153137602"/>
      <w:r w:rsidRPr="00281496">
        <w:rPr>
          <w:rFonts w:ascii="Calibri" w:hAnsi="Calibri" w:cs="Calibri"/>
        </w:rPr>
        <w:t>The redeployment, redundancy and reduction provisions only apply to ongoing employees who are not on probation.</w:t>
      </w:r>
      <w:bookmarkEnd w:id="573"/>
    </w:p>
    <w:p w:rsidR="005476D3" w:rsidRPr="00281496" w:rsidRDefault="00996EFA" w:rsidP="00A50AC3">
      <w:pPr>
        <w:pStyle w:val="ListParagraph"/>
        <w:numPr>
          <w:ilvl w:val="0"/>
          <w:numId w:val="7"/>
        </w:numPr>
        <w:spacing w:before="240"/>
        <w:contextualSpacing w:val="0"/>
        <w:rPr>
          <w:rFonts w:ascii="Calibri" w:hAnsi="Calibri" w:cs="Calibri"/>
        </w:rPr>
      </w:pPr>
      <w:r w:rsidRPr="00281496">
        <w:rPr>
          <w:rFonts w:ascii="Calibri" w:hAnsi="Calibri" w:cs="Calibri"/>
        </w:rPr>
        <w:t xml:space="preserve">The </w:t>
      </w:r>
      <w:r w:rsidR="003F4EFD" w:rsidRPr="00281496">
        <w:rPr>
          <w:rFonts w:ascii="Calibri" w:hAnsi="Calibri" w:cs="Calibri"/>
        </w:rPr>
        <w:t>Department</w:t>
      </w:r>
      <w:r w:rsidRPr="00281496">
        <w:rPr>
          <w:rFonts w:ascii="Calibri" w:hAnsi="Calibri" w:cs="Calibri"/>
        </w:rPr>
        <w:t xml:space="preserve"> will take all reasonably practicable steps to avoid the use of compulsory redundancy or redeployment. </w:t>
      </w:r>
    </w:p>
    <w:p w:rsidR="005476D3" w:rsidRPr="00281496" w:rsidRDefault="00996EFA" w:rsidP="00A50AC3">
      <w:pPr>
        <w:pStyle w:val="ListParagraph"/>
        <w:numPr>
          <w:ilvl w:val="0"/>
          <w:numId w:val="7"/>
        </w:numPr>
        <w:spacing w:before="240"/>
        <w:contextualSpacing w:val="0"/>
        <w:rPr>
          <w:rFonts w:ascii="Calibri" w:hAnsi="Calibri" w:cs="Calibri"/>
        </w:rPr>
      </w:pPr>
      <w:r w:rsidRPr="00281496">
        <w:rPr>
          <w:rFonts w:ascii="Calibri" w:hAnsi="Calibri" w:cs="Calibri"/>
        </w:rPr>
        <w:t xml:space="preserve">The </w:t>
      </w:r>
      <w:r w:rsidR="003F4EFD" w:rsidRPr="00281496">
        <w:rPr>
          <w:rFonts w:ascii="Calibri" w:hAnsi="Calibri" w:cs="Calibri"/>
        </w:rPr>
        <w:t>Department</w:t>
      </w:r>
      <w:r w:rsidRPr="00281496">
        <w:rPr>
          <w:rFonts w:ascii="Calibri" w:hAnsi="Calibri" w:cs="Calibri"/>
        </w:rPr>
        <w:t xml:space="preserve"> will assist employees to maximise their redeployment opportunities within the </w:t>
      </w:r>
      <w:r w:rsidR="003F4EFD" w:rsidRPr="00281496">
        <w:rPr>
          <w:rFonts w:ascii="Calibri" w:hAnsi="Calibri" w:cs="Calibri"/>
        </w:rPr>
        <w:t>Department</w:t>
      </w:r>
      <w:r w:rsidRPr="00281496">
        <w:rPr>
          <w:rFonts w:ascii="Calibri" w:hAnsi="Calibri" w:cs="Calibri"/>
        </w:rPr>
        <w:t xml:space="preserve"> and the wider APS and will fund relevant career and financial counselling in accordance with clause </w:t>
      </w:r>
      <w:r w:rsidRPr="00281496">
        <w:rPr>
          <w:rFonts w:ascii="Calibri" w:hAnsi="Calibri" w:cs="Calibri"/>
        </w:rPr>
        <w:fldChar w:fldCharType="begin"/>
      </w:r>
      <w:r w:rsidRPr="00281496">
        <w:rPr>
          <w:rFonts w:ascii="Calibri" w:hAnsi="Calibri" w:cs="Calibri"/>
        </w:rPr>
        <w:instrText xml:space="preserve"> REF _Ref153135464 \w \h </w:instrText>
      </w:r>
      <w:r w:rsidRPr="00281496">
        <w:rPr>
          <w:rFonts w:ascii="Calibri" w:hAnsi="Calibri" w:cs="Calibri"/>
        </w:rPr>
      </w:r>
      <w:r w:rsidRPr="00281496">
        <w:rPr>
          <w:rFonts w:ascii="Calibri" w:hAnsi="Calibri" w:cs="Calibri"/>
        </w:rPr>
        <w:fldChar w:fldCharType="separate"/>
      </w:r>
      <w:r w:rsidR="00002E3D">
        <w:rPr>
          <w:rFonts w:ascii="Calibri" w:hAnsi="Calibri" w:cs="Calibri"/>
        </w:rPr>
        <w:t>484</w:t>
      </w:r>
      <w:r w:rsidRPr="00281496">
        <w:rPr>
          <w:rFonts w:ascii="Calibri" w:hAnsi="Calibri" w:cs="Calibri"/>
        </w:rPr>
        <w:fldChar w:fldCharType="end"/>
      </w:r>
      <w:r w:rsidRPr="00281496">
        <w:rPr>
          <w:rFonts w:ascii="Calibri" w:hAnsi="Calibri" w:cs="Calibri"/>
        </w:rPr>
        <w:t xml:space="preserve">. </w:t>
      </w:r>
    </w:p>
    <w:p w:rsidR="005476D3" w:rsidRPr="00281496" w:rsidRDefault="00996EFA" w:rsidP="00094908">
      <w:pPr>
        <w:pStyle w:val="Heading4"/>
      </w:pPr>
      <w:bookmarkStart w:id="574" w:name="_Toc214422905"/>
      <w:bookmarkStart w:id="575" w:name="_Toc157437340"/>
      <w:r w:rsidRPr="00281496">
        <w:t>Definition</w:t>
      </w:r>
      <w:bookmarkEnd w:id="574"/>
      <w:bookmarkEnd w:id="575"/>
    </w:p>
    <w:p w:rsidR="005476D3" w:rsidRPr="00281496" w:rsidRDefault="00996EFA" w:rsidP="00A50AC3">
      <w:pPr>
        <w:pStyle w:val="ListParagraph"/>
        <w:numPr>
          <w:ilvl w:val="0"/>
          <w:numId w:val="7"/>
        </w:numPr>
        <w:spacing w:before="240"/>
        <w:contextualSpacing w:val="0"/>
        <w:rPr>
          <w:rFonts w:eastAsia="Times New Roman" w:cs="Arial"/>
        </w:rPr>
      </w:pPr>
      <w:r w:rsidRPr="00281496">
        <w:rPr>
          <w:rFonts w:eastAsia="Times New Roman" w:cs="Arial"/>
        </w:rPr>
        <w:t xml:space="preserve">An employee will be </w:t>
      </w:r>
      <w:r w:rsidRPr="00281496">
        <w:rPr>
          <w:rFonts w:ascii="Calibri" w:hAnsi="Calibri" w:cs="Calibri"/>
        </w:rPr>
        <w:t>considered</w:t>
      </w:r>
      <w:r w:rsidRPr="00281496">
        <w:rPr>
          <w:rFonts w:eastAsia="Times New Roman" w:cs="Arial"/>
        </w:rPr>
        <w:t xml:space="preserve"> excess where: </w:t>
      </w:r>
    </w:p>
    <w:p w:rsidR="005476D3" w:rsidRPr="00281496" w:rsidRDefault="00996EFA" w:rsidP="0030541A">
      <w:pPr>
        <w:pStyle w:val="ListParagraph"/>
        <w:numPr>
          <w:ilvl w:val="1"/>
          <w:numId w:val="72"/>
        </w:numPr>
        <w:spacing w:before="160"/>
        <w:contextualSpacing w:val="0"/>
        <w:rPr>
          <w:rFonts w:eastAsia="Times New Roman" w:cs="Arial"/>
        </w:rPr>
      </w:pPr>
      <w:r w:rsidRPr="00281496">
        <w:rPr>
          <w:rFonts w:eastAsia="Times New Roman" w:cs="Arial"/>
          <w:bCs/>
          <w:lang w:eastAsia="en-AU"/>
        </w:rPr>
        <w:t xml:space="preserve">the employee is part of a class of employees that is larger in size than is necessary for the efficient and economical working of the </w:t>
      </w:r>
      <w:r w:rsidR="003F4EFD" w:rsidRPr="00281496">
        <w:rPr>
          <w:rFonts w:eastAsia="Times New Roman" w:cs="Arial"/>
          <w:bCs/>
          <w:lang w:eastAsia="en-AU"/>
        </w:rPr>
        <w:t>Department</w:t>
      </w:r>
      <w:r w:rsidRPr="00281496">
        <w:rPr>
          <w:rFonts w:eastAsia="Times New Roman" w:cs="Arial"/>
          <w:bCs/>
          <w:lang w:eastAsia="en-AU"/>
        </w:rPr>
        <w:t>; or</w:t>
      </w:r>
    </w:p>
    <w:p w:rsidR="005476D3" w:rsidRPr="00281496" w:rsidRDefault="00996EFA" w:rsidP="0030541A">
      <w:pPr>
        <w:pStyle w:val="ListParagraph"/>
        <w:numPr>
          <w:ilvl w:val="1"/>
          <w:numId w:val="72"/>
        </w:numPr>
        <w:spacing w:before="160"/>
        <w:contextualSpacing w:val="0"/>
        <w:rPr>
          <w:rFonts w:eastAsia="Times New Roman" w:cs="Arial"/>
        </w:rPr>
      </w:pPr>
      <w:r w:rsidRPr="00281496">
        <w:rPr>
          <w:rFonts w:eastAsia="Times New Roman" w:cs="Arial"/>
          <w:bCs/>
          <w:lang w:eastAsia="en-AU"/>
        </w:rPr>
        <w:t xml:space="preserve">the services of the employee can no longer be used effectively because of technological or other changes in the </w:t>
      </w:r>
      <w:r w:rsidR="003F4EFD" w:rsidRPr="00281496">
        <w:rPr>
          <w:rFonts w:eastAsia="Times New Roman" w:cs="Arial"/>
          <w:bCs/>
          <w:lang w:eastAsia="en-AU"/>
        </w:rPr>
        <w:t>Department</w:t>
      </w:r>
      <w:r w:rsidRPr="00281496">
        <w:rPr>
          <w:rFonts w:eastAsia="Times New Roman" w:cs="Arial"/>
          <w:bCs/>
          <w:lang w:eastAsia="en-AU"/>
        </w:rPr>
        <w:t xml:space="preserve"> or changes in the nature, extent or organisation of the functions of the </w:t>
      </w:r>
      <w:r w:rsidR="003F4EFD" w:rsidRPr="00281496">
        <w:rPr>
          <w:rFonts w:eastAsia="Times New Roman" w:cs="Arial"/>
          <w:bCs/>
          <w:lang w:eastAsia="en-AU"/>
        </w:rPr>
        <w:t>Department</w:t>
      </w:r>
      <w:r w:rsidRPr="00281496">
        <w:rPr>
          <w:rFonts w:eastAsia="Times New Roman" w:cs="Arial"/>
          <w:bCs/>
          <w:lang w:eastAsia="en-AU"/>
        </w:rPr>
        <w:t xml:space="preserve">; or </w:t>
      </w:r>
    </w:p>
    <w:p w:rsidR="005476D3" w:rsidRPr="00281496" w:rsidRDefault="00996EFA" w:rsidP="0030541A">
      <w:pPr>
        <w:pStyle w:val="ListParagraph"/>
        <w:numPr>
          <w:ilvl w:val="1"/>
          <w:numId w:val="72"/>
        </w:numPr>
        <w:spacing w:before="160"/>
        <w:contextualSpacing w:val="0"/>
        <w:rPr>
          <w:rFonts w:eastAsia="Times New Roman" w:cs="Arial"/>
        </w:rPr>
      </w:pPr>
      <w:r w:rsidRPr="00281496">
        <w:rPr>
          <w:rFonts w:eastAsia="Times New Roman" w:cs="Arial"/>
          <w:bCs/>
          <w:lang w:eastAsia="en-AU"/>
        </w:rPr>
        <w:lastRenderedPageBreak/>
        <w:t>the duties usually performed by the employee are to be performed at a different locality, the employee is not willing to perform duties at the new locality and no suitable alternative duties can be identified at the current locality.</w:t>
      </w:r>
    </w:p>
    <w:p w:rsidR="005476D3" w:rsidRPr="00281496" w:rsidRDefault="00996EFA" w:rsidP="00094908">
      <w:pPr>
        <w:pStyle w:val="Heading4"/>
      </w:pPr>
      <w:bookmarkStart w:id="576" w:name="_Toc214422906"/>
      <w:bookmarkStart w:id="577" w:name="_Toc157437341"/>
      <w:r w:rsidRPr="00281496">
        <w:t>Notification and consultation</w:t>
      </w:r>
      <w:bookmarkEnd w:id="576"/>
      <w:bookmarkEnd w:id="577"/>
    </w:p>
    <w:p w:rsidR="005476D3" w:rsidRPr="00281496" w:rsidRDefault="00996EFA" w:rsidP="00A50AC3">
      <w:pPr>
        <w:pStyle w:val="ListParagraph"/>
        <w:numPr>
          <w:ilvl w:val="0"/>
          <w:numId w:val="7"/>
        </w:numPr>
        <w:spacing w:before="240"/>
        <w:contextualSpacing w:val="0"/>
        <w:rPr>
          <w:rFonts w:eastAsia="Times New Roman" w:cs="Arial"/>
        </w:rPr>
      </w:pPr>
      <w:bookmarkStart w:id="578" w:name="_Ref153137790"/>
      <w:r w:rsidRPr="00281496">
        <w:rPr>
          <w:rFonts w:eastAsia="Times New Roman" w:cs="Arial"/>
        </w:rPr>
        <w:t>The Secretary will notify employees who are likely to become excess as early as possible and, where they choose to have a representative, their representatives will also be notified.</w:t>
      </w:r>
      <w:bookmarkEnd w:id="578"/>
    </w:p>
    <w:p w:rsidR="005476D3" w:rsidRPr="00281496" w:rsidRDefault="00996EFA" w:rsidP="00A50AC3">
      <w:pPr>
        <w:pStyle w:val="ListParagraph"/>
        <w:numPr>
          <w:ilvl w:val="0"/>
          <w:numId w:val="7"/>
        </w:numPr>
        <w:spacing w:before="240"/>
        <w:contextualSpacing w:val="0"/>
        <w:rPr>
          <w:rFonts w:eastAsia="Times New Roman" w:cs="Arial"/>
        </w:rPr>
      </w:pPr>
      <w:r w:rsidRPr="00281496">
        <w:rPr>
          <w:rFonts w:eastAsia="Times New Roman" w:cs="Arial"/>
        </w:rPr>
        <w:t xml:space="preserve">The initial notification will usually occur </w:t>
      </w:r>
      <w:r w:rsidR="00530DCF" w:rsidRPr="00281496">
        <w:rPr>
          <w:rFonts w:eastAsia="Times New Roman" w:cs="Arial"/>
        </w:rPr>
        <w:t xml:space="preserve">verbally </w:t>
      </w:r>
      <w:r w:rsidRPr="00281496">
        <w:rPr>
          <w:rFonts w:eastAsia="Times New Roman" w:cs="Arial"/>
        </w:rPr>
        <w:t>to maximise the time employees have to consider their options.</w:t>
      </w:r>
      <w:r w:rsidR="002D7308" w:rsidRPr="00281496">
        <w:rPr>
          <w:rFonts w:eastAsia="Times New Roman" w:cs="Arial"/>
        </w:rPr>
        <w:t xml:space="preserve">  </w:t>
      </w:r>
    </w:p>
    <w:p w:rsidR="005476D3" w:rsidRPr="00281496" w:rsidRDefault="00996EFA" w:rsidP="00A50AC3">
      <w:pPr>
        <w:pStyle w:val="ListParagraph"/>
        <w:numPr>
          <w:ilvl w:val="0"/>
          <w:numId w:val="7"/>
        </w:numPr>
        <w:spacing w:before="240"/>
        <w:contextualSpacing w:val="0"/>
        <w:rPr>
          <w:rFonts w:eastAsia="Times New Roman" w:cs="Arial"/>
        </w:rPr>
      </w:pPr>
      <w:r w:rsidRPr="00281496">
        <w:rPr>
          <w:rFonts w:eastAsia="Times New Roman" w:cs="Arial"/>
        </w:rPr>
        <w:t xml:space="preserve">When the </w:t>
      </w:r>
      <w:r w:rsidR="003F4EFD" w:rsidRPr="00281496">
        <w:rPr>
          <w:rFonts w:eastAsia="Times New Roman" w:cs="Arial"/>
        </w:rPr>
        <w:t>Department</w:t>
      </w:r>
      <w:r w:rsidRPr="00281496">
        <w:rPr>
          <w:rFonts w:eastAsia="Times New Roman" w:cs="Arial"/>
        </w:rPr>
        <w:t xml:space="preserve"> becomes aware that a significant excess staffing situation may develop, the Secretary will advise relevant employees, managers and employee representatives. </w:t>
      </w:r>
    </w:p>
    <w:p w:rsidR="005476D3" w:rsidRPr="00281496" w:rsidRDefault="00996EFA" w:rsidP="00094908">
      <w:pPr>
        <w:pStyle w:val="Heading4"/>
      </w:pPr>
      <w:bookmarkStart w:id="579" w:name="_Toc157437342"/>
      <w:r w:rsidRPr="00281496">
        <w:t>Discussion period</w:t>
      </w:r>
      <w:bookmarkEnd w:id="579"/>
    </w:p>
    <w:p w:rsidR="005476D3" w:rsidRPr="00281496" w:rsidRDefault="00996EFA" w:rsidP="00C1292D">
      <w:pPr>
        <w:pStyle w:val="ListParagraph"/>
        <w:numPr>
          <w:ilvl w:val="0"/>
          <w:numId w:val="7"/>
        </w:numPr>
        <w:spacing w:before="240"/>
        <w:contextualSpacing w:val="0"/>
        <w:rPr>
          <w:rFonts w:eastAsia="Times New Roman" w:cs="Arial"/>
        </w:rPr>
      </w:pPr>
      <w:r w:rsidRPr="00281496">
        <w:rPr>
          <w:rFonts w:eastAsia="Times New Roman" w:cs="Arial"/>
        </w:rPr>
        <w:t>Following the initial notification the Secretary will write to the potentially excess employee(s) formally notifying them of the situation and advising them of the assistance available. At this stage potentially excess employees will be able to discuss their situation and options with management, with this period not exceeding one month ("</w:t>
      </w:r>
      <w:r w:rsidRPr="00281496">
        <w:rPr>
          <w:rFonts w:eastAsia="Times New Roman" w:cs="Arial"/>
          <w:b/>
          <w:bCs/>
        </w:rPr>
        <w:t>discussion period</w:t>
      </w:r>
      <w:r w:rsidRPr="00281496">
        <w:rPr>
          <w:rFonts w:eastAsia="Times New Roman" w:cs="Arial"/>
        </w:rPr>
        <w:t>").</w:t>
      </w:r>
    </w:p>
    <w:p w:rsidR="005476D3" w:rsidRPr="00281496" w:rsidRDefault="00996EFA" w:rsidP="00C1292D">
      <w:pPr>
        <w:pStyle w:val="ListParagraph"/>
        <w:numPr>
          <w:ilvl w:val="0"/>
          <w:numId w:val="7"/>
        </w:numPr>
        <w:spacing w:before="240"/>
        <w:contextualSpacing w:val="0"/>
        <w:rPr>
          <w:rFonts w:eastAsia="Times New Roman" w:cs="Arial"/>
        </w:rPr>
      </w:pPr>
      <w:r w:rsidRPr="00281496">
        <w:rPr>
          <w:rFonts w:eastAsia="Times New Roman" w:cs="Arial"/>
        </w:rPr>
        <w:t xml:space="preserve">During the discussion period, the Secretary may invite employees who are not potentially excess to express interest in voluntary redundancy where this would facilitate the redeployment of an employee who is potentially excess. An employee will not be made redundant voluntarily without Secretary approval. </w:t>
      </w:r>
    </w:p>
    <w:p w:rsidR="005476D3" w:rsidRPr="00281496" w:rsidRDefault="00996EFA" w:rsidP="00C1292D">
      <w:pPr>
        <w:pStyle w:val="ListParagraph"/>
        <w:numPr>
          <w:ilvl w:val="0"/>
          <w:numId w:val="7"/>
        </w:numPr>
        <w:spacing w:before="240"/>
        <w:contextualSpacing w:val="0"/>
        <w:rPr>
          <w:rFonts w:eastAsia="Times New Roman" w:cs="Arial"/>
        </w:rPr>
      </w:pPr>
      <w:bookmarkStart w:id="580" w:name="_Ref153137814"/>
      <w:r w:rsidRPr="00281496">
        <w:rPr>
          <w:rFonts w:eastAsia="Times New Roman" w:cs="Arial"/>
        </w:rPr>
        <w:t>The discussion period may be shortened by agreement with the employee.</w:t>
      </w:r>
      <w:bookmarkEnd w:id="580"/>
      <w:r w:rsidRPr="00281496">
        <w:rPr>
          <w:rFonts w:eastAsia="Times New Roman" w:cs="Arial"/>
        </w:rPr>
        <w:t xml:space="preserve"> </w:t>
      </w:r>
    </w:p>
    <w:p w:rsidR="005476D3" w:rsidRPr="00281496" w:rsidRDefault="00996EFA" w:rsidP="0070107D">
      <w:pPr>
        <w:pStyle w:val="Heading3"/>
      </w:pPr>
      <w:bookmarkStart w:id="581" w:name="_Toc214422907"/>
      <w:bookmarkStart w:id="582" w:name="_Toc519064906"/>
      <w:bookmarkStart w:id="583" w:name="_Toc957649"/>
      <w:bookmarkStart w:id="584" w:name="_Toc157437343"/>
      <w:r w:rsidRPr="00281496">
        <w:t>Voluntary redundancy</w:t>
      </w:r>
      <w:bookmarkEnd w:id="581"/>
      <w:bookmarkEnd w:id="582"/>
      <w:bookmarkEnd w:id="583"/>
      <w:bookmarkEnd w:id="584"/>
    </w:p>
    <w:p w:rsidR="005476D3" w:rsidRPr="00281496" w:rsidRDefault="00996EFA" w:rsidP="00C1292D">
      <w:pPr>
        <w:pStyle w:val="ListParagraph"/>
        <w:numPr>
          <w:ilvl w:val="0"/>
          <w:numId w:val="7"/>
        </w:numPr>
        <w:spacing w:before="240"/>
        <w:contextualSpacing w:val="0"/>
        <w:rPr>
          <w:rFonts w:eastAsia="Times New Roman" w:cs="Arial"/>
        </w:rPr>
      </w:pPr>
      <w:r w:rsidRPr="00281496">
        <w:rPr>
          <w:rFonts w:eastAsia="Times New Roman" w:cs="Arial"/>
        </w:rPr>
        <w:t>By the end of the one month discussion period, the Secretary may formally offer a voluntary redundancy to the employee.</w:t>
      </w:r>
    </w:p>
    <w:p w:rsidR="005476D3" w:rsidRPr="00281496" w:rsidRDefault="00996EFA" w:rsidP="00C1292D">
      <w:pPr>
        <w:pStyle w:val="ListParagraph"/>
        <w:numPr>
          <w:ilvl w:val="0"/>
          <w:numId w:val="7"/>
        </w:numPr>
        <w:spacing w:before="240"/>
        <w:contextualSpacing w:val="0"/>
        <w:rPr>
          <w:rFonts w:eastAsia="Times New Roman" w:cs="Arial"/>
        </w:rPr>
      </w:pPr>
      <w:r w:rsidRPr="00281496">
        <w:rPr>
          <w:rFonts w:eastAsia="Times New Roman" w:cs="Arial"/>
        </w:rPr>
        <w:t xml:space="preserve">Excess employees will only be offered a voluntary redundancy once during the redundancy process. </w:t>
      </w:r>
    </w:p>
    <w:p w:rsidR="005476D3" w:rsidRPr="00281496" w:rsidRDefault="00996EFA" w:rsidP="00C1292D">
      <w:pPr>
        <w:pStyle w:val="ListParagraph"/>
        <w:numPr>
          <w:ilvl w:val="0"/>
          <w:numId w:val="7"/>
        </w:numPr>
        <w:spacing w:before="240"/>
        <w:contextualSpacing w:val="0"/>
        <w:rPr>
          <w:rFonts w:eastAsia="Times New Roman" w:cs="Arial"/>
        </w:rPr>
      </w:pPr>
      <w:r w:rsidRPr="00281496">
        <w:rPr>
          <w:rFonts w:eastAsia="Times New Roman" w:cs="Arial"/>
        </w:rPr>
        <w:t xml:space="preserve">Where a formal offer of voluntary redundancy is made, employees will have one month to both consider the offer and advise the </w:t>
      </w:r>
      <w:r w:rsidR="003F4EFD" w:rsidRPr="00281496">
        <w:rPr>
          <w:rFonts w:eastAsia="Times New Roman" w:cs="Arial"/>
        </w:rPr>
        <w:t>Department</w:t>
      </w:r>
      <w:r w:rsidRPr="00281496">
        <w:rPr>
          <w:rFonts w:eastAsia="Times New Roman" w:cs="Arial"/>
        </w:rPr>
        <w:t xml:space="preserve"> that they are either accepting or rejecting it ("</w:t>
      </w:r>
      <w:r w:rsidRPr="00281496">
        <w:rPr>
          <w:rFonts w:eastAsia="Times New Roman" w:cs="Arial"/>
          <w:b/>
          <w:bCs/>
        </w:rPr>
        <w:t>consideration period</w:t>
      </w:r>
      <w:r w:rsidRPr="00281496">
        <w:rPr>
          <w:rFonts w:eastAsia="Times New Roman" w:cs="Arial"/>
        </w:rPr>
        <w:t xml:space="preserve">"). Employees who fail to advise the </w:t>
      </w:r>
      <w:r w:rsidR="003F4EFD" w:rsidRPr="00281496">
        <w:rPr>
          <w:rFonts w:eastAsia="Times New Roman" w:cs="Arial"/>
        </w:rPr>
        <w:t>Department</w:t>
      </w:r>
      <w:r w:rsidRPr="00281496">
        <w:rPr>
          <w:rFonts w:eastAsia="Times New Roman" w:cs="Arial"/>
        </w:rPr>
        <w:t xml:space="preserve"> of their decision by the end of the consideration period will be assumed to have rejected the offer of voluntary redundancy. </w:t>
      </w:r>
    </w:p>
    <w:p w:rsidR="005476D3" w:rsidRPr="00281496" w:rsidRDefault="00996EFA" w:rsidP="00C1292D">
      <w:pPr>
        <w:pStyle w:val="ListParagraph"/>
        <w:numPr>
          <w:ilvl w:val="0"/>
          <w:numId w:val="7"/>
        </w:numPr>
        <w:spacing w:before="240"/>
        <w:contextualSpacing w:val="0"/>
        <w:rPr>
          <w:rFonts w:eastAsia="Times New Roman" w:cs="Arial"/>
        </w:rPr>
      </w:pPr>
      <w:r w:rsidRPr="00281496">
        <w:rPr>
          <w:rFonts w:eastAsia="Times New Roman" w:cs="Arial"/>
        </w:rPr>
        <w:t xml:space="preserve">An employee’s employment will not be terminated on the basis that the employee is an excess employee within this consideration period unless the employee has requested this to occur. </w:t>
      </w:r>
    </w:p>
    <w:p w:rsidR="005476D3" w:rsidRPr="00281496" w:rsidRDefault="00996EFA" w:rsidP="00C1292D">
      <w:pPr>
        <w:pStyle w:val="ListParagraph"/>
        <w:numPr>
          <w:ilvl w:val="0"/>
          <w:numId w:val="7"/>
        </w:numPr>
        <w:spacing w:before="240"/>
        <w:contextualSpacing w:val="0"/>
        <w:rPr>
          <w:rFonts w:eastAsia="Times New Roman" w:cs="Arial"/>
        </w:rPr>
      </w:pPr>
      <w:r w:rsidRPr="00281496">
        <w:rPr>
          <w:rFonts w:eastAsia="Times New Roman" w:cs="Arial"/>
        </w:rPr>
        <w:t xml:space="preserve">Prior to or during the consideration period, the employee will be provided with an estimate of their </w:t>
      </w:r>
      <w:r w:rsidR="00676E57" w:rsidRPr="00281496">
        <w:rPr>
          <w:rFonts w:eastAsia="Times New Roman" w:cs="Arial"/>
        </w:rPr>
        <w:t>redundancy benefit</w:t>
      </w:r>
      <w:r w:rsidRPr="00281496">
        <w:rPr>
          <w:rFonts w:eastAsia="Times New Roman" w:cs="Arial"/>
        </w:rPr>
        <w:t xml:space="preserve"> and pay in lieu of notice and leave entitlements, relevant taxation rules and the availability of career and financial counselling in addition to being advised about obtaining further information relating to superannuation and relevant taxation rules. </w:t>
      </w:r>
    </w:p>
    <w:p w:rsidR="005476D3" w:rsidRPr="00281496" w:rsidRDefault="00996EFA" w:rsidP="00C1292D">
      <w:pPr>
        <w:pStyle w:val="ListParagraph"/>
        <w:numPr>
          <w:ilvl w:val="0"/>
          <w:numId w:val="7"/>
        </w:numPr>
        <w:spacing w:before="240"/>
        <w:contextualSpacing w:val="0"/>
        <w:rPr>
          <w:rFonts w:eastAsia="Times New Roman" w:cs="Arial"/>
        </w:rPr>
      </w:pPr>
      <w:bookmarkStart w:id="585" w:name="_Ref153135464"/>
      <w:r w:rsidRPr="00281496">
        <w:rPr>
          <w:rFonts w:eastAsia="Times New Roman" w:cs="Arial"/>
        </w:rPr>
        <w:lastRenderedPageBreak/>
        <w:t xml:space="preserve">The </w:t>
      </w:r>
      <w:r w:rsidR="003F4EFD" w:rsidRPr="00281496">
        <w:rPr>
          <w:rFonts w:eastAsia="Times New Roman" w:cs="Arial"/>
        </w:rPr>
        <w:t>Department</w:t>
      </w:r>
      <w:r w:rsidRPr="00281496">
        <w:rPr>
          <w:rFonts w:eastAsia="Times New Roman" w:cs="Arial"/>
        </w:rPr>
        <w:t xml:space="preserve"> will reimburse (on production of receipt/s) an employee considering voluntary redundancy up to $</w:t>
      </w:r>
      <w:r w:rsidR="007E2ACB" w:rsidRPr="00281496">
        <w:rPr>
          <w:rFonts w:eastAsia="Times New Roman" w:cs="Arial"/>
        </w:rPr>
        <w:t xml:space="preserve">600 </w:t>
      </w:r>
      <w:r w:rsidRPr="00281496">
        <w:rPr>
          <w:rFonts w:eastAsia="Times New Roman" w:cs="Arial"/>
        </w:rPr>
        <w:t>(including GST) for career and/or accredited financial counselling.</w:t>
      </w:r>
      <w:bookmarkEnd w:id="585"/>
      <w:r w:rsidRPr="00281496">
        <w:rPr>
          <w:rFonts w:eastAsia="Times New Roman" w:cs="Arial"/>
        </w:rPr>
        <w:t xml:space="preserve"> </w:t>
      </w:r>
    </w:p>
    <w:p w:rsidR="005476D3" w:rsidRPr="00281496" w:rsidRDefault="00996EFA" w:rsidP="00C1292D">
      <w:pPr>
        <w:pStyle w:val="ListParagraph"/>
        <w:numPr>
          <w:ilvl w:val="0"/>
          <w:numId w:val="7"/>
        </w:numPr>
        <w:spacing w:before="240"/>
        <w:contextualSpacing w:val="0"/>
        <w:rPr>
          <w:rFonts w:eastAsia="Times New Roman" w:cs="Arial"/>
        </w:rPr>
      </w:pPr>
      <w:r w:rsidRPr="00281496">
        <w:rPr>
          <w:rFonts w:eastAsia="Times New Roman" w:cs="Arial"/>
        </w:rPr>
        <w:t xml:space="preserve">Employees not accepting an offer of voluntary redundancy will be covered by clauses </w:t>
      </w:r>
      <w:r w:rsidRPr="00281496">
        <w:rPr>
          <w:rFonts w:eastAsia="Times New Roman" w:cs="Arial"/>
        </w:rPr>
        <w:fldChar w:fldCharType="begin"/>
      </w:r>
      <w:r w:rsidRPr="00281496">
        <w:rPr>
          <w:rFonts w:eastAsia="Times New Roman" w:cs="Arial"/>
        </w:rPr>
        <w:instrText xml:space="preserve"> REF _Ref153136233 \r \h </w:instrText>
      </w:r>
      <w:r w:rsidRPr="00281496">
        <w:rPr>
          <w:rFonts w:eastAsia="Times New Roman" w:cs="Arial"/>
        </w:rPr>
      </w:r>
      <w:r w:rsidRPr="00281496">
        <w:rPr>
          <w:rFonts w:eastAsia="Times New Roman" w:cs="Arial"/>
        </w:rPr>
        <w:fldChar w:fldCharType="separate"/>
      </w:r>
      <w:r w:rsidR="00002E3D">
        <w:rPr>
          <w:rFonts w:eastAsia="Times New Roman" w:cs="Arial"/>
        </w:rPr>
        <w:t>496</w:t>
      </w:r>
      <w:r w:rsidRPr="00281496">
        <w:rPr>
          <w:rFonts w:eastAsia="Times New Roman" w:cs="Arial"/>
        </w:rPr>
        <w:fldChar w:fldCharType="end"/>
      </w:r>
      <w:r w:rsidRPr="00281496">
        <w:rPr>
          <w:rFonts w:eastAsia="Times New Roman" w:cs="Arial"/>
        </w:rPr>
        <w:t xml:space="preserve"> to </w:t>
      </w:r>
      <w:r w:rsidR="00235AD7" w:rsidRPr="00281496">
        <w:rPr>
          <w:rFonts w:eastAsia="Times New Roman" w:cs="Arial"/>
        </w:rPr>
        <w:fldChar w:fldCharType="begin"/>
      </w:r>
      <w:r w:rsidR="00235AD7" w:rsidRPr="00281496">
        <w:rPr>
          <w:rFonts w:eastAsia="Times New Roman" w:cs="Arial"/>
        </w:rPr>
        <w:instrText xml:space="preserve"> REF _Ref153137603 \r \h </w:instrText>
      </w:r>
      <w:r w:rsidR="00235AD7" w:rsidRPr="00281496">
        <w:rPr>
          <w:rFonts w:eastAsia="Times New Roman" w:cs="Arial"/>
        </w:rPr>
      </w:r>
      <w:r w:rsidR="00235AD7" w:rsidRPr="00281496">
        <w:rPr>
          <w:rFonts w:eastAsia="Times New Roman" w:cs="Arial"/>
        </w:rPr>
        <w:fldChar w:fldCharType="separate"/>
      </w:r>
      <w:r w:rsidR="00002E3D">
        <w:rPr>
          <w:rFonts w:eastAsia="Times New Roman" w:cs="Arial"/>
        </w:rPr>
        <w:t>508</w:t>
      </w:r>
      <w:r w:rsidR="00235AD7" w:rsidRPr="00281496">
        <w:rPr>
          <w:rFonts w:eastAsia="Times New Roman" w:cs="Arial"/>
        </w:rPr>
        <w:fldChar w:fldCharType="end"/>
      </w:r>
      <w:r w:rsidRPr="00281496">
        <w:rPr>
          <w:rFonts w:eastAsia="Times New Roman" w:cs="Arial"/>
        </w:rPr>
        <w:t xml:space="preserve"> below. </w:t>
      </w:r>
    </w:p>
    <w:p w:rsidR="005476D3" w:rsidRPr="00281496" w:rsidRDefault="00996EFA" w:rsidP="00094908">
      <w:pPr>
        <w:pStyle w:val="Heading4"/>
      </w:pPr>
      <w:bookmarkStart w:id="586" w:name="_Toc214422908"/>
      <w:bookmarkStart w:id="587" w:name="_Toc157437344"/>
      <w:r w:rsidRPr="00281496">
        <w:t xml:space="preserve">Redundancy </w:t>
      </w:r>
      <w:bookmarkEnd w:id="586"/>
      <w:r w:rsidRPr="00281496">
        <w:t>benefit</w:t>
      </w:r>
      <w:bookmarkEnd w:id="587"/>
      <w:r w:rsidRPr="00281496">
        <w:t xml:space="preserve"> </w:t>
      </w:r>
    </w:p>
    <w:p w:rsidR="005476D3" w:rsidRPr="00281496" w:rsidRDefault="00996EFA" w:rsidP="00C1292D">
      <w:pPr>
        <w:pStyle w:val="ListParagraph"/>
        <w:numPr>
          <w:ilvl w:val="0"/>
          <w:numId w:val="7"/>
        </w:numPr>
        <w:spacing w:before="240"/>
        <w:contextualSpacing w:val="0"/>
        <w:rPr>
          <w:rFonts w:eastAsia="Times New Roman" w:cs="Arial"/>
        </w:rPr>
      </w:pPr>
      <w:bookmarkStart w:id="588" w:name="_Ref153258273"/>
      <w:r w:rsidRPr="00281496">
        <w:rPr>
          <w:rFonts w:eastAsia="Times New Roman" w:cs="Arial"/>
        </w:rPr>
        <w:t xml:space="preserve">An employee who </w:t>
      </w:r>
      <w:r w:rsidR="00676E57" w:rsidRPr="00281496">
        <w:rPr>
          <w:rFonts w:eastAsia="Times New Roman" w:cs="Arial"/>
        </w:rPr>
        <w:t>accepts a</w:t>
      </w:r>
      <w:r w:rsidR="00DA4561" w:rsidRPr="00281496">
        <w:rPr>
          <w:rFonts w:eastAsia="Times New Roman" w:cs="Arial"/>
        </w:rPr>
        <w:t>n offer of</w:t>
      </w:r>
      <w:r w:rsidR="00676E57" w:rsidRPr="00281496">
        <w:rPr>
          <w:rFonts w:eastAsia="Times New Roman" w:cs="Arial"/>
        </w:rPr>
        <w:t xml:space="preserve"> voluntary redundancy</w:t>
      </w:r>
      <w:r w:rsidRPr="00281496">
        <w:rPr>
          <w:rFonts w:eastAsia="Times New Roman" w:cs="Arial"/>
        </w:rPr>
        <w:t xml:space="preserve"> with a redundancy benefit</w:t>
      </w:r>
      <w:r w:rsidR="00676E57" w:rsidRPr="00281496">
        <w:rPr>
          <w:rFonts w:eastAsia="Times New Roman" w:cs="Arial"/>
        </w:rPr>
        <w:t xml:space="preserve"> </w:t>
      </w:r>
      <w:r w:rsidRPr="00281496">
        <w:rPr>
          <w:rFonts w:eastAsia="Times New Roman" w:cs="Arial"/>
        </w:rPr>
        <w:t>and whose employment is terminated by the Secretary under section 29 of the PS Act on the grounds that they are excess to requirements, is entitled to payment of a redundancy benefit of an amount equal of two weeks’ salary for each completed year of continuous service, plus a pro rata payment for completed months of service since the last completed year of service, subject to any minimum amount the employee is entitled to under the NES. The minimum payment will be four weeks’ salary and the maximum will be 48 weeks’ salary.</w:t>
      </w:r>
      <w:bookmarkEnd w:id="588"/>
      <w:r w:rsidRPr="00281496">
        <w:rPr>
          <w:rFonts w:eastAsia="Times New Roman" w:cs="Arial"/>
        </w:rPr>
        <w:t xml:space="preserve"> </w:t>
      </w:r>
    </w:p>
    <w:p w:rsidR="005476D3" w:rsidRPr="00281496" w:rsidRDefault="00996EFA" w:rsidP="00C1292D">
      <w:pPr>
        <w:pStyle w:val="ListParagraph"/>
        <w:numPr>
          <w:ilvl w:val="0"/>
          <w:numId w:val="7"/>
        </w:numPr>
        <w:spacing w:before="240"/>
        <w:contextualSpacing w:val="0"/>
        <w:rPr>
          <w:rFonts w:eastAsia="Times New Roman" w:cs="Arial"/>
        </w:rPr>
      </w:pPr>
      <w:r w:rsidRPr="00281496">
        <w:rPr>
          <w:rFonts w:eastAsia="Times New Roman" w:cs="Arial"/>
        </w:rPr>
        <w:t xml:space="preserve">The redundancy benefit will be calculated on a pro rata basis for any period where an employee has worked part-time hours during their period of service and the employee has less than 24 years full-time service, subject to any minimum amount the employee is entitled to under the NES. </w:t>
      </w:r>
    </w:p>
    <w:p w:rsidR="005476D3" w:rsidRPr="00281496" w:rsidRDefault="00996EFA" w:rsidP="00C1292D">
      <w:pPr>
        <w:pStyle w:val="ListParagraph"/>
        <w:numPr>
          <w:ilvl w:val="0"/>
          <w:numId w:val="7"/>
        </w:numPr>
        <w:spacing w:before="240"/>
        <w:contextualSpacing w:val="0"/>
        <w:rPr>
          <w:rFonts w:eastAsia="Times New Roman" w:cs="Arial"/>
        </w:rPr>
      </w:pPr>
      <w:r w:rsidRPr="00281496">
        <w:rPr>
          <w:rFonts w:eastAsia="Times New Roman" w:cs="Arial"/>
        </w:rPr>
        <w:t xml:space="preserve">For the purposes of calculating any payment, salary will include: </w:t>
      </w:r>
    </w:p>
    <w:p w:rsidR="005476D3" w:rsidRPr="00281496" w:rsidRDefault="00996EFA" w:rsidP="0030541A">
      <w:pPr>
        <w:pStyle w:val="ListParagraph"/>
        <w:numPr>
          <w:ilvl w:val="1"/>
          <w:numId w:val="87"/>
        </w:numPr>
        <w:spacing w:before="160"/>
        <w:contextualSpacing w:val="0"/>
        <w:rPr>
          <w:rFonts w:eastAsia="Times New Roman" w:cs="Arial"/>
        </w:rPr>
      </w:pPr>
      <w:r w:rsidRPr="00281496">
        <w:rPr>
          <w:rFonts w:eastAsia="Times New Roman" w:cs="Arial"/>
          <w:bCs/>
          <w:lang w:eastAsia="en-AU"/>
        </w:rPr>
        <w:t xml:space="preserve">The employee's salary at their ongoing substantive classification; </w:t>
      </w:r>
    </w:p>
    <w:p w:rsidR="005476D3" w:rsidRPr="00281496" w:rsidRDefault="00996EFA" w:rsidP="0030541A">
      <w:pPr>
        <w:pStyle w:val="ListParagraph"/>
        <w:numPr>
          <w:ilvl w:val="1"/>
          <w:numId w:val="87"/>
        </w:numPr>
        <w:spacing w:before="160"/>
        <w:contextualSpacing w:val="0"/>
        <w:rPr>
          <w:rFonts w:eastAsia="Times New Roman" w:cs="Arial"/>
          <w:bCs/>
          <w:lang w:eastAsia="en-AU"/>
        </w:rPr>
      </w:pPr>
      <w:r w:rsidRPr="00281496">
        <w:rPr>
          <w:rFonts w:eastAsia="Times New Roman" w:cs="Arial"/>
          <w:bCs/>
          <w:lang w:eastAsia="en-AU"/>
        </w:rPr>
        <w:t>higher duties allowance, where the employee has been receiving higher duties allowance continuously for a period of at least 12 months immediately preceding the employee’s notification of termination date; and</w:t>
      </w:r>
    </w:p>
    <w:p w:rsidR="005476D3" w:rsidRPr="00281496" w:rsidRDefault="00996EFA" w:rsidP="0030541A">
      <w:pPr>
        <w:pStyle w:val="ListParagraph"/>
        <w:numPr>
          <w:ilvl w:val="1"/>
          <w:numId w:val="87"/>
        </w:numPr>
        <w:spacing w:before="160"/>
        <w:contextualSpacing w:val="0"/>
        <w:rPr>
          <w:rFonts w:eastAsia="Times New Roman" w:cs="Arial"/>
          <w:bCs/>
          <w:lang w:eastAsia="en-AU"/>
        </w:rPr>
      </w:pPr>
      <w:r w:rsidRPr="00281496">
        <w:rPr>
          <w:rFonts w:eastAsia="Times New Roman" w:cs="Arial"/>
          <w:bCs/>
          <w:lang w:eastAsia="en-AU"/>
        </w:rPr>
        <w:t>an allowance that has been paid during periods of annual leave and on a regular basis and is not a reimbursement for expenses incurred or a payment for disabilities associated with the performance of a duty.</w:t>
      </w:r>
    </w:p>
    <w:p w:rsidR="005476D3" w:rsidRPr="00281496" w:rsidRDefault="00996EFA" w:rsidP="00094908">
      <w:pPr>
        <w:pStyle w:val="Heading4"/>
      </w:pPr>
      <w:bookmarkStart w:id="589" w:name="_Toc214422909"/>
      <w:bookmarkStart w:id="590" w:name="_Toc157437345"/>
      <w:r w:rsidRPr="00281496">
        <w:t>Calculating service for redundancy pay purposes</w:t>
      </w:r>
      <w:bookmarkEnd w:id="589"/>
      <w:bookmarkEnd w:id="590"/>
    </w:p>
    <w:p w:rsidR="005476D3" w:rsidRPr="00281496" w:rsidRDefault="00996EFA" w:rsidP="00C1292D">
      <w:pPr>
        <w:pStyle w:val="ListParagraph"/>
        <w:numPr>
          <w:ilvl w:val="0"/>
          <w:numId w:val="7"/>
        </w:numPr>
        <w:spacing w:before="240"/>
        <w:contextualSpacing w:val="0"/>
        <w:rPr>
          <w:rFonts w:eastAsia="Times New Roman" w:cs="Arial"/>
        </w:rPr>
      </w:pPr>
      <w:r w:rsidRPr="00281496">
        <w:rPr>
          <w:rFonts w:eastAsia="Times New Roman" w:cs="Arial"/>
        </w:rPr>
        <w:t xml:space="preserve">For the purpose of calculating </w:t>
      </w:r>
      <w:r w:rsidR="00676E57" w:rsidRPr="00281496">
        <w:rPr>
          <w:rFonts w:eastAsia="Times New Roman" w:cs="Arial"/>
        </w:rPr>
        <w:t xml:space="preserve">an employee's </w:t>
      </w:r>
      <w:r w:rsidRPr="00281496">
        <w:rPr>
          <w:rFonts w:eastAsia="Times New Roman" w:cs="Arial"/>
        </w:rPr>
        <w:t>redundancy</w:t>
      </w:r>
      <w:r w:rsidR="00676E57" w:rsidRPr="00281496">
        <w:rPr>
          <w:rFonts w:eastAsia="Times New Roman" w:cs="Arial"/>
        </w:rPr>
        <w:t xml:space="preserve"> benefit</w:t>
      </w:r>
      <w:r w:rsidRPr="00281496">
        <w:rPr>
          <w:rFonts w:eastAsia="Times New Roman" w:cs="Arial"/>
        </w:rPr>
        <w:t xml:space="preserve">, service means: </w:t>
      </w:r>
    </w:p>
    <w:p w:rsidR="005476D3" w:rsidRPr="00281496" w:rsidRDefault="00996EFA" w:rsidP="0030541A">
      <w:pPr>
        <w:pStyle w:val="ListParagraph"/>
        <w:numPr>
          <w:ilvl w:val="1"/>
          <w:numId w:val="88"/>
        </w:numPr>
        <w:spacing w:before="160"/>
        <w:contextualSpacing w:val="0"/>
        <w:rPr>
          <w:rFonts w:eastAsia="Times New Roman" w:cs="Arial"/>
        </w:rPr>
      </w:pPr>
      <w:r w:rsidRPr="00281496">
        <w:rPr>
          <w:rFonts w:eastAsia="Times New Roman" w:cs="Arial"/>
          <w:bCs/>
          <w:lang w:eastAsia="en-AU"/>
        </w:rPr>
        <w:t xml:space="preserve">service in the </w:t>
      </w:r>
      <w:r w:rsidR="003F4EFD" w:rsidRPr="00281496">
        <w:rPr>
          <w:rFonts w:eastAsia="Times New Roman" w:cs="Arial"/>
          <w:bCs/>
          <w:lang w:eastAsia="en-AU"/>
        </w:rPr>
        <w:t>Department</w:t>
      </w:r>
      <w:r w:rsidRPr="00281496">
        <w:rPr>
          <w:rFonts w:eastAsia="Times New Roman" w:cs="Arial"/>
          <w:bCs/>
          <w:lang w:eastAsia="en-AU"/>
        </w:rPr>
        <w:t>;</w:t>
      </w:r>
    </w:p>
    <w:p w:rsidR="005476D3" w:rsidRPr="00281496" w:rsidRDefault="00996EFA" w:rsidP="0030541A">
      <w:pPr>
        <w:pStyle w:val="ListParagraph"/>
        <w:numPr>
          <w:ilvl w:val="1"/>
          <w:numId w:val="88"/>
        </w:numPr>
        <w:spacing w:before="160"/>
        <w:contextualSpacing w:val="0"/>
        <w:rPr>
          <w:rFonts w:eastAsia="Times New Roman" w:cs="Arial"/>
        </w:rPr>
      </w:pPr>
      <w:r w:rsidRPr="00281496">
        <w:rPr>
          <w:rFonts w:eastAsia="Times New Roman" w:cs="Arial"/>
          <w:bCs/>
          <w:lang w:eastAsia="en-AU"/>
        </w:rPr>
        <w:t>Government</w:t>
      </w:r>
      <w:r w:rsidRPr="00281496">
        <w:rPr>
          <w:rFonts w:eastAsia="Times New Roman" w:cs="Arial"/>
        </w:rPr>
        <w:t xml:space="preserve"> service as defined in section 10 of the </w:t>
      </w:r>
      <w:r w:rsidRPr="00281496">
        <w:rPr>
          <w:rFonts w:eastAsia="Times New Roman" w:cs="Arial"/>
          <w:i/>
        </w:rPr>
        <w:t>Long Service Leave (Commonwealth Employees) Act 1976</w:t>
      </w:r>
      <w:r w:rsidRPr="00281496">
        <w:rPr>
          <w:rFonts w:eastAsia="Times New Roman" w:cs="Arial"/>
        </w:rPr>
        <w:t>;</w:t>
      </w:r>
    </w:p>
    <w:p w:rsidR="005476D3" w:rsidRPr="00281496" w:rsidRDefault="00996EFA" w:rsidP="0030541A">
      <w:pPr>
        <w:pStyle w:val="ListParagraph"/>
        <w:numPr>
          <w:ilvl w:val="1"/>
          <w:numId w:val="88"/>
        </w:numPr>
        <w:spacing w:before="160"/>
        <w:contextualSpacing w:val="0"/>
        <w:rPr>
          <w:rFonts w:eastAsia="Times New Roman" w:cs="Arial"/>
          <w:bCs/>
          <w:lang w:eastAsia="en-AU"/>
        </w:rPr>
      </w:pPr>
      <w:r w:rsidRPr="00281496">
        <w:rPr>
          <w:rFonts w:eastAsia="Times New Roman" w:cs="Arial"/>
          <w:bCs/>
          <w:lang w:eastAsia="en-AU"/>
        </w:rPr>
        <w:t>service with the Commonwealth (other than service with a joint Commonwealth-State body or a body corporate in which the Commonwealth does not have a controlling interest) which is recognised for long service leave purposes;</w:t>
      </w:r>
    </w:p>
    <w:p w:rsidR="005476D3" w:rsidRPr="00281496" w:rsidRDefault="00996EFA" w:rsidP="0030541A">
      <w:pPr>
        <w:pStyle w:val="ListParagraph"/>
        <w:numPr>
          <w:ilvl w:val="1"/>
          <w:numId w:val="88"/>
        </w:numPr>
        <w:spacing w:before="160"/>
        <w:contextualSpacing w:val="0"/>
        <w:rPr>
          <w:rFonts w:eastAsia="Times New Roman" w:cs="Arial"/>
          <w:bCs/>
          <w:lang w:eastAsia="en-AU"/>
        </w:rPr>
      </w:pPr>
      <w:r w:rsidRPr="00281496">
        <w:rPr>
          <w:rFonts w:eastAsia="Times New Roman" w:cs="Arial"/>
          <w:bCs/>
          <w:lang w:eastAsia="en-AU"/>
        </w:rPr>
        <w:t>service with the Australian Defence Forces;</w:t>
      </w:r>
    </w:p>
    <w:p w:rsidR="005476D3" w:rsidRPr="00281496" w:rsidRDefault="00996EFA" w:rsidP="0030541A">
      <w:pPr>
        <w:pStyle w:val="ListParagraph"/>
        <w:numPr>
          <w:ilvl w:val="1"/>
          <w:numId w:val="88"/>
        </w:numPr>
        <w:spacing w:before="160"/>
        <w:contextualSpacing w:val="0"/>
        <w:rPr>
          <w:rFonts w:eastAsia="Times New Roman" w:cs="Arial"/>
        </w:rPr>
      </w:pPr>
      <w:r w:rsidRPr="00281496">
        <w:rPr>
          <w:rFonts w:eastAsia="Times New Roman" w:cs="Arial"/>
        </w:rPr>
        <w:t xml:space="preserve">APS </w:t>
      </w:r>
      <w:r w:rsidRPr="00281496">
        <w:rPr>
          <w:rFonts w:eastAsia="Times New Roman" w:cs="Arial"/>
          <w:bCs/>
          <w:lang w:eastAsia="en-AU"/>
        </w:rPr>
        <w:t>service</w:t>
      </w:r>
      <w:r w:rsidRPr="00281496">
        <w:rPr>
          <w:rFonts w:eastAsia="Times New Roman" w:cs="Arial"/>
        </w:rPr>
        <w:t xml:space="preserve"> immediately preceding deemed resignation under the repealed section 49 of the </w:t>
      </w:r>
      <w:r w:rsidRPr="00281496">
        <w:rPr>
          <w:rFonts w:eastAsia="Times New Roman" w:cs="Arial"/>
          <w:i/>
        </w:rPr>
        <w:t>Public Service Act 1922</w:t>
      </w:r>
      <w:r w:rsidRPr="00281496">
        <w:rPr>
          <w:rFonts w:eastAsia="Times New Roman" w:cs="Arial"/>
        </w:rPr>
        <w:t xml:space="preserve"> if the service has not previously been recognised for redundancy pay purposes; and</w:t>
      </w:r>
    </w:p>
    <w:p w:rsidR="005476D3" w:rsidRPr="00281496" w:rsidRDefault="00996EFA" w:rsidP="0030541A">
      <w:pPr>
        <w:pStyle w:val="ListParagraph"/>
        <w:numPr>
          <w:ilvl w:val="1"/>
          <w:numId w:val="88"/>
        </w:numPr>
        <w:spacing w:before="160"/>
        <w:contextualSpacing w:val="0"/>
        <w:rPr>
          <w:rFonts w:eastAsia="Times New Roman" w:cs="Arial"/>
          <w:bCs/>
          <w:lang w:eastAsia="en-AU"/>
        </w:rPr>
      </w:pPr>
      <w:r w:rsidRPr="00281496">
        <w:rPr>
          <w:rFonts w:eastAsia="Times New Roman" w:cs="Arial"/>
          <w:bCs/>
          <w:lang w:eastAsia="en-AU"/>
        </w:rPr>
        <w:t>service in another organisation where:</w:t>
      </w:r>
    </w:p>
    <w:p w:rsidR="005476D3" w:rsidRPr="00281496" w:rsidRDefault="00996EFA" w:rsidP="0030541A">
      <w:pPr>
        <w:pStyle w:val="ListParagraph"/>
        <w:numPr>
          <w:ilvl w:val="2"/>
          <w:numId w:val="88"/>
        </w:numPr>
        <w:spacing w:before="160"/>
        <w:ind w:left="2138"/>
        <w:contextualSpacing w:val="0"/>
        <w:rPr>
          <w:rFonts w:eastAsia="Times New Roman" w:cs="Arial"/>
          <w:bCs/>
          <w:lang w:eastAsia="en-AU"/>
        </w:rPr>
      </w:pPr>
      <w:r w:rsidRPr="00281496">
        <w:rPr>
          <w:rFonts w:eastAsia="Times New Roman" w:cs="Arial"/>
        </w:rPr>
        <w:lastRenderedPageBreak/>
        <w:t>an employee was transferred from the APS to that organisation to give effect to an administrative re-arrangement; or</w:t>
      </w:r>
    </w:p>
    <w:p w:rsidR="005476D3" w:rsidRPr="00281496" w:rsidRDefault="00996EFA" w:rsidP="0030541A">
      <w:pPr>
        <w:pStyle w:val="ListParagraph"/>
        <w:numPr>
          <w:ilvl w:val="2"/>
          <w:numId w:val="88"/>
        </w:numPr>
        <w:spacing w:before="160"/>
        <w:ind w:left="2138"/>
        <w:contextualSpacing w:val="0"/>
        <w:rPr>
          <w:rFonts w:eastAsia="Times New Roman" w:cs="Arial"/>
        </w:rPr>
      </w:pPr>
      <w:r w:rsidRPr="00281496">
        <w:rPr>
          <w:rFonts w:eastAsia="Times New Roman" w:cs="Arial"/>
        </w:rPr>
        <w:t>within a function is appointed as a result of the transfer of that function to the APS, and such service is recognised for long service leave purposes.</w:t>
      </w:r>
    </w:p>
    <w:p w:rsidR="005476D3" w:rsidRPr="00281496" w:rsidRDefault="00996EFA" w:rsidP="00C1292D">
      <w:pPr>
        <w:pStyle w:val="ListParagraph"/>
        <w:numPr>
          <w:ilvl w:val="0"/>
          <w:numId w:val="7"/>
        </w:numPr>
        <w:spacing w:before="240"/>
        <w:contextualSpacing w:val="0"/>
        <w:rPr>
          <w:rFonts w:eastAsia="Times New Roman" w:cs="Arial"/>
        </w:rPr>
      </w:pPr>
      <w:r w:rsidRPr="00281496">
        <w:rPr>
          <w:rFonts w:eastAsia="Times New Roman" w:cs="Arial"/>
        </w:rPr>
        <w:t xml:space="preserve">For earlier periods of service as defined above to count there must be no breaks between the periods except where: </w:t>
      </w:r>
    </w:p>
    <w:p w:rsidR="005476D3" w:rsidRPr="00281496" w:rsidRDefault="00996EFA" w:rsidP="0030541A">
      <w:pPr>
        <w:pStyle w:val="ListParagraph"/>
        <w:numPr>
          <w:ilvl w:val="1"/>
          <w:numId w:val="89"/>
        </w:numPr>
        <w:spacing w:before="160"/>
        <w:contextualSpacing w:val="0"/>
        <w:rPr>
          <w:rFonts w:eastAsia="Times New Roman" w:cs="Arial"/>
        </w:rPr>
      </w:pPr>
      <w:r w:rsidRPr="00281496">
        <w:rPr>
          <w:rFonts w:eastAsia="Times New Roman" w:cs="Arial"/>
        </w:rPr>
        <w:t>the break in service is less than one month and occurs where an offer of employment with the new employer was made and accepted by the employee before ceasing employment with the preceding employer; or</w:t>
      </w:r>
    </w:p>
    <w:p w:rsidR="005476D3" w:rsidRPr="00281496" w:rsidRDefault="00996EFA" w:rsidP="0030541A">
      <w:pPr>
        <w:pStyle w:val="ListParagraph"/>
        <w:numPr>
          <w:ilvl w:val="1"/>
          <w:numId w:val="89"/>
        </w:numPr>
        <w:spacing w:before="160"/>
        <w:contextualSpacing w:val="0"/>
        <w:rPr>
          <w:rFonts w:eastAsia="Times New Roman" w:cs="Arial"/>
        </w:rPr>
      </w:pPr>
      <w:r w:rsidRPr="00281496">
        <w:rPr>
          <w:rFonts w:eastAsia="Times New Roman" w:cs="Arial"/>
        </w:rPr>
        <w:t xml:space="preserve">the earlier period of service was with the APS and ceased because the employee was deemed to have resigned from the APS on marriage under the repealed section 49 of the </w:t>
      </w:r>
      <w:r w:rsidRPr="00281496">
        <w:rPr>
          <w:rFonts w:eastAsia="Times New Roman" w:cs="Arial"/>
          <w:i/>
        </w:rPr>
        <w:t>Public Service Act 1922</w:t>
      </w:r>
      <w:r w:rsidRPr="00281496">
        <w:rPr>
          <w:rFonts w:eastAsia="Times New Roman" w:cs="Arial"/>
        </w:rPr>
        <w:t>.</w:t>
      </w:r>
    </w:p>
    <w:p w:rsidR="005476D3" w:rsidRPr="00281496" w:rsidRDefault="00996EFA" w:rsidP="00094908">
      <w:pPr>
        <w:pStyle w:val="Heading4"/>
      </w:pPr>
      <w:bookmarkStart w:id="591" w:name="_Toc157437346"/>
      <w:r w:rsidRPr="00281496">
        <w:t>Service not to count as service for redundancy pay purposes</w:t>
      </w:r>
      <w:bookmarkEnd w:id="591"/>
    </w:p>
    <w:p w:rsidR="005476D3" w:rsidRPr="00281496" w:rsidRDefault="00996EFA" w:rsidP="00C1292D">
      <w:pPr>
        <w:pStyle w:val="ListParagraph"/>
        <w:numPr>
          <w:ilvl w:val="0"/>
          <w:numId w:val="7"/>
        </w:numPr>
        <w:spacing w:before="240"/>
        <w:contextualSpacing w:val="0"/>
        <w:rPr>
          <w:rFonts w:eastAsia="Times New Roman" w:cs="Arial"/>
        </w:rPr>
      </w:pPr>
      <w:r w:rsidRPr="00281496">
        <w:rPr>
          <w:rFonts w:eastAsia="Times New Roman" w:cs="Arial"/>
        </w:rPr>
        <w:t>Absences from duty which do not count as service for long service leave purposes will not count as service for redundancy pay purposes.</w:t>
      </w:r>
    </w:p>
    <w:p w:rsidR="005476D3" w:rsidRPr="00281496" w:rsidRDefault="00996EFA" w:rsidP="00C1292D">
      <w:pPr>
        <w:pStyle w:val="ListParagraph"/>
        <w:numPr>
          <w:ilvl w:val="0"/>
          <w:numId w:val="7"/>
        </w:numPr>
        <w:spacing w:before="240"/>
        <w:contextualSpacing w:val="0"/>
        <w:rPr>
          <w:rFonts w:eastAsia="Times New Roman" w:cs="Arial"/>
        </w:rPr>
      </w:pPr>
      <w:r w:rsidRPr="00281496">
        <w:rPr>
          <w:rFonts w:eastAsia="Times New Roman" w:cs="Arial"/>
        </w:rPr>
        <w:t>Periods of service that will not count as service for redundancy pay purposes are periods of service that ceased by way of:</w:t>
      </w:r>
    </w:p>
    <w:p w:rsidR="005476D3" w:rsidRPr="00281496" w:rsidRDefault="00996EFA" w:rsidP="0030541A">
      <w:pPr>
        <w:pStyle w:val="ListParagraph"/>
        <w:numPr>
          <w:ilvl w:val="1"/>
          <w:numId w:val="90"/>
        </w:numPr>
        <w:spacing w:before="160"/>
        <w:contextualSpacing w:val="0"/>
        <w:rPr>
          <w:rFonts w:eastAsia="Times New Roman" w:cs="Arial"/>
        </w:rPr>
      </w:pPr>
      <w:r w:rsidRPr="00281496">
        <w:rPr>
          <w:rFonts w:eastAsia="Times New Roman" w:cs="Arial"/>
        </w:rPr>
        <w:t>termination under section 29 of the PS Act; or</w:t>
      </w:r>
    </w:p>
    <w:p w:rsidR="005476D3" w:rsidRPr="00281496" w:rsidRDefault="00996EFA" w:rsidP="0030541A">
      <w:pPr>
        <w:pStyle w:val="ListParagraph"/>
        <w:numPr>
          <w:ilvl w:val="1"/>
          <w:numId w:val="90"/>
        </w:numPr>
        <w:spacing w:before="160"/>
        <w:contextualSpacing w:val="0"/>
        <w:rPr>
          <w:rFonts w:eastAsia="Times New Roman" w:cs="Arial"/>
        </w:rPr>
      </w:pPr>
      <w:r w:rsidRPr="00281496">
        <w:rPr>
          <w:rFonts w:eastAsia="Times New Roman" w:cs="Arial"/>
        </w:rPr>
        <w:t>prior to the commencement of the PS Act, by way of redundancy; forfeiture of office, retirement on the grounds of invalidity, inefficiency or loss of qualifications; dismissal or termination of probationary appointment for reasons of unsatisfactory service; or</w:t>
      </w:r>
    </w:p>
    <w:p w:rsidR="005476D3" w:rsidRPr="00281496" w:rsidRDefault="00996EFA" w:rsidP="0030541A">
      <w:pPr>
        <w:pStyle w:val="ListParagraph"/>
        <w:numPr>
          <w:ilvl w:val="1"/>
          <w:numId w:val="90"/>
        </w:numPr>
        <w:spacing w:before="160"/>
        <w:contextualSpacing w:val="0"/>
        <w:rPr>
          <w:rFonts w:eastAsia="Times New Roman" w:cs="Arial"/>
        </w:rPr>
      </w:pPr>
      <w:r w:rsidRPr="00281496">
        <w:rPr>
          <w:rFonts w:eastAsia="Times New Roman" w:cs="Arial"/>
        </w:rPr>
        <w:t>voluntary retirement at or above the minimum retiring age applicable to the employee; or</w:t>
      </w:r>
    </w:p>
    <w:p w:rsidR="005476D3" w:rsidRPr="00281496" w:rsidRDefault="00996EFA" w:rsidP="0030541A">
      <w:pPr>
        <w:pStyle w:val="ListParagraph"/>
        <w:numPr>
          <w:ilvl w:val="1"/>
          <w:numId w:val="90"/>
        </w:numPr>
        <w:spacing w:before="160"/>
        <w:contextualSpacing w:val="0"/>
        <w:rPr>
          <w:rFonts w:eastAsia="Times New Roman" w:cs="Arial"/>
        </w:rPr>
      </w:pPr>
      <w:r w:rsidRPr="00281496">
        <w:rPr>
          <w:rFonts w:eastAsia="Times New Roman" w:cs="Arial"/>
        </w:rPr>
        <w:t>payment of a redundancy benefit or a similar payment or an employer-financed retirement benefit.</w:t>
      </w:r>
    </w:p>
    <w:p w:rsidR="005476D3" w:rsidRPr="00281496" w:rsidRDefault="00996EFA" w:rsidP="00094908">
      <w:pPr>
        <w:pStyle w:val="Heading4"/>
      </w:pPr>
      <w:bookmarkStart w:id="592" w:name="_Toc157437347"/>
      <w:r w:rsidRPr="00281496">
        <w:t>Period of notice – termination with a voluntary redundancy</w:t>
      </w:r>
      <w:bookmarkEnd w:id="592"/>
    </w:p>
    <w:p w:rsidR="005476D3" w:rsidRPr="00281496" w:rsidRDefault="00996EFA" w:rsidP="00C1292D">
      <w:pPr>
        <w:pStyle w:val="ListParagraph"/>
        <w:numPr>
          <w:ilvl w:val="0"/>
          <w:numId w:val="7"/>
        </w:numPr>
        <w:spacing w:before="240"/>
        <w:contextualSpacing w:val="0"/>
        <w:rPr>
          <w:rFonts w:eastAsia="Times New Roman" w:cs="Arial"/>
        </w:rPr>
      </w:pPr>
      <w:r w:rsidRPr="00281496">
        <w:rPr>
          <w:rFonts w:eastAsia="Times New Roman" w:cs="Arial"/>
        </w:rPr>
        <w:t>Employees over 45 years of age with at least two years</w:t>
      </w:r>
      <w:r w:rsidR="00530DCF" w:rsidRPr="00281496">
        <w:rPr>
          <w:rFonts w:eastAsia="Times New Roman" w:cs="Arial"/>
        </w:rPr>
        <w:t xml:space="preserve"> of</w:t>
      </w:r>
      <w:r w:rsidRPr="00281496">
        <w:rPr>
          <w:rFonts w:eastAsia="Times New Roman" w:cs="Arial"/>
        </w:rPr>
        <w:t xml:space="preserve"> continuous service will be given five weeks’ notice. All other employees will be given four weeks’ notice. </w:t>
      </w:r>
    </w:p>
    <w:p w:rsidR="005476D3" w:rsidRPr="00281496" w:rsidRDefault="00996EFA" w:rsidP="00C1292D">
      <w:pPr>
        <w:pStyle w:val="ListParagraph"/>
        <w:numPr>
          <w:ilvl w:val="0"/>
          <w:numId w:val="7"/>
        </w:numPr>
        <w:spacing w:before="240"/>
        <w:contextualSpacing w:val="0"/>
        <w:rPr>
          <w:rFonts w:eastAsia="Times New Roman" w:cs="Arial"/>
        </w:rPr>
      </w:pPr>
      <w:r w:rsidRPr="00281496">
        <w:rPr>
          <w:rFonts w:eastAsia="Times New Roman" w:cs="Arial"/>
        </w:rPr>
        <w:t xml:space="preserve">If an employee requests, and the Secretary agrees, that their employment be terminated within this notice period, they will be paid compensation for the unexpired portion of the notice period equal to the hours they would have worked during the notice period had their employment not been terminated. </w:t>
      </w:r>
    </w:p>
    <w:p w:rsidR="005476D3" w:rsidRPr="00281496" w:rsidRDefault="00996EFA" w:rsidP="00C1292D">
      <w:pPr>
        <w:pStyle w:val="ListParagraph"/>
        <w:numPr>
          <w:ilvl w:val="0"/>
          <w:numId w:val="7"/>
        </w:numPr>
        <w:spacing w:before="240"/>
        <w:contextualSpacing w:val="0"/>
        <w:rPr>
          <w:rFonts w:eastAsia="Times New Roman" w:cs="Arial"/>
        </w:rPr>
      </w:pPr>
      <w:r w:rsidRPr="00281496">
        <w:rPr>
          <w:rFonts w:eastAsia="Times New Roman" w:cs="Arial"/>
        </w:rPr>
        <w:t xml:space="preserve">The Secretary will approve reasonable time off with full pay for the employee to attend necessary employment interviews from the start of the notice period. Where expenses to attend interviews are not met by the prospective employer, the Secretary will reimburse agreed reasonable travel and incidental expenses. </w:t>
      </w:r>
    </w:p>
    <w:p w:rsidR="005476D3" w:rsidRPr="00281496" w:rsidRDefault="00996EFA" w:rsidP="0070107D">
      <w:pPr>
        <w:pStyle w:val="Heading3"/>
      </w:pPr>
      <w:bookmarkStart w:id="593" w:name="_Toc519064907"/>
      <w:bookmarkStart w:id="594" w:name="_Toc957650"/>
      <w:bookmarkStart w:id="595" w:name="_Toc214422911"/>
      <w:bookmarkStart w:id="596" w:name="_Toc157437348"/>
      <w:r w:rsidRPr="00281496">
        <w:lastRenderedPageBreak/>
        <w:t>Involuntary redundancy, retention, redeployment and reduction</w:t>
      </w:r>
      <w:bookmarkEnd w:id="593"/>
      <w:bookmarkEnd w:id="594"/>
      <w:bookmarkEnd w:id="596"/>
      <w:r w:rsidRPr="00281496">
        <w:t xml:space="preserve"> </w:t>
      </w:r>
      <w:bookmarkEnd w:id="595"/>
    </w:p>
    <w:p w:rsidR="005476D3" w:rsidRPr="00281496" w:rsidRDefault="00996EFA" w:rsidP="0070107D">
      <w:pPr>
        <w:pStyle w:val="Heading4"/>
      </w:pPr>
      <w:bookmarkStart w:id="597" w:name="_Toc157437349"/>
      <w:r w:rsidRPr="00281496">
        <w:t>Retention period</w:t>
      </w:r>
      <w:bookmarkEnd w:id="597"/>
    </w:p>
    <w:p w:rsidR="005476D3" w:rsidRPr="00281496" w:rsidRDefault="00996EFA" w:rsidP="00C1292D">
      <w:pPr>
        <w:pStyle w:val="ListParagraph"/>
        <w:numPr>
          <w:ilvl w:val="0"/>
          <w:numId w:val="7"/>
        </w:numPr>
        <w:spacing w:before="240"/>
        <w:contextualSpacing w:val="0"/>
        <w:rPr>
          <w:rFonts w:eastAsia="Times New Roman" w:cs="Arial"/>
        </w:rPr>
      </w:pPr>
      <w:bookmarkStart w:id="598" w:name="_Ref153136233"/>
      <w:r w:rsidRPr="00281496">
        <w:rPr>
          <w:rFonts w:eastAsia="Times New Roman" w:cs="Arial"/>
        </w:rPr>
        <w:t xml:space="preserve">An excess employee who does not agree to </w:t>
      </w:r>
      <w:r w:rsidR="00676E57" w:rsidRPr="00281496">
        <w:rPr>
          <w:rFonts w:eastAsia="Times New Roman" w:cs="Arial"/>
        </w:rPr>
        <w:t>a</w:t>
      </w:r>
      <w:r w:rsidR="00DA4561" w:rsidRPr="00281496">
        <w:rPr>
          <w:rFonts w:eastAsia="Times New Roman" w:cs="Arial"/>
        </w:rPr>
        <w:t>n offer of</w:t>
      </w:r>
      <w:r w:rsidR="00676E57" w:rsidRPr="00281496">
        <w:rPr>
          <w:rFonts w:eastAsia="Times New Roman" w:cs="Arial"/>
        </w:rPr>
        <w:t xml:space="preserve"> voluntary redundancy </w:t>
      </w:r>
      <w:r w:rsidRPr="00281496">
        <w:rPr>
          <w:rFonts w:eastAsia="Times New Roman" w:cs="Arial"/>
        </w:rPr>
        <w:t>with the payment of a redundancy benefit will be entitled to the following period of retention, commencing from the date one month after the employee received their offer of voluntary redundancy:</w:t>
      </w:r>
      <w:bookmarkEnd w:id="598"/>
      <w:r w:rsidRPr="00281496">
        <w:rPr>
          <w:rFonts w:eastAsia="Times New Roman" w:cs="Arial"/>
        </w:rPr>
        <w:t xml:space="preserve"> </w:t>
      </w:r>
    </w:p>
    <w:p w:rsidR="005476D3" w:rsidRPr="00281496" w:rsidRDefault="00996EFA" w:rsidP="0030541A">
      <w:pPr>
        <w:pStyle w:val="ListParagraph"/>
        <w:numPr>
          <w:ilvl w:val="1"/>
          <w:numId w:val="91"/>
        </w:numPr>
        <w:spacing w:before="160"/>
        <w:contextualSpacing w:val="0"/>
        <w:rPr>
          <w:rFonts w:eastAsia="Times New Roman" w:cs="Arial"/>
        </w:rPr>
      </w:pPr>
      <w:r w:rsidRPr="00281496">
        <w:rPr>
          <w:rFonts w:eastAsia="Times New Roman" w:cs="Arial"/>
        </w:rPr>
        <w:t>13 months where the employee has 20 or more years of service or is over 45 years of age; or</w:t>
      </w:r>
    </w:p>
    <w:p w:rsidR="005476D3" w:rsidRPr="00281496" w:rsidRDefault="008D22D0" w:rsidP="0030541A">
      <w:pPr>
        <w:pStyle w:val="ListParagraph"/>
        <w:numPr>
          <w:ilvl w:val="1"/>
          <w:numId w:val="91"/>
        </w:numPr>
        <w:spacing w:before="160"/>
        <w:contextualSpacing w:val="0"/>
        <w:rPr>
          <w:rFonts w:eastAsia="Times New Roman" w:cs="Arial"/>
        </w:rPr>
      </w:pPr>
      <w:r w:rsidRPr="00281496">
        <w:rPr>
          <w:rFonts w:eastAsia="Times New Roman" w:cs="Arial"/>
        </w:rPr>
        <w:t xml:space="preserve">7 </w:t>
      </w:r>
      <w:r w:rsidR="00996EFA" w:rsidRPr="00281496">
        <w:rPr>
          <w:rFonts w:eastAsia="Times New Roman" w:cs="Arial"/>
        </w:rPr>
        <w:t>months for all other employees.</w:t>
      </w:r>
    </w:p>
    <w:p w:rsidR="005476D3" w:rsidRPr="00281496" w:rsidRDefault="00996EFA" w:rsidP="00C1292D">
      <w:pPr>
        <w:pStyle w:val="ListParagraph"/>
        <w:numPr>
          <w:ilvl w:val="0"/>
          <w:numId w:val="7"/>
        </w:numPr>
        <w:spacing w:before="240"/>
        <w:contextualSpacing w:val="0"/>
        <w:rPr>
          <w:rFonts w:eastAsia="Times New Roman" w:cs="Arial"/>
        </w:rPr>
      </w:pPr>
      <w:bookmarkStart w:id="599" w:name="_Ref153136362"/>
      <w:r w:rsidRPr="00281496">
        <w:rPr>
          <w:rFonts w:eastAsia="Times New Roman" w:cs="Arial"/>
        </w:rPr>
        <w:t xml:space="preserve">If an employee is entitled to a redundancy payment under the NES, the retention period at clause </w:t>
      </w:r>
      <w:r w:rsidRPr="00281496">
        <w:rPr>
          <w:rFonts w:eastAsia="Times New Roman" w:cs="Arial"/>
        </w:rPr>
        <w:fldChar w:fldCharType="begin"/>
      </w:r>
      <w:r w:rsidRPr="00281496">
        <w:rPr>
          <w:rFonts w:eastAsia="Times New Roman" w:cs="Arial"/>
        </w:rPr>
        <w:instrText xml:space="preserve"> REF _Ref153136233 \w \h </w:instrText>
      </w:r>
      <w:r w:rsidRPr="00281496">
        <w:rPr>
          <w:rFonts w:eastAsia="Times New Roman" w:cs="Arial"/>
        </w:rPr>
      </w:r>
      <w:r w:rsidRPr="00281496">
        <w:rPr>
          <w:rFonts w:eastAsia="Times New Roman" w:cs="Arial"/>
        </w:rPr>
        <w:fldChar w:fldCharType="separate"/>
      </w:r>
      <w:r w:rsidR="00002E3D">
        <w:rPr>
          <w:rFonts w:eastAsia="Times New Roman" w:cs="Arial"/>
        </w:rPr>
        <w:t>496</w:t>
      </w:r>
      <w:r w:rsidRPr="00281496">
        <w:rPr>
          <w:rFonts w:eastAsia="Times New Roman" w:cs="Arial"/>
        </w:rPr>
        <w:fldChar w:fldCharType="end"/>
      </w:r>
      <w:r w:rsidRPr="00281496">
        <w:rPr>
          <w:rFonts w:eastAsia="Times New Roman" w:cs="Arial"/>
        </w:rPr>
        <w:t xml:space="preserve"> will be reduced by the number of weeks redundancy pay that the employee will be entitled to under the NES on termination, as at the expiration of the retention period (as adjusted by this clause).</w:t>
      </w:r>
      <w:bookmarkEnd w:id="599"/>
      <w:r w:rsidRPr="00281496">
        <w:rPr>
          <w:rFonts w:eastAsia="Times New Roman" w:cs="Arial"/>
        </w:rPr>
        <w:t xml:space="preserve"> </w:t>
      </w:r>
    </w:p>
    <w:p w:rsidR="005476D3" w:rsidRPr="00281496" w:rsidRDefault="00996EFA" w:rsidP="00C1292D">
      <w:pPr>
        <w:pStyle w:val="ListParagraph"/>
        <w:numPr>
          <w:ilvl w:val="0"/>
          <w:numId w:val="7"/>
        </w:numPr>
        <w:spacing w:before="240"/>
        <w:contextualSpacing w:val="0"/>
        <w:rPr>
          <w:rFonts w:eastAsia="Times New Roman" w:cs="Arial"/>
        </w:rPr>
      </w:pPr>
      <w:r w:rsidRPr="00281496">
        <w:rPr>
          <w:rFonts w:eastAsia="Times New Roman" w:cs="Arial"/>
        </w:rPr>
        <w:t xml:space="preserve">The retention period will not be extended by periods of leave taken by the excess employee unless, after considering the circumstances of the individual case, the Secretary deems an extension as a result of a period of leave taken to be reasonable. </w:t>
      </w:r>
    </w:p>
    <w:p w:rsidR="005476D3" w:rsidRPr="00281496" w:rsidRDefault="00996EFA" w:rsidP="00C1292D">
      <w:pPr>
        <w:pStyle w:val="ListParagraph"/>
        <w:numPr>
          <w:ilvl w:val="0"/>
          <w:numId w:val="7"/>
        </w:numPr>
        <w:spacing w:before="240"/>
        <w:contextualSpacing w:val="0"/>
        <w:rPr>
          <w:rFonts w:eastAsia="Times New Roman" w:cs="Arial"/>
        </w:rPr>
      </w:pPr>
      <w:r w:rsidRPr="00281496">
        <w:rPr>
          <w:rFonts w:eastAsia="Times New Roman" w:cs="Arial"/>
        </w:rPr>
        <w:t xml:space="preserve">Where the Secretary is satisfied that there is insufficient productive work available for the employee during the remainder of the retention period and that there are no reasonable redeployment prospects in the APS: </w:t>
      </w:r>
    </w:p>
    <w:p w:rsidR="005476D3" w:rsidRPr="00281496" w:rsidRDefault="00996EFA" w:rsidP="0030541A">
      <w:pPr>
        <w:pStyle w:val="ListParagraph"/>
        <w:numPr>
          <w:ilvl w:val="1"/>
          <w:numId w:val="92"/>
        </w:numPr>
        <w:spacing w:before="160"/>
        <w:contextualSpacing w:val="0"/>
        <w:rPr>
          <w:rFonts w:eastAsia="Times New Roman" w:cs="Arial"/>
        </w:rPr>
      </w:pPr>
      <w:r w:rsidRPr="00281496">
        <w:rPr>
          <w:rFonts w:eastAsia="Times New Roman" w:cs="Arial"/>
        </w:rPr>
        <w:t xml:space="preserve">the Secretary can terminate the employee’s employment under section 29 of the </w:t>
      </w:r>
      <w:r w:rsidR="00323AAE" w:rsidRPr="00281496">
        <w:rPr>
          <w:rFonts w:eastAsia="Times New Roman" w:cs="Arial"/>
        </w:rPr>
        <w:t xml:space="preserve">   </w:t>
      </w:r>
      <w:r w:rsidRPr="00281496">
        <w:rPr>
          <w:rFonts w:eastAsia="Times New Roman" w:cs="Arial"/>
        </w:rPr>
        <w:t>PS Act; and</w:t>
      </w:r>
    </w:p>
    <w:p w:rsidR="005476D3" w:rsidRPr="00281496" w:rsidRDefault="00996EFA" w:rsidP="0030541A">
      <w:pPr>
        <w:pStyle w:val="ListParagraph"/>
        <w:numPr>
          <w:ilvl w:val="1"/>
          <w:numId w:val="92"/>
        </w:numPr>
        <w:spacing w:before="160"/>
        <w:contextualSpacing w:val="0"/>
        <w:rPr>
          <w:rFonts w:eastAsia="Times New Roman" w:cs="Arial"/>
        </w:rPr>
      </w:pPr>
      <w:r w:rsidRPr="00281496">
        <w:rPr>
          <w:rFonts w:eastAsia="Times New Roman" w:cs="Arial"/>
        </w:rPr>
        <w:t>upon termination, the employee will be paid a lump sum comprising:</w:t>
      </w:r>
    </w:p>
    <w:p w:rsidR="005476D3" w:rsidRPr="00281496" w:rsidRDefault="00996EFA" w:rsidP="0030541A">
      <w:pPr>
        <w:pStyle w:val="ListParagraph"/>
        <w:numPr>
          <w:ilvl w:val="2"/>
          <w:numId w:val="92"/>
        </w:numPr>
        <w:spacing w:before="160"/>
        <w:ind w:left="2138"/>
        <w:contextualSpacing w:val="0"/>
        <w:rPr>
          <w:rFonts w:eastAsia="Times New Roman" w:cs="Arial"/>
        </w:rPr>
      </w:pPr>
      <w:r w:rsidRPr="00281496">
        <w:rPr>
          <w:rFonts w:eastAsia="Times New Roman" w:cs="Arial"/>
        </w:rPr>
        <w:t xml:space="preserve">the balance of the retention period (as shortened for the NES under clause </w:t>
      </w:r>
      <w:r w:rsidRPr="00281496">
        <w:rPr>
          <w:rFonts w:eastAsia="Times New Roman" w:cs="Arial"/>
        </w:rPr>
        <w:fldChar w:fldCharType="begin"/>
      </w:r>
      <w:r w:rsidRPr="00281496">
        <w:rPr>
          <w:rFonts w:eastAsia="Times New Roman" w:cs="Arial"/>
        </w:rPr>
        <w:instrText xml:space="preserve"> REF _Ref153136362 \w \h </w:instrText>
      </w:r>
      <w:r w:rsidRPr="00281496">
        <w:rPr>
          <w:rFonts w:eastAsia="Times New Roman" w:cs="Arial"/>
        </w:rPr>
      </w:r>
      <w:r w:rsidRPr="00281496">
        <w:rPr>
          <w:rFonts w:eastAsia="Times New Roman" w:cs="Arial"/>
        </w:rPr>
        <w:fldChar w:fldCharType="separate"/>
      </w:r>
      <w:r w:rsidR="00002E3D">
        <w:rPr>
          <w:rFonts w:eastAsia="Times New Roman" w:cs="Arial"/>
        </w:rPr>
        <w:t>497</w:t>
      </w:r>
      <w:r w:rsidRPr="00281496">
        <w:rPr>
          <w:rFonts w:eastAsia="Times New Roman" w:cs="Arial"/>
        </w:rPr>
        <w:fldChar w:fldCharType="end"/>
      </w:r>
      <w:r w:rsidRPr="00281496">
        <w:rPr>
          <w:rFonts w:eastAsia="Times New Roman" w:cs="Arial"/>
        </w:rPr>
        <w:t>) and this payment will be taken to include the payment in lieu of notice of termination of employment, plus</w:t>
      </w:r>
    </w:p>
    <w:p w:rsidR="005476D3" w:rsidRPr="00281496" w:rsidRDefault="00996EFA" w:rsidP="0030541A">
      <w:pPr>
        <w:pStyle w:val="ListParagraph"/>
        <w:numPr>
          <w:ilvl w:val="2"/>
          <w:numId w:val="92"/>
        </w:numPr>
        <w:spacing w:before="160"/>
        <w:ind w:left="2138"/>
        <w:contextualSpacing w:val="0"/>
        <w:rPr>
          <w:rFonts w:eastAsia="Times New Roman" w:cs="Arial"/>
        </w:rPr>
      </w:pPr>
      <w:r w:rsidRPr="00281496">
        <w:rPr>
          <w:rFonts w:eastAsia="Times New Roman" w:cs="Arial"/>
        </w:rPr>
        <w:t xml:space="preserve">the employee’s NES entitlement to redundancy pay. </w:t>
      </w:r>
    </w:p>
    <w:p w:rsidR="005476D3" w:rsidRPr="00281496" w:rsidRDefault="00996EFA" w:rsidP="0070107D">
      <w:pPr>
        <w:pStyle w:val="Heading4"/>
      </w:pPr>
      <w:bookmarkStart w:id="600" w:name="_Toc157437350"/>
      <w:r w:rsidRPr="00281496">
        <w:t>Redeployment</w:t>
      </w:r>
      <w:bookmarkEnd w:id="600"/>
    </w:p>
    <w:p w:rsidR="005476D3" w:rsidRPr="00281496" w:rsidRDefault="00996EFA" w:rsidP="00C1292D">
      <w:pPr>
        <w:pStyle w:val="ListParagraph"/>
        <w:numPr>
          <w:ilvl w:val="0"/>
          <w:numId w:val="7"/>
        </w:numPr>
        <w:spacing w:before="240"/>
        <w:contextualSpacing w:val="0"/>
        <w:rPr>
          <w:rFonts w:eastAsia="Times New Roman" w:cs="Arial"/>
        </w:rPr>
      </w:pPr>
      <w:r w:rsidRPr="00281496">
        <w:rPr>
          <w:rFonts w:eastAsia="Times New Roman" w:cs="Arial"/>
        </w:rPr>
        <w:t xml:space="preserve">Employees on a retention period will be considered in isolation from and not in competition with other applicants when seeking assignment to another position within the </w:t>
      </w:r>
      <w:r w:rsidR="003F4EFD" w:rsidRPr="00281496">
        <w:rPr>
          <w:rFonts w:eastAsia="Times New Roman" w:cs="Arial"/>
        </w:rPr>
        <w:t>Department</w:t>
      </w:r>
      <w:r w:rsidRPr="00281496">
        <w:rPr>
          <w:rFonts w:eastAsia="Times New Roman" w:cs="Arial"/>
        </w:rPr>
        <w:t xml:space="preserve">. </w:t>
      </w:r>
    </w:p>
    <w:p w:rsidR="005476D3" w:rsidRPr="00281496" w:rsidRDefault="00996EFA" w:rsidP="00C1292D">
      <w:pPr>
        <w:pStyle w:val="ListParagraph"/>
        <w:numPr>
          <w:ilvl w:val="0"/>
          <w:numId w:val="7"/>
        </w:numPr>
        <w:spacing w:before="240"/>
        <w:contextualSpacing w:val="0"/>
        <w:rPr>
          <w:rFonts w:eastAsia="Times New Roman" w:cs="Arial"/>
        </w:rPr>
      </w:pPr>
      <w:r w:rsidRPr="00281496">
        <w:rPr>
          <w:rFonts w:eastAsia="Times New Roman" w:cs="Arial"/>
        </w:rPr>
        <w:t xml:space="preserve">During the retention period, the Secretary: </w:t>
      </w:r>
    </w:p>
    <w:p w:rsidR="005476D3" w:rsidRPr="00281496" w:rsidRDefault="00996EFA" w:rsidP="0030541A">
      <w:pPr>
        <w:pStyle w:val="ListParagraph"/>
        <w:numPr>
          <w:ilvl w:val="1"/>
          <w:numId w:val="93"/>
        </w:numPr>
        <w:spacing w:before="160"/>
        <w:contextualSpacing w:val="0"/>
        <w:rPr>
          <w:rFonts w:eastAsia="Times New Roman" w:cs="Arial"/>
        </w:rPr>
      </w:pPr>
      <w:r w:rsidRPr="00281496">
        <w:rPr>
          <w:rFonts w:eastAsia="Times New Roman" w:cs="Arial"/>
        </w:rPr>
        <w:t>will take all reasonable steps to find alternative employment for the excess employee; and/or</w:t>
      </w:r>
    </w:p>
    <w:p w:rsidR="005476D3" w:rsidRPr="00281496" w:rsidRDefault="00996EFA" w:rsidP="0030541A">
      <w:pPr>
        <w:pStyle w:val="ListParagraph"/>
        <w:numPr>
          <w:ilvl w:val="1"/>
          <w:numId w:val="93"/>
        </w:numPr>
        <w:spacing w:before="160"/>
        <w:contextualSpacing w:val="0"/>
        <w:rPr>
          <w:rFonts w:eastAsia="Times New Roman" w:cs="Arial"/>
        </w:rPr>
      </w:pPr>
      <w:r w:rsidRPr="00281496">
        <w:rPr>
          <w:rFonts w:eastAsia="Times New Roman" w:cs="Arial"/>
        </w:rPr>
        <w:t xml:space="preserve">may reduce the excess employee's classification with the appropriate notice in order to secure them alternative employment, subject to the conditions set out in clauses </w:t>
      </w:r>
      <w:r w:rsidRPr="00281496">
        <w:rPr>
          <w:rFonts w:eastAsia="Times New Roman" w:cs="Arial"/>
        </w:rPr>
        <w:fldChar w:fldCharType="begin"/>
      </w:r>
      <w:r w:rsidRPr="00281496">
        <w:rPr>
          <w:rFonts w:eastAsia="Times New Roman" w:cs="Arial"/>
        </w:rPr>
        <w:instrText xml:space="preserve"> REF _Ref153136435 \w \h </w:instrText>
      </w:r>
      <w:r w:rsidRPr="00281496">
        <w:rPr>
          <w:rFonts w:eastAsia="Times New Roman" w:cs="Arial"/>
        </w:rPr>
      </w:r>
      <w:r w:rsidRPr="00281496">
        <w:rPr>
          <w:rFonts w:eastAsia="Times New Roman" w:cs="Arial"/>
        </w:rPr>
        <w:fldChar w:fldCharType="separate"/>
      </w:r>
      <w:r w:rsidR="00002E3D">
        <w:rPr>
          <w:rFonts w:eastAsia="Times New Roman" w:cs="Arial"/>
        </w:rPr>
        <w:t>504</w:t>
      </w:r>
      <w:r w:rsidRPr="00281496">
        <w:rPr>
          <w:rFonts w:eastAsia="Times New Roman" w:cs="Arial"/>
        </w:rPr>
        <w:fldChar w:fldCharType="end"/>
      </w:r>
      <w:r w:rsidRPr="00281496">
        <w:rPr>
          <w:rFonts w:eastAsia="Times New Roman" w:cs="Arial"/>
        </w:rPr>
        <w:t xml:space="preserve"> and </w:t>
      </w:r>
      <w:r w:rsidRPr="00281496">
        <w:rPr>
          <w:rFonts w:eastAsia="Times New Roman" w:cs="Arial"/>
        </w:rPr>
        <w:fldChar w:fldCharType="begin"/>
      </w:r>
      <w:r w:rsidRPr="00281496">
        <w:rPr>
          <w:rFonts w:eastAsia="Times New Roman" w:cs="Arial"/>
        </w:rPr>
        <w:instrText xml:space="preserve"> REF _Ref153136460 \w \h </w:instrText>
      </w:r>
      <w:r w:rsidRPr="00281496">
        <w:rPr>
          <w:rFonts w:eastAsia="Times New Roman" w:cs="Arial"/>
        </w:rPr>
      </w:r>
      <w:r w:rsidRPr="00281496">
        <w:rPr>
          <w:rFonts w:eastAsia="Times New Roman" w:cs="Arial"/>
        </w:rPr>
        <w:fldChar w:fldCharType="separate"/>
      </w:r>
      <w:r w:rsidR="00002E3D">
        <w:rPr>
          <w:rFonts w:eastAsia="Times New Roman" w:cs="Arial"/>
        </w:rPr>
        <w:t>505</w:t>
      </w:r>
      <w:r w:rsidRPr="00281496">
        <w:rPr>
          <w:rFonts w:eastAsia="Times New Roman" w:cs="Arial"/>
        </w:rPr>
        <w:fldChar w:fldCharType="end"/>
      </w:r>
      <w:r w:rsidRPr="00281496">
        <w:rPr>
          <w:rFonts w:eastAsia="Times New Roman" w:cs="Arial"/>
        </w:rPr>
        <w:t xml:space="preserve"> below.</w:t>
      </w:r>
    </w:p>
    <w:p w:rsidR="005476D3" w:rsidRPr="00281496" w:rsidRDefault="00996EFA" w:rsidP="00C1292D">
      <w:pPr>
        <w:pStyle w:val="ListParagraph"/>
        <w:numPr>
          <w:ilvl w:val="0"/>
          <w:numId w:val="7"/>
        </w:numPr>
        <w:spacing w:before="240"/>
        <w:contextualSpacing w:val="0"/>
        <w:rPr>
          <w:rFonts w:eastAsia="Times New Roman" w:cs="Arial"/>
        </w:rPr>
      </w:pPr>
      <w:r w:rsidRPr="00281496">
        <w:rPr>
          <w:rFonts w:eastAsia="Times New Roman" w:cs="Arial"/>
        </w:rPr>
        <w:t xml:space="preserve">During the retention period the employee will: </w:t>
      </w:r>
    </w:p>
    <w:p w:rsidR="005476D3" w:rsidRPr="00281496" w:rsidRDefault="00996EFA" w:rsidP="0030541A">
      <w:pPr>
        <w:pStyle w:val="ListParagraph"/>
        <w:numPr>
          <w:ilvl w:val="1"/>
          <w:numId w:val="94"/>
        </w:numPr>
        <w:spacing w:before="160"/>
        <w:contextualSpacing w:val="0"/>
        <w:rPr>
          <w:rFonts w:eastAsia="Times New Roman" w:cs="Arial"/>
        </w:rPr>
      </w:pPr>
      <w:r w:rsidRPr="00281496">
        <w:rPr>
          <w:rFonts w:eastAsia="Times New Roman" w:cs="Arial"/>
        </w:rPr>
        <w:lastRenderedPageBreak/>
        <w:t>take reasonable steps to find alternative employment; and</w:t>
      </w:r>
    </w:p>
    <w:p w:rsidR="005476D3" w:rsidRPr="00281496" w:rsidRDefault="00996EFA" w:rsidP="0030541A">
      <w:pPr>
        <w:pStyle w:val="ListParagraph"/>
        <w:numPr>
          <w:ilvl w:val="1"/>
          <w:numId w:val="94"/>
        </w:numPr>
        <w:spacing w:before="160"/>
        <w:contextualSpacing w:val="0"/>
        <w:rPr>
          <w:rFonts w:eastAsia="Times New Roman" w:cs="Arial"/>
        </w:rPr>
      </w:pPr>
      <w:r w:rsidRPr="00281496">
        <w:rPr>
          <w:rFonts w:eastAsia="Times New Roman" w:cs="Arial"/>
        </w:rPr>
        <w:t>actively participate in learning and development activities, trial placements or other agreed arrangements to assist in obtaining a permanent placement.</w:t>
      </w:r>
    </w:p>
    <w:p w:rsidR="005476D3" w:rsidRPr="00281496" w:rsidRDefault="00996EFA" w:rsidP="00C1292D">
      <w:pPr>
        <w:pStyle w:val="ListParagraph"/>
        <w:numPr>
          <w:ilvl w:val="0"/>
          <w:numId w:val="7"/>
        </w:numPr>
        <w:spacing w:before="240"/>
        <w:contextualSpacing w:val="0"/>
        <w:rPr>
          <w:rFonts w:eastAsia="Times New Roman" w:cs="Arial"/>
          <w:sz w:val="24"/>
          <w:szCs w:val="24"/>
        </w:rPr>
      </w:pPr>
      <w:r w:rsidRPr="00281496">
        <w:rPr>
          <w:rFonts w:eastAsia="Times New Roman" w:cs="Arial"/>
        </w:rPr>
        <w:t>Excess employees are entitled to necessary leave with pay and assistance in meeting reasonable travel and incidental expenses when seeking alternative employment, where these are not met by the prospective employer</w:t>
      </w:r>
      <w:r w:rsidRPr="00281496">
        <w:rPr>
          <w:rFonts w:eastAsia="Times New Roman" w:cs="Arial"/>
          <w:sz w:val="24"/>
          <w:szCs w:val="24"/>
        </w:rPr>
        <w:t xml:space="preserve">. </w:t>
      </w:r>
    </w:p>
    <w:p w:rsidR="005476D3" w:rsidRPr="00281496" w:rsidRDefault="00996EFA" w:rsidP="0070107D">
      <w:pPr>
        <w:pStyle w:val="Heading4"/>
      </w:pPr>
      <w:bookmarkStart w:id="601" w:name="_Toc214422912"/>
      <w:bookmarkStart w:id="602" w:name="_Toc157437351"/>
      <w:r w:rsidRPr="00281496">
        <w:t>Reduction in classification</w:t>
      </w:r>
      <w:bookmarkEnd w:id="601"/>
      <w:bookmarkEnd w:id="602"/>
    </w:p>
    <w:p w:rsidR="005476D3" w:rsidRPr="00281496" w:rsidRDefault="00996EFA" w:rsidP="00C1292D">
      <w:pPr>
        <w:pStyle w:val="ListParagraph"/>
        <w:numPr>
          <w:ilvl w:val="0"/>
          <w:numId w:val="7"/>
        </w:numPr>
        <w:spacing w:before="240"/>
        <w:contextualSpacing w:val="0"/>
        <w:rPr>
          <w:rFonts w:eastAsia="Times New Roman" w:cs="Arial"/>
        </w:rPr>
      </w:pPr>
      <w:bookmarkStart w:id="603" w:name="_Ref153136435"/>
      <w:r w:rsidRPr="00281496">
        <w:rPr>
          <w:rFonts w:eastAsia="Times New Roman" w:cs="Arial"/>
        </w:rPr>
        <w:t>Where the Secretary proposes to reduce an excess employee’s classification as a means of securing alternative employment, the employee will be given four weeks’ notice or, if over 45 years of age with at least five years’ continuous service, will be given five weeks’ notice.</w:t>
      </w:r>
      <w:bookmarkEnd w:id="603"/>
      <w:r w:rsidRPr="00281496">
        <w:rPr>
          <w:rFonts w:eastAsia="Times New Roman" w:cs="Arial"/>
        </w:rPr>
        <w:t xml:space="preserve"> </w:t>
      </w:r>
    </w:p>
    <w:p w:rsidR="005476D3" w:rsidRPr="00281496" w:rsidRDefault="00996EFA" w:rsidP="00C1292D">
      <w:pPr>
        <w:pStyle w:val="ListParagraph"/>
        <w:numPr>
          <w:ilvl w:val="0"/>
          <w:numId w:val="7"/>
        </w:numPr>
        <w:spacing w:before="240"/>
        <w:contextualSpacing w:val="0"/>
        <w:rPr>
          <w:rFonts w:eastAsia="Times New Roman" w:cs="Arial"/>
        </w:rPr>
      </w:pPr>
      <w:bookmarkStart w:id="604" w:name="_Ref153136460"/>
      <w:r w:rsidRPr="00281496">
        <w:rPr>
          <w:rFonts w:eastAsia="Times New Roman" w:cs="Arial"/>
        </w:rPr>
        <w:t>If reduction occurs before the end of the retention period, the employee will receive payments to maintain the employee’s salary level for the balance of the retention period.</w:t>
      </w:r>
      <w:bookmarkEnd w:id="604"/>
      <w:r w:rsidRPr="00281496">
        <w:rPr>
          <w:rFonts w:eastAsia="Times New Roman" w:cs="Arial"/>
        </w:rPr>
        <w:t xml:space="preserve"> </w:t>
      </w:r>
    </w:p>
    <w:p w:rsidR="005476D3" w:rsidRPr="00281496" w:rsidRDefault="00996EFA" w:rsidP="0070107D">
      <w:pPr>
        <w:pStyle w:val="Heading4"/>
      </w:pPr>
      <w:bookmarkStart w:id="605" w:name="_Toc214422913"/>
      <w:bookmarkStart w:id="606" w:name="_Toc157437352"/>
      <w:r w:rsidRPr="00281496">
        <w:t>Period of notice – termination of the retention period</w:t>
      </w:r>
      <w:bookmarkEnd w:id="605"/>
      <w:bookmarkEnd w:id="606"/>
    </w:p>
    <w:p w:rsidR="005476D3" w:rsidRPr="00281496" w:rsidRDefault="00996EFA" w:rsidP="00C1292D">
      <w:pPr>
        <w:pStyle w:val="ListParagraph"/>
        <w:numPr>
          <w:ilvl w:val="0"/>
          <w:numId w:val="7"/>
        </w:numPr>
        <w:spacing w:before="240"/>
        <w:contextualSpacing w:val="0"/>
        <w:rPr>
          <w:rFonts w:eastAsia="Times New Roman" w:cs="Arial"/>
        </w:rPr>
      </w:pPr>
      <w:r w:rsidRPr="00281496">
        <w:rPr>
          <w:rFonts w:eastAsia="Times New Roman" w:cs="Arial"/>
        </w:rPr>
        <w:t xml:space="preserve">An excess employee’s employment will be terminated under section 29 of the </w:t>
      </w:r>
      <w:r w:rsidRPr="00281496">
        <w:rPr>
          <w:rFonts w:eastAsia="Times New Roman" w:cs="Arial"/>
          <w:iCs/>
        </w:rPr>
        <w:t>PS Act</w:t>
      </w:r>
      <w:r w:rsidRPr="00281496">
        <w:rPr>
          <w:rFonts w:eastAsia="Times New Roman" w:cs="Arial"/>
          <w:i/>
        </w:rPr>
        <w:t xml:space="preserve"> </w:t>
      </w:r>
      <w:r w:rsidRPr="00281496">
        <w:rPr>
          <w:rFonts w:eastAsia="Times New Roman" w:cs="Arial"/>
        </w:rPr>
        <w:t xml:space="preserve">at the end of their retention period. </w:t>
      </w:r>
    </w:p>
    <w:p w:rsidR="005476D3" w:rsidRPr="00281496" w:rsidRDefault="00996EFA" w:rsidP="00C1292D">
      <w:pPr>
        <w:pStyle w:val="ListParagraph"/>
        <w:numPr>
          <w:ilvl w:val="0"/>
          <w:numId w:val="7"/>
        </w:numPr>
        <w:spacing w:before="240"/>
        <w:contextualSpacing w:val="0"/>
        <w:rPr>
          <w:rFonts w:eastAsia="Times New Roman" w:cs="Arial"/>
        </w:rPr>
      </w:pPr>
      <w:r w:rsidRPr="00281496">
        <w:rPr>
          <w:rFonts w:eastAsia="Times New Roman" w:cs="Arial"/>
        </w:rPr>
        <w:t xml:space="preserve">Where an excess employee’s employment is to be terminated they will be given four weeks’ notice. Employees over 45 years of age with at least two years’ continuous service will be given five weeks’ notice. This notice period will, as far as practicable, be concurrent with the employee’s retention period. </w:t>
      </w:r>
    </w:p>
    <w:p w:rsidR="005476D3" w:rsidRPr="00281496" w:rsidRDefault="00996EFA" w:rsidP="00C1292D">
      <w:pPr>
        <w:pStyle w:val="ListParagraph"/>
        <w:numPr>
          <w:ilvl w:val="0"/>
          <w:numId w:val="7"/>
        </w:numPr>
        <w:spacing w:before="240"/>
        <w:contextualSpacing w:val="0"/>
        <w:rPr>
          <w:rFonts w:eastAsia="Times New Roman" w:cs="Arial"/>
        </w:rPr>
      </w:pPr>
      <w:bookmarkStart w:id="607" w:name="_Ref153137603"/>
      <w:r w:rsidRPr="00281496">
        <w:rPr>
          <w:rFonts w:eastAsia="Times New Roman" w:cs="Arial"/>
        </w:rPr>
        <w:t>If an employee’s employment is terminated within this notice period, they will be paid compensation for the unexpired portion of the notice period equal to the hours they would have worked during the notice period had their employment not been terminated.</w:t>
      </w:r>
      <w:bookmarkEnd w:id="607"/>
      <w:r w:rsidRPr="00281496">
        <w:rPr>
          <w:rFonts w:eastAsia="Times New Roman" w:cs="Arial"/>
        </w:rPr>
        <w:t xml:space="preserve"> </w:t>
      </w:r>
    </w:p>
    <w:p w:rsidR="005476D3" w:rsidRPr="00281496" w:rsidRDefault="005476D3" w:rsidP="005476D3">
      <w:pPr>
        <w:rPr>
          <w:rFonts w:cstheme="minorHAnsi"/>
          <w:b/>
        </w:rPr>
      </w:pPr>
    </w:p>
    <w:p w:rsidR="005476D3" w:rsidRPr="00281496" w:rsidRDefault="00996EFA" w:rsidP="005476D3">
      <w:pPr>
        <w:rPr>
          <w:rFonts w:cstheme="minorHAnsi"/>
          <w:b/>
          <w:sz w:val="32"/>
          <w:szCs w:val="32"/>
        </w:rPr>
      </w:pPr>
      <w:r w:rsidRPr="00281496">
        <w:rPr>
          <w:rFonts w:cstheme="minorHAnsi"/>
          <w:b/>
          <w:sz w:val="32"/>
          <w:szCs w:val="32"/>
        </w:rPr>
        <w:br w:type="page"/>
      </w:r>
    </w:p>
    <w:p w:rsidR="005476D3" w:rsidRPr="00281496" w:rsidRDefault="00996EFA" w:rsidP="0070107D">
      <w:pPr>
        <w:pStyle w:val="Heading2"/>
      </w:pPr>
      <w:bookmarkStart w:id="608" w:name="_Ref148017358"/>
      <w:bookmarkStart w:id="609" w:name="_Toc149818431"/>
      <w:bookmarkStart w:id="610" w:name="_Toc157437353"/>
      <w:r w:rsidRPr="00281496">
        <w:lastRenderedPageBreak/>
        <w:t>Attachment A – Base salaries</w:t>
      </w:r>
      <w:bookmarkEnd w:id="608"/>
      <w:bookmarkEnd w:id="609"/>
      <w:bookmarkEnd w:id="610"/>
      <w:r w:rsidRPr="00281496">
        <w:t xml:space="preserve"> </w:t>
      </w:r>
    </w:p>
    <w:p w:rsidR="005476D3" w:rsidRPr="00281496" w:rsidRDefault="00996EFA" w:rsidP="005476D3">
      <w:pPr>
        <w:pStyle w:val="ListParagraph"/>
        <w:numPr>
          <w:ilvl w:val="0"/>
          <w:numId w:val="6"/>
        </w:numPr>
        <w:contextualSpacing w:val="0"/>
        <w:rPr>
          <w:rFonts w:cstheme="minorHAnsi"/>
        </w:rPr>
      </w:pPr>
      <w:r w:rsidRPr="00281496">
        <w:rPr>
          <w:rFonts w:cstheme="minorHAnsi"/>
        </w:rPr>
        <w:t>The following annual salary rates will apply to employees who are not in a Broadband.</w:t>
      </w:r>
      <w:r w:rsidR="00F359F9" w:rsidRPr="00281496">
        <w:rPr>
          <w:rFonts w:cstheme="minorHAnsi"/>
        </w:rPr>
        <w:t xml:space="preserve"> </w:t>
      </w:r>
    </w:p>
    <w:tbl>
      <w:tblPr>
        <w:tblStyle w:val="TableGrid"/>
        <w:tblW w:w="5000" w:type="pct"/>
        <w:tblLook w:val="0020" w:firstRow="1" w:lastRow="0" w:firstColumn="0" w:lastColumn="0" w:noHBand="0" w:noVBand="0"/>
        <w:tblDescription w:val="SALARIES AND CLASSIFICATION STRUCTURES&#10;The following annual salary rates will apply to departmental employees (pro-rata for part-time employees) employed in the classifications shown in the tables below. The fortnightly rate of salary is calculated using the following formula: annual rate of pay multiplied by 12 and divided by 313. "/>
      </w:tblPr>
      <w:tblGrid>
        <w:gridCol w:w="1254"/>
        <w:gridCol w:w="1262"/>
        <w:gridCol w:w="1253"/>
        <w:gridCol w:w="1776"/>
        <w:gridCol w:w="1735"/>
        <w:gridCol w:w="1736"/>
      </w:tblGrid>
      <w:tr w:rsidR="00281496" w:rsidRPr="00281496" w:rsidTr="0049745D">
        <w:trPr>
          <w:trHeight w:val="20"/>
          <w:tblHeader/>
        </w:trPr>
        <w:tc>
          <w:tcPr>
            <w:tcW w:w="695" w:type="pct"/>
            <w:vAlign w:val="center"/>
          </w:tcPr>
          <w:p w:rsidR="005476D3" w:rsidRPr="00281496" w:rsidRDefault="00996EFA" w:rsidP="005476D3">
            <w:pPr>
              <w:jc w:val="center"/>
              <w:rPr>
                <w:rFonts w:asciiTheme="minorHAnsi" w:hAnsiTheme="minorHAnsi" w:cstheme="minorHAnsi"/>
              </w:rPr>
            </w:pPr>
            <w:r w:rsidRPr="00281496">
              <w:rPr>
                <w:rFonts w:asciiTheme="minorHAnsi" w:hAnsiTheme="minorHAnsi" w:cstheme="minorHAnsi"/>
                <w:b/>
                <w:bCs/>
                <w:sz w:val="18"/>
                <w:szCs w:val="18"/>
              </w:rPr>
              <w:t>Column 1</w:t>
            </w:r>
          </w:p>
        </w:tc>
        <w:tc>
          <w:tcPr>
            <w:tcW w:w="700" w:type="pct"/>
            <w:vAlign w:val="center"/>
          </w:tcPr>
          <w:p w:rsidR="005476D3" w:rsidRPr="00281496" w:rsidRDefault="00996EFA" w:rsidP="005476D3">
            <w:pPr>
              <w:jc w:val="center"/>
              <w:rPr>
                <w:rFonts w:asciiTheme="minorHAnsi" w:hAnsiTheme="minorHAnsi" w:cstheme="minorHAnsi"/>
              </w:rPr>
            </w:pPr>
            <w:r w:rsidRPr="00281496">
              <w:rPr>
                <w:rFonts w:asciiTheme="minorHAnsi" w:hAnsiTheme="minorHAnsi" w:cstheme="minorHAnsi"/>
                <w:b/>
                <w:bCs/>
                <w:sz w:val="18"/>
                <w:szCs w:val="18"/>
              </w:rPr>
              <w:t>Column 2</w:t>
            </w:r>
          </w:p>
        </w:tc>
        <w:tc>
          <w:tcPr>
            <w:tcW w:w="695" w:type="pct"/>
            <w:vAlign w:val="center"/>
          </w:tcPr>
          <w:p w:rsidR="005476D3" w:rsidRPr="00281496" w:rsidRDefault="00996EFA" w:rsidP="005476D3">
            <w:pPr>
              <w:jc w:val="center"/>
              <w:rPr>
                <w:rFonts w:asciiTheme="minorHAnsi" w:hAnsiTheme="minorHAnsi" w:cstheme="minorHAnsi"/>
              </w:rPr>
            </w:pPr>
            <w:r w:rsidRPr="00281496">
              <w:rPr>
                <w:rFonts w:asciiTheme="minorHAnsi" w:hAnsiTheme="minorHAnsi" w:cstheme="minorHAnsi"/>
                <w:b/>
                <w:bCs/>
                <w:sz w:val="18"/>
                <w:szCs w:val="18"/>
              </w:rPr>
              <w:t>Column 3</w:t>
            </w:r>
          </w:p>
        </w:tc>
        <w:tc>
          <w:tcPr>
            <w:tcW w:w="985" w:type="pct"/>
            <w:vAlign w:val="center"/>
          </w:tcPr>
          <w:p w:rsidR="005476D3" w:rsidRPr="00281496" w:rsidRDefault="00996EFA" w:rsidP="005476D3">
            <w:pPr>
              <w:jc w:val="center"/>
              <w:rPr>
                <w:rFonts w:asciiTheme="minorHAnsi" w:hAnsiTheme="minorHAnsi" w:cstheme="minorHAnsi"/>
              </w:rPr>
            </w:pPr>
            <w:r w:rsidRPr="00281496">
              <w:rPr>
                <w:rFonts w:asciiTheme="minorHAnsi" w:hAnsiTheme="minorHAnsi" w:cstheme="minorHAnsi"/>
                <w:b/>
                <w:bCs/>
                <w:sz w:val="18"/>
                <w:szCs w:val="18"/>
              </w:rPr>
              <w:t>Column 4</w:t>
            </w:r>
          </w:p>
        </w:tc>
        <w:tc>
          <w:tcPr>
            <w:tcW w:w="962" w:type="pct"/>
            <w:vAlign w:val="center"/>
          </w:tcPr>
          <w:p w:rsidR="005476D3" w:rsidRPr="00281496" w:rsidRDefault="00996EFA" w:rsidP="005476D3">
            <w:pPr>
              <w:jc w:val="center"/>
              <w:rPr>
                <w:rFonts w:asciiTheme="minorHAnsi" w:hAnsiTheme="minorHAnsi" w:cstheme="minorHAnsi"/>
              </w:rPr>
            </w:pPr>
            <w:r w:rsidRPr="00281496">
              <w:rPr>
                <w:rFonts w:asciiTheme="minorHAnsi" w:hAnsiTheme="minorHAnsi" w:cstheme="minorHAnsi"/>
                <w:b/>
                <w:bCs/>
                <w:sz w:val="18"/>
                <w:szCs w:val="18"/>
              </w:rPr>
              <w:t>Column 5</w:t>
            </w:r>
          </w:p>
        </w:tc>
        <w:tc>
          <w:tcPr>
            <w:tcW w:w="963" w:type="pct"/>
            <w:vAlign w:val="center"/>
          </w:tcPr>
          <w:p w:rsidR="005476D3" w:rsidRPr="00281496" w:rsidRDefault="00996EFA" w:rsidP="005476D3">
            <w:pPr>
              <w:jc w:val="center"/>
              <w:rPr>
                <w:rFonts w:asciiTheme="minorHAnsi" w:hAnsiTheme="minorHAnsi" w:cstheme="minorHAnsi"/>
              </w:rPr>
            </w:pPr>
            <w:r w:rsidRPr="00281496">
              <w:rPr>
                <w:rFonts w:asciiTheme="minorHAnsi" w:hAnsiTheme="minorHAnsi" w:cstheme="minorHAnsi"/>
                <w:b/>
                <w:bCs/>
                <w:sz w:val="18"/>
                <w:szCs w:val="18"/>
              </w:rPr>
              <w:t>Column 6</w:t>
            </w:r>
          </w:p>
        </w:tc>
      </w:tr>
      <w:tr w:rsidR="00281496" w:rsidRPr="00281496" w:rsidTr="00A37D0E">
        <w:trPr>
          <w:trHeight w:val="20"/>
        </w:trPr>
        <w:tc>
          <w:tcPr>
            <w:tcW w:w="695" w:type="pct"/>
            <w:vAlign w:val="center"/>
          </w:tcPr>
          <w:p w:rsidR="005476D3" w:rsidRPr="00281496" w:rsidRDefault="00996EFA" w:rsidP="005476D3">
            <w:pPr>
              <w:jc w:val="center"/>
              <w:rPr>
                <w:rFonts w:asciiTheme="minorHAnsi" w:hAnsiTheme="minorHAnsi" w:cstheme="minorHAnsi"/>
              </w:rPr>
            </w:pPr>
            <w:r w:rsidRPr="00281496">
              <w:rPr>
                <w:rFonts w:asciiTheme="minorHAnsi" w:hAnsiTheme="minorHAnsi" w:cstheme="minorHAnsi"/>
                <w:b/>
                <w:bCs/>
                <w:spacing w:val="-8"/>
                <w:sz w:val="18"/>
                <w:szCs w:val="18"/>
              </w:rPr>
              <w:t>Classification</w:t>
            </w:r>
          </w:p>
        </w:tc>
        <w:tc>
          <w:tcPr>
            <w:tcW w:w="700" w:type="pct"/>
            <w:vAlign w:val="center"/>
          </w:tcPr>
          <w:p w:rsidR="005476D3" w:rsidRPr="00281496" w:rsidRDefault="00996EFA" w:rsidP="005476D3">
            <w:pPr>
              <w:jc w:val="center"/>
              <w:rPr>
                <w:rFonts w:asciiTheme="minorHAnsi" w:hAnsiTheme="minorHAnsi" w:cstheme="minorHAnsi"/>
              </w:rPr>
            </w:pPr>
            <w:r w:rsidRPr="00281496">
              <w:rPr>
                <w:rFonts w:asciiTheme="minorHAnsi" w:hAnsiTheme="minorHAnsi" w:cstheme="minorHAnsi"/>
                <w:b/>
                <w:bCs/>
                <w:sz w:val="18"/>
                <w:szCs w:val="18"/>
              </w:rPr>
              <w:t>Salary levels</w:t>
            </w:r>
          </w:p>
        </w:tc>
        <w:tc>
          <w:tcPr>
            <w:tcW w:w="695" w:type="pct"/>
            <w:vAlign w:val="center"/>
          </w:tcPr>
          <w:p w:rsidR="005476D3" w:rsidRPr="00281496" w:rsidRDefault="00996EFA" w:rsidP="005476D3">
            <w:pPr>
              <w:jc w:val="center"/>
              <w:rPr>
                <w:rFonts w:asciiTheme="minorHAnsi" w:hAnsiTheme="minorHAnsi" w:cstheme="minorHAnsi"/>
              </w:rPr>
            </w:pPr>
            <w:r w:rsidRPr="00281496">
              <w:rPr>
                <w:rFonts w:asciiTheme="minorHAnsi" w:hAnsiTheme="minorHAnsi" w:cstheme="minorHAnsi"/>
                <w:b/>
                <w:bCs/>
                <w:sz w:val="18"/>
                <w:szCs w:val="18"/>
              </w:rPr>
              <w:t xml:space="preserve">As at </w:t>
            </w:r>
            <w:r w:rsidRPr="00281496">
              <w:rPr>
                <w:rFonts w:asciiTheme="minorHAnsi" w:hAnsiTheme="minorHAnsi" w:cstheme="minorHAnsi"/>
                <w:b/>
                <w:bCs/>
                <w:sz w:val="18"/>
                <w:szCs w:val="18"/>
              </w:rPr>
              <w:br/>
            </w:r>
            <w:r w:rsidRPr="00281496">
              <w:rPr>
                <w:rFonts w:asciiTheme="minorHAnsi" w:hAnsiTheme="minorHAnsi" w:cstheme="minorHAnsi"/>
                <w:b/>
                <w:bCs/>
                <w:spacing w:val="-8"/>
                <w:sz w:val="18"/>
                <w:szCs w:val="18"/>
              </w:rPr>
              <w:t>31 August 2023</w:t>
            </w:r>
          </w:p>
        </w:tc>
        <w:tc>
          <w:tcPr>
            <w:tcW w:w="985" w:type="pct"/>
            <w:vAlign w:val="center"/>
          </w:tcPr>
          <w:p w:rsidR="005476D3" w:rsidRPr="00281496" w:rsidRDefault="00996EFA" w:rsidP="005476D3">
            <w:pPr>
              <w:jc w:val="center"/>
              <w:rPr>
                <w:rFonts w:asciiTheme="minorHAnsi" w:hAnsiTheme="minorHAnsi" w:cstheme="minorHAnsi"/>
              </w:rPr>
            </w:pPr>
            <w:r w:rsidRPr="00281496">
              <w:rPr>
                <w:rFonts w:asciiTheme="minorHAnsi" w:hAnsiTheme="minorHAnsi" w:cstheme="minorHAnsi"/>
                <w:b/>
                <w:bCs/>
                <w:spacing w:val="-14"/>
                <w:sz w:val="18"/>
                <w:szCs w:val="18"/>
              </w:rPr>
              <w:t>From the later of commencement of the Agreement or</w:t>
            </w:r>
            <w:r w:rsidRPr="00281496">
              <w:rPr>
                <w:rFonts w:asciiTheme="minorHAnsi" w:hAnsiTheme="minorHAnsi" w:cstheme="minorHAnsi"/>
                <w:b/>
                <w:bCs/>
                <w:sz w:val="18"/>
                <w:szCs w:val="18"/>
              </w:rPr>
              <w:t xml:space="preserve"> </w:t>
            </w:r>
            <w:r w:rsidRPr="00281496">
              <w:rPr>
                <w:rFonts w:asciiTheme="minorHAnsi" w:hAnsiTheme="minorHAnsi" w:cstheme="minorHAnsi"/>
                <w:b/>
                <w:bCs/>
                <w:sz w:val="18"/>
                <w:szCs w:val="18"/>
              </w:rPr>
              <w:br/>
            </w:r>
            <w:r w:rsidRPr="00281496">
              <w:rPr>
                <w:rFonts w:asciiTheme="minorHAnsi" w:hAnsiTheme="minorHAnsi" w:cstheme="minorHAnsi"/>
                <w:b/>
                <w:bCs/>
                <w:spacing w:val="-2"/>
                <w:sz w:val="18"/>
                <w:szCs w:val="18"/>
              </w:rPr>
              <w:t>14 March 2024</w:t>
            </w:r>
          </w:p>
        </w:tc>
        <w:tc>
          <w:tcPr>
            <w:tcW w:w="962" w:type="pct"/>
            <w:vAlign w:val="center"/>
          </w:tcPr>
          <w:p w:rsidR="005476D3" w:rsidRPr="00281496" w:rsidRDefault="00996EFA" w:rsidP="005476D3">
            <w:pPr>
              <w:jc w:val="center"/>
              <w:rPr>
                <w:rFonts w:asciiTheme="minorHAnsi" w:hAnsiTheme="minorHAnsi" w:cstheme="minorHAnsi"/>
              </w:rPr>
            </w:pPr>
            <w:r w:rsidRPr="00281496">
              <w:rPr>
                <w:rFonts w:asciiTheme="minorHAnsi" w:hAnsiTheme="minorHAnsi" w:cstheme="minorHAnsi"/>
                <w:b/>
                <w:bCs/>
                <w:sz w:val="18"/>
                <w:szCs w:val="18"/>
              </w:rPr>
              <w:t xml:space="preserve">From </w:t>
            </w:r>
            <w:r w:rsidRPr="00281496">
              <w:rPr>
                <w:rFonts w:asciiTheme="minorHAnsi" w:hAnsiTheme="minorHAnsi" w:cstheme="minorHAnsi"/>
                <w:b/>
                <w:bCs/>
                <w:sz w:val="18"/>
                <w:szCs w:val="18"/>
              </w:rPr>
              <w:br/>
              <w:t>13 March 2025</w:t>
            </w:r>
          </w:p>
        </w:tc>
        <w:tc>
          <w:tcPr>
            <w:tcW w:w="963" w:type="pct"/>
            <w:vAlign w:val="center"/>
          </w:tcPr>
          <w:p w:rsidR="005476D3" w:rsidRPr="00281496" w:rsidRDefault="00996EFA" w:rsidP="005476D3">
            <w:pPr>
              <w:jc w:val="center"/>
              <w:rPr>
                <w:rFonts w:asciiTheme="minorHAnsi" w:hAnsiTheme="minorHAnsi" w:cstheme="minorHAnsi"/>
              </w:rPr>
            </w:pPr>
            <w:r w:rsidRPr="00281496">
              <w:rPr>
                <w:rFonts w:asciiTheme="minorHAnsi" w:hAnsiTheme="minorHAnsi" w:cstheme="minorHAnsi"/>
                <w:b/>
                <w:bCs/>
                <w:sz w:val="18"/>
                <w:szCs w:val="18"/>
              </w:rPr>
              <w:t xml:space="preserve">From </w:t>
            </w:r>
            <w:r w:rsidRPr="00281496">
              <w:rPr>
                <w:rFonts w:asciiTheme="minorHAnsi" w:hAnsiTheme="minorHAnsi" w:cstheme="minorHAnsi"/>
                <w:b/>
                <w:bCs/>
                <w:sz w:val="18"/>
                <w:szCs w:val="18"/>
              </w:rPr>
              <w:br/>
              <w:t>12 March 2026</w:t>
            </w:r>
          </w:p>
        </w:tc>
      </w:tr>
      <w:tr w:rsidR="00281496" w:rsidRPr="00281496" w:rsidTr="006458DF">
        <w:trPr>
          <w:trHeight w:val="20"/>
        </w:trPr>
        <w:tc>
          <w:tcPr>
            <w:tcW w:w="695" w:type="pct"/>
          </w:tcPr>
          <w:p w:rsidR="00A37D0E" w:rsidRPr="00281496" w:rsidRDefault="00A37D0E" w:rsidP="00A37D0E">
            <w:pPr>
              <w:jc w:val="center"/>
              <w:rPr>
                <w:rFonts w:asciiTheme="minorHAnsi" w:hAnsiTheme="minorHAnsi" w:cstheme="minorHAnsi"/>
                <w:sz w:val="18"/>
                <w:szCs w:val="18"/>
              </w:rPr>
            </w:pPr>
            <w:r w:rsidRPr="00281496">
              <w:rPr>
                <w:rFonts w:asciiTheme="minorHAnsi" w:hAnsiTheme="minorHAnsi" w:cstheme="minorHAnsi"/>
                <w:sz w:val="18"/>
                <w:szCs w:val="18"/>
              </w:rPr>
              <w:t>APS Level 1</w:t>
            </w:r>
          </w:p>
        </w:tc>
        <w:tc>
          <w:tcPr>
            <w:tcW w:w="700" w:type="pct"/>
          </w:tcPr>
          <w:p w:rsidR="00A37D0E" w:rsidRPr="00281496" w:rsidRDefault="00A37D0E" w:rsidP="00A37D0E">
            <w:pPr>
              <w:jc w:val="center"/>
              <w:rPr>
                <w:rFonts w:asciiTheme="minorHAnsi" w:hAnsiTheme="minorHAnsi" w:cstheme="minorHAnsi"/>
                <w:sz w:val="18"/>
                <w:szCs w:val="18"/>
              </w:rPr>
            </w:pPr>
            <w:r w:rsidRPr="00281496">
              <w:rPr>
                <w:rFonts w:asciiTheme="minorHAnsi" w:hAnsiTheme="minorHAnsi" w:cstheme="minorHAnsi"/>
                <w:sz w:val="18"/>
                <w:szCs w:val="18"/>
              </w:rPr>
              <w:t>APS1-1</w:t>
            </w:r>
          </w:p>
        </w:tc>
        <w:tc>
          <w:tcPr>
            <w:tcW w:w="695" w:type="pct"/>
            <w:shd w:val="clear" w:color="auto" w:fill="9CC2E5" w:themeFill="accent1" w:themeFillTint="99"/>
          </w:tcPr>
          <w:p w:rsidR="00A37D0E" w:rsidRPr="00281496" w:rsidRDefault="00A37D0E" w:rsidP="00A37D0E">
            <w:pPr>
              <w:jc w:val="center"/>
              <w:rPr>
                <w:rFonts w:ascii="Calibri" w:hAnsi="Calibri" w:cs="Calibri"/>
                <w:sz w:val="18"/>
                <w:szCs w:val="18"/>
              </w:rPr>
            </w:pPr>
            <w:r w:rsidRPr="00281496">
              <w:rPr>
                <w:rFonts w:ascii="Calibri" w:hAnsi="Calibri" w:cs="Calibri"/>
                <w:sz w:val="18"/>
                <w:szCs w:val="18"/>
              </w:rPr>
              <w:t>$50,159</w:t>
            </w:r>
          </w:p>
        </w:tc>
        <w:tc>
          <w:tcPr>
            <w:tcW w:w="985" w:type="pct"/>
            <w:vAlign w:val="bottom"/>
          </w:tcPr>
          <w:p w:rsidR="00A37D0E" w:rsidRPr="00281496" w:rsidRDefault="00A37D0E" w:rsidP="00A37D0E">
            <w:pPr>
              <w:jc w:val="center"/>
              <w:rPr>
                <w:rFonts w:ascii="Calibri" w:hAnsi="Calibri" w:cs="Calibri"/>
                <w:sz w:val="18"/>
                <w:szCs w:val="18"/>
              </w:rPr>
            </w:pPr>
            <w:r w:rsidRPr="00281496">
              <w:rPr>
                <w:rFonts w:ascii="Calibri" w:hAnsi="Calibri" w:cs="Calibri"/>
                <w:sz w:val="22"/>
                <w:szCs w:val="22"/>
              </w:rPr>
              <w:t>$52,165</w:t>
            </w:r>
          </w:p>
        </w:tc>
        <w:tc>
          <w:tcPr>
            <w:tcW w:w="962" w:type="pct"/>
            <w:shd w:val="clear" w:color="auto" w:fill="FFFFFF" w:themeFill="background1"/>
            <w:vAlign w:val="bottom"/>
          </w:tcPr>
          <w:p w:rsidR="00A37D0E" w:rsidRPr="00281496" w:rsidRDefault="00A37D0E" w:rsidP="00DF3FBB">
            <w:pPr>
              <w:jc w:val="center"/>
              <w:rPr>
                <w:rFonts w:ascii="Calibri" w:hAnsi="Calibri" w:cs="Calibri"/>
                <w:sz w:val="18"/>
                <w:szCs w:val="18"/>
              </w:rPr>
            </w:pPr>
            <w:r w:rsidRPr="00281496">
              <w:rPr>
                <w:rFonts w:ascii="Calibri" w:hAnsi="Calibri" w:cs="Calibri"/>
                <w:sz w:val="22"/>
                <w:szCs w:val="22"/>
              </w:rPr>
              <w:t>$54,</w:t>
            </w:r>
            <w:r w:rsidR="00DF3FBB" w:rsidRPr="00281496">
              <w:rPr>
                <w:rFonts w:ascii="Calibri" w:hAnsi="Calibri" w:cs="Calibri"/>
                <w:sz w:val="22"/>
                <w:szCs w:val="22"/>
              </w:rPr>
              <w:t>516</w:t>
            </w:r>
          </w:p>
        </w:tc>
        <w:tc>
          <w:tcPr>
            <w:tcW w:w="963" w:type="pct"/>
            <w:shd w:val="clear" w:color="auto" w:fill="FFFFFF" w:themeFill="background1"/>
            <w:vAlign w:val="bottom"/>
          </w:tcPr>
          <w:p w:rsidR="00A37D0E" w:rsidRPr="00281496" w:rsidRDefault="00A37D0E" w:rsidP="00A37D0E">
            <w:pPr>
              <w:jc w:val="center"/>
              <w:rPr>
                <w:rFonts w:ascii="Calibri" w:hAnsi="Calibri" w:cs="Calibri"/>
                <w:sz w:val="18"/>
                <w:szCs w:val="18"/>
              </w:rPr>
            </w:pPr>
            <w:r w:rsidRPr="00281496">
              <w:rPr>
                <w:rFonts w:ascii="Calibri" w:hAnsi="Calibri" w:cs="Calibri"/>
                <w:sz w:val="22"/>
                <w:szCs w:val="22"/>
              </w:rPr>
              <w:t> </w:t>
            </w:r>
          </w:p>
        </w:tc>
      </w:tr>
      <w:tr w:rsidR="00281496" w:rsidRPr="00281496" w:rsidTr="006458DF">
        <w:trPr>
          <w:trHeight w:val="20"/>
        </w:trPr>
        <w:tc>
          <w:tcPr>
            <w:tcW w:w="695" w:type="pct"/>
          </w:tcPr>
          <w:p w:rsidR="00A37D0E" w:rsidRPr="00281496" w:rsidRDefault="00A37D0E" w:rsidP="00A37D0E">
            <w:pPr>
              <w:jc w:val="center"/>
              <w:rPr>
                <w:rFonts w:asciiTheme="minorHAnsi" w:hAnsiTheme="minorHAnsi" w:cstheme="minorHAnsi"/>
                <w:sz w:val="18"/>
                <w:szCs w:val="18"/>
              </w:rPr>
            </w:pPr>
            <w:r w:rsidRPr="00281496">
              <w:rPr>
                <w:rFonts w:asciiTheme="minorHAnsi" w:hAnsiTheme="minorHAnsi" w:cstheme="minorHAnsi"/>
                <w:sz w:val="18"/>
                <w:szCs w:val="18"/>
              </w:rPr>
              <w:t>APS Level 1</w:t>
            </w:r>
          </w:p>
        </w:tc>
        <w:tc>
          <w:tcPr>
            <w:tcW w:w="700" w:type="pct"/>
          </w:tcPr>
          <w:p w:rsidR="00A37D0E" w:rsidRPr="00281496" w:rsidRDefault="00A37D0E" w:rsidP="00A37D0E">
            <w:pPr>
              <w:jc w:val="center"/>
              <w:rPr>
                <w:rFonts w:asciiTheme="minorHAnsi" w:hAnsiTheme="minorHAnsi" w:cstheme="minorHAnsi"/>
                <w:sz w:val="18"/>
                <w:szCs w:val="18"/>
              </w:rPr>
            </w:pPr>
            <w:r w:rsidRPr="00281496">
              <w:rPr>
                <w:rFonts w:asciiTheme="minorHAnsi" w:hAnsiTheme="minorHAnsi" w:cstheme="minorHAnsi"/>
                <w:sz w:val="18"/>
                <w:szCs w:val="18"/>
              </w:rPr>
              <w:t>APS1-2</w:t>
            </w:r>
          </w:p>
        </w:tc>
        <w:tc>
          <w:tcPr>
            <w:tcW w:w="695" w:type="pct"/>
            <w:shd w:val="clear" w:color="auto" w:fill="9CC2E5" w:themeFill="accent1" w:themeFillTint="99"/>
          </w:tcPr>
          <w:p w:rsidR="00A37D0E" w:rsidRPr="00281496" w:rsidRDefault="00A37D0E" w:rsidP="00A37D0E">
            <w:pPr>
              <w:jc w:val="center"/>
              <w:rPr>
                <w:rFonts w:ascii="Calibri" w:hAnsi="Calibri" w:cs="Calibri"/>
                <w:sz w:val="18"/>
                <w:szCs w:val="18"/>
              </w:rPr>
            </w:pPr>
            <w:r w:rsidRPr="00281496">
              <w:rPr>
                <w:rFonts w:ascii="Calibri" w:hAnsi="Calibri" w:cs="Calibri"/>
                <w:sz w:val="18"/>
                <w:szCs w:val="18"/>
              </w:rPr>
              <w:t>$51,266</w:t>
            </w:r>
          </w:p>
        </w:tc>
        <w:tc>
          <w:tcPr>
            <w:tcW w:w="985" w:type="pct"/>
            <w:vAlign w:val="bottom"/>
          </w:tcPr>
          <w:p w:rsidR="00A37D0E" w:rsidRPr="00281496" w:rsidRDefault="00A37D0E" w:rsidP="00A37D0E">
            <w:pPr>
              <w:jc w:val="center"/>
              <w:rPr>
                <w:rFonts w:ascii="Calibri" w:hAnsi="Calibri" w:cs="Calibri"/>
                <w:sz w:val="18"/>
                <w:szCs w:val="18"/>
              </w:rPr>
            </w:pPr>
            <w:r w:rsidRPr="00281496">
              <w:rPr>
                <w:rFonts w:ascii="Calibri" w:hAnsi="Calibri" w:cs="Calibri"/>
                <w:sz w:val="22"/>
                <w:szCs w:val="22"/>
              </w:rPr>
              <w:t>$53,317</w:t>
            </w:r>
          </w:p>
        </w:tc>
        <w:tc>
          <w:tcPr>
            <w:tcW w:w="962" w:type="pct"/>
            <w:shd w:val="clear" w:color="auto" w:fill="FFFFFF" w:themeFill="background1"/>
            <w:vAlign w:val="bottom"/>
          </w:tcPr>
          <w:p w:rsidR="00A37D0E" w:rsidRPr="00281496" w:rsidRDefault="00A37D0E" w:rsidP="00A37D0E">
            <w:pPr>
              <w:jc w:val="center"/>
              <w:rPr>
                <w:rFonts w:ascii="Calibri" w:hAnsi="Calibri" w:cs="Calibri"/>
                <w:sz w:val="18"/>
                <w:szCs w:val="18"/>
              </w:rPr>
            </w:pPr>
            <w:r w:rsidRPr="00281496">
              <w:rPr>
                <w:rFonts w:ascii="Calibri" w:hAnsi="Calibri" w:cs="Calibri"/>
                <w:sz w:val="22"/>
                <w:szCs w:val="22"/>
              </w:rPr>
              <w:t>$55,343</w:t>
            </w:r>
          </w:p>
        </w:tc>
        <w:tc>
          <w:tcPr>
            <w:tcW w:w="963" w:type="pct"/>
            <w:shd w:val="clear" w:color="auto" w:fill="FFFFFF" w:themeFill="background1"/>
            <w:vAlign w:val="bottom"/>
          </w:tcPr>
          <w:p w:rsidR="00A37D0E" w:rsidRPr="00281496" w:rsidRDefault="00A37D0E" w:rsidP="00A37D0E">
            <w:pPr>
              <w:jc w:val="center"/>
              <w:rPr>
                <w:rFonts w:ascii="Calibri" w:hAnsi="Calibri" w:cs="Calibri"/>
                <w:sz w:val="18"/>
                <w:szCs w:val="18"/>
              </w:rPr>
            </w:pPr>
            <w:r w:rsidRPr="00281496">
              <w:rPr>
                <w:rFonts w:ascii="Calibri" w:hAnsi="Calibri" w:cs="Calibri"/>
                <w:sz w:val="22"/>
                <w:szCs w:val="22"/>
              </w:rPr>
              <w:t>$57,497</w:t>
            </w:r>
          </w:p>
        </w:tc>
      </w:tr>
      <w:tr w:rsidR="00281496" w:rsidRPr="00281496" w:rsidTr="006458DF">
        <w:trPr>
          <w:trHeight w:val="20"/>
        </w:trPr>
        <w:tc>
          <w:tcPr>
            <w:tcW w:w="695" w:type="pct"/>
          </w:tcPr>
          <w:p w:rsidR="00A37D0E" w:rsidRPr="00281496" w:rsidRDefault="00A37D0E" w:rsidP="00A37D0E">
            <w:pPr>
              <w:jc w:val="center"/>
              <w:rPr>
                <w:rFonts w:asciiTheme="minorHAnsi" w:hAnsiTheme="minorHAnsi" w:cstheme="minorHAnsi"/>
                <w:sz w:val="18"/>
                <w:szCs w:val="18"/>
              </w:rPr>
            </w:pPr>
            <w:r w:rsidRPr="00281496">
              <w:rPr>
                <w:rFonts w:asciiTheme="minorHAnsi" w:hAnsiTheme="minorHAnsi" w:cstheme="minorHAnsi"/>
                <w:sz w:val="18"/>
                <w:szCs w:val="18"/>
              </w:rPr>
              <w:t>APS Level 1</w:t>
            </w:r>
          </w:p>
        </w:tc>
        <w:tc>
          <w:tcPr>
            <w:tcW w:w="700" w:type="pct"/>
          </w:tcPr>
          <w:p w:rsidR="00A37D0E" w:rsidRPr="00281496" w:rsidRDefault="00A37D0E" w:rsidP="00A37D0E">
            <w:pPr>
              <w:jc w:val="center"/>
              <w:rPr>
                <w:rFonts w:asciiTheme="minorHAnsi" w:hAnsiTheme="minorHAnsi" w:cstheme="minorHAnsi"/>
                <w:sz w:val="18"/>
                <w:szCs w:val="18"/>
              </w:rPr>
            </w:pPr>
            <w:r w:rsidRPr="00281496">
              <w:rPr>
                <w:rFonts w:asciiTheme="minorHAnsi" w:hAnsiTheme="minorHAnsi" w:cstheme="minorHAnsi"/>
                <w:sz w:val="18"/>
                <w:szCs w:val="18"/>
              </w:rPr>
              <w:t>APS1-3</w:t>
            </w:r>
          </w:p>
        </w:tc>
        <w:tc>
          <w:tcPr>
            <w:tcW w:w="695" w:type="pct"/>
            <w:shd w:val="clear" w:color="auto" w:fill="9CC2E5" w:themeFill="accent1" w:themeFillTint="99"/>
          </w:tcPr>
          <w:p w:rsidR="00A37D0E" w:rsidRPr="00281496" w:rsidRDefault="00A37D0E" w:rsidP="00A37D0E">
            <w:pPr>
              <w:jc w:val="center"/>
              <w:rPr>
                <w:rFonts w:ascii="Calibri" w:hAnsi="Calibri" w:cs="Calibri"/>
                <w:sz w:val="18"/>
                <w:szCs w:val="18"/>
              </w:rPr>
            </w:pPr>
            <w:r w:rsidRPr="00281496">
              <w:rPr>
                <w:rFonts w:ascii="Calibri" w:hAnsi="Calibri" w:cs="Calibri"/>
                <w:sz w:val="18"/>
                <w:szCs w:val="18"/>
              </w:rPr>
              <w:t>$53,023</w:t>
            </w:r>
          </w:p>
        </w:tc>
        <w:tc>
          <w:tcPr>
            <w:tcW w:w="985" w:type="pct"/>
            <w:vAlign w:val="bottom"/>
          </w:tcPr>
          <w:p w:rsidR="00A37D0E" w:rsidRPr="00281496" w:rsidRDefault="00A37D0E" w:rsidP="00A37D0E">
            <w:pPr>
              <w:jc w:val="center"/>
              <w:rPr>
                <w:rFonts w:ascii="Calibri" w:hAnsi="Calibri" w:cs="Calibri"/>
                <w:sz w:val="18"/>
                <w:szCs w:val="18"/>
              </w:rPr>
            </w:pPr>
            <w:r w:rsidRPr="00281496">
              <w:rPr>
                <w:rFonts w:ascii="Calibri" w:hAnsi="Calibri" w:cs="Calibri"/>
                <w:sz w:val="22"/>
                <w:szCs w:val="22"/>
              </w:rPr>
              <w:t>$55,144</w:t>
            </w:r>
          </w:p>
        </w:tc>
        <w:tc>
          <w:tcPr>
            <w:tcW w:w="962" w:type="pct"/>
            <w:vAlign w:val="bottom"/>
          </w:tcPr>
          <w:p w:rsidR="00A37D0E" w:rsidRPr="00281496" w:rsidRDefault="00A37D0E" w:rsidP="00A37D0E">
            <w:pPr>
              <w:jc w:val="center"/>
              <w:rPr>
                <w:rFonts w:ascii="Calibri" w:hAnsi="Calibri" w:cs="Calibri"/>
                <w:sz w:val="18"/>
                <w:szCs w:val="18"/>
              </w:rPr>
            </w:pPr>
            <w:r w:rsidRPr="00281496">
              <w:rPr>
                <w:rFonts w:ascii="Calibri" w:hAnsi="Calibri" w:cs="Calibri"/>
                <w:sz w:val="22"/>
                <w:szCs w:val="22"/>
              </w:rPr>
              <w:t>$57,239</w:t>
            </w:r>
          </w:p>
        </w:tc>
        <w:tc>
          <w:tcPr>
            <w:tcW w:w="963" w:type="pct"/>
            <w:vAlign w:val="bottom"/>
          </w:tcPr>
          <w:p w:rsidR="00A37D0E" w:rsidRPr="00281496" w:rsidRDefault="00A37D0E" w:rsidP="00A37D0E">
            <w:pPr>
              <w:jc w:val="center"/>
              <w:rPr>
                <w:rFonts w:ascii="Calibri" w:hAnsi="Calibri" w:cs="Calibri"/>
                <w:sz w:val="18"/>
                <w:szCs w:val="18"/>
              </w:rPr>
            </w:pPr>
            <w:r w:rsidRPr="00281496">
              <w:rPr>
                <w:rFonts w:ascii="Calibri" w:hAnsi="Calibri" w:cs="Calibri"/>
                <w:sz w:val="22"/>
                <w:szCs w:val="22"/>
              </w:rPr>
              <w:t>$59,185</w:t>
            </w:r>
          </w:p>
        </w:tc>
      </w:tr>
      <w:tr w:rsidR="00281496" w:rsidRPr="00281496" w:rsidTr="006458DF">
        <w:trPr>
          <w:trHeight w:val="20"/>
        </w:trPr>
        <w:tc>
          <w:tcPr>
            <w:tcW w:w="695" w:type="pct"/>
          </w:tcPr>
          <w:p w:rsidR="00A37D0E" w:rsidRPr="00281496" w:rsidRDefault="00A37D0E" w:rsidP="00A37D0E">
            <w:pPr>
              <w:jc w:val="center"/>
              <w:rPr>
                <w:rFonts w:asciiTheme="minorHAnsi" w:hAnsiTheme="minorHAnsi" w:cstheme="minorHAnsi"/>
                <w:sz w:val="18"/>
                <w:szCs w:val="18"/>
              </w:rPr>
            </w:pPr>
            <w:r w:rsidRPr="00281496">
              <w:rPr>
                <w:rFonts w:asciiTheme="minorHAnsi" w:hAnsiTheme="minorHAnsi" w:cstheme="minorHAnsi"/>
                <w:sz w:val="18"/>
                <w:szCs w:val="18"/>
              </w:rPr>
              <w:t>APS Level 1</w:t>
            </w:r>
          </w:p>
        </w:tc>
        <w:tc>
          <w:tcPr>
            <w:tcW w:w="700" w:type="pct"/>
          </w:tcPr>
          <w:p w:rsidR="00A37D0E" w:rsidRPr="00281496" w:rsidRDefault="00A37D0E" w:rsidP="00A37D0E">
            <w:pPr>
              <w:jc w:val="center"/>
              <w:rPr>
                <w:rFonts w:asciiTheme="minorHAnsi" w:hAnsiTheme="minorHAnsi" w:cstheme="minorHAnsi"/>
                <w:sz w:val="18"/>
                <w:szCs w:val="18"/>
              </w:rPr>
            </w:pPr>
            <w:r w:rsidRPr="00281496">
              <w:rPr>
                <w:rFonts w:asciiTheme="minorHAnsi" w:hAnsiTheme="minorHAnsi" w:cstheme="minorHAnsi"/>
                <w:sz w:val="18"/>
                <w:szCs w:val="18"/>
              </w:rPr>
              <w:t>APS1-4</w:t>
            </w:r>
          </w:p>
        </w:tc>
        <w:tc>
          <w:tcPr>
            <w:tcW w:w="695" w:type="pct"/>
            <w:shd w:val="clear" w:color="auto" w:fill="9CC2E5" w:themeFill="accent1" w:themeFillTint="99"/>
          </w:tcPr>
          <w:p w:rsidR="00A37D0E" w:rsidRPr="00281496" w:rsidRDefault="00A37D0E" w:rsidP="00A37D0E">
            <w:pPr>
              <w:jc w:val="center"/>
              <w:rPr>
                <w:rFonts w:ascii="Calibri" w:hAnsi="Calibri" w:cs="Calibri"/>
                <w:sz w:val="18"/>
                <w:szCs w:val="18"/>
              </w:rPr>
            </w:pPr>
            <w:r w:rsidRPr="00281496">
              <w:rPr>
                <w:rFonts w:ascii="Calibri" w:hAnsi="Calibri" w:cs="Calibri"/>
                <w:sz w:val="18"/>
                <w:szCs w:val="18"/>
              </w:rPr>
              <w:t>$55,409</w:t>
            </w:r>
          </w:p>
        </w:tc>
        <w:tc>
          <w:tcPr>
            <w:tcW w:w="985" w:type="pct"/>
            <w:vAlign w:val="bottom"/>
          </w:tcPr>
          <w:p w:rsidR="00A37D0E" w:rsidRPr="00281496" w:rsidRDefault="00A37D0E" w:rsidP="00A37D0E">
            <w:pPr>
              <w:jc w:val="center"/>
              <w:rPr>
                <w:rFonts w:ascii="Calibri" w:hAnsi="Calibri" w:cs="Calibri"/>
                <w:sz w:val="18"/>
                <w:szCs w:val="18"/>
              </w:rPr>
            </w:pPr>
            <w:r w:rsidRPr="00281496">
              <w:rPr>
                <w:rFonts w:ascii="Calibri" w:hAnsi="Calibri" w:cs="Calibri"/>
                <w:sz w:val="22"/>
                <w:szCs w:val="22"/>
              </w:rPr>
              <w:t>$57,625</w:t>
            </w:r>
          </w:p>
        </w:tc>
        <w:tc>
          <w:tcPr>
            <w:tcW w:w="962" w:type="pct"/>
            <w:vAlign w:val="bottom"/>
          </w:tcPr>
          <w:p w:rsidR="00A37D0E" w:rsidRPr="00281496" w:rsidRDefault="00A37D0E" w:rsidP="00A37D0E">
            <w:pPr>
              <w:jc w:val="center"/>
              <w:rPr>
                <w:rFonts w:ascii="Calibri" w:hAnsi="Calibri" w:cs="Calibri"/>
                <w:sz w:val="18"/>
                <w:szCs w:val="18"/>
              </w:rPr>
            </w:pPr>
            <w:r w:rsidRPr="00281496">
              <w:rPr>
                <w:rFonts w:ascii="Calibri" w:hAnsi="Calibri" w:cs="Calibri"/>
                <w:sz w:val="22"/>
                <w:szCs w:val="22"/>
              </w:rPr>
              <w:t>$59,815</w:t>
            </w:r>
          </w:p>
        </w:tc>
        <w:tc>
          <w:tcPr>
            <w:tcW w:w="963" w:type="pct"/>
            <w:vAlign w:val="bottom"/>
          </w:tcPr>
          <w:p w:rsidR="00A37D0E" w:rsidRPr="00281496" w:rsidRDefault="00A37D0E" w:rsidP="00A37D0E">
            <w:pPr>
              <w:jc w:val="center"/>
              <w:rPr>
                <w:rFonts w:ascii="Calibri" w:hAnsi="Calibri" w:cs="Calibri"/>
                <w:sz w:val="18"/>
                <w:szCs w:val="18"/>
              </w:rPr>
            </w:pPr>
            <w:r w:rsidRPr="00281496">
              <w:rPr>
                <w:rFonts w:ascii="Calibri" w:hAnsi="Calibri" w:cs="Calibri"/>
                <w:sz w:val="22"/>
                <w:szCs w:val="22"/>
              </w:rPr>
              <w:t>$61,849</w:t>
            </w:r>
          </w:p>
        </w:tc>
      </w:tr>
      <w:tr w:rsidR="00281496" w:rsidRPr="00281496" w:rsidTr="00A37D0E">
        <w:trPr>
          <w:trHeight w:val="20"/>
        </w:trPr>
        <w:tc>
          <w:tcPr>
            <w:tcW w:w="695" w:type="pct"/>
            <w:shd w:val="clear" w:color="auto" w:fill="C6D9F1"/>
          </w:tcPr>
          <w:p w:rsidR="005476D3" w:rsidRPr="00281496" w:rsidRDefault="005476D3" w:rsidP="005476D3">
            <w:pPr>
              <w:jc w:val="center"/>
              <w:rPr>
                <w:rFonts w:asciiTheme="minorHAnsi" w:hAnsiTheme="minorHAnsi" w:cstheme="minorHAnsi"/>
                <w:sz w:val="18"/>
                <w:szCs w:val="18"/>
              </w:rPr>
            </w:pPr>
          </w:p>
        </w:tc>
        <w:tc>
          <w:tcPr>
            <w:tcW w:w="4305" w:type="pct"/>
            <w:gridSpan w:val="5"/>
            <w:shd w:val="clear" w:color="auto" w:fill="C6D9F1"/>
          </w:tcPr>
          <w:p w:rsidR="005476D3" w:rsidRPr="00281496" w:rsidRDefault="005476D3" w:rsidP="005476D3">
            <w:pPr>
              <w:jc w:val="center"/>
              <w:rPr>
                <w:rFonts w:asciiTheme="minorHAnsi" w:hAnsiTheme="minorHAnsi" w:cstheme="minorHAnsi"/>
                <w:sz w:val="18"/>
                <w:szCs w:val="18"/>
              </w:rPr>
            </w:pPr>
          </w:p>
        </w:tc>
      </w:tr>
      <w:tr w:rsidR="00281496" w:rsidRPr="00281496" w:rsidTr="006458DF">
        <w:trPr>
          <w:trHeight w:val="20"/>
        </w:trPr>
        <w:tc>
          <w:tcPr>
            <w:tcW w:w="695" w:type="pct"/>
          </w:tcPr>
          <w:p w:rsidR="00A37D0E" w:rsidRPr="00281496" w:rsidRDefault="00A37D0E" w:rsidP="00A37D0E">
            <w:pPr>
              <w:jc w:val="center"/>
              <w:rPr>
                <w:rFonts w:asciiTheme="minorHAnsi" w:hAnsiTheme="minorHAnsi" w:cstheme="minorHAnsi"/>
                <w:sz w:val="18"/>
                <w:szCs w:val="18"/>
              </w:rPr>
            </w:pPr>
            <w:r w:rsidRPr="00281496">
              <w:rPr>
                <w:rFonts w:asciiTheme="minorHAnsi" w:hAnsiTheme="minorHAnsi" w:cstheme="minorHAnsi"/>
                <w:sz w:val="18"/>
                <w:szCs w:val="18"/>
              </w:rPr>
              <w:t>APS Level 2</w:t>
            </w:r>
          </w:p>
        </w:tc>
        <w:tc>
          <w:tcPr>
            <w:tcW w:w="700" w:type="pct"/>
          </w:tcPr>
          <w:p w:rsidR="00A37D0E" w:rsidRPr="00281496" w:rsidRDefault="00A37D0E" w:rsidP="00A37D0E">
            <w:pPr>
              <w:jc w:val="center"/>
              <w:rPr>
                <w:rFonts w:asciiTheme="minorHAnsi" w:hAnsiTheme="minorHAnsi" w:cstheme="minorHAnsi"/>
                <w:sz w:val="18"/>
                <w:szCs w:val="18"/>
              </w:rPr>
            </w:pPr>
            <w:r w:rsidRPr="00281496">
              <w:rPr>
                <w:rFonts w:asciiTheme="minorHAnsi" w:hAnsiTheme="minorHAnsi" w:cstheme="minorHAnsi"/>
                <w:sz w:val="18"/>
                <w:szCs w:val="18"/>
              </w:rPr>
              <w:t>APS2-1</w:t>
            </w:r>
          </w:p>
        </w:tc>
        <w:tc>
          <w:tcPr>
            <w:tcW w:w="695" w:type="pct"/>
            <w:shd w:val="clear" w:color="auto" w:fill="9CC2E5" w:themeFill="accent1" w:themeFillTint="99"/>
          </w:tcPr>
          <w:p w:rsidR="00A37D0E" w:rsidRPr="00281496" w:rsidRDefault="00A37D0E" w:rsidP="00A37D0E">
            <w:pPr>
              <w:jc w:val="center"/>
              <w:rPr>
                <w:rFonts w:ascii="Calibri" w:hAnsi="Calibri" w:cs="Calibri"/>
                <w:sz w:val="18"/>
                <w:szCs w:val="18"/>
              </w:rPr>
            </w:pPr>
            <w:r w:rsidRPr="00281496">
              <w:rPr>
                <w:rFonts w:ascii="Calibri" w:hAnsi="Calibri" w:cs="Calibri"/>
                <w:sz w:val="18"/>
                <w:szCs w:val="18"/>
              </w:rPr>
              <w:t>$57,870</w:t>
            </w:r>
          </w:p>
        </w:tc>
        <w:tc>
          <w:tcPr>
            <w:tcW w:w="985" w:type="pct"/>
            <w:vAlign w:val="bottom"/>
          </w:tcPr>
          <w:p w:rsidR="00A37D0E" w:rsidRPr="00281496" w:rsidRDefault="00A37D0E" w:rsidP="00A37D0E">
            <w:pPr>
              <w:jc w:val="center"/>
              <w:rPr>
                <w:rFonts w:ascii="Calibri" w:hAnsi="Calibri" w:cs="Calibri"/>
                <w:sz w:val="18"/>
                <w:szCs w:val="18"/>
              </w:rPr>
            </w:pPr>
            <w:r w:rsidRPr="00281496">
              <w:rPr>
                <w:rFonts w:ascii="Calibri" w:hAnsi="Calibri" w:cs="Calibri"/>
                <w:sz w:val="22"/>
                <w:szCs w:val="22"/>
              </w:rPr>
              <w:t>$60,185</w:t>
            </w:r>
          </w:p>
        </w:tc>
        <w:tc>
          <w:tcPr>
            <w:tcW w:w="962" w:type="pct"/>
            <w:vAlign w:val="bottom"/>
          </w:tcPr>
          <w:p w:rsidR="00A37D0E" w:rsidRPr="00281496" w:rsidRDefault="00A37D0E" w:rsidP="00A37D0E">
            <w:pPr>
              <w:jc w:val="center"/>
              <w:rPr>
                <w:rFonts w:ascii="Calibri" w:hAnsi="Calibri" w:cs="Calibri"/>
                <w:sz w:val="18"/>
                <w:szCs w:val="18"/>
              </w:rPr>
            </w:pPr>
            <w:r w:rsidRPr="00281496">
              <w:rPr>
                <w:rFonts w:ascii="Calibri" w:hAnsi="Calibri" w:cs="Calibri"/>
                <w:sz w:val="22"/>
                <w:szCs w:val="22"/>
              </w:rPr>
              <w:t>$62,472</w:t>
            </w:r>
          </w:p>
        </w:tc>
        <w:tc>
          <w:tcPr>
            <w:tcW w:w="963" w:type="pct"/>
            <w:vAlign w:val="bottom"/>
          </w:tcPr>
          <w:p w:rsidR="00A37D0E" w:rsidRPr="00281496" w:rsidRDefault="00A37D0E" w:rsidP="00A37D0E">
            <w:pPr>
              <w:jc w:val="center"/>
              <w:rPr>
                <w:rFonts w:ascii="Calibri" w:hAnsi="Calibri" w:cs="Calibri"/>
                <w:sz w:val="18"/>
                <w:szCs w:val="18"/>
              </w:rPr>
            </w:pPr>
            <w:r w:rsidRPr="00281496">
              <w:rPr>
                <w:rFonts w:ascii="Calibri" w:hAnsi="Calibri" w:cs="Calibri"/>
                <w:sz w:val="22"/>
                <w:szCs w:val="22"/>
              </w:rPr>
              <w:t>$64,596</w:t>
            </w:r>
          </w:p>
        </w:tc>
      </w:tr>
      <w:tr w:rsidR="00281496" w:rsidRPr="00281496" w:rsidTr="006458DF">
        <w:trPr>
          <w:trHeight w:val="20"/>
        </w:trPr>
        <w:tc>
          <w:tcPr>
            <w:tcW w:w="695" w:type="pct"/>
          </w:tcPr>
          <w:p w:rsidR="00A37D0E" w:rsidRPr="00281496" w:rsidRDefault="00A37D0E" w:rsidP="00A37D0E">
            <w:pPr>
              <w:jc w:val="center"/>
              <w:rPr>
                <w:rFonts w:asciiTheme="minorHAnsi" w:hAnsiTheme="minorHAnsi" w:cstheme="minorHAnsi"/>
                <w:sz w:val="18"/>
                <w:szCs w:val="18"/>
              </w:rPr>
            </w:pPr>
            <w:r w:rsidRPr="00281496">
              <w:rPr>
                <w:rFonts w:asciiTheme="minorHAnsi" w:hAnsiTheme="minorHAnsi" w:cstheme="minorHAnsi"/>
                <w:sz w:val="18"/>
                <w:szCs w:val="18"/>
              </w:rPr>
              <w:t>APS Level 2</w:t>
            </w:r>
          </w:p>
        </w:tc>
        <w:tc>
          <w:tcPr>
            <w:tcW w:w="700" w:type="pct"/>
          </w:tcPr>
          <w:p w:rsidR="00A37D0E" w:rsidRPr="00281496" w:rsidRDefault="00A37D0E" w:rsidP="00A37D0E">
            <w:pPr>
              <w:jc w:val="center"/>
              <w:rPr>
                <w:rFonts w:asciiTheme="minorHAnsi" w:hAnsiTheme="minorHAnsi" w:cstheme="minorHAnsi"/>
                <w:sz w:val="18"/>
                <w:szCs w:val="18"/>
              </w:rPr>
            </w:pPr>
            <w:r w:rsidRPr="00281496">
              <w:rPr>
                <w:rFonts w:asciiTheme="minorHAnsi" w:hAnsiTheme="minorHAnsi" w:cstheme="minorHAnsi"/>
                <w:sz w:val="18"/>
                <w:szCs w:val="18"/>
              </w:rPr>
              <w:t>APS2-2</w:t>
            </w:r>
          </w:p>
        </w:tc>
        <w:tc>
          <w:tcPr>
            <w:tcW w:w="695" w:type="pct"/>
            <w:shd w:val="clear" w:color="auto" w:fill="9CC2E5" w:themeFill="accent1" w:themeFillTint="99"/>
          </w:tcPr>
          <w:p w:rsidR="00A37D0E" w:rsidRPr="00281496" w:rsidRDefault="00A37D0E" w:rsidP="00A37D0E">
            <w:pPr>
              <w:jc w:val="center"/>
              <w:rPr>
                <w:rFonts w:ascii="Calibri" w:hAnsi="Calibri" w:cs="Calibri"/>
                <w:sz w:val="18"/>
                <w:szCs w:val="18"/>
              </w:rPr>
            </w:pPr>
            <w:r w:rsidRPr="00281496">
              <w:rPr>
                <w:rFonts w:ascii="Calibri" w:hAnsi="Calibri" w:cs="Calibri"/>
                <w:sz w:val="18"/>
                <w:szCs w:val="18"/>
              </w:rPr>
              <w:t>$59,607</w:t>
            </w:r>
          </w:p>
        </w:tc>
        <w:tc>
          <w:tcPr>
            <w:tcW w:w="985" w:type="pct"/>
            <w:vAlign w:val="bottom"/>
          </w:tcPr>
          <w:p w:rsidR="00A37D0E" w:rsidRPr="00281496" w:rsidRDefault="00A37D0E" w:rsidP="00A37D0E">
            <w:pPr>
              <w:jc w:val="center"/>
              <w:rPr>
                <w:rFonts w:ascii="Calibri" w:hAnsi="Calibri" w:cs="Calibri"/>
                <w:sz w:val="18"/>
                <w:szCs w:val="18"/>
              </w:rPr>
            </w:pPr>
            <w:r w:rsidRPr="00281496">
              <w:rPr>
                <w:rFonts w:ascii="Calibri" w:hAnsi="Calibri" w:cs="Calibri"/>
                <w:sz w:val="22"/>
                <w:szCs w:val="22"/>
              </w:rPr>
              <w:t>$61,991</w:t>
            </w:r>
          </w:p>
        </w:tc>
        <w:tc>
          <w:tcPr>
            <w:tcW w:w="962" w:type="pct"/>
            <w:vAlign w:val="bottom"/>
          </w:tcPr>
          <w:p w:rsidR="00A37D0E" w:rsidRPr="00281496" w:rsidRDefault="00A37D0E" w:rsidP="00A37D0E">
            <w:pPr>
              <w:jc w:val="center"/>
              <w:rPr>
                <w:rFonts w:ascii="Calibri" w:hAnsi="Calibri" w:cs="Calibri"/>
                <w:sz w:val="18"/>
                <w:szCs w:val="18"/>
              </w:rPr>
            </w:pPr>
            <w:r w:rsidRPr="00281496">
              <w:rPr>
                <w:rFonts w:ascii="Calibri" w:hAnsi="Calibri" w:cs="Calibri"/>
                <w:sz w:val="22"/>
                <w:szCs w:val="22"/>
              </w:rPr>
              <w:t>$64,347</w:t>
            </w:r>
          </w:p>
        </w:tc>
        <w:tc>
          <w:tcPr>
            <w:tcW w:w="963" w:type="pct"/>
            <w:vAlign w:val="bottom"/>
          </w:tcPr>
          <w:p w:rsidR="00A37D0E" w:rsidRPr="00281496" w:rsidRDefault="00A37D0E" w:rsidP="00A37D0E">
            <w:pPr>
              <w:jc w:val="center"/>
              <w:rPr>
                <w:rFonts w:ascii="Calibri" w:hAnsi="Calibri" w:cs="Calibri"/>
                <w:sz w:val="18"/>
                <w:szCs w:val="18"/>
              </w:rPr>
            </w:pPr>
            <w:r w:rsidRPr="00281496">
              <w:rPr>
                <w:rFonts w:ascii="Calibri" w:hAnsi="Calibri" w:cs="Calibri"/>
                <w:sz w:val="22"/>
                <w:szCs w:val="22"/>
              </w:rPr>
              <w:t>$66,535</w:t>
            </w:r>
          </w:p>
        </w:tc>
      </w:tr>
      <w:tr w:rsidR="00281496" w:rsidRPr="00281496" w:rsidTr="006458DF">
        <w:trPr>
          <w:trHeight w:val="20"/>
        </w:trPr>
        <w:tc>
          <w:tcPr>
            <w:tcW w:w="695" w:type="pct"/>
          </w:tcPr>
          <w:p w:rsidR="00A37D0E" w:rsidRPr="00281496" w:rsidRDefault="00A37D0E" w:rsidP="00A37D0E">
            <w:pPr>
              <w:jc w:val="center"/>
              <w:rPr>
                <w:rFonts w:asciiTheme="minorHAnsi" w:hAnsiTheme="minorHAnsi" w:cstheme="minorHAnsi"/>
                <w:sz w:val="18"/>
                <w:szCs w:val="18"/>
              </w:rPr>
            </w:pPr>
            <w:r w:rsidRPr="00281496">
              <w:rPr>
                <w:rFonts w:asciiTheme="minorHAnsi" w:hAnsiTheme="minorHAnsi" w:cstheme="minorHAnsi"/>
                <w:sz w:val="18"/>
                <w:szCs w:val="18"/>
              </w:rPr>
              <w:t>APS Level 2</w:t>
            </w:r>
          </w:p>
        </w:tc>
        <w:tc>
          <w:tcPr>
            <w:tcW w:w="700" w:type="pct"/>
          </w:tcPr>
          <w:p w:rsidR="00A37D0E" w:rsidRPr="00281496" w:rsidRDefault="00A37D0E" w:rsidP="00A37D0E">
            <w:pPr>
              <w:jc w:val="center"/>
              <w:rPr>
                <w:rFonts w:asciiTheme="minorHAnsi" w:hAnsiTheme="minorHAnsi" w:cstheme="minorHAnsi"/>
                <w:sz w:val="18"/>
                <w:szCs w:val="18"/>
              </w:rPr>
            </w:pPr>
            <w:r w:rsidRPr="00281496">
              <w:rPr>
                <w:rFonts w:asciiTheme="minorHAnsi" w:hAnsiTheme="minorHAnsi" w:cstheme="minorHAnsi"/>
                <w:sz w:val="18"/>
                <w:szCs w:val="18"/>
              </w:rPr>
              <w:t>APS2-3</w:t>
            </w:r>
          </w:p>
        </w:tc>
        <w:tc>
          <w:tcPr>
            <w:tcW w:w="695" w:type="pct"/>
            <w:shd w:val="clear" w:color="auto" w:fill="9CC2E5" w:themeFill="accent1" w:themeFillTint="99"/>
          </w:tcPr>
          <w:p w:rsidR="00A37D0E" w:rsidRPr="00281496" w:rsidRDefault="00A37D0E" w:rsidP="00A37D0E">
            <w:pPr>
              <w:jc w:val="center"/>
              <w:rPr>
                <w:rFonts w:ascii="Calibri" w:hAnsi="Calibri" w:cs="Calibri"/>
                <w:sz w:val="18"/>
                <w:szCs w:val="18"/>
              </w:rPr>
            </w:pPr>
            <w:r w:rsidRPr="00281496">
              <w:rPr>
                <w:rFonts w:ascii="Calibri" w:hAnsi="Calibri" w:cs="Calibri"/>
                <w:sz w:val="18"/>
                <w:szCs w:val="18"/>
              </w:rPr>
              <w:t>$63,611</w:t>
            </w:r>
          </w:p>
        </w:tc>
        <w:tc>
          <w:tcPr>
            <w:tcW w:w="985" w:type="pct"/>
            <w:vAlign w:val="bottom"/>
          </w:tcPr>
          <w:p w:rsidR="00A37D0E" w:rsidRPr="00281496" w:rsidRDefault="00A37D0E" w:rsidP="00A37D0E">
            <w:pPr>
              <w:jc w:val="center"/>
              <w:rPr>
                <w:rFonts w:ascii="Calibri" w:hAnsi="Calibri" w:cs="Calibri"/>
                <w:sz w:val="18"/>
                <w:szCs w:val="18"/>
              </w:rPr>
            </w:pPr>
            <w:r w:rsidRPr="00281496">
              <w:rPr>
                <w:rFonts w:ascii="Calibri" w:hAnsi="Calibri" w:cs="Calibri"/>
                <w:sz w:val="22"/>
                <w:szCs w:val="22"/>
              </w:rPr>
              <w:t>$66,155</w:t>
            </w:r>
          </w:p>
        </w:tc>
        <w:tc>
          <w:tcPr>
            <w:tcW w:w="962" w:type="pct"/>
            <w:vAlign w:val="bottom"/>
          </w:tcPr>
          <w:p w:rsidR="00A37D0E" w:rsidRPr="00281496" w:rsidRDefault="00A37D0E" w:rsidP="00A37D0E">
            <w:pPr>
              <w:jc w:val="center"/>
              <w:rPr>
                <w:rFonts w:ascii="Calibri" w:hAnsi="Calibri" w:cs="Calibri"/>
                <w:sz w:val="18"/>
                <w:szCs w:val="18"/>
              </w:rPr>
            </w:pPr>
            <w:r w:rsidRPr="00281496">
              <w:rPr>
                <w:rFonts w:ascii="Calibri" w:hAnsi="Calibri" w:cs="Calibri"/>
                <w:sz w:val="22"/>
                <w:szCs w:val="22"/>
              </w:rPr>
              <w:t>$68,669</w:t>
            </w:r>
          </w:p>
        </w:tc>
        <w:tc>
          <w:tcPr>
            <w:tcW w:w="963" w:type="pct"/>
            <w:vAlign w:val="bottom"/>
          </w:tcPr>
          <w:p w:rsidR="00A37D0E" w:rsidRPr="00281496" w:rsidRDefault="00A37D0E" w:rsidP="00A37D0E">
            <w:pPr>
              <w:jc w:val="center"/>
              <w:rPr>
                <w:rFonts w:ascii="Calibri" w:hAnsi="Calibri" w:cs="Calibri"/>
                <w:sz w:val="18"/>
                <w:szCs w:val="18"/>
              </w:rPr>
            </w:pPr>
            <w:r w:rsidRPr="00281496">
              <w:rPr>
                <w:rFonts w:ascii="Calibri" w:hAnsi="Calibri" w:cs="Calibri"/>
                <w:sz w:val="22"/>
                <w:szCs w:val="22"/>
              </w:rPr>
              <w:t>$71,004</w:t>
            </w:r>
          </w:p>
        </w:tc>
      </w:tr>
      <w:tr w:rsidR="00281496" w:rsidRPr="00281496" w:rsidTr="006458DF">
        <w:trPr>
          <w:trHeight w:val="20"/>
        </w:trPr>
        <w:tc>
          <w:tcPr>
            <w:tcW w:w="695" w:type="pct"/>
          </w:tcPr>
          <w:p w:rsidR="00A37D0E" w:rsidRPr="00281496" w:rsidRDefault="00A37D0E" w:rsidP="00A37D0E">
            <w:pPr>
              <w:jc w:val="center"/>
              <w:rPr>
                <w:rFonts w:asciiTheme="minorHAnsi" w:hAnsiTheme="minorHAnsi" w:cstheme="minorHAnsi"/>
                <w:sz w:val="18"/>
                <w:szCs w:val="18"/>
              </w:rPr>
            </w:pPr>
            <w:r w:rsidRPr="00281496">
              <w:rPr>
                <w:rFonts w:asciiTheme="minorHAnsi" w:hAnsiTheme="minorHAnsi" w:cstheme="minorHAnsi"/>
                <w:sz w:val="18"/>
                <w:szCs w:val="18"/>
              </w:rPr>
              <w:t>APS Level 2</w:t>
            </w:r>
          </w:p>
        </w:tc>
        <w:tc>
          <w:tcPr>
            <w:tcW w:w="700" w:type="pct"/>
          </w:tcPr>
          <w:p w:rsidR="00A37D0E" w:rsidRPr="00281496" w:rsidRDefault="00A37D0E" w:rsidP="00A37D0E">
            <w:pPr>
              <w:jc w:val="center"/>
              <w:rPr>
                <w:rFonts w:asciiTheme="minorHAnsi" w:hAnsiTheme="minorHAnsi" w:cstheme="minorHAnsi"/>
                <w:sz w:val="18"/>
                <w:szCs w:val="18"/>
              </w:rPr>
            </w:pPr>
            <w:r w:rsidRPr="00281496">
              <w:rPr>
                <w:rFonts w:asciiTheme="minorHAnsi" w:hAnsiTheme="minorHAnsi" w:cstheme="minorHAnsi"/>
                <w:sz w:val="18"/>
                <w:szCs w:val="18"/>
              </w:rPr>
              <w:t>APS2-4</w:t>
            </w:r>
          </w:p>
        </w:tc>
        <w:tc>
          <w:tcPr>
            <w:tcW w:w="695" w:type="pct"/>
            <w:shd w:val="clear" w:color="auto" w:fill="9CC2E5" w:themeFill="accent1" w:themeFillTint="99"/>
          </w:tcPr>
          <w:p w:rsidR="00A37D0E" w:rsidRPr="00281496" w:rsidRDefault="00A37D0E" w:rsidP="00A37D0E">
            <w:pPr>
              <w:jc w:val="center"/>
              <w:rPr>
                <w:rFonts w:ascii="Calibri" w:hAnsi="Calibri" w:cs="Calibri"/>
                <w:sz w:val="18"/>
                <w:szCs w:val="18"/>
              </w:rPr>
            </w:pPr>
            <w:r w:rsidRPr="00281496">
              <w:rPr>
                <w:rFonts w:ascii="Calibri" w:hAnsi="Calibri" w:cs="Calibri"/>
                <w:sz w:val="18"/>
                <w:szCs w:val="18"/>
              </w:rPr>
              <w:t>$64,396</w:t>
            </w:r>
          </w:p>
        </w:tc>
        <w:tc>
          <w:tcPr>
            <w:tcW w:w="985" w:type="pct"/>
            <w:vAlign w:val="bottom"/>
          </w:tcPr>
          <w:p w:rsidR="00A37D0E" w:rsidRPr="00281496" w:rsidRDefault="00A37D0E" w:rsidP="00A37D0E">
            <w:pPr>
              <w:jc w:val="center"/>
              <w:rPr>
                <w:rFonts w:ascii="Calibri" w:hAnsi="Calibri" w:cs="Calibri"/>
                <w:sz w:val="18"/>
                <w:szCs w:val="18"/>
              </w:rPr>
            </w:pPr>
            <w:r w:rsidRPr="00281496">
              <w:rPr>
                <w:rFonts w:ascii="Calibri" w:hAnsi="Calibri" w:cs="Calibri"/>
                <w:sz w:val="22"/>
                <w:szCs w:val="22"/>
              </w:rPr>
              <w:t>$66,972</w:t>
            </w:r>
          </w:p>
        </w:tc>
        <w:tc>
          <w:tcPr>
            <w:tcW w:w="962" w:type="pct"/>
            <w:vAlign w:val="bottom"/>
          </w:tcPr>
          <w:p w:rsidR="00A37D0E" w:rsidRPr="00281496" w:rsidRDefault="00A37D0E" w:rsidP="00A37D0E">
            <w:pPr>
              <w:jc w:val="center"/>
              <w:rPr>
                <w:rFonts w:ascii="Calibri" w:hAnsi="Calibri" w:cs="Calibri"/>
                <w:sz w:val="18"/>
                <w:szCs w:val="18"/>
              </w:rPr>
            </w:pPr>
            <w:r w:rsidRPr="00281496">
              <w:rPr>
                <w:rFonts w:ascii="Calibri" w:hAnsi="Calibri" w:cs="Calibri"/>
                <w:sz w:val="22"/>
                <w:szCs w:val="22"/>
              </w:rPr>
              <w:t>$69,517</w:t>
            </w:r>
          </w:p>
        </w:tc>
        <w:tc>
          <w:tcPr>
            <w:tcW w:w="963" w:type="pct"/>
            <w:vAlign w:val="bottom"/>
          </w:tcPr>
          <w:p w:rsidR="00A37D0E" w:rsidRPr="00281496" w:rsidRDefault="00A37D0E" w:rsidP="00A37D0E">
            <w:pPr>
              <w:jc w:val="center"/>
              <w:rPr>
                <w:rFonts w:ascii="Calibri" w:hAnsi="Calibri" w:cs="Calibri"/>
                <w:sz w:val="18"/>
                <w:szCs w:val="18"/>
              </w:rPr>
            </w:pPr>
            <w:r w:rsidRPr="00281496">
              <w:rPr>
                <w:rFonts w:ascii="Calibri" w:hAnsi="Calibri" w:cs="Calibri"/>
                <w:sz w:val="22"/>
                <w:szCs w:val="22"/>
              </w:rPr>
              <w:t>$71,881</w:t>
            </w:r>
          </w:p>
        </w:tc>
      </w:tr>
      <w:tr w:rsidR="00281496" w:rsidRPr="00281496" w:rsidTr="00A37D0E">
        <w:trPr>
          <w:trHeight w:val="20"/>
        </w:trPr>
        <w:tc>
          <w:tcPr>
            <w:tcW w:w="695" w:type="pct"/>
            <w:shd w:val="clear" w:color="auto" w:fill="C6D9F1"/>
          </w:tcPr>
          <w:p w:rsidR="005476D3" w:rsidRPr="00281496" w:rsidRDefault="005476D3" w:rsidP="005476D3">
            <w:pPr>
              <w:jc w:val="center"/>
              <w:rPr>
                <w:rFonts w:asciiTheme="minorHAnsi" w:hAnsiTheme="minorHAnsi" w:cstheme="minorHAnsi"/>
                <w:sz w:val="18"/>
                <w:szCs w:val="18"/>
              </w:rPr>
            </w:pPr>
          </w:p>
        </w:tc>
        <w:tc>
          <w:tcPr>
            <w:tcW w:w="4305" w:type="pct"/>
            <w:gridSpan w:val="5"/>
            <w:shd w:val="clear" w:color="auto" w:fill="C6D9F1"/>
          </w:tcPr>
          <w:p w:rsidR="005476D3" w:rsidRPr="00281496" w:rsidRDefault="005476D3" w:rsidP="005476D3">
            <w:pPr>
              <w:jc w:val="center"/>
              <w:rPr>
                <w:rFonts w:asciiTheme="minorHAnsi" w:hAnsiTheme="minorHAnsi" w:cstheme="minorHAnsi"/>
                <w:sz w:val="18"/>
                <w:szCs w:val="18"/>
              </w:rPr>
            </w:pPr>
          </w:p>
        </w:tc>
      </w:tr>
      <w:tr w:rsidR="00281496" w:rsidRPr="00281496" w:rsidTr="006458DF">
        <w:trPr>
          <w:trHeight w:val="20"/>
        </w:trPr>
        <w:tc>
          <w:tcPr>
            <w:tcW w:w="695" w:type="pct"/>
          </w:tcPr>
          <w:p w:rsidR="00A37D0E" w:rsidRPr="00281496" w:rsidRDefault="00A37D0E" w:rsidP="00A37D0E">
            <w:pPr>
              <w:jc w:val="center"/>
              <w:rPr>
                <w:rFonts w:asciiTheme="minorHAnsi" w:hAnsiTheme="minorHAnsi" w:cstheme="minorHAnsi"/>
                <w:sz w:val="18"/>
                <w:szCs w:val="18"/>
              </w:rPr>
            </w:pPr>
            <w:r w:rsidRPr="00281496">
              <w:rPr>
                <w:rFonts w:asciiTheme="minorHAnsi" w:hAnsiTheme="minorHAnsi" w:cstheme="minorHAnsi"/>
                <w:sz w:val="18"/>
                <w:szCs w:val="18"/>
              </w:rPr>
              <w:t>APS Level 3</w:t>
            </w:r>
          </w:p>
        </w:tc>
        <w:tc>
          <w:tcPr>
            <w:tcW w:w="700" w:type="pct"/>
          </w:tcPr>
          <w:p w:rsidR="00A37D0E" w:rsidRPr="00281496" w:rsidRDefault="00A37D0E" w:rsidP="00A37D0E">
            <w:pPr>
              <w:jc w:val="center"/>
              <w:rPr>
                <w:rFonts w:asciiTheme="minorHAnsi" w:hAnsiTheme="minorHAnsi" w:cstheme="minorHAnsi"/>
                <w:sz w:val="18"/>
                <w:szCs w:val="18"/>
              </w:rPr>
            </w:pPr>
            <w:r w:rsidRPr="00281496">
              <w:rPr>
                <w:rFonts w:asciiTheme="minorHAnsi" w:hAnsiTheme="minorHAnsi" w:cstheme="minorHAnsi"/>
                <w:sz w:val="18"/>
                <w:szCs w:val="18"/>
              </w:rPr>
              <w:t>APS3-1</w:t>
            </w:r>
          </w:p>
        </w:tc>
        <w:tc>
          <w:tcPr>
            <w:tcW w:w="695" w:type="pct"/>
            <w:shd w:val="clear" w:color="auto" w:fill="9CC2E5" w:themeFill="accent1" w:themeFillTint="99"/>
            <w:vAlign w:val="center"/>
          </w:tcPr>
          <w:p w:rsidR="00A37D0E" w:rsidRPr="00281496" w:rsidRDefault="00A37D0E" w:rsidP="00A37D0E">
            <w:pPr>
              <w:jc w:val="center"/>
              <w:rPr>
                <w:rFonts w:ascii="Calibri" w:hAnsi="Calibri" w:cs="Calibri"/>
                <w:sz w:val="18"/>
                <w:szCs w:val="18"/>
              </w:rPr>
            </w:pPr>
            <w:r w:rsidRPr="00281496">
              <w:rPr>
                <w:rFonts w:ascii="Calibri" w:hAnsi="Calibri" w:cs="Calibri"/>
                <w:sz w:val="18"/>
                <w:szCs w:val="18"/>
              </w:rPr>
              <w:t>$66,878</w:t>
            </w:r>
          </w:p>
        </w:tc>
        <w:tc>
          <w:tcPr>
            <w:tcW w:w="985" w:type="pct"/>
            <w:vAlign w:val="bottom"/>
          </w:tcPr>
          <w:p w:rsidR="00A37D0E" w:rsidRPr="00281496" w:rsidRDefault="00A37D0E" w:rsidP="00A37D0E">
            <w:pPr>
              <w:jc w:val="center"/>
              <w:rPr>
                <w:rFonts w:ascii="Calibri" w:hAnsi="Calibri" w:cs="Calibri"/>
                <w:sz w:val="18"/>
                <w:szCs w:val="18"/>
              </w:rPr>
            </w:pPr>
            <w:r w:rsidRPr="00281496">
              <w:rPr>
                <w:rFonts w:ascii="Calibri" w:hAnsi="Calibri" w:cs="Calibri"/>
                <w:sz w:val="22"/>
                <w:szCs w:val="22"/>
              </w:rPr>
              <w:t>$69,553</w:t>
            </w:r>
          </w:p>
        </w:tc>
        <w:tc>
          <w:tcPr>
            <w:tcW w:w="962" w:type="pct"/>
            <w:vAlign w:val="bottom"/>
          </w:tcPr>
          <w:p w:rsidR="00A37D0E" w:rsidRPr="00281496" w:rsidRDefault="00A37D0E" w:rsidP="00A37D0E">
            <w:pPr>
              <w:jc w:val="center"/>
              <w:rPr>
                <w:rFonts w:asciiTheme="minorHAnsi" w:hAnsiTheme="minorHAnsi" w:cstheme="minorHAnsi"/>
                <w:sz w:val="18"/>
                <w:szCs w:val="18"/>
              </w:rPr>
            </w:pPr>
            <w:r w:rsidRPr="00281496">
              <w:rPr>
                <w:rFonts w:ascii="Calibri" w:hAnsi="Calibri" w:cs="Calibri"/>
                <w:sz w:val="22"/>
                <w:szCs w:val="22"/>
              </w:rPr>
              <w:t>$72,196</w:t>
            </w:r>
          </w:p>
        </w:tc>
        <w:tc>
          <w:tcPr>
            <w:tcW w:w="963" w:type="pct"/>
            <w:vAlign w:val="bottom"/>
          </w:tcPr>
          <w:p w:rsidR="00A37D0E" w:rsidRPr="00281496" w:rsidRDefault="00A37D0E" w:rsidP="00A37D0E">
            <w:pPr>
              <w:jc w:val="center"/>
              <w:rPr>
                <w:rFonts w:asciiTheme="minorHAnsi" w:hAnsiTheme="minorHAnsi" w:cstheme="minorHAnsi"/>
                <w:sz w:val="18"/>
                <w:szCs w:val="18"/>
              </w:rPr>
            </w:pPr>
            <w:r w:rsidRPr="00281496">
              <w:rPr>
                <w:rFonts w:ascii="Calibri" w:hAnsi="Calibri" w:cs="Calibri"/>
                <w:sz w:val="22"/>
                <w:szCs w:val="22"/>
              </w:rPr>
              <w:t>$74,651</w:t>
            </w:r>
          </w:p>
        </w:tc>
      </w:tr>
      <w:tr w:rsidR="00281496" w:rsidRPr="00281496" w:rsidTr="006458DF">
        <w:trPr>
          <w:trHeight w:val="20"/>
        </w:trPr>
        <w:tc>
          <w:tcPr>
            <w:tcW w:w="695" w:type="pct"/>
          </w:tcPr>
          <w:p w:rsidR="00A37D0E" w:rsidRPr="00281496" w:rsidRDefault="00A37D0E" w:rsidP="00A37D0E">
            <w:pPr>
              <w:jc w:val="center"/>
              <w:rPr>
                <w:rFonts w:asciiTheme="minorHAnsi" w:hAnsiTheme="minorHAnsi" w:cstheme="minorHAnsi"/>
                <w:sz w:val="18"/>
                <w:szCs w:val="18"/>
              </w:rPr>
            </w:pPr>
            <w:r w:rsidRPr="00281496">
              <w:rPr>
                <w:rFonts w:asciiTheme="minorHAnsi" w:hAnsiTheme="minorHAnsi" w:cstheme="minorHAnsi"/>
                <w:sz w:val="18"/>
                <w:szCs w:val="18"/>
              </w:rPr>
              <w:t>APS Level 3</w:t>
            </w:r>
          </w:p>
        </w:tc>
        <w:tc>
          <w:tcPr>
            <w:tcW w:w="700" w:type="pct"/>
          </w:tcPr>
          <w:p w:rsidR="00A37D0E" w:rsidRPr="00281496" w:rsidRDefault="00A37D0E" w:rsidP="00A37D0E">
            <w:pPr>
              <w:jc w:val="center"/>
              <w:rPr>
                <w:rFonts w:asciiTheme="minorHAnsi" w:hAnsiTheme="minorHAnsi" w:cstheme="minorHAnsi"/>
                <w:sz w:val="18"/>
                <w:szCs w:val="18"/>
              </w:rPr>
            </w:pPr>
            <w:r w:rsidRPr="00281496">
              <w:rPr>
                <w:rFonts w:asciiTheme="minorHAnsi" w:hAnsiTheme="minorHAnsi" w:cstheme="minorHAnsi"/>
                <w:sz w:val="18"/>
                <w:szCs w:val="18"/>
              </w:rPr>
              <w:t>APS3-2</w:t>
            </w:r>
          </w:p>
        </w:tc>
        <w:tc>
          <w:tcPr>
            <w:tcW w:w="695" w:type="pct"/>
            <w:shd w:val="clear" w:color="auto" w:fill="9CC2E5" w:themeFill="accent1" w:themeFillTint="99"/>
            <w:vAlign w:val="center"/>
          </w:tcPr>
          <w:p w:rsidR="00A37D0E" w:rsidRPr="00281496" w:rsidRDefault="00A37D0E" w:rsidP="00A37D0E">
            <w:pPr>
              <w:jc w:val="center"/>
              <w:rPr>
                <w:rFonts w:ascii="Calibri" w:hAnsi="Calibri" w:cs="Calibri"/>
                <w:sz w:val="18"/>
                <w:szCs w:val="18"/>
              </w:rPr>
            </w:pPr>
            <w:r w:rsidRPr="00281496">
              <w:rPr>
                <w:rFonts w:ascii="Calibri" w:hAnsi="Calibri" w:cs="Calibri"/>
                <w:sz w:val="18"/>
                <w:szCs w:val="18"/>
              </w:rPr>
              <w:t>$68,769</w:t>
            </w:r>
          </w:p>
        </w:tc>
        <w:tc>
          <w:tcPr>
            <w:tcW w:w="985" w:type="pct"/>
            <w:vAlign w:val="bottom"/>
          </w:tcPr>
          <w:p w:rsidR="00A37D0E" w:rsidRPr="00281496" w:rsidRDefault="00A37D0E" w:rsidP="00A37D0E">
            <w:pPr>
              <w:jc w:val="center"/>
              <w:rPr>
                <w:rFonts w:ascii="Calibri" w:hAnsi="Calibri" w:cs="Calibri"/>
                <w:sz w:val="18"/>
                <w:szCs w:val="18"/>
              </w:rPr>
            </w:pPr>
            <w:r w:rsidRPr="00281496">
              <w:rPr>
                <w:rFonts w:ascii="Calibri" w:hAnsi="Calibri" w:cs="Calibri"/>
                <w:sz w:val="22"/>
                <w:szCs w:val="22"/>
              </w:rPr>
              <w:t>$71,520</w:t>
            </w:r>
          </w:p>
        </w:tc>
        <w:tc>
          <w:tcPr>
            <w:tcW w:w="962" w:type="pct"/>
            <w:vAlign w:val="bottom"/>
          </w:tcPr>
          <w:p w:rsidR="00A37D0E" w:rsidRPr="00281496" w:rsidRDefault="00A37D0E" w:rsidP="00A37D0E">
            <w:pPr>
              <w:jc w:val="center"/>
              <w:rPr>
                <w:rFonts w:asciiTheme="minorHAnsi" w:hAnsiTheme="minorHAnsi" w:cstheme="minorHAnsi"/>
                <w:sz w:val="18"/>
                <w:szCs w:val="18"/>
              </w:rPr>
            </w:pPr>
            <w:r w:rsidRPr="00281496">
              <w:rPr>
                <w:rFonts w:ascii="Calibri" w:hAnsi="Calibri" w:cs="Calibri"/>
                <w:sz w:val="22"/>
                <w:szCs w:val="22"/>
              </w:rPr>
              <w:t>$74,238</w:t>
            </w:r>
          </w:p>
        </w:tc>
        <w:tc>
          <w:tcPr>
            <w:tcW w:w="963" w:type="pct"/>
            <w:vAlign w:val="bottom"/>
          </w:tcPr>
          <w:p w:rsidR="00A37D0E" w:rsidRPr="00281496" w:rsidRDefault="00A37D0E" w:rsidP="00A37D0E">
            <w:pPr>
              <w:jc w:val="center"/>
              <w:rPr>
                <w:rFonts w:asciiTheme="minorHAnsi" w:hAnsiTheme="minorHAnsi" w:cstheme="minorHAnsi"/>
                <w:sz w:val="18"/>
                <w:szCs w:val="18"/>
              </w:rPr>
            </w:pPr>
            <w:r w:rsidRPr="00281496">
              <w:rPr>
                <w:rFonts w:ascii="Calibri" w:hAnsi="Calibri" w:cs="Calibri"/>
                <w:sz w:val="22"/>
                <w:szCs w:val="22"/>
              </w:rPr>
              <w:t>$76,762</w:t>
            </w:r>
          </w:p>
        </w:tc>
      </w:tr>
      <w:tr w:rsidR="00281496" w:rsidRPr="00281496" w:rsidTr="006458DF">
        <w:trPr>
          <w:trHeight w:val="20"/>
        </w:trPr>
        <w:tc>
          <w:tcPr>
            <w:tcW w:w="695" w:type="pct"/>
          </w:tcPr>
          <w:p w:rsidR="00A37D0E" w:rsidRPr="00281496" w:rsidRDefault="00A37D0E" w:rsidP="00A37D0E">
            <w:pPr>
              <w:jc w:val="center"/>
              <w:rPr>
                <w:rFonts w:asciiTheme="minorHAnsi" w:hAnsiTheme="minorHAnsi" w:cstheme="minorHAnsi"/>
                <w:sz w:val="18"/>
                <w:szCs w:val="18"/>
              </w:rPr>
            </w:pPr>
            <w:r w:rsidRPr="00281496">
              <w:rPr>
                <w:rFonts w:asciiTheme="minorHAnsi" w:hAnsiTheme="minorHAnsi" w:cstheme="minorHAnsi"/>
                <w:sz w:val="18"/>
                <w:szCs w:val="18"/>
              </w:rPr>
              <w:t>APS Level 3</w:t>
            </w:r>
          </w:p>
        </w:tc>
        <w:tc>
          <w:tcPr>
            <w:tcW w:w="700" w:type="pct"/>
          </w:tcPr>
          <w:p w:rsidR="00A37D0E" w:rsidRPr="00281496" w:rsidRDefault="00A37D0E" w:rsidP="00A37D0E">
            <w:pPr>
              <w:jc w:val="center"/>
              <w:rPr>
                <w:rFonts w:asciiTheme="minorHAnsi" w:hAnsiTheme="minorHAnsi" w:cstheme="minorHAnsi"/>
                <w:sz w:val="18"/>
                <w:szCs w:val="18"/>
              </w:rPr>
            </w:pPr>
            <w:r w:rsidRPr="00281496">
              <w:rPr>
                <w:rFonts w:asciiTheme="minorHAnsi" w:hAnsiTheme="minorHAnsi" w:cstheme="minorHAnsi"/>
                <w:sz w:val="18"/>
                <w:szCs w:val="18"/>
              </w:rPr>
              <w:t>APS3-3</w:t>
            </w:r>
          </w:p>
        </w:tc>
        <w:tc>
          <w:tcPr>
            <w:tcW w:w="695" w:type="pct"/>
            <w:shd w:val="clear" w:color="auto" w:fill="9CC2E5" w:themeFill="accent1" w:themeFillTint="99"/>
            <w:vAlign w:val="center"/>
          </w:tcPr>
          <w:p w:rsidR="00A37D0E" w:rsidRPr="00281496" w:rsidRDefault="00A37D0E" w:rsidP="00A37D0E">
            <w:pPr>
              <w:jc w:val="center"/>
              <w:rPr>
                <w:rFonts w:ascii="Calibri" w:hAnsi="Calibri" w:cs="Calibri"/>
                <w:sz w:val="18"/>
                <w:szCs w:val="18"/>
              </w:rPr>
            </w:pPr>
            <w:r w:rsidRPr="00281496">
              <w:rPr>
                <w:rFonts w:ascii="Calibri" w:hAnsi="Calibri" w:cs="Calibri"/>
                <w:sz w:val="18"/>
                <w:szCs w:val="18"/>
              </w:rPr>
              <w:t>$71,727</w:t>
            </w:r>
          </w:p>
        </w:tc>
        <w:tc>
          <w:tcPr>
            <w:tcW w:w="985" w:type="pct"/>
            <w:vAlign w:val="bottom"/>
          </w:tcPr>
          <w:p w:rsidR="00A37D0E" w:rsidRPr="00281496" w:rsidRDefault="00A37D0E" w:rsidP="00A37D0E">
            <w:pPr>
              <w:jc w:val="center"/>
              <w:rPr>
                <w:rFonts w:ascii="Calibri" w:hAnsi="Calibri" w:cs="Calibri"/>
                <w:sz w:val="18"/>
                <w:szCs w:val="18"/>
              </w:rPr>
            </w:pPr>
            <w:r w:rsidRPr="00281496">
              <w:rPr>
                <w:rFonts w:ascii="Calibri" w:hAnsi="Calibri" w:cs="Calibri"/>
                <w:sz w:val="22"/>
                <w:szCs w:val="22"/>
              </w:rPr>
              <w:t>$74,596</w:t>
            </w:r>
          </w:p>
        </w:tc>
        <w:tc>
          <w:tcPr>
            <w:tcW w:w="962" w:type="pct"/>
            <w:vAlign w:val="bottom"/>
          </w:tcPr>
          <w:p w:rsidR="00A37D0E" w:rsidRPr="00281496" w:rsidRDefault="00A37D0E" w:rsidP="00A37D0E">
            <w:pPr>
              <w:jc w:val="center"/>
              <w:rPr>
                <w:rFonts w:asciiTheme="minorHAnsi" w:hAnsiTheme="minorHAnsi" w:cstheme="minorHAnsi"/>
                <w:sz w:val="18"/>
                <w:szCs w:val="18"/>
              </w:rPr>
            </w:pPr>
            <w:r w:rsidRPr="00281496">
              <w:rPr>
                <w:rFonts w:ascii="Calibri" w:hAnsi="Calibri" w:cs="Calibri"/>
                <w:sz w:val="22"/>
                <w:szCs w:val="22"/>
              </w:rPr>
              <w:t>$77,431</w:t>
            </w:r>
          </w:p>
        </w:tc>
        <w:tc>
          <w:tcPr>
            <w:tcW w:w="963" w:type="pct"/>
            <w:vAlign w:val="bottom"/>
          </w:tcPr>
          <w:p w:rsidR="00A37D0E" w:rsidRPr="00281496" w:rsidRDefault="00A37D0E" w:rsidP="00A37D0E">
            <w:pPr>
              <w:jc w:val="center"/>
              <w:rPr>
                <w:rFonts w:asciiTheme="minorHAnsi" w:hAnsiTheme="minorHAnsi" w:cstheme="minorHAnsi"/>
                <w:sz w:val="18"/>
                <w:szCs w:val="18"/>
              </w:rPr>
            </w:pPr>
            <w:r w:rsidRPr="00281496">
              <w:rPr>
                <w:rFonts w:ascii="Calibri" w:hAnsi="Calibri" w:cs="Calibri"/>
                <w:sz w:val="22"/>
                <w:szCs w:val="22"/>
              </w:rPr>
              <w:t>$80,064</w:t>
            </w:r>
          </w:p>
        </w:tc>
      </w:tr>
      <w:tr w:rsidR="00281496" w:rsidRPr="00281496" w:rsidTr="006458DF">
        <w:trPr>
          <w:trHeight w:val="20"/>
        </w:trPr>
        <w:tc>
          <w:tcPr>
            <w:tcW w:w="695" w:type="pct"/>
          </w:tcPr>
          <w:p w:rsidR="00A37D0E" w:rsidRPr="00281496" w:rsidRDefault="00A37D0E" w:rsidP="00A37D0E">
            <w:pPr>
              <w:jc w:val="center"/>
              <w:rPr>
                <w:rFonts w:asciiTheme="minorHAnsi" w:hAnsiTheme="minorHAnsi" w:cstheme="minorHAnsi"/>
                <w:sz w:val="18"/>
                <w:szCs w:val="18"/>
              </w:rPr>
            </w:pPr>
            <w:r w:rsidRPr="00281496">
              <w:rPr>
                <w:rFonts w:asciiTheme="minorHAnsi" w:hAnsiTheme="minorHAnsi" w:cstheme="minorHAnsi"/>
                <w:sz w:val="18"/>
                <w:szCs w:val="18"/>
              </w:rPr>
              <w:t>APS Level 3</w:t>
            </w:r>
          </w:p>
        </w:tc>
        <w:tc>
          <w:tcPr>
            <w:tcW w:w="700" w:type="pct"/>
          </w:tcPr>
          <w:p w:rsidR="00A37D0E" w:rsidRPr="00281496" w:rsidRDefault="00A37D0E" w:rsidP="00A37D0E">
            <w:pPr>
              <w:jc w:val="center"/>
              <w:rPr>
                <w:rFonts w:asciiTheme="minorHAnsi" w:hAnsiTheme="minorHAnsi" w:cstheme="minorHAnsi"/>
                <w:sz w:val="18"/>
                <w:szCs w:val="18"/>
              </w:rPr>
            </w:pPr>
            <w:r w:rsidRPr="00281496">
              <w:rPr>
                <w:rFonts w:asciiTheme="minorHAnsi" w:hAnsiTheme="minorHAnsi" w:cstheme="minorHAnsi"/>
                <w:sz w:val="18"/>
                <w:szCs w:val="18"/>
              </w:rPr>
              <w:t>APS3-4</w:t>
            </w:r>
          </w:p>
        </w:tc>
        <w:tc>
          <w:tcPr>
            <w:tcW w:w="695" w:type="pct"/>
            <w:shd w:val="clear" w:color="auto" w:fill="9CC2E5" w:themeFill="accent1" w:themeFillTint="99"/>
            <w:vAlign w:val="center"/>
          </w:tcPr>
          <w:p w:rsidR="00A37D0E" w:rsidRPr="00281496" w:rsidRDefault="00A37D0E" w:rsidP="00A37D0E">
            <w:pPr>
              <w:jc w:val="center"/>
              <w:rPr>
                <w:rFonts w:ascii="Calibri" w:hAnsi="Calibri" w:cs="Calibri"/>
                <w:sz w:val="18"/>
                <w:szCs w:val="18"/>
              </w:rPr>
            </w:pPr>
            <w:r w:rsidRPr="00281496">
              <w:rPr>
                <w:rFonts w:ascii="Calibri" w:hAnsi="Calibri" w:cs="Calibri"/>
                <w:sz w:val="18"/>
                <w:szCs w:val="18"/>
              </w:rPr>
              <w:t>$72,565</w:t>
            </w:r>
          </w:p>
        </w:tc>
        <w:tc>
          <w:tcPr>
            <w:tcW w:w="985" w:type="pct"/>
            <w:vAlign w:val="bottom"/>
          </w:tcPr>
          <w:p w:rsidR="00A37D0E" w:rsidRPr="00281496" w:rsidRDefault="00A37D0E" w:rsidP="00A37D0E">
            <w:pPr>
              <w:jc w:val="center"/>
              <w:rPr>
                <w:rFonts w:ascii="Calibri" w:hAnsi="Calibri" w:cs="Calibri"/>
                <w:sz w:val="18"/>
                <w:szCs w:val="18"/>
              </w:rPr>
            </w:pPr>
            <w:r w:rsidRPr="00281496">
              <w:rPr>
                <w:rFonts w:ascii="Calibri" w:hAnsi="Calibri" w:cs="Calibri"/>
                <w:sz w:val="22"/>
                <w:szCs w:val="22"/>
              </w:rPr>
              <w:t>$75,468</w:t>
            </w:r>
          </w:p>
        </w:tc>
        <w:tc>
          <w:tcPr>
            <w:tcW w:w="962" w:type="pct"/>
            <w:vAlign w:val="bottom"/>
          </w:tcPr>
          <w:p w:rsidR="00A37D0E" w:rsidRPr="00281496" w:rsidRDefault="00A37D0E" w:rsidP="00A37D0E">
            <w:pPr>
              <w:jc w:val="center"/>
              <w:rPr>
                <w:rFonts w:asciiTheme="minorHAnsi" w:hAnsiTheme="minorHAnsi" w:cstheme="minorHAnsi"/>
                <w:sz w:val="18"/>
                <w:szCs w:val="18"/>
              </w:rPr>
            </w:pPr>
            <w:r w:rsidRPr="00281496">
              <w:rPr>
                <w:rFonts w:ascii="Calibri" w:hAnsi="Calibri" w:cs="Calibri"/>
                <w:sz w:val="22"/>
                <w:szCs w:val="22"/>
              </w:rPr>
              <w:t>$78,336</w:t>
            </w:r>
          </w:p>
        </w:tc>
        <w:tc>
          <w:tcPr>
            <w:tcW w:w="963" w:type="pct"/>
            <w:vAlign w:val="bottom"/>
          </w:tcPr>
          <w:p w:rsidR="00A37D0E" w:rsidRPr="00281496" w:rsidRDefault="00A37D0E" w:rsidP="00A37D0E">
            <w:pPr>
              <w:jc w:val="center"/>
              <w:rPr>
                <w:rFonts w:asciiTheme="minorHAnsi" w:hAnsiTheme="minorHAnsi" w:cstheme="minorHAnsi"/>
                <w:sz w:val="18"/>
                <w:szCs w:val="18"/>
              </w:rPr>
            </w:pPr>
            <w:r w:rsidRPr="00281496">
              <w:rPr>
                <w:rFonts w:ascii="Calibri" w:hAnsi="Calibri" w:cs="Calibri"/>
                <w:sz w:val="22"/>
                <w:szCs w:val="22"/>
              </w:rPr>
              <w:t>$80,999</w:t>
            </w:r>
          </w:p>
        </w:tc>
      </w:tr>
      <w:tr w:rsidR="00281496" w:rsidRPr="00281496" w:rsidTr="00A37D0E">
        <w:trPr>
          <w:trHeight w:val="20"/>
        </w:trPr>
        <w:tc>
          <w:tcPr>
            <w:tcW w:w="695" w:type="pct"/>
            <w:shd w:val="clear" w:color="auto" w:fill="C6D9F1"/>
          </w:tcPr>
          <w:p w:rsidR="005476D3" w:rsidRPr="00281496" w:rsidRDefault="005476D3" w:rsidP="005476D3">
            <w:pPr>
              <w:jc w:val="center"/>
              <w:rPr>
                <w:rFonts w:asciiTheme="minorHAnsi" w:hAnsiTheme="minorHAnsi" w:cstheme="minorHAnsi"/>
                <w:sz w:val="18"/>
                <w:szCs w:val="18"/>
              </w:rPr>
            </w:pPr>
          </w:p>
        </w:tc>
        <w:tc>
          <w:tcPr>
            <w:tcW w:w="4305" w:type="pct"/>
            <w:gridSpan w:val="5"/>
            <w:shd w:val="clear" w:color="auto" w:fill="C6D9F1"/>
          </w:tcPr>
          <w:p w:rsidR="005476D3" w:rsidRPr="00281496" w:rsidRDefault="005476D3" w:rsidP="005476D3">
            <w:pPr>
              <w:jc w:val="center"/>
              <w:rPr>
                <w:rFonts w:asciiTheme="minorHAnsi" w:hAnsiTheme="minorHAnsi" w:cstheme="minorHAnsi"/>
                <w:sz w:val="18"/>
                <w:szCs w:val="18"/>
              </w:rPr>
            </w:pPr>
          </w:p>
        </w:tc>
      </w:tr>
      <w:tr w:rsidR="00281496" w:rsidRPr="00281496" w:rsidTr="006458DF">
        <w:trPr>
          <w:trHeight w:val="20"/>
        </w:trPr>
        <w:tc>
          <w:tcPr>
            <w:tcW w:w="695" w:type="pct"/>
          </w:tcPr>
          <w:p w:rsidR="00A37D0E" w:rsidRPr="00281496" w:rsidRDefault="00A37D0E" w:rsidP="00A37D0E">
            <w:pPr>
              <w:jc w:val="center"/>
              <w:rPr>
                <w:rFonts w:asciiTheme="minorHAnsi" w:hAnsiTheme="minorHAnsi" w:cstheme="minorHAnsi"/>
                <w:sz w:val="18"/>
                <w:szCs w:val="18"/>
              </w:rPr>
            </w:pPr>
            <w:r w:rsidRPr="00281496">
              <w:rPr>
                <w:rFonts w:asciiTheme="minorHAnsi" w:hAnsiTheme="minorHAnsi" w:cstheme="minorHAnsi"/>
                <w:sz w:val="18"/>
                <w:szCs w:val="18"/>
              </w:rPr>
              <w:t>APS Level 4</w:t>
            </w:r>
          </w:p>
        </w:tc>
        <w:tc>
          <w:tcPr>
            <w:tcW w:w="700" w:type="pct"/>
          </w:tcPr>
          <w:p w:rsidR="00A37D0E" w:rsidRPr="00281496" w:rsidRDefault="00A37D0E" w:rsidP="00A37D0E">
            <w:pPr>
              <w:jc w:val="center"/>
              <w:rPr>
                <w:rFonts w:asciiTheme="minorHAnsi" w:hAnsiTheme="minorHAnsi" w:cstheme="minorHAnsi"/>
                <w:sz w:val="18"/>
                <w:szCs w:val="18"/>
              </w:rPr>
            </w:pPr>
            <w:r w:rsidRPr="00281496">
              <w:rPr>
                <w:rFonts w:asciiTheme="minorHAnsi" w:hAnsiTheme="minorHAnsi" w:cstheme="minorHAnsi"/>
                <w:sz w:val="18"/>
                <w:szCs w:val="18"/>
              </w:rPr>
              <w:t>APS4-1</w:t>
            </w:r>
          </w:p>
        </w:tc>
        <w:tc>
          <w:tcPr>
            <w:tcW w:w="695"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A37D0E" w:rsidRPr="00281496" w:rsidRDefault="00A37D0E" w:rsidP="00A37D0E">
            <w:pPr>
              <w:jc w:val="center"/>
              <w:rPr>
                <w:rFonts w:ascii="Calibri" w:hAnsi="Calibri" w:cs="Calibri"/>
                <w:sz w:val="18"/>
                <w:szCs w:val="18"/>
              </w:rPr>
            </w:pPr>
            <w:r w:rsidRPr="00281496">
              <w:rPr>
                <w:rFonts w:ascii="Calibri" w:hAnsi="Calibri" w:cs="Calibri"/>
                <w:sz w:val="18"/>
                <w:szCs w:val="18"/>
              </w:rPr>
              <w:t>$75,770</w:t>
            </w:r>
          </w:p>
        </w:tc>
        <w:tc>
          <w:tcPr>
            <w:tcW w:w="985" w:type="pct"/>
            <w:tcBorders>
              <w:top w:val="single" w:sz="4" w:space="0" w:color="auto"/>
              <w:left w:val="nil"/>
              <w:bottom w:val="single" w:sz="4" w:space="0" w:color="auto"/>
              <w:right w:val="single" w:sz="4" w:space="0" w:color="auto"/>
            </w:tcBorders>
            <w:shd w:val="clear" w:color="auto" w:fill="auto"/>
            <w:vAlign w:val="bottom"/>
          </w:tcPr>
          <w:p w:rsidR="00A37D0E" w:rsidRPr="00281496" w:rsidRDefault="00A37D0E" w:rsidP="00A37D0E">
            <w:pPr>
              <w:jc w:val="center"/>
              <w:rPr>
                <w:rFonts w:asciiTheme="minorHAnsi" w:hAnsiTheme="minorHAnsi" w:cstheme="minorHAnsi"/>
                <w:sz w:val="18"/>
                <w:szCs w:val="18"/>
              </w:rPr>
            </w:pPr>
            <w:r w:rsidRPr="00281496">
              <w:rPr>
                <w:rFonts w:ascii="Calibri" w:hAnsi="Calibri" w:cs="Calibri"/>
                <w:sz w:val="22"/>
                <w:szCs w:val="22"/>
              </w:rPr>
              <w:t>$78,801</w:t>
            </w:r>
          </w:p>
        </w:tc>
        <w:tc>
          <w:tcPr>
            <w:tcW w:w="962" w:type="pct"/>
            <w:tcBorders>
              <w:top w:val="single" w:sz="4" w:space="0" w:color="auto"/>
              <w:left w:val="nil"/>
              <w:bottom w:val="single" w:sz="4" w:space="0" w:color="auto"/>
              <w:right w:val="single" w:sz="4" w:space="0" w:color="auto"/>
            </w:tcBorders>
            <w:shd w:val="clear" w:color="auto" w:fill="auto"/>
            <w:vAlign w:val="bottom"/>
          </w:tcPr>
          <w:p w:rsidR="00A37D0E" w:rsidRPr="00281496" w:rsidRDefault="00A37D0E" w:rsidP="00A37D0E">
            <w:pPr>
              <w:jc w:val="center"/>
              <w:rPr>
                <w:rFonts w:asciiTheme="minorHAnsi" w:hAnsiTheme="minorHAnsi" w:cstheme="minorHAnsi"/>
                <w:sz w:val="18"/>
                <w:szCs w:val="18"/>
              </w:rPr>
            </w:pPr>
            <w:r w:rsidRPr="00281496">
              <w:rPr>
                <w:rFonts w:ascii="Calibri" w:hAnsi="Calibri" w:cs="Calibri"/>
                <w:sz w:val="22"/>
                <w:szCs w:val="22"/>
              </w:rPr>
              <w:t>$81,795</w:t>
            </w:r>
          </w:p>
        </w:tc>
        <w:tc>
          <w:tcPr>
            <w:tcW w:w="963" w:type="pct"/>
            <w:tcBorders>
              <w:top w:val="single" w:sz="4" w:space="0" w:color="auto"/>
              <w:left w:val="nil"/>
              <w:bottom w:val="single" w:sz="4" w:space="0" w:color="auto"/>
              <w:right w:val="single" w:sz="4" w:space="0" w:color="auto"/>
            </w:tcBorders>
            <w:shd w:val="clear" w:color="auto" w:fill="auto"/>
            <w:vAlign w:val="bottom"/>
          </w:tcPr>
          <w:p w:rsidR="00A37D0E" w:rsidRPr="00281496" w:rsidRDefault="00A37D0E" w:rsidP="00A37D0E">
            <w:pPr>
              <w:jc w:val="center"/>
              <w:rPr>
                <w:rFonts w:asciiTheme="minorHAnsi" w:hAnsiTheme="minorHAnsi" w:cstheme="minorHAnsi"/>
                <w:sz w:val="18"/>
                <w:szCs w:val="18"/>
              </w:rPr>
            </w:pPr>
            <w:r w:rsidRPr="00281496">
              <w:rPr>
                <w:rFonts w:ascii="Calibri" w:hAnsi="Calibri" w:cs="Calibri"/>
                <w:sz w:val="22"/>
                <w:szCs w:val="22"/>
              </w:rPr>
              <w:t>$84,576</w:t>
            </w:r>
          </w:p>
        </w:tc>
      </w:tr>
      <w:tr w:rsidR="00281496" w:rsidRPr="00281496" w:rsidTr="006458DF">
        <w:trPr>
          <w:trHeight w:val="20"/>
        </w:trPr>
        <w:tc>
          <w:tcPr>
            <w:tcW w:w="695" w:type="pct"/>
          </w:tcPr>
          <w:p w:rsidR="00A37D0E" w:rsidRPr="00281496" w:rsidRDefault="00A37D0E" w:rsidP="00A37D0E">
            <w:pPr>
              <w:jc w:val="center"/>
              <w:rPr>
                <w:rFonts w:asciiTheme="minorHAnsi" w:hAnsiTheme="minorHAnsi" w:cstheme="minorHAnsi"/>
                <w:sz w:val="18"/>
                <w:szCs w:val="18"/>
              </w:rPr>
            </w:pPr>
            <w:r w:rsidRPr="00281496">
              <w:rPr>
                <w:rFonts w:asciiTheme="minorHAnsi" w:hAnsiTheme="minorHAnsi" w:cstheme="minorHAnsi"/>
                <w:sz w:val="18"/>
                <w:szCs w:val="18"/>
              </w:rPr>
              <w:t>APS Level 4</w:t>
            </w:r>
          </w:p>
        </w:tc>
        <w:tc>
          <w:tcPr>
            <w:tcW w:w="700" w:type="pct"/>
          </w:tcPr>
          <w:p w:rsidR="00A37D0E" w:rsidRPr="00281496" w:rsidRDefault="00A37D0E" w:rsidP="00A37D0E">
            <w:pPr>
              <w:jc w:val="center"/>
              <w:rPr>
                <w:rFonts w:asciiTheme="minorHAnsi" w:hAnsiTheme="minorHAnsi" w:cstheme="minorHAnsi"/>
                <w:sz w:val="18"/>
                <w:szCs w:val="18"/>
              </w:rPr>
            </w:pPr>
            <w:r w:rsidRPr="00281496">
              <w:rPr>
                <w:rFonts w:asciiTheme="minorHAnsi" w:hAnsiTheme="minorHAnsi" w:cstheme="minorHAnsi"/>
                <w:sz w:val="18"/>
                <w:szCs w:val="18"/>
              </w:rPr>
              <w:t>APS4-2</w:t>
            </w:r>
          </w:p>
        </w:tc>
        <w:tc>
          <w:tcPr>
            <w:tcW w:w="695"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A37D0E" w:rsidRPr="00281496" w:rsidRDefault="00A37D0E" w:rsidP="00A37D0E">
            <w:pPr>
              <w:jc w:val="center"/>
              <w:rPr>
                <w:rFonts w:ascii="Calibri" w:hAnsi="Calibri" w:cs="Calibri"/>
                <w:sz w:val="18"/>
                <w:szCs w:val="18"/>
              </w:rPr>
            </w:pPr>
            <w:r w:rsidRPr="00281496">
              <w:rPr>
                <w:rFonts w:ascii="Calibri" w:hAnsi="Calibri" w:cs="Calibri"/>
                <w:sz w:val="18"/>
                <w:szCs w:val="18"/>
              </w:rPr>
              <w:t>$77,853</w:t>
            </w:r>
          </w:p>
        </w:tc>
        <w:tc>
          <w:tcPr>
            <w:tcW w:w="985" w:type="pct"/>
            <w:tcBorders>
              <w:top w:val="single" w:sz="4" w:space="0" w:color="auto"/>
              <w:left w:val="nil"/>
              <w:bottom w:val="single" w:sz="4" w:space="0" w:color="auto"/>
              <w:right w:val="single" w:sz="4" w:space="0" w:color="auto"/>
            </w:tcBorders>
            <w:shd w:val="clear" w:color="auto" w:fill="auto"/>
            <w:vAlign w:val="bottom"/>
          </w:tcPr>
          <w:p w:rsidR="00A37D0E" w:rsidRPr="00281496" w:rsidRDefault="00A37D0E" w:rsidP="00A37D0E">
            <w:pPr>
              <w:jc w:val="center"/>
              <w:rPr>
                <w:rFonts w:asciiTheme="minorHAnsi" w:hAnsiTheme="minorHAnsi" w:cstheme="minorHAnsi"/>
                <w:sz w:val="18"/>
                <w:szCs w:val="18"/>
              </w:rPr>
            </w:pPr>
            <w:r w:rsidRPr="00281496">
              <w:rPr>
                <w:rFonts w:ascii="Calibri" w:hAnsi="Calibri" w:cs="Calibri"/>
                <w:sz w:val="22"/>
                <w:szCs w:val="22"/>
              </w:rPr>
              <w:t>$80,967</w:t>
            </w:r>
          </w:p>
        </w:tc>
        <w:tc>
          <w:tcPr>
            <w:tcW w:w="962" w:type="pct"/>
            <w:tcBorders>
              <w:top w:val="single" w:sz="4" w:space="0" w:color="auto"/>
              <w:left w:val="nil"/>
              <w:bottom w:val="single" w:sz="4" w:space="0" w:color="auto"/>
              <w:right w:val="single" w:sz="4" w:space="0" w:color="auto"/>
            </w:tcBorders>
            <w:shd w:val="clear" w:color="auto" w:fill="auto"/>
            <w:vAlign w:val="bottom"/>
          </w:tcPr>
          <w:p w:rsidR="00A37D0E" w:rsidRPr="00281496" w:rsidRDefault="00A37D0E" w:rsidP="00A37D0E">
            <w:pPr>
              <w:jc w:val="center"/>
              <w:rPr>
                <w:rFonts w:asciiTheme="minorHAnsi" w:hAnsiTheme="minorHAnsi" w:cstheme="minorHAnsi"/>
                <w:sz w:val="18"/>
                <w:szCs w:val="18"/>
              </w:rPr>
            </w:pPr>
            <w:r w:rsidRPr="00281496">
              <w:rPr>
                <w:rFonts w:ascii="Calibri" w:hAnsi="Calibri" w:cs="Calibri"/>
                <w:sz w:val="22"/>
                <w:szCs w:val="22"/>
              </w:rPr>
              <w:t>$84,044</w:t>
            </w:r>
          </w:p>
        </w:tc>
        <w:tc>
          <w:tcPr>
            <w:tcW w:w="963" w:type="pct"/>
            <w:tcBorders>
              <w:top w:val="single" w:sz="4" w:space="0" w:color="auto"/>
              <w:left w:val="nil"/>
              <w:bottom w:val="single" w:sz="4" w:space="0" w:color="auto"/>
              <w:right w:val="single" w:sz="4" w:space="0" w:color="auto"/>
            </w:tcBorders>
            <w:shd w:val="clear" w:color="auto" w:fill="auto"/>
            <w:vAlign w:val="bottom"/>
          </w:tcPr>
          <w:p w:rsidR="00A37D0E" w:rsidRPr="00281496" w:rsidRDefault="00A37D0E" w:rsidP="00A37D0E">
            <w:pPr>
              <w:jc w:val="center"/>
              <w:rPr>
                <w:rFonts w:asciiTheme="minorHAnsi" w:hAnsiTheme="minorHAnsi" w:cstheme="minorHAnsi"/>
                <w:sz w:val="18"/>
                <w:szCs w:val="18"/>
              </w:rPr>
            </w:pPr>
            <w:r w:rsidRPr="00281496">
              <w:rPr>
                <w:rFonts w:ascii="Calibri" w:hAnsi="Calibri" w:cs="Calibri"/>
                <w:sz w:val="22"/>
                <w:szCs w:val="22"/>
              </w:rPr>
              <w:t>$86,901</w:t>
            </w:r>
          </w:p>
        </w:tc>
      </w:tr>
      <w:tr w:rsidR="00281496" w:rsidRPr="00281496" w:rsidTr="006458DF">
        <w:trPr>
          <w:trHeight w:val="20"/>
        </w:trPr>
        <w:tc>
          <w:tcPr>
            <w:tcW w:w="695" w:type="pct"/>
          </w:tcPr>
          <w:p w:rsidR="00A37D0E" w:rsidRPr="00281496" w:rsidRDefault="00A37D0E" w:rsidP="00A37D0E">
            <w:pPr>
              <w:jc w:val="center"/>
              <w:rPr>
                <w:rFonts w:asciiTheme="minorHAnsi" w:hAnsiTheme="minorHAnsi" w:cstheme="minorHAnsi"/>
                <w:sz w:val="18"/>
                <w:szCs w:val="18"/>
              </w:rPr>
            </w:pPr>
            <w:r w:rsidRPr="00281496">
              <w:rPr>
                <w:rFonts w:asciiTheme="minorHAnsi" w:hAnsiTheme="minorHAnsi" w:cstheme="minorHAnsi"/>
                <w:sz w:val="18"/>
                <w:szCs w:val="18"/>
              </w:rPr>
              <w:t>APS Level 4</w:t>
            </w:r>
          </w:p>
        </w:tc>
        <w:tc>
          <w:tcPr>
            <w:tcW w:w="700" w:type="pct"/>
          </w:tcPr>
          <w:p w:rsidR="00A37D0E" w:rsidRPr="00281496" w:rsidRDefault="00A37D0E" w:rsidP="00A37D0E">
            <w:pPr>
              <w:jc w:val="center"/>
              <w:rPr>
                <w:rFonts w:asciiTheme="minorHAnsi" w:hAnsiTheme="minorHAnsi" w:cstheme="minorHAnsi"/>
                <w:sz w:val="18"/>
                <w:szCs w:val="18"/>
              </w:rPr>
            </w:pPr>
            <w:r w:rsidRPr="00281496">
              <w:rPr>
                <w:rFonts w:asciiTheme="minorHAnsi" w:hAnsiTheme="minorHAnsi" w:cstheme="minorHAnsi"/>
                <w:sz w:val="18"/>
                <w:szCs w:val="18"/>
              </w:rPr>
              <w:t>APS4-3</w:t>
            </w:r>
          </w:p>
        </w:tc>
        <w:tc>
          <w:tcPr>
            <w:tcW w:w="695"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A37D0E" w:rsidRPr="00281496" w:rsidRDefault="00A37D0E" w:rsidP="00A37D0E">
            <w:pPr>
              <w:jc w:val="center"/>
              <w:rPr>
                <w:rFonts w:ascii="Calibri" w:hAnsi="Calibri" w:cs="Calibri"/>
                <w:sz w:val="18"/>
                <w:szCs w:val="18"/>
              </w:rPr>
            </w:pPr>
            <w:r w:rsidRPr="00281496">
              <w:rPr>
                <w:rFonts w:ascii="Calibri" w:hAnsi="Calibri" w:cs="Calibri"/>
                <w:sz w:val="18"/>
                <w:szCs w:val="18"/>
              </w:rPr>
              <w:t>$80,249</w:t>
            </w:r>
          </w:p>
        </w:tc>
        <w:tc>
          <w:tcPr>
            <w:tcW w:w="985" w:type="pct"/>
            <w:tcBorders>
              <w:top w:val="single" w:sz="4" w:space="0" w:color="auto"/>
              <w:left w:val="nil"/>
              <w:bottom w:val="single" w:sz="4" w:space="0" w:color="auto"/>
              <w:right w:val="single" w:sz="4" w:space="0" w:color="auto"/>
            </w:tcBorders>
            <w:shd w:val="clear" w:color="auto" w:fill="auto"/>
            <w:vAlign w:val="bottom"/>
          </w:tcPr>
          <w:p w:rsidR="00A37D0E" w:rsidRPr="00281496" w:rsidRDefault="00A37D0E" w:rsidP="00A37D0E">
            <w:pPr>
              <w:jc w:val="center"/>
              <w:rPr>
                <w:rFonts w:asciiTheme="minorHAnsi" w:hAnsiTheme="minorHAnsi" w:cstheme="minorHAnsi"/>
                <w:sz w:val="18"/>
                <w:szCs w:val="18"/>
              </w:rPr>
            </w:pPr>
            <w:r w:rsidRPr="00281496">
              <w:rPr>
                <w:rFonts w:ascii="Calibri" w:hAnsi="Calibri" w:cs="Calibri"/>
                <w:sz w:val="22"/>
                <w:szCs w:val="22"/>
              </w:rPr>
              <w:t>$83,459</w:t>
            </w:r>
          </w:p>
        </w:tc>
        <w:tc>
          <w:tcPr>
            <w:tcW w:w="962" w:type="pct"/>
            <w:tcBorders>
              <w:top w:val="single" w:sz="4" w:space="0" w:color="auto"/>
              <w:left w:val="nil"/>
              <w:bottom w:val="single" w:sz="4" w:space="0" w:color="auto"/>
              <w:right w:val="single" w:sz="4" w:space="0" w:color="auto"/>
            </w:tcBorders>
            <w:shd w:val="clear" w:color="auto" w:fill="auto"/>
            <w:vAlign w:val="bottom"/>
          </w:tcPr>
          <w:p w:rsidR="00A37D0E" w:rsidRPr="00281496" w:rsidRDefault="00A37D0E" w:rsidP="00A37D0E">
            <w:pPr>
              <w:jc w:val="center"/>
              <w:rPr>
                <w:rFonts w:asciiTheme="minorHAnsi" w:hAnsiTheme="minorHAnsi" w:cstheme="minorHAnsi"/>
                <w:sz w:val="18"/>
                <w:szCs w:val="18"/>
              </w:rPr>
            </w:pPr>
            <w:r w:rsidRPr="00281496">
              <w:rPr>
                <w:rFonts w:ascii="Calibri" w:hAnsi="Calibri" w:cs="Calibri"/>
                <w:sz w:val="22"/>
                <w:szCs w:val="22"/>
              </w:rPr>
              <w:t>$86,630</w:t>
            </w:r>
          </w:p>
        </w:tc>
        <w:tc>
          <w:tcPr>
            <w:tcW w:w="963" w:type="pct"/>
            <w:tcBorders>
              <w:top w:val="single" w:sz="4" w:space="0" w:color="auto"/>
              <w:left w:val="nil"/>
              <w:bottom w:val="single" w:sz="4" w:space="0" w:color="auto"/>
              <w:right w:val="single" w:sz="4" w:space="0" w:color="auto"/>
            </w:tcBorders>
            <w:shd w:val="clear" w:color="auto" w:fill="auto"/>
            <w:vAlign w:val="bottom"/>
          </w:tcPr>
          <w:p w:rsidR="00A37D0E" w:rsidRPr="00281496" w:rsidRDefault="00A37D0E" w:rsidP="00A37D0E">
            <w:pPr>
              <w:jc w:val="center"/>
              <w:rPr>
                <w:rFonts w:asciiTheme="minorHAnsi" w:hAnsiTheme="minorHAnsi" w:cstheme="minorHAnsi"/>
                <w:sz w:val="18"/>
                <w:szCs w:val="18"/>
              </w:rPr>
            </w:pPr>
            <w:r w:rsidRPr="00281496">
              <w:rPr>
                <w:rFonts w:ascii="Calibri" w:hAnsi="Calibri" w:cs="Calibri"/>
                <w:sz w:val="22"/>
                <w:szCs w:val="22"/>
              </w:rPr>
              <w:t>$89,575</w:t>
            </w:r>
          </w:p>
        </w:tc>
      </w:tr>
      <w:tr w:rsidR="00281496" w:rsidRPr="00281496" w:rsidTr="006458DF">
        <w:trPr>
          <w:trHeight w:val="20"/>
        </w:trPr>
        <w:tc>
          <w:tcPr>
            <w:tcW w:w="695" w:type="pct"/>
          </w:tcPr>
          <w:p w:rsidR="00A37D0E" w:rsidRPr="00281496" w:rsidRDefault="00A37D0E" w:rsidP="00A37D0E">
            <w:pPr>
              <w:jc w:val="center"/>
              <w:rPr>
                <w:rFonts w:asciiTheme="minorHAnsi" w:hAnsiTheme="minorHAnsi" w:cstheme="minorHAnsi"/>
                <w:sz w:val="18"/>
                <w:szCs w:val="18"/>
              </w:rPr>
            </w:pPr>
            <w:r w:rsidRPr="00281496">
              <w:rPr>
                <w:rFonts w:asciiTheme="minorHAnsi" w:hAnsiTheme="minorHAnsi" w:cstheme="minorHAnsi"/>
                <w:sz w:val="18"/>
                <w:szCs w:val="18"/>
              </w:rPr>
              <w:t>APS Level 4</w:t>
            </w:r>
          </w:p>
        </w:tc>
        <w:tc>
          <w:tcPr>
            <w:tcW w:w="700" w:type="pct"/>
          </w:tcPr>
          <w:p w:rsidR="00A37D0E" w:rsidRPr="00281496" w:rsidRDefault="00A37D0E" w:rsidP="00A37D0E">
            <w:pPr>
              <w:jc w:val="center"/>
              <w:rPr>
                <w:rFonts w:asciiTheme="minorHAnsi" w:hAnsiTheme="minorHAnsi" w:cstheme="minorHAnsi"/>
                <w:sz w:val="18"/>
                <w:szCs w:val="18"/>
              </w:rPr>
            </w:pPr>
            <w:r w:rsidRPr="00281496">
              <w:rPr>
                <w:rFonts w:asciiTheme="minorHAnsi" w:hAnsiTheme="minorHAnsi" w:cstheme="minorHAnsi"/>
                <w:sz w:val="18"/>
                <w:szCs w:val="18"/>
              </w:rPr>
              <w:t>APS4-4</w:t>
            </w:r>
          </w:p>
        </w:tc>
        <w:tc>
          <w:tcPr>
            <w:tcW w:w="695"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A37D0E" w:rsidRPr="00281496" w:rsidRDefault="00A37D0E" w:rsidP="00A37D0E">
            <w:pPr>
              <w:jc w:val="center"/>
              <w:rPr>
                <w:rFonts w:ascii="Calibri" w:hAnsi="Calibri" w:cs="Calibri"/>
                <w:sz w:val="18"/>
                <w:szCs w:val="18"/>
              </w:rPr>
            </w:pPr>
            <w:r w:rsidRPr="00281496">
              <w:rPr>
                <w:rFonts w:ascii="Calibri" w:hAnsi="Calibri" w:cs="Calibri"/>
                <w:sz w:val="18"/>
                <w:szCs w:val="18"/>
              </w:rPr>
              <w:t>$81,442</w:t>
            </w:r>
          </w:p>
        </w:tc>
        <w:tc>
          <w:tcPr>
            <w:tcW w:w="985" w:type="pct"/>
            <w:tcBorders>
              <w:top w:val="single" w:sz="4" w:space="0" w:color="auto"/>
              <w:left w:val="nil"/>
              <w:bottom w:val="single" w:sz="4" w:space="0" w:color="auto"/>
              <w:right w:val="single" w:sz="4" w:space="0" w:color="auto"/>
            </w:tcBorders>
            <w:shd w:val="clear" w:color="auto" w:fill="auto"/>
            <w:vAlign w:val="bottom"/>
          </w:tcPr>
          <w:p w:rsidR="00A37D0E" w:rsidRPr="00281496" w:rsidRDefault="00A37D0E" w:rsidP="00A37D0E">
            <w:pPr>
              <w:jc w:val="center"/>
              <w:rPr>
                <w:rFonts w:asciiTheme="minorHAnsi" w:hAnsiTheme="minorHAnsi" w:cstheme="minorHAnsi"/>
                <w:sz w:val="18"/>
                <w:szCs w:val="18"/>
              </w:rPr>
            </w:pPr>
            <w:r w:rsidRPr="00281496">
              <w:rPr>
                <w:rFonts w:ascii="Calibri" w:hAnsi="Calibri" w:cs="Calibri"/>
                <w:sz w:val="22"/>
                <w:szCs w:val="22"/>
              </w:rPr>
              <w:t>$84,700</w:t>
            </w:r>
          </w:p>
        </w:tc>
        <w:tc>
          <w:tcPr>
            <w:tcW w:w="962" w:type="pct"/>
            <w:tcBorders>
              <w:top w:val="single" w:sz="4" w:space="0" w:color="auto"/>
              <w:left w:val="nil"/>
              <w:bottom w:val="single" w:sz="4" w:space="0" w:color="auto"/>
              <w:right w:val="single" w:sz="4" w:space="0" w:color="auto"/>
            </w:tcBorders>
            <w:shd w:val="clear" w:color="auto" w:fill="auto"/>
            <w:vAlign w:val="bottom"/>
          </w:tcPr>
          <w:p w:rsidR="00A37D0E" w:rsidRPr="00281496" w:rsidRDefault="00A37D0E" w:rsidP="00A37D0E">
            <w:pPr>
              <w:jc w:val="center"/>
              <w:rPr>
                <w:rFonts w:asciiTheme="minorHAnsi" w:hAnsiTheme="minorHAnsi" w:cstheme="minorHAnsi"/>
                <w:sz w:val="18"/>
                <w:szCs w:val="18"/>
              </w:rPr>
            </w:pPr>
            <w:r w:rsidRPr="00281496">
              <w:rPr>
                <w:rFonts w:ascii="Calibri" w:hAnsi="Calibri" w:cs="Calibri"/>
                <w:sz w:val="22"/>
                <w:szCs w:val="22"/>
              </w:rPr>
              <w:t>$87,919</w:t>
            </w:r>
          </w:p>
        </w:tc>
        <w:tc>
          <w:tcPr>
            <w:tcW w:w="963" w:type="pct"/>
            <w:tcBorders>
              <w:top w:val="single" w:sz="4" w:space="0" w:color="auto"/>
              <w:left w:val="nil"/>
              <w:bottom w:val="single" w:sz="4" w:space="0" w:color="auto"/>
              <w:right w:val="single" w:sz="4" w:space="0" w:color="auto"/>
            </w:tcBorders>
            <w:shd w:val="clear" w:color="auto" w:fill="auto"/>
            <w:vAlign w:val="bottom"/>
          </w:tcPr>
          <w:p w:rsidR="00A37D0E" w:rsidRPr="00281496" w:rsidRDefault="00A37D0E" w:rsidP="00A37D0E">
            <w:pPr>
              <w:jc w:val="center"/>
              <w:rPr>
                <w:rFonts w:asciiTheme="minorHAnsi" w:hAnsiTheme="minorHAnsi" w:cstheme="minorHAnsi"/>
                <w:sz w:val="18"/>
                <w:szCs w:val="18"/>
              </w:rPr>
            </w:pPr>
            <w:r w:rsidRPr="00281496">
              <w:rPr>
                <w:rFonts w:ascii="Calibri" w:hAnsi="Calibri" w:cs="Calibri"/>
                <w:sz w:val="22"/>
                <w:szCs w:val="22"/>
              </w:rPr>
              <w:t>$90,908</w:t>
            </w:r>
          </w:p>
        </w:tc>
      </w:tr>
      <w:tr w:rsidR="00281496" w:rsidRPr="00281496" w:rsidTr="00A37D0E">
        <w:trPr>
          <w:trHeight w:val="20"/>
        </w:trPr>
        <w:tc>
          <w:tcPr>
            <w:tcW w:w="695" w:type="pct"/>
            <w:shd w:val="clear" w:color="auto" w:fill="C6D9F1"/>
          </w:tcPr>
          <w:p w:rsidR="00CA1794" w:rsidRPr="00281496" w:rsidRDefault="00CA1794" w:rsidP="00CA1794">
            <w:pPr>
              <w:jc w:val="center"/>
              <w:rPr>
                <w:rFonts w:asciiTheme="minorHAnsi" w:hAnsiTheme="minorHAnsi" w:cstheme="minorHAnsi"/>
                <w:sz w:val="18"/>
                <w:szCs w:val="18"/>
              </w:rPr>
            </w:pPr>
          </w:p>
        </w:tc>
        <w:tc>
          <w:tcPr>
            <w:tcW w:w="4305" w:type="pct"/>
            <w:gridSpan w:val="5"/>
            <w:shd w:val="clear" w:color="auto" w:fill="C6D9F1"/>
          </w:tcPr>
          <w:p w:rsidR="00CA1794" w:rsidRPr="00281496" w:rsidRDefault="00CA1794" w:rsidP="00CA1794">
            <w:pPr>
              <w:jc w:val="center"/>
              <w:rPr>
                <w:rFonts w:asciiTheme="minorHAnsi" w:hAnsiTheme="minorHAnsi" w:cstheme="minorHAnsi"/>
                <w:sz w:val="18"/>
                <w:szCs w:val="18"/>
              </w:rPr>
            </w:pPr>
          </w:p>
        </w:tc>
      </w:tr>
      <w:tr w:rsidR="00281496" w:rsidRPr="00281496" w:rsidTr="006458DF">
        <w:trPr>
          <w:trHeight w:val="20"/>
        </w:trPr>
        <w:tc>
          <w:tcPr>
            <w:tcW w:w="695" w:type="pct"/>
          </w:tcPr>
          <w:p w:rsidR="00A37D0E" w:rsidRPr="00281496" w:rsidRDefault="00A37D0E" w:rsidP="00A37D0E">
            <w:pPr>
              <w:jc w:val="center"/>
              <w:rPr>
                <w:rFonts w:asciiTheme="minorHAnsi" w:hAnsiTheme="minorHAnsi" w:cstheme="minorHAnsi"/>
                <w:sz w:val="18"/>
                <w:szCs w:val="18"/>
              </w:rPr>
            </w:pPr>
            <w:r w:rsidRPr="00281496">
              <w:rPr>
                <w:rFonts w:asciiTheme="minorHAnsi" w:hAnsiTheme="minorHAnsi" w:cstheme="minorHAnsi"/>
                <w:sz w:val="18"/>
                <w:szCs w:val="18"/>
              </w:rPr>
              <w:t>APS Level 5</w:t>
            </w:r>
          </w:p>
        </w:tc>
        <w:tc>
          <w:tcPr>
            <w:tcW w:w="700" w:type="pct"/>
          </w:tcPr>
          <w:p w:rsidR="00A37D0E" w:rsidRPr="00281496" w:rsidRDefault="00A37D0E" w:rsidP="00A37D0E">
            <w:pPr>
              <w:jc w:val="center"/>
              <w:rPr>
                <w:rFonts w:asciiTheme="minorHAnsi" w:hAnsiTheme="minorHAnsi" w:cstheme="minorHAnsi"/>
                <w:sz w:val="18"/>
                <w:szCs w:val="18"/>
              </w:rPr>
            </w:pPr>
            <w:r w:rsidRPr="00281496">
              <w:rPr>
                <w:rFonts w:asciiTheme="minorHAnsi" w:hAnsiTheme="minorHAnsi" w:cstheme="minorHAnsi"/>
                <w:sz w:val="18"/>
                <w:szCs w:val="18"/>
              </w:rPr>
              <w:t>APS5-1</w:t>
            </w:r>
          </w:p>
        </w:tc>
        <w:tc>
          <w:tcPr>
            <w:tcW w:w="695"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A37D0E" w:rsidRPr="00281496" w:rsidRDefault="00A37D0E" w:rsidP="00A37D0E">
            <w:pPr>
              <w:jc w:val="center"/>
              <w:rPr>
                <w:rFonts w:asciiTheme="minorHAnsi" w:hAnsiTheme="minorHAnsi" w:cstheme="minorHAnsi"/>
                <w:sz w:val="18"/>
                <w:szCs w:val="18"/>
              </w:rPr>
            </w:pPr>
            <w:r w:rsidRPr="00281496">
              <w:rPr>
                <w:rFonts w:ascii="Calibri" w:hAnsi="Calibri" w:cs="Calibri"/>
                <w:sz w:val="18"/>
                <w:szCs w:val="18"/>
              </w:rPr>
              <w:t>$83,213</w:t>
            </w:r>
          </w:p>
        </w:tc>
        <w:tc>
          <w:tcPr>
            <w:tcW w:w="985" w:type="pct"/>
            <w:tcBorders>
              <w:top w:val="single" w:sz="4" w:space="0" w:color="auto"/>
              <w:left w:val="nil"/>
              <w:bottom w:val="single" w:sz="4" w:space="0" w:color="auto"/>
              <w:right w:val="single" w:sz="4" w:space="0" w:color="auto"/>
            </w:tcBorders>
            <w:shd w:val="clear" w:color="auto" w:fill="auto"/>
            <w:vAlign w:val="bottom"/>
          </w:tcPr>
          <w:p w:rsidR="00A37D0E" w:rsidRPr="00281496" w:rsidRDefault="00A37D0E" w:rsidP="00A37D0E">
            <w:pPr>
              <w:jc w:val="center"/>
              <w:rPr>
                <w:rFonts w:asciiTheme="minorHAnsi" w:hAnsiTheme="minorHAnsi" w:cstheme="minorHAnsi"/>
                <w:sz w:val="18"/>
                <w:szCs w:val="18"/>
              </w:rPr>
            </w:pPr>
            <w:r w:rsidRPr="00281496">
              <w:rPr>
                <w:rFonts w:ascii="Calibri" w:hAnsi="Calibri" w:cs="Calibri"/>
                <w:sz w:val="22"/>
                <w:szCs w:val="22"/>
              </w:rPr>
              <w:t>$86,542</w:t>
            </w:r>
          </w:p>
        </w:tc>
        <w:tc>
          <w:tcPr>
            <w:tcW w:w="962" w:type="pct"/>
            <w:tcBorders>
              <w:top w:val="single" w:sz="4" w:space="0" w:color="auto"/>
              <w:left w:val="nil"/>
              <w:bottom w:val="single" w:sz="4" w:space="0" w:color="auto"/>
              <w:right w:val="single" w:sz="4" w:space="0" w:color="auto"/>
            </w:tcBorders>
            <w:shd w:val="clear" w:color="auto" w:fill="auto"/>
            <w:vAlign w:val="bottom"/>
          </w:tcPr>
          <w:p w:rsidR="00A37D0E" w:rsidRPr="00281496" w:rsidRDefault="00A37D0E" w:rsidP="00A37D0E">
            <w:pPr>
              <w:jc w:val="center"/>
              <w:rPr>
                <w:rFonts w:asciiTheme="minorHAnsi" w:hAnsiTheme="minorHAnsi" w:cstheme="minorHAnsi"/>
                <w:sz w:val="18"/>
                <w:szCs w:val="18"/>
              </w:rPr>
            </w:pPr>
            <w:r w:rsidRPr="00281496">
              <w:rPr>
                <w:rFonts w:ascii="Calibri" w:hAnsi="Calibri" w:cs="Calibri"/>
                <w:sz w:val="22"/>
                <w:szCs w:val="22"/>
              </w:rPr>
              <w:t>$89,831</w:t>
            </w:r>
          </w:p>
        </w:tc>
        <w:tc>
          <w:tcPr>
            <w:tcW w:w="963" w:type="pct"/>
            <w:tcBorders>
              <w:top w:val="single" w:sz="4" w:space="0" w:color="auto"/>
              <w:left w:val="nil"/>
              <w:bottom w:val="single" w:sz="4" w:space="0" w:color="auto"/>
              <w:right w:val="single" w:sz="4" w:space="0" w:color="auto"/>
            </w:tcBorders>
            <w:shd w:val="clear" w:color="auto" w:fill="auto"/>
            <w:vAlign w:val="bottom"/>
          </w:tcPr>
          <w:p w:rsidR="00A37D0E" w:rsidRPr="00281496" w:rsidRDefault="00A37D0E" w:rsidP="00A37D0E">
            <w:pPr>
              <w:jc w:val="center"/>
              <w:rPr>
                <w:rFonts w:asciiTheme="minorHAnsi" w:hAnsiTheme="minorHAnsi" w:cstheme="minorHAnsi"/>
                <w:sz w:val="18"/>
                <w:szCs w:val="18"/>
              </w:rPr>
            </w:pPr>
            <w:r w:rsidRPr="00281496">
              <w:rPr>
                <w:rFonts w:ascii="Calibri" w:hAnsi="Calibri" w:cs="Calibri"/>
                <w:sz w:val="22"/>
                <w:szCs w:val="22"/>
              </w:rPr>
              <w:t>$92,885</w:t>
            </w:r>
          </w:p>
        </w:tc>
      </w:tr>
      <w:tr w:rsidR="00281496" w:rsidRPr="00281496" w:rsidTr="006458DF">
        <w:trPr>
          <w:trHeight w:val="20"/>
        </w:trPr>
        <w:tc>
          <w:tcPr>
            <w:tcW w:w="695" w:type="pct"/>
          </w:tcPr>
          <w:p w:rsidR="00A37D0E" w:rsidRPr="00281496" w:rsidRDefault="00A37D0E" w:rsidP="00A37D0E">
            <w:pPr>
              <w:jc w:val="center"/>
              <w:rPr>
                <w:rFonts w:asciiTheme="minorHAnsi" w:hAnsiTheme="minorHAnsi" w:cstheme="minorHAnsi"/>
                <w:sz w:val="18"/>
                <w:szCs w:val="18"/>
              </w:rPr>
            </w:pPr>
            <w:r w:rsidRPr="00281496">
              <w:rPr>
                <w:rFonts w:asciiTheme="minorHAnsi" w:hAnsiTheme="minorHAnsi" w:cstheme="minorHAnsi"/>
                <w:sz w:val="18"/>
                <w:szCs w:val="18"/>
              </w:rPr>
              <w:t>APS Level 5</w:t>
            </w:r>
          </w:p>
        </w:tc>
        <w:tc>
          <w:tcPr>
            <w:tcW w:w="700" w:type="pct"/>
          </w:tcPr>
          <w:p w:rsidR="00A37D0E" w:rsidRPr="00281496" w:rsidRDefault="00A37D0E" w:rsidP="00A37D0E">
            <w:pPr>
              <w:jc w:val="center"/>
              <w:rPr>
                <w:rFonts w:asciiTheme="minorHAnsi" w:hAnsiTheme="minorHAnsi" w:cstheme="minorHAnsi"/>
                <w:sz w:val="18"/>
                <w:szCs w:val="18"/>
              </w:rPr>
            </w:pPr>
            <w:r w:rsidRPr="00281496">
              <w:rPr>
                <w:rFonts w:asciiTheme="minorHAnsi" w:hAnsiTheme="minorHAnsi" w:cstheme="minorHAnsi"/>
                <w:sz w:val="18"/>
                <w:szCs w:val="18"/>
              </w:rPr>
              <w:t>APS5-2</w:t>
            </w:r>
          </w:p>
        </w:tc>
        <w:tc>
          <w:tcPr>
            <w:tcW w:w="695"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A37D0E" w:rsidRPr="00281496" w:rsidRDefault="00A37D0E" w:rsidP="00A37D0E">
            <w:pPr>
              <w:jc w:val="center"/>
              <w:rPr>
                <w:rFonts w:asciiTheme="minorHAnsi" w:hAnsiTheme="minorHAnsi" w:cstheme="minorHAnsi"/>
                <w:sz w:val="18"/>
                <w:szCs w:val="18"/>
              </w:rPr>
            </w:pPr>
            <w:r w:rsidRPr="00281496">
              <w:rPr>
                <w:rFonts w:ascii="Calibri" w:hAnsi="Calibri" w:cs="Calibri"/>
                <w:sz w:val="18"/>
                <w:szCs w:val="18"/>
              </w:rPr>
              <w:t>$84,741</w:t>
            </w:r>
          </w:p>
        </w:tc>
        <w:tc>
          <w:tcPr>
            <w:tcW w:w="985" w:type="pct"/>
            <w:tcBorders>
              <w:top w:val="single" w:sz="4" w:space="0" w:color="auto"/>
              <w:left w:val="nil"/>
              <w:bottom w:val="single" w:sz="4" w:space="0" w:color="auto"/>
              <w:right w:val="single" w:sz="4" w:space="0" w:color="auto"/>
            </w:tcBorders>
            <w:shd w:val="clear" w:color="auto" w:fill="auto"/>
            <w:vAlign w:val="bottom"/>
          </w:tcPr>
          <w:p w:rsidR="00A37D0E" w:rsidRPr="00281496" w:rsidRDefault="00A37D0E" w:rsidP="00A37D0E">
            <w:pPr>
              <w:jc w:val="center"/>
              <w:rPr>
                <w:rFonts w:asciiTheme="minorHAnsi" w:hAnsiTheme="minorHAnsi" w:cstheme="minorHAnsi"/>
                <w:sz w:val="18"/>
                <w:szCs w:val="18"/>
              </w:rPr>
            </w:pPr>
            <w:r w:rsidRPr="00281496">
              <w:rPr>
                <w:rFonts w:ascii="Calibri" w:hAnsi="Calibri" w:cs="Calibri"/>
                <w:sz w:val="22"/>
                <w:szCs w:val="22"/>
              </w:rPr>
              <w:t>$88,131</w:t>
            </w:r>
          </w:p>
        </w:tc>
        <w:tc>
          <w:tcPr>
            <w:tcW w:w="962" w:type="pct"/>
            <w:tcBorders>
              <w:top w:val="single" w:sz="4" w:space="0" w:color="auto"/>
              <w:left w:val="nil"/>
              <w:bottom w:val="single" w:sz="4" w:space="0" w:color="auto"/>
              <w:right w:val="single" w:sz="4" w:space="0" w:color="auto"/>
            </w:tcBorders>
            <w:shd w:val="clear" w:color="auto" w:fill="auto"/>
            <w:vAlign w:val="bottom"/>
          </w:tcPr>
          <w:p w:rsidR="00A37D0E" w:rsidRPr="00281496" w:rsidRDefault="00A37D0E" w:rsidP="00A37D0E">
            <w:pPr>
              <w:jc w:val="center"/>
              <w:rPr>
                <w:rFonts w:asciiTheme="minorHAnsi" w:hAnsiTheme="minorHAnsi" w:cstheme="minorHAnsi"/>
                <w:sz w:val="18"/>
                <w:szCs w:val="18"/>
              </w:rPr>
            </w:pPr>
            <w:r w:rsidRPr="00281496">
              <w:rPr>
                <w:rFonts w:ascii="Calibri" w:hAnsi="Calibri" w:cs="Calibri"/>
                <w:sz w:val="22"/>
                <w:szCs w:val="22"/>
              </w:rPr>
              <w:t>$91,480</w:t>
            </w:r>
          </w:p>
        </w:tc>
        <w:tc>
          <w:tcPr>
            <w:tcW w:w="963" w:type="pct"/>
            <w:tcBorders>
              <w:top w:val="single" w:sz="4" w:space="0" w:color="auto"/>
              <w:left w:val="nil"/>
              <w:bottom w:val="single" w:sz="4" w:space="0" w:color="auto"/>
              <w:right w:val="single" w:sz="4" w:space="0" w:color="auto"/>
            </w:tcBorders>
            <w:shd w:val="clear" w:color="auto" w:fill="auto"/>
            <w:vAlign w:val="bottom"/>
          </w:tcPr>
          <w:p w:rsidR="00A37D0E" w:rsidRPr="00281496" w:rsidRDefault="00A37D0E" w:rsidP="00A37D0E">
            <w:pPr>
              <w:jc w:val="center"/>
              <w:rPr>
                <w:rFonts w:asciiTheme="minorHAnsi" w:hAnsiTheme="minorHAnsi" w:cstheme="minorHAnsi"/>
                <w:sz w:val="18"/>
                <w:szCs w:val="18"/>
              </w:rPr>
            </w:pPr>
            <w:r w:rsidRPr="00281496">
              <w:rPr>
                <w:rFonts w:ascii="Calibri" w:hAnsi="Calibri" w:cs="Calibri"/>
                <w:sz w:val="22"/>
                <w:szCs w:val="22"/>
              </w:rPr>
              <w:t>$94,590</w:t>
            </w:r>
          </w:p>
        </w:tc>
      </w:tr>
      <w:tr w:rsidR="00281496" w:rsidRPr="00281496" w:rsidTr="006458DF">
        <w:trPr>
          <w:trHeight w:val="20"/>
        </w:trPr>
        <w:tc>
          <w:tcPr>
            <w:tcW w:w="695" w:type="pct"/>
          </w:tcPr>
          <w:p w:rsidR="00A37D0E" w:rsidRPr="00281496" w:rsidRDefault="00A37D0E" w:rsidP="00A37D0E">
            <w:pPr>
              <w:jc w:val="center"/>
              <w:rPr>
                <w:rFonts w:asciiTheme="minorHAnsi" w:hAnsiTheme="minorHAnsi" w:cstheme="minorHAnsi"/>
                <w:sz w:val="18"/>
                <w:szCs w:val="18"/>
              </w:rPr>
            </w:pPr>
            <w:r w:rsidRPr="00281496">
              <w:rPr>
                <w:rFonts w:asciiTheme="minorHAnsi" w:hAnsiTheme="minorHAnsi" w:cstheme="minorHAnsi"/>
                <w:sz w:val="18"/>
                <w:szCs w:val="18"/>
              </w:rPr>
              <w:t>APS Level 5</w:t>
            </w:r>
          </w:p>
        </w:tc>
        <w:tc>
          <w:tcPr>
            <w:tcW w:w="700" w:type="pct"/>
          </w:tcPr>
          <w:p w:rsidR="00A37D0E" w:rsidRPr="00281496" w:rsidRDefault="00A37D0E" w:rsidP="00A37D0E">
            <w:pPr>
              <w:jc w:val="center"/>
              <w:rPr>
                <w:rFonts w:asciiTheme="minorHAnsi" w:hAnsiTheme="minorHAnsi" w:cstheme="minorHAnsi"/>
                <w:sz w:val="18"/>
                <w:szCs w:val="18"/>
              </w:rPr>
            </w:pPr>
            <w:r w:rsidRPr="00281496">
              <w:rPr>
                <w:rFonts w:asciiTheme="minorHAnsi" w:hAnsiTheme="minorHAnsi" w:cstheme="minorHAnsi"/>
                <w:sz w:val="18"/>
                <w:szCs w:val="18"/>
              </w:rPr>
              <w:t>APS5-3</w:t>
            </w:r>
          </w:p>
        </w:tc>
        <w:tc>
          <w:tcPr>
            <w:tcW w:w="695"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A37D0E" w:rsidRPr="00281496" w:rsidRDefault="00A37D0E" w:rsidP="00A37D0E">
            <w:pPr>
              <w:jc w:val="center"/>
              <w:rPr>
                <w:rFonts w:asciiTheme="minorHAnsi" w:hAnsiTheme="minorHAnsi" w:cstheme="minorHAnsi"/>
                <w:sz w:val="18"/>
                <w:szCs w:val="18"/>
              </w:rPr>
            </w:pPr>
            <w:r w:rsidRPr="00281496">
              <w:rPr>
                <w:rFonts w:ascii="Calibri" w:hAnsi="Calibri" w:cs="Calibri"/>
                <w:sz w:val="18"/>
                <w:szCs w:val="18"/>
              </w:rPr>
              <w:t>$87,863</w:t>
            </w:r>
          </w:p>
        </w:tc>
        <w:tc>
          <w:tcPr>
            <w:tcW w:w="985" w:type="pct"/>
            <w:tcBorders>
              <w:top w:val="single" w:sz="4" w:space="0" w:color="auto"/>
              <w:left w:val="nil"/>
              <w:bottom w:val="single" w:sz="4" w:space="0" w:color="auto"/>
              <w:right w:val="single" w:sz="4" w:space="0" w:color="auto"/>
            </w:tcBorders>
            <w:shd w:val="clear" w:color="auto" w:fill="auto"/>
            <w:vAlign w:val="bottom"/>
          </w:tcPr>
          <w:p w:rsidR="00A37D0E" w:rsidRPr="00281496" w:rsidRDefault="00A37D0E" w:rsidP="00A37D0E">
            <w:pPr>
              <w:jc w:val="center"/>
              <w:rPr>
                <w:rFonts w:asciiTheme="minorHAnsi" w:hAnsiTheme="minorHAnsi" w:cstheme="minorHAnsi"/>
                <w:sz w:val="18"/>
                <w:szCs w:val="18"/>
              </w:rPr>
            </w:pPr>
            <w:r w:rsidRPr="00281496">
              <w:rPr>
                <w:rFonts w:ascii="Calibri" w:hAnsi="Calibri" w:cs="Calibri"/>
                <w:sz w:val="22"/>
                <w:szCs w:val="22"/>
              </w:rPr>
              <w:t>$91,378</w:t>
            </w:r>
          </w:p>
        </w:tc>
        <w:tc>
          <w:tcPr>
            <w:tcW w:w="962" w:type="pct"/>
            <w:tcBorders>
              <w:top w:val="single" w:sz="4" w:space="0" w:color="auto"/>
              <w:left w:val="nil"/>
              <w:bottom w:val="single" w:sz="4" w:space="0" w:color="auto"/>
              <w:right w:val="single" w:sz="4" w:space="0" w:color="auto"/>
            </w:tcBorders>
            <w:shd w:val="clear" w:color="auto" w:fill="auto"/>
            <w:vAlign w:val="bottom"/>
          </w:tcPr>
          <w:p w:rsidR="00A37D0E" w:rsidRPr="00281496" w:rsidRDefault="00A37D0E" w:rsidP="00A37D0E">
            <w:pPr>
              <w:jc w:val="center"/>
              <w:rPr>
                <w:rFonts w:asciiTheme="minorHAnsi" w:hAnsiTheme="minorHAnsi" w:cstheme="minorHAnsi"/>
                <w:sz w:val="18"/>
                <w:szCs w:val="18"/>
              </w:rPr>
            </w:pPr>
            <w:r w:rsidRPr="00281496">
              <w:rPr>
                <w:rFonts w:ascii="Calibri" w:hAnsi="Calibri" w:cs="Calibri"/>
                <w:sz w:val="22"/>
                <w:szCs w:val="22"/>
              </w:rPr>
              <w:t>$94,850</w:t>
            </w:r>
          </w:p>
        </w:tc>
        <w:tc>
          <w:tcPr>
            <w:tcW w:w="963" w:type="pct"/>
            <w:tcBorders>
              <w:top w:val="single" w:sz="4" w:space="0" w:color="auto"/>
              <w:left w:val="nil"/>
              <w:bottom w:val="single" w:sz="4" w:space="0" w:color="auto"/>
              <w:right w:val="single" w:sz="4" w:space="0" w:color="auto"/>
            </w:tcBorders>
            <w:shd w:val="clear" w:color="auto" w:fill="auto"/>
            <w:vAlign w:val="bottom"/>
          </w:tcPr>
          <w:p w:rsidR="00A37D0E" w:rsidRPr="00281496" w:rsidRDefault="00A37D0E" w:rsidP="00A37D0E">
            <w:pPr>
              <w:jc w:val="center"/>
              <w:rPr>
                <w:rFonts w:asciiTheme="minorHAnsi" w:hAnsiTheme="minorHAnsi" w:cstheme="minorHAnsi"/>
                <w:sz w:val="18"/>
                <w:szCs w:val="18"/>
              </w:rPr>
            </w:pPr>
            <w:r w:rsidRPr="00281496">
              <w:rPr>
                <w:rFonts w:ascii="Calibri" w:hAnsi="Calibri" w:cs="Calibri"/>
                <w:sz w:val="22"/>
                <w:szCs w:val="22"/>
              </w:rPr>
              <w:t>$98,075</w:t>
            </w:r>
          </w:p>
        </w:tc>
      </w:tr>
      <w:tr w:rsidR="00281496" w:rsidRPr="00281496" w:rsidTr="006458DF">
        <w:trPr>
          <w:trHeight w:val="20"/>
        </w:trPr>
        <w:tc>
          <w:tcPr>
            <w:tcW w:w="695" w:type="pct"/>
          </w:tcPr>
          <w:p w:rsidR="00A37D0E" w:rsidRPr="00281496" w:rsidRDefault="00A37D0E" w:rsidP="00A37D0E">
            <w:pPr>
              <w:jc w:val="center"/>
              <w:rPr>
                <w:rFonts w:asciiTheme="minorHAnsi" w:hAnsiTheme="minorHAnsi" w:cstheme="minorHAnsi"/>
                <w:sz w:val="18"/>
                <w:szCs w:val="18"/>
              </w:rPr>
            </w:pPr>
            <w:r w:rsidRPr="00281496">
              <w:rPr>
                <w:rFonts w:asciiTheme="minorHAnsi" w:hAnsiTheme="minorHAnsi" w:cstheme="minorHAnsi"/>
                <w:sz w:val="18"/>
                <w:szCs w:val="18"/>
              </w:rPr>
              <w:t>APS Level 5</w:t>
            </w:r>
          </w:p>
        </w:tc>
        <w:tc>
          <w:tcPr>
            <w:tcW w:w="700" w:type="pct"/>
          </w:tcPr>
          <w:p w:rsidR="00A37D0E" w:rsidRPr="00281496" w:rsidRDefault="00A37D0E" w:rsidP="00A37D0E">
            <w:pPr>
              <w:jc w:val="center"/>
              <w:rPr>
                <w:rFonts w:asciiTheme="minorHAnsi" w:hAnsiTheme="minorHAnsi" w:cstheme="minorHAnsi"/>
                <w:sz w:val="18"/>
                <w:szCs w:val="18"/>
              </w:rPr>
            </w:pPr>
            <w:r w:rsidRPr="00281496">
              <w:rPr>
                <w:rFonts w:asciiTheme="minorHAnsi" w:hAnsiTheme="minorHAnsi" w:cstheme="minorHAnsi"/>
                <w:sz w:val="18"/>
                <w:szCs w:val="18"/>
              </w:rPr>
              <w:t>APS5-4</w:t>
            </w:r>
          </w:p>
        </w:tc>
        <w:tc>
          <w:tcPr>
            <w:tcW w:w="695"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A37D0E" w:rsidRPr="00281496" w:rsidRDefault="00A37D0E" w:rsidP="00A37D0E">
            <w:pPr>
              <w:jc w:val="center"/>
              <w:rPr>
                <w:rFonts w:asciiTheme="minorHAnsi" w:hAnsiTheme="minorHAnsi" w:cstheme="minorHAnsi"/>
                <w:sz w:val="18"/>
                <w:szCs w:val="18"/>
              </w:rPr>
            </w:pPr>
            <w:r w:rsidRPr="00281496">
              <w:rPr>
                <w:rFonts w:ascii="Calibri" w:hAnsi="Calibri" w:cs="Calibri"/>
                <w:sz w:val="18"/>
                <w:szCs w:val="18"/>
              </w:rPr>
              <w:t>$88,865</w:t>
            </w:r>
          </w:p>
        </w:tc>
        <w:tc>
          <w:tcPr>
            <w:tcW w:w="985" w:type="pct"/>
            <w:tcBorders>
              <w:top w:val="single" w:sz="4" w:space="0" w:color="auto"/>
              <w:left w:val="nil"/>
              <w:bottom w:val="single" w:sz="4" w:space="0" w:color="auto"/>
              <w:right w:val="single" w:sz="4" w:space="0" w:color="auto"/>
            </w:tcBorders>
            <w:shd w:val="clear" w:color="auto" w:fill="auto"/>
            <w:vAlign w:val="bottom"/>
          </w:tcPr>
          <w:p w:rsidR="00A37D0E" w:rsidRPr="00281496" w:rsidRDefault="00A37D0E" w:rsidP="00A37D0E">
            <w:pPr>
              <w:jc w:val="center"/>
              <w:rPr>
                <w:rFonts w:asciiTheme="minorHAnsi" w:hAnsiTheme="minorHAnsi" w:cstheme="minorHAnsi"/>
                <w:sz w:val="18"/>
                <w:szCs w:val="18"/>
              </w:rPr>
            </w:pPr>
            <w:r w:rsidRPr="00281496">
              <w:rPr>
                <w:rFonts w:ascii="Calibri" w:hAnsi="Calibri" w:cs="Calibri"/>
                <w:sz w:val="22"/>
                <w:szCs w:val="22"/>
              </w:rPr>
              <w:t>$92,420</w:t>
            </w:r>
          </w:p>
        </w:tc>
        <w:tc>
          <w:tcPr>
            <w:tcW w:w="962" w:type="pct"/>
            <w:tcBorders>
              <w:top w:val="single" w:sz="4" w:space="0" w:color="auto"/>
              <w:left w:val="nil"/>
              <w:bottom w:val="single" w:sz="4" w:space="0" w:color="auto"/>
              <w:right w:val="single" w:sz="4" w:space="0" w:color="auto"/>
            </w:tcBorders>
            <w:shd w:val="clear" w:color="auto" w:fill="auto"/>
            <w:vAlign w:val="bottom"/>
          </w:tcPr>
          <w:p w:rsidR="00A37D0E" w:rsidRPr="00281496" w:rsidRDefault="00A37D0E" w:rsidP="00A37D0E">
            <w:pPr>
              <w:jc w:val="center"/>
              <w:rPr>
                <w:rFonts w:asciiTheme="minorHAnsi" w:hAnsiTheme="minorHAnsi" w:cstheme="minorHAnsi"/>
                <w:sz w:val="18"/>
                <w:szCs w:val="18"/>
              </w:rPr>
            </w:pPr>
            <w:r w:rsidRPr="00281496">
              <w:rPr>
                <w:rFonts w:ascii="Calibri" w:hAnsi="Calibri" w:cs="Calibri"/>
                <w:sz w:val="22"/>
                <w:szCs w:val="22"/>
              </w:rPr>
              <w:t>$95,932</w:t>
            </w:r>
          </w:p>
        </w:tc>
        <w:tc>
          <w:tcPr>
            <w:tcW w:w="963" w:type="pct"/>
            <w:tcBorders>
              <w:top w:val="single" w:sz="4" w:space="0" w:color="auto"/>
              <w:left w:val="nil"/>
              <w:bottom w:val="single" w:sz="4" w:space="0" w:color="auto"/>
              <w:right w:val="single" w:sz="4" w:space="0" w:color="auto"/>
            </w:tcBorders>
            <w:shd w:val="clear" w:color="auto" w:fill="auto"/>
            <w:vAlign w:val="bottom"/>
          </w:tcPr>
          <w:p w:rsidR="00A37D0E" w:rsidRPr="00281496" w:rsidRDefault="00A37D0E" w:rsidP="00A37D0E">
            <w:pPr>
              <w:jc w:val="center"/>
              <w:rPr>
                <w:rFonts w:asciiTheme="minorHAnsi" w:hAnsiTheme="minorHAnsi" w:cstheme="minorHAnsi"/>
                <w:sz w:val="18"/>
                <w:szCs w:val="18"/>
              </w:rPr>
            </w:pPr>
            <w:r w:rsidRPr="00281496">
              <w:rPr>
                <w:rFonts w:ascii="Calibri" w:hAnsi="Calibri" w:cs="Calibri"/>
                <w:sz w:val="22"/>
                <w:szCs w:val="22"/>
              </w:rPr>
              <w:t>$99,194</w:t>
            </w:r>
          </w:p>
        </w:tc>
      </w:tr>
      <w:tr w:rsidR="00281496" w:rsidRPr="00281496" w:rsidTr="00A37D0E">
        <w:trPr>
          <w:trHeight w:val="20"/>
        </w:trPr>
        <w:tc>
          <w:tcPr>
            <w:tcW w:w="695" w:type="pct"/>
            <w:shd w:val="clear" w:color="auto" w:fill="C6D9F1"/>
          </w:tcPr>
          <w:p w:rsidR="00CA1794" w:rsidRPr="00281496" w:rsidRDefault="00CA1794" w:rsidP="00CA1794">
            <w:pPr>
              <w:jc w:val="center"/>
              <w:rPr>
                <w:rFonts w:asciiTheme="minorHAnsi" w:hAnsiTheme="minorHAnsi" w:cstheme="minorHAnsi"/>
                <w:sz w:val="18"/>
                <w:szCs w:val="18"/>
              </w:rPr>
            </w:pPr>
          </w:p>
        </w:tc>
        <w:tc>
          <w:tcPr>
            <w:tcW w:w="4305" w:type="pct"/>
            <w:gridSpan w:val="5"/>
            <w:shd w:val="clear" w:color="auto" w:fill="C6D9F1"/>
          </w:tcPr>
          <w:p w:rsidR="00CA1794" w:rsidRPr="00281496" w:rsidRDefault="00CA1794" w:rsidP="00CA1794">
            <w:pPr>
              <w:jc w:val="center"/>
              <w:rPr>
                <w:rFonts w:asciiTheme="minorHAnsi" w:hAnsiTheme="minorHAnsi" w:cstheme="minorHAnsi"/>
                <w:sz w:val="18"/>
                <w:szCs w:val="18"/>
              </w:rPr>
            </w:pPr>
          </w:p>
        </w:tc>
      </w:tr>
      <w:tr w:rsidR="00281496" w:rsidRPr="00281496" w:rsidTr="006458DF">
        <w:trPr>
          <w:trHeight w:val="20"/>
        </w:trPr>
        <w:tc>
          <w:tcPr>
            <w:tcW w:w="695" w:type="pct"/>
          </w:tcPr>
          <w:p w:rsidR="00A37D0E" w:rsidRPr="00281496" w:rsidRDefault="00A37D0E" w:rsidP="00A37D0E">
            <w:pPr>
              <w:jc w:val="center"/>
              <w:rPr>
                <w:rFonts w:asciiTheme="minorHAnsi" w:hAnsiTheme="minorHAnsi" w:cstheme="minorHAnsi"/>
                <w:sz w:val="18"/>
                <w:szCs w:val="18"/>
              </w:rPr>
            </w:pPr>
            <w:r w:rsidRPr="00281496">
              <w:rPr>
                <w:rFonts w:asciiTheme="minorHAnsi" w:hAnsiTheme="minorHAnsi" w:cstheme="minorHAnsi"/>
                <w:sz w:val="18"/>
                <w:szCs w:val="18"/>
              </w:rPr>
              <w:t>APS Level 6</w:t>
            </w:r>
          </w:p>
        </w:tc>
        <w:tc>
          <w:tcPr>
            <w:tcW w:w="700" w:type="pct"/>
          </w:tcPr>
          <w:p w:rsidR="00A37D0E" w:rsidRPr="00281496" w:rsidRDefault="00A37D0E" w:rsidP="00A37D0E">
            <w:pPr>
              <w:jc w:val="center"/>
              <w:rPr>
                <w:rFonts w:asciiTheme="minorHAnsi" w:hAnsiTheme="minorHAnsi" w:cstheme="minorHAnsi"/>
                <w:sz w:val="18"/>
                <w:szCs w:val="18"/>
              </w:rPr>
            </w:pPr>
            <w:r w:rsidRPr="00281496">
              <w:rPr>
                <w:rFonts w:asciiTheme="minorHAnsi" w:hAnsiTheme="minorHAnsi" w:cstheme="minorHAnsi"/>
                <w:sz w:val="18"/>
                <w:szCs w:val="18"/>
              </w:rPr>
              <w:t>APS6-1</w:t>
            </w:r>
          </w:p>
        </w:tc>
        <w:tc>
          <w:tcPr>
            <w:tcW w:w="695"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A37D0E" w:rsidRPr="00281496" w:rsidRDefault="00A37D0E" w:rsidP="00A37D0E">
            <w:pPr>
              <w:jc w:val="center"/>
              <w:rPr>
                <w:rFonts w:asciiTheme="minorHAnsi" w:hAnsiTheme="minorHAnsi" w:cstheme="minorHAnsi"/>
                <w:sz w:val="18"/>
                <w:szCs w:val="18"/>
              </w:rPr>
            </w:pPr>
            <w:r w:rsidRPr="00281496">
              <w:rPr>
                <w:rFonts w:ascii="Calibri" w:hAnsi="Calibri" w:cs="Calibri"/>
                <w:sz w:val="18"/>
                <w:szCs w:val="18"/>
              </w:rPr>
              <w:t>$91,145</w:t>
            </w:r>
          </w:p>
        </w:tc>
        <w:tc>
          <w:tcPr>
            <w:tcW w:w="985" w:type="pct"/>
            <w:tcBorders>
              <w:top w:val="single" w:sz="4" w:space="0" w:color="auto"/>
              <w:left w:val="nil"/>
              <w:bottom w:val="single" w:sz="4" w:space="0" w:color="auto"/>
              <w:right w:val="single" w:sz="4" w:space="0" w:color="auto"/>
            </w:tcBorders>
            <w:shd w:val="clear" w:color="auto" w:fill="auto"/>
            <w:vAlign w:val="bottom"/>
          </w:tcPr>
          <w:p w:rsidR="00A37D0E" w:rsidRPr="00281496" w:rsidRDefault="00A37D0E" w:rsidP="00A37D0E">
            <w:pPr>
              <w:jc w:val="center"/>
              <w:rPr>
                <w:rFonts w:asciiTheme="minorHAnsi" w:hAnsiTheme="minorHAnsi" w:cstheme="minorHAnsi"/>
                <w:sz w:val="18"/>
                <w:szCs w:val="18"/>
              </w:rPr>
            </w:pPr>
            <w:r w:rsidRPr="00281496">
              <w:rPr>
                <w:rFonts w:ascii="Calibri" w:hAnsi="Calibri" w:cs="Calibri"/>
                <w:sz w:val="22"/>
                <w:szCs w:val="22"/>
              </w:rPr>
              <w:t>$94,791</w:t>
            </w:r>
          </w:p>
        </w:tc>
        <w:tc>
          <w:tcPr>
            <w:tcW w:w="962" w:type="pct"/>
            <w:tcBorders>
              <w:top w:val="single" w:sz="4" w:space="0" w:color="auto"/>
              <w:left w:val="nil"/>
              <w:bottom w:val="single" w:sz="4" w:space="0" w:color="auto"/>
              <w:right w:val="single" w:sz="4" w:space="0" w:color="auto"/>
            </w:tcBorders>
            <w:shd w:val="clear" w:color="auto" w:fill="auto"/>
            <w:vAlign w:val="bottom"/>
          </w:tcPr>
          <w:p w:rsidR="00A37D0E" w:rsidRPr="00281496" w:rsidRDefault="00A37D0E" w:rsidP="00A37D0E">
            <w:pPr>
              <w:jc w:val="center"/>
              <w:rPr>
                <w:rFonts w:asciiTheme="minorHAnsi" w:hAnsiTheme="minorHAnsi" w:cstheme="minorHAnsi"/>
                <w:sz w:val="18"/>
                <w:szCs w:val="18"/>
              </w:rPr>
            </w:pPr>
            <w:r w:rsidRPr="00281496">
              <w:rPr>
                <w:rFonts w:ascii="Calibri" w:hAnsi="Calibri" w:cs="Calibri"/>
                <w:sz w:val="22"/>
                <w:szCs w:val="22"/>
              </w:rPr>
              <w:t>$98,393</w:t>
            </w:r>
          </w:p>
        </w:tc>
        <w:tc>
          <w:tcPr>
            <w:tcW w:w="963" w:type="pct"/>
            <w:tcBorders>
              <w:top w:val="single" w:sz="4" w:space="0" w:color="auto"/>
              <w:left w:val="nil"/>
              <w:bottom w:val="single" w:sz="4" w:space="0" w:color="auto"/>
              <w:right w:val="single" w:sz="4" w:space="0" w:color="auto"/>
            </w:tcBorders>
            <w:shd w:val="clear" w:color="auto" w:fill="auto"/>
            <w:vAlign w:val="bottom"/>
          </w:tcPr>
          <w:p w:rsidR="00A37D0E" w:rsidRPr="00281496" w:rsidRDefault="00A37D0E" w:rsidP="00A37D0E">
            <w:pPr>
              <w:jc w:val="center"/>
              <w:rPr>
                <w:rFonts w:asciiTheme="minorHAnsi" w:hAnsiTheme="minorHAnsi" w:cstheme="minorHAnsi"/>
                <w:sz w:val="18"/>
                <w:szCs w:val="18"/>
              </w:rPr>
            </w:pPr>
            <w:r w:rsidRPr="00281496">
              <w:rPr>
                <w:rFonts w:ascii="Calibri" w:hAnsi="Calibri" w:cs="Calibri"/>
                <w:sz w:val="22"/>
                <w:szCs w:val="22"/>
              </w:rPr>
              <w:t>$101,738</w:t>
            </w:r>
          </w:p>
        </w:tc>
      </w:tr>
      <w:tr w:rsidR="00281496" w:rsidRPr="00281496" w:rsidTr="006458DF">
        <w:trPr>
          <w:trHeight w:val="20"/>
        </w:trPr>
        <w:tc>
          <w:tcPr>
            <w:tcW w:w="695" w:type="pct"/>
          </w:tcPr>
          <w:p w:rsidR="00A37D0E" w:rsidRPr="00281496" w:rsidRDefault="00A37D0E" w:rsidP="00A37D0E">
            <w:pPr>
              <w:jc w:val="center"/>
              <w:rPr>
                <w:rFonts w:asciiTheme="minorHAnsi" w:hAnsiTheme="minorHAnsi" w:cstheme="minorHAnsi"/>
                <w:sz w:val="18"/>
                <w:szCs w:val="18"/>
              </w:rPr>
            </w:pPr>
            <w:r w:rsidRPr="00281496">
              <w:rPr>
                <w:rFonts w:asciiTheme="minorHAnsi" w:hAnsiTheme="minorHAnsi" w:cstheme="minorHAnsi"/>
                <w:sz w:val="18"/>
                <w:szCs w:val="18"/>
              </w:rPr>
              <w:t>APS Level 6</w:t>
            </w:r>
          </w:p>
        </w:tc>
        <w:tc>
          <w:tcPr>
            <w:tcW w:w="700" w:type="pct"/>
          </w:tcPr>
          <w:p w:rsidR="00A37D0E" w:rsidRPr="00281496" w:rsidRDefault="00A37D0E" w:rsidP="00A37D0E">
            <w:pPr>
              <w:jc w:val="center"/>
              <w:rPr>
                <w:rFonts w:asciiTheme="minorHAnsi" w:hAnsiTheme="minorHAnsi" w:cstheme="minorHAnsi"/>
                <w:sz w:val="18"/>
                <w:szCs w:val="18"/>
              </w:rPr>
            </w:pPr>
            <w:r w:rsidRPr="00281496">
              <w:rPr>
                <w:rFonts w:asciiTheme="minorHAnsi" w:hAnsiTheme="minorHAnsi" w:cstheme="minorHAnsi"/>
                <w:sz w:val="18"/>
                <w:szCs w:val="18"/>
              </w:rPr>
              <w:t>APS6-2</w:t>
            </w:r>
          </w:p>
        </w:tc>
        <w:tc>
          <w:tcPr>
            <w:tcW w:w="695"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A37D0E" w:rsidRPr="00281496" w:rsidRDefault="00A37D0E" w:rsidP="00A37D0E">
            <w:pPr>
              <w:jc w:val="center"/>
              <w:rPr>
                <w:rFonts w:asciiTheme="minorHAnsi" w:hAnsiTheme="minorHAnsi" w:cstheme="minorHAnsi"/>
                <w:sz w:val="18"/>
                <w:szCs w:val="18"/>
              </w:rPr>
            </w:pPr>
            <w:r w:rsidRPr="00281496">
              <w:rPr>
                <w:rFonts w:ascii="Calibri" w:hAnsi="Calibri" w:cs="Calibri"/>
                <w:sz w:val="18"/>
                <w:szCs w:val="18"/>
              </w:rPr>
              <w:t>$95,323</w:t>
            </w:r>
          </w:p>
        </w:tc>
        <w:tc>
          <w:tcPr>
            <w:tcW w:w="985" w:type="pct"/>
            <w:tcBorders>
              <w:top w:val="single" w:sz="4" w:space="0" w:color="auto"/>
              <w:left w:val="nil"/>
              <w:bottom w:val="single" w:sz="4" w:space="0" w:color="auto"/>
              <w:right w:val="single" w:sz="4" w:space="0" w:color="auto"/>
            </w:tcBorders>
            <w:shd w:val="clear" w:color="auto" w:fill="auto"/>
            <w:vAlign w:val="bottom"/>
          </w:tcPr>
          <w:p w:rsidR="00A37D0E" w:rsidRPr="00281496" w:rsidRDefault="00A37D0E" w:rsidP="00A37D0E">
            <w:pPr>
              <w:jc w:val="center"/>
              <w:rPr>
                <w:rFonts w:asciiTheme="minorHAnsi" w:hAnsiTheme="minorHAnsi" w:cstheme="minorHAnsi"/>
                <w:sz w:val="18"/>
                <w:szCs w:val="18"/>
              </w:rPr>
            </w:pPr>
            <w:r w:rsidRPr="00281496">
              <w:rPr>
                <w:rFonts w:ascii="Calibri" w:hAnsi="Calibri" w:cs="Calibri"/>
                <w:sz w:val="22"/>
                <w:szCs w:val="22"/>
              </w:rPr>
              <w:t>$99,136</w:t>
            </w:r>
          </w:p>
        </w:tc>
        <w:tc>
          <w:tcPr>
            <w:tcW w:w="962" w:type="pct"/>
            <w:tcBorders>
              <w:top w:val="single" w:sz="4" w:space="0" w:color="auto"/>
              <w:left w:val="nil"/>
              <w:bottom w:val="single" w:sz="4" w:space="0" w:color="auto"/>
              <w:right w:val="single" w:sz="4" w:space="0" w:color="auto"/>
            </w:tcBorders>
            <w:shd w:val="clear" w:color="auto" w:fill="auto"/>
            <w:vAlign w:val="bottom"/>
          </w:tcPr>
          <w:p w:rsidR="00A37D0E" w:rsidRPr="00281496" w:rsidRDefault="00A37D0E" w:rsidP="00A37D0E">
            <w:pPr>
              <w:jc w:val="center"/>
              <w:rPr>
                <w:rFonts w:asciiTheme="minorHAnsi" w:hAnsiTheme="minorHAnsi" w:cstheme="minorHAnsi"/>
                <w:sz w:val="18"/>
                <w:szCs w:val="18"/>
              </w:rPr>
            </w:pPr>
            <w:r w:rsidRPr="00281496">
              <w:rPr>
                <w:rFonts w:ascii="Calibri" w:hAnsi="Calibri" w:cs="Calibri"/>
                <w:sz w:val="22"/>
                <w:szCs w:val="22"/>
              </w:rPr>
              <w:t>$102,903</w:t>
            </w:r>
          </w:p>
        </w:tc>
        <w:tc>
          <w:tcPr>
            <w:tcW w:w="963" w:type="pct"/>
            <w:tcBorders>
              <w:top w:val="single" w:sz="4" w:space="0" w:color="auto"/>
              <w:left w:val="nil"/>
              <w:bottom w:val="single" w:sz="4" w:space="0" w:color="auto"/>
              <w:right w:val="single" w:sz="4" w:space="0" w:color="auto"/>
            </w:tcBorders>
            <w:shd w:val="clear" w:color="auto" w:fill="auto"/>
            <w:vAlign w:val="bottom"/>
          </w:tcPr>
          <w:p w:rsidR="00A37D0E" w:rsidRPr="00281496" w:rsidRDefault="00A37D0E" w:rsidP="00A37D0E">
            <w:pPr>
              <w:jc w:val="center"/>
              <w:rPr>
                <w:rFonts w:asciiTheme="minorHAnsi" w:hAnsiTheme="minorHAnsi" w:cstheme="minorHAnsi"/>
                <w:sz w:val="18"/>
                <w:szCs w:val="18"/>
              </w:rPr>
            </w:pPr>
            <w:r w:rsidRPr="00281496">
              <w:rPr>
                <w:rFonts w:ascii="Calibri" w:hAnsi="Calibri" w:cs="Calibri"/>
                <w:sz w:val="22"/>
                <w:szCs w:val="22"/>
              </w:rPr>
              <w:t>$106,402</w:t>
            </w:r>
          </w:p>
        </w:tc>
      </w:tr>
      <w:tr w:rsidR="00281496" w:rsidRPr="00281496" w:rsidTr="006458DF">
        <w:trPr>
          <w:trHeight w:val="20"/>
        </w:trPr>
        <w:tc>
          <w:tcPr>
            <w:tcW w:w="695" w:type="pct"/>
          </w:tcPr>
          <w:p w:rsidR="00A37D0E" w:rsidRPr="00281496" w:rsidRDefault="00A37D0E" w:rsidP="00A37D0E">
            <w:pPr>
              <w:jc w:val="center"/>
              <w:rPr>
                <w:rFonts w:asciiTheme="minorHAnsi" w:hAnsiTheme="minorHAnsi" w:cstheme="minorHAnsi"/>
                <w:sz w:val="18"/>
                <w:szCs w:val="18"/>
              </w:rPr>
            </w:pPr>
            <w:r w:rsidRPr="00281496">
              <w:rPr>
                <w:rFonts w:asciiTheme="minorHAnsi" w:hAnsiTheme="minorHAnsi" w:cstheme="minorHAnsi"/>
                <w:sz w:val="18"/>
                <w:szCs w:val="18"/>
              </w:rPr>
              <w:t>APS Level 6</w:t>
            </w:r>
          </w:p>
        </w:tc>
        <w:tc>
          <w:tcPr>
            <w:tcW w:w="700" w:type="pct"/>
          </w:tcPr>
          <w:p w:rsidR="00A37D0E" w:rsidRPr="00281496" w:rsidRDefault="00A37D0E" w:rsidP="00A37D0E">
            <w:pPr>
              <w:jc w:val="center"/>
              <w:rPr>
                <w:rFonts w:asciiTheme="minorHAnsi" w:hAnsiTheme="minorHAnsi" w:cstheme="minorHAnsi"/>
                <w:sz w:val="18"/>
                <w:szCs w:val="18"/>
              </w:rPr>
            </w:pPr>
            <w:r w:rsidRPr="00281496">
              <w:rPr>
                <w:rFonts w:asciiTheme="minorHAnsi" w:hAnsiTheme="minorHAnsi" w:cstheme="minorHAnsi"/>
                <w:sz w:val="18"/>
                <w:szCs w:val="18"/>
              </w:rPr>
              <w:t>APS6-3</w:t>
            </w:r>
          </w:p>
        </w:tc>
        <w:tc>
          <w:tcPr>
            <w:tcW w:w="695"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A37D0E" w:rsidRPr="00281496" w:rsidRDefault="00A37D0E" w:rsidP="00A37D0E">
            <w:pPr>
              <w:jc w:val="center"/>
              <w:rPr>
                <w:rFonts w:asciiTheme="minorHAnsi" w:hAnsiTheme="minorHAnsi" w:cstheme="minorHAnsi"/>
                <w:sz w:val="18"/>
                <w:szCs w:val="18"/>
              </w:rPr>
            </w:pPr>
            <w:r w:rsidRPr="00281496">
              <w:rPr>
                <w:rFonts w:ascii="Calibri" w:hAnsi="Calibri" w:cs="Calibri"/>
                <w:sz w:val="18"/>
                <w:szCs w:val="18"/>
              </w:rPr>
              <w:t>$100,764</w:t>
            </w:r>
          </w:p>
        </w:tc>
        <w:tc>
          <w:tcPr>
            <w:tcW w:w="985" w:type="pct"/>
            <w:tcBorders>
              <w:top w:val="single" w:sz="4" w:space="0" w:color="auto"/>
              <w:left w:val="nil"/>
              <w:bottom w:val="single" w:sz="4" w:space="0" w:color="auto"/>
              <w:right w:val="single" w:sz="4" w:space="0" w:color="auto"/>
            </w:tcBorders>
            <w:shd w:val="clear" w:color="auto" w:fill="auto"/>
            <w:vAlign w:val="bottom"/>
          </w:tcPr>
          <w:p w:rsidR="00A37D0E" w:rsidRPr="00281496" w:rsidRDefault="00A37D0E" w:rsidP="00A37D0E">
            <w:pPr>
              <w:jc w:val="center"/>
              <w:rPr>
                <w:rFonts w:asciiTheme="minorHAnsi" w:hAnsiTheme="minorHAnsi" w:cstheme="minorHAnsi"/>
                <w:sz w:val="18"/>
                <w:szCs w:val="18"/>
              </w:rPr>
            </w:pPr>
            <w:r w:rsidRPr="00281496">
              <w:rPr>
                <w:rFonts w:ascii="Calibri" w:hAnsi="Calibri" w:cs="Calibri"/>
                <w:sz w:val="22"/>
                <w:szCs w:val="22"/>
              </w:rPr>
              <w:t>$104,795</w:t>
            </w:r>
          </w:p>
        </w:tc>
        <w:tc>
          <w:tcPr>
            <w:tcW w:w="962" w:type="pct"/>
            <w:tcBorders>
              <w:top w:val="single" w:sz="4" w:space="0" w:color="auto"/>
              <w:left w:val="nil"/>
              <w:bottom w:val="single" w:sz="4" w:space="0" w:color="auto"/>
              <w:right w:val="single" w:sz="4" w:space="0" w:color="auto"/>
            </w:tcBorders>
            <w:shd w:val="clear" w:color="auto" w:fill="auto"/>
            <w:vAlign w:val="bottom"/>
          </w:tcPr>
          <w:p w:rsidR="00A37D0E" w:rsidRPr="00281496" w:rsidRDefault="00A37D0E" w:rsidP="00A37D0E">
            <w:pPr>
              <w:jc w:val="center"/>
              <w:rPr>
                <w:rFonts w:asciiTheme="minorHAnsi" w:hAnsiTheme="minorHAnsi" w:cstheme="minorHAnsi"/>
                <w:sz w:val="18"/>
                <w:szCs w:val="18"/>
              </w:rPr>
            </w:pPr>
            <w:r w:rsidRPr="00281496">
              <w:rPr>
                <w:rFonts w:ascii="Calibri" w:hAnsi="Calibri" w:cs="Calibri"/>
                <w:sz w:val="22"/>
                <w:szCs w:val="22"/>
              </w:rPr>
              <w:t>$108,777</w:t>
            </w:r>
          </w:p>
        </w:tc>
        <w:tc>
          <w:tcPr>
            <w:tcW w:w="963" w:type="pct"/>
            <w:tcBorders>
              <w:top w:val="single" w:sz="4" w:space="0" w:color="auto"/>
              <w:left w:val="nil"/>
              <w:bottom w:val="single" w:sz="4" w:space="0" w:color="auto"/>
              <w:right w:val="single" w:sz="4" w:space="0" w:color="auto"/>
            </w:tcBorders>
            <w:shd w:val="clear" w:color="auto" w:fill="auto"/>
            <w:vAlign w:val="bottom"/>
          </w:tcPr>
          <w:p w:rsidR="00A37D0E" w:rsidRPr="00281496" w:rsidRDefault="00A37D0E" w:rsidP="00A37D0E">
            <w:pPr>
              <w:jc w:val="center"/>
              <w:rPr>
                <w:rFonts w:asciiTheme="minorHAnsi" w:hAnsiTheme="minorHAnsi" w:cstheme="minorHAnsi"/>
                <w:sz w:val="18"/>
                <w:szCs w:val="18"/>
              </w:rPr>
            </w:pPr>
            <w:r w:rsidRPr="00281496">
              <w:rPr>
                <w:rFonts w:ascii="Calibri" w:hAnsi="Calibri" w:cs="Calibri"/>
                <w:sz w:val="22"/>
                <w:szCs w:val="22"/>
              </w:rPr>
              <w:t>$112,475</w:t>
            </w:r>
          </w:p>
        </w:tc>
      </w:tr>
      <w:tr w:rsidR="00281496" w:rsidRPr="00281496" w:rsidTr="006458DF">
        <w:trPr>
          <w:trHeight w:val="20"/>
        </w:trPr>
        <w:tc>
          <w:tcPr>
            <w:tcW w:w="695" w:type="pct"/>
          </w:tcPr>
          <w:p w:rsidR="00A37D0E" w:rsidRPr="00281496" w:rsidRDefault="00A37D0E" w:rsidP="00A37D0E">
            <w:pPr>
              <w:jc w:val="center"/>
              <w:rPr>
                <w:rFonts w:asciiTheme="minorHAnsi" w:hAnsiTheme="minorHAnsi" w:cstheme="minorHAnsi"/>
                <w:sz w:val="18"/>
                <w:szCs w:val="18"/>
              </w:rPr>
            </w:pPr>
            <w:r w:rsidRPr="00281496">
              <w:rPr>
                <w:rFonts w:asciiTheme="minorHAnsi" w:hAnsiTheme="minorHAnsi" w:cstheme="minorHAnsi"/>
                <w:sz w:val="18"/>
                <w:szCs w:val="18"/>
              </w:rPr>
              <w:t>APS Level 6</w:t>
            </w:r>
          </w:p>
        </w:tc>
        <w:tc>
          <w:tcPr>
            <w:tcW w:w="700" w:type="pct"/>
          </w:tcPr>
          <w:p w:rsidR="00A37D0E" w:rsidRPr="00281496" w:rsidRDefault="00A37D0E" w:rsidP="00A37D0E">
            <w:pPr>
              <w:jc w:val="center"/>
              <w:rPr>
                <w:rFonts w:asciiTheme="minorHAnsi" w:hAnsiTheme="minorHAnsi" w:cstheme="minorHAnsi"/>
                <w:sz w:val="18"/>
                <w:szCs w:val="18"/>
              </w:rPr>
            </w:pPr>
            <w:r w:rsidRPr="00281496">
              <w:rPr>
                <w:rFonts w:asciiTheme="minorHAnsi" w:hAnsiTheme="minorHAnsi" w:cstheme="minorHAnsi"/>
                <w:sz w:val="18"/>
                <w:szCs w:val="18"/>
              </w:rPr>
              <w:t>APS6-4</w:t>
            </w:r>
          </w:p>
        </w:tc>
        <w:tc>
          <w:tcPr>
            <w:tcW w:w="695"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A37D0E" w:rsidRPr="00281496" w:rsidRDefault="00A37D0E" w:rsidP="00A37D0E">
            <w:pPr>
              <w:jc w:val="center"/>
              <w:rPr>
                <w:rFonts w:asciiTheme="minorHAnsi" w:hAnsiTheme="minorHAnsi" w:cstheme="minorHAnsi"/>
                <w:sz w:val="18"/>
                <w:szCs w:val="18"/>
              </w:rPr>
            </w:pPr>
            <w:r w:rsidRPr="00281496">
              <w:rPr>
                <w:rFonts w:ascii="Calibri" w:hAnsi="Calibri" w:cs="Calibri"/>
                <w:sz w:val="18"/>
                <w:szCs w:val="18"/>
              </w:rPr>
              <w:t>$102,448</w:t>
            </w:r>
          </w:p>
        </w:tc>
        <w:tc>
          <w:tcPr>
            <w:tcW w:w="985" w:type="pct"/>
            <w:tcBorders>
              <w:top w:val="single" w:sz="4" w:space="0" w:color="auto"/>
              <w:left w:val="nil"/>
              <w:bottom w:val="single" w:sz="4" w:space="0" w:color="auto"/>
              <w:right w:val="single" w:sz="4" w:space="0" w:color="auto"/>
            </w:tcBorders>
            <w:shd w:val="clear" w:color="auto" w:fill="auto"/>
            <w:vAlign w:val="bottom"/>
          </w:tcPr>
          <w:p w:rsidR="00A37D0E" w:rsidRPr="00281496" w:rsidRDefault="00A37D0E" w:rsidP="00A37D0E">
            <w:pPr>
              <w:jc w:val="center"/>
              <w:rPr>
                <w:rFonts w:asciiTheme="minorHAnsi" w:hAnsiTheme="minorHAnsi" w:cstheme="minorHAnsi"/>
                <w:sz w:val="18"/>
                <w:szCs w:val="18"/>
              </w:rPr>
            </w:pPr>
            <w:r w:rsidRPr="00281496">
              <w:rPr>
                <w:rFonts w:ascii="Calibri" w:hAnsi="Calibri" w:cs="Calibri"/>
                <w:sz w:val="22"/>
                <w:szCs w:val="22"/>
              </w:rPr>
              <w:t>$106,546</w:t>
            </w:r>
          </w:p>
        </w:tc>
        <w:tc>
          <w:tcPr>
            <w:tcW w:w="962" w:type="pct"/>
            <w:tcBorders>
              <w:top w:val="single" w:sz="4" w:space="0" w:color="auto"/>
              <w:left w:val="nil"/>
              <w:bottom w:val="single" w:sz="4" w:space="0" w:color="auto"/>
              <w:right w:val="single" w:sz="4" w:space="0" w:color="auto"/>
            </w:tcBorders>
            <w:shd w:val="clear" w:color="auto" w:fill="auto"/>
            <w:vAlign w:val="bottom"/>
          </w:tcPr>
          <w:p w:rsidR="00A37D0E" w:rsidRPr="00281496" w:rsidRDefault="00A37D0E" w:rsidP="00A37D0E">
            <w:pPr>
              <w:jc w:val="center"/>
              <w:rPr>
                <w:rFonts w:asciiTheme="minorHAnsi" w:hAnsiTheme="minorHAnsi" w:cstheme="minorHAnsi"/>
                <w:sz w:val="18"/>
                <w:szCs w:val="18"/>
              </w:rPr>
            </w:pPr>
            <w:r w:rsidRPr="00281496">
              <w:rPr>
                <w:rFonts w:ascii="Calibri" w:hAnsi="Calibri" w:cs="Calibri"/>
                <w:sz w:val="22"/>
                <w:szCs w:val="22"/>
              </w:rPr>
              <w:t>$110,595</w:t>
            </w:r>
          </w:p>
        </w:tc>
        <w:tc>
          <w:tcPr>
            <w:tcW w:w="963" w:type="pct"/>
            <w:tcBorders>
              <w:top w:val="single" w:sz="4" w:space="0" w:color="auto"/>
              <w:left w:val="nil"/>
              <w:bottom w:val="single" w:sz="4" w:space="0" w:color="auto"/>
              <w:right w:val="single" w:sz="4" w:space="0" w:color="auto"/>
            </w:tcBorders>
            <w:shd w:val="clear" w:color="auto" w:fill="auto"/>
            <w:vAlign w:val="bottom"/>
          </w:tcPr>
          <w:p w:rsidR="00A37D0E" w:rsidRPr="00281496" w:rsidRDefault="00A37D0E" w:rsidP="00A37D0E">
            <w:pPr>
              <w:jc w:val="center"/>
              <w:rPr>
                <w:rFonts w:asciiTheme="minorHAnsi" w:hAnsiTheme="minorHAnsi" w:cstheme="minorHAnsi"/>
                <w:sz w:val="18"/>
                <w:szCs w:val="18"/>
              </w:rPr>
            </w:pPr>
            <w:r w:rsidRPr="00281496">
              <w:rPr>
                <w:rFonts w:ascii="Calibri" w:hAnsi="Calibri" w:cs="Calibri"/>
                <w:sz w:val="22"/>
                <w:szCs w:val="22"/>
              </w:rPr>
              <w:t>$114,355</w:t>
            </w:r>
          </w:p>
        </w:tc>
      </w:tr>
      <w:tr w:rsidR="00281496" w:rsidRPr="00281496" w:rsidTr="00A37D0E">
        <w:trPr>
          <w:trHeight w:val="20"/>
        </w:trPr>
        <w:tc>
          <w:tcPr>
            <w:tcW w:w="695" w:type="pct"/>
            <w:shd w:val="clear" w:color="auto" w:fill="C6D9F1"/>
          </w:tcPr>
          <w:p w:rsidR="00CA1794" w:rsidRPr="00281496" w:rsidRDefault="00CA1794" w:rsidP="00CA1794">
            <w:pPr>
              <w:jc w:val="center"/>
              <w:rPr>
                <w:rFonts w:asciiTheme="minorHAnsi" w:hAnsiTheme="minorHAnsi" w:cstheme="minorHAnsi"/>
                <w:sz w:val="18"/>
                <w:szCs w:val="18"/>
              </w:rPr>
            </w:pPr>
          </w:p>
        </w:tc>
        <w:tc>
          <w:tcPr>
            <w:tcW w:w="4305" w:type="pct"/>
            <w:gridSpan w:val="5"/>
            <w:shd w:val="clear" w:color="auto" w:fill="C6D9F1"/>
          </w:tcPr>
          <w:p w:rsidR="00CA1794" w:rsidRPr="00281496" w:rsidRDefault="00CA1794" w:rsidP="00CA1794">
            <w:pPr>
              <w:jc w:val="center"/>
              <w:rPr>
                <w:rFonts w:asciiTheme="minorHAnsi" w:hAnsiTheme="minorHAnsi" w:cstheme="minorHAnsi"/>
                <w:sz w:val="18"/>
                <w:szCs w:val="18"/>
              </w:rPr>
            </w:pPr>
          </w:p>
        </w:tc>
      </w:tr>
      <w:tr w:rsidR="00281496" w:rsidRPr="00281496" w:rsidTr="006458DF">
        <w:trPr>
          <w:trHeight w:val="20"/>
        </w:trPr>
        <w:tc>
          <w:tcPr>
            <w:tcW w:w="695" w:type="pct"/>
          </w:tcPr>
          <w:p w:rsidR="00A37D0E" w:rsidRPr="00281496" w:rsidRDefault="00A37D0E" w:rsidP="00A37D0E">
            <w:pPr>
              <w:jc w:val="center"/>
              <w:rPr>
                <w:rFonts w:asciiTheme="minorHAnsi" w:hAnsiTheme="minorHAnsi" w:cstheme="minorHAnsi"/>
                <w:sz w:val="18"/>
                <w:szCs w:val="18"/>
              </w:rPr>
            </w:pPr>
            <w:r w:rsidRPr="00281496">
              <w:rPr>
                <w:rFonts w:asciiTheme="minorHAnsi" w:hAnsiTheme="minorHAnsi" w:cstheme="minorHAnsi"/>
                <w:sz w:val="18"/>
                <w:szCs w:val="18"/>
              </w:rPr>
              <w:t>Executive Level 1</w:t>
            </w:r>
          </w:p>
        </w:tc>
        <w:tc>
          <w:tcPr>
            <w:tcW w:w="700" w:type="pct"/>
          </w:tcPr>
          <w:p w:rsidR="00A37D0E" w:rsidRPr="00281496" w:rsidRDefault="00A37D0E" w:rsidP="00A37D0E">
            <w:pPr>
              <w:jc w:val="center"/>
              <w:rPr>
                <w:rFonts w:asciiTheme="minorHAnsi" w:hAnsiTheme="minorHAnsi" w:cstheme="minorHAnsi"/>
                <w:sz w:val="18"/>
                <w:szCs w:val="18"/>
              </w:rPr>
            </w:pPr>
            <w:r w:rsidRPr="00281496">
              <w:rPr>
                <w:rFonts w:asciiTheme="minorHAnsi" w:hAnsiTheme="minorHAnsi" w:cstheme="minorHAnsi"/>
                <w:sz w:val="18"/>
                <w:szCs w:val="18"/>
              </w:rPr>
              <w:t>EL1-1</w:t>
            </w:r>
          </w:p>
        </w:tc>
        <w:tc>
          <w:tcPr>
            <w:tcW w:w="695"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A37D0E" w:rsidRPr="00281496" w:rsidRDefault="00A37D0E" w:rsidP="00A37D0E">
            <w:pPr>
              <w:jc w:val="center"/>
              <w:rPr>
                <w:rFonts w:asciiTheme="minorHAnsi" w:hAnsiTheme="minorHAnsi" w:cstheme="minorHAnsi"/>
                <w:sz w:val="18"/>
                <w:szCs w:val="18"/>
              </w:rPr>
            </w:pPr>
            <w:r w:rsidRPr="00281496">
              <w:rPr>
                <w:rFonts w:ascii="Calibri" w:hAnsi="Calibri" w:cs="Calibri"/>
                <w:sz w:val="18"/>
                <w:szCs w:val="18"/>
              </w:rPr>
              <w:t>$113,563</w:t>
            </w:r>
          </w:p>
        </w:tc>
        <w:tc>
          <w:tcPr>
            <w:tcW w:w="985" w:type="pct"/>
            <w:tcBorders>
              <w:top w:val="single" w:sz="4" w:space="0" w:color="auto"/>
              <w:left w:val="nil"/>
              <w:bottom w:val="single" w:sz="4" w:space="0" w:color="auto"/>
              <w:right w:val="single" w:sz="4" w:space="0" w:color="auto"/>
            </w:tcBorders>
            <w:shd w:val="clear" w:color="auto" w:fill="auto"/>
            <w:vAlign w:val="bottom"/>
          </w:tcPr>
          <w:p w:rsidR="00A37D0E" w:rsidRPr="00281496" w:rsidRDefault="00A37D0E" w:rsidP="00A37D0E">
            <w:pPr>
              <w:jc w:val="center"/>
              <w:rPr>
                <w:rFonts w:asciiTheme="minorHAnsi" w:hAnsiTheme="minorHAnsi" w:cstheme="minorHAnsi"/>
                <w:sz w:val="18"/>
                <w:szCs w:val="18"/>
              </w:rPr>
            </w:pPr>
            <w:r w:rsidRPr="00281496">
              <w:rPr>
                <w:rFonts w:ascii="Calibri" w:hAnsi="Calibri" w:cs="Calibri"/>
                <w:sz w:val="22"/>
                <w:szCs w:val="22"/>
              </w:rPr>
              <w:t>$118,106</w:t>
            </w:r>
          </w:p>
        </w:tc>
        <w:tc>
          <w:tcPr>
            <w:tcW w:w="962" w:type="pct"/>
            <w:tcBorders>
              <w:top w:val="single" w:sz="4" w:space="0" w:color="auto"/>
              <w:left w:val="nil"/>
              <w:bottom w:val="single" w:sz="4" w:space="0" w:color="auto"/>
              <w:right w:val="single" w:sz="4" w:space="0" w:color="auto"/>
            </w:tcBorders>
            <w:shd w:val="clear" w:color="auto" w:fill="auto"/>
            <w:vAlign w:val="bottom"/>
          </w:tcPr>
          <w:p w:rsidR="00A37D0E" w:rsidRPr="00281496" w:rsidRDefault="00A37D0E" w:rsidP="00A37D0E">
            <w:pPr>
              <w:jc w:val="center"/>
              <w:rPr>
                <w:rFonts w:asciiTheme="minorHAnsi" w:hAnsiTheme="minorHAnsi" w:cstheme="minorHAnsi"/>
                <w:sz w:val="18"/>
                <w:szCs w:val="18"/>
              </w:rPr>
            </w:pPr>
            <w:r w:rsidRPr="00281496">
              <w:rPr>
                <w:rFonts w:ascii="Calibri" w:hAnsi="Calibri" w:cs="Calibri"/>
                <w:sz w:val="22"/>
                <w:szCs w:val="22"/>
              </w:rPr>
              <w:t>$122,594</w:t>
            </w:r>
          </w:p>
        </w:tc>
        <w:tc>
          <w:tcPr>
            <w:tcW w:w="963" w:type="pct"/>
            <w:tcBorders>
              <w:top w:val="single" w:sz="4" w:space="0" w:color="auto"/>
              <w:left w:val="nil"/>
              <w:bottom w:val="single" w:sz="4" w:space="0" w:color="auto"/>
              <w:right w:val="single" w:sz="4" w:space="0" w:color="auto"/>
            </w:tcBorders>
            <w:shd w:val="clear" w:color="auto" w:fill="auto"/>
            <w:vAlign w:val="bottom"/>
          </w:tcPr>
          <w:p w:rsidR="00A37D0E" w:rsidRPr="00281496" w:rsidRDefault="00A37D0E" w:rsidP="00A37D0E">
            <w:pPr>
              <w:jc w:val="center"/>
              <w:rPr>
                <w:rFonts w:asciiTheme="minorHAnsi" w:hAnsiTheme="minorHAnsi" w:cstheme="minorHAnsi"/>
                <w:sz w:val="18"/>
                <w:szCs w:val="18"/>
              </w:rPr>
            </w:pPr>
            <w:r w:rsidRPr="00281496">
              <w:rPr>
                <w:rFonts w:ascii="Calibri" w:hAnsi="Calibri" w:cs="Calibri"/>
                <w:sz w:val="22"/>
                <w:szCs w:val="22"/>
              </w:rPr>
              <w:t>$126,762</w:t>
            </w:r>
          </w:p>
        </w:tc>
      </w:tr>
      <w:tr w:rsidR="00281496" w:rsidRPr="00281496" w:rsidTr="006458DF">
        <w:trPr>
          <w:trHeight w:val="20"/>
        </w:trPr>
        <w:tc>
          <w:tcPr>
            <w:tcW w:w="695" w:type="pct"/>
          </w:tcPr>
          <w:p w:rsidR="00A37D0E" w:rsidRPr="00281496" w:rsidRDefault="00A37D0E" w:rsidP="00A37D0E">
            <w:pPr>
              <w:jc w:val="center"/>
              <w:rPr>
                <w:rFonts w:asciiTheme="minorHAnsi" w:hAnsiTheme="minorHAnsi" w:cstheme="minorHAnsi"/>
                <w:sz w:val="18"/>
                <w:szCs w:val="18"/>
              </w:rPr>
            </w:pPr>
            <w:r w:rsidRPr="00281496">
              <w:rPr>
                <w:rFonts w:asciiTheme="minorHAnsi" w:hAnsiTheme="minorHAnsi" w:cstheme="minorHAnsi"/>
                <w:sz w:val="18"/>
                <w:szCs w:val="18"/>
              </w:rPr>
              <w:t>Executive Level 1</w:t>
            </w:r>
          </w:p>
        </w:tc>
        <w:tc>
          <w:tcPr>
            <w:tcW w:w="700" w:type="pct"/>
          </w:tcPr>
          <w:p w:rsidR="00A37D0E" w:rsidRPr="00281496" w:rsidRDefault="00A37D0E" w:rsidP="00A37D0E">
            <w:pPr>
              <w:jc w:val="center"/>
              <w:rPr>
                <w:rFonts w:asciiTheme="minorHAnsi" w:hAnsiTheme="minorHAnsi" w:cstheme="minorHAnsi"/>
                <w:sz w:val="18"/>
                <w:szCs w:val="18"/>
              </w:rPr>
            </w:pPr>
            <w:r w:rsidRPr="00281496">
              <w:rPr>
                <w:rFonts w:asciiTheme="minorHAnsi" w:hAnsiTheme="minorHAnsi" w:cstheme="minorHAnsi"/>
                <w:sz w:val="18"/>
                <w:szCs w:val="18"/>
              </w:rPr>
              <w:t>EL1-2</w:t>
            </w:r>
          </w:p>
        </w:tc>
        <w:tc>
          <w:tcPr>
            <w:tcW w:w="695"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A37D0E" w:rsidRPr="00281496" w:rsidRDefault="00A37D0E" w:rsidP="00A37D0E">
            <w:pPr>
              <w:jc w:val="center"/>
              <w:rPr>
                <w:rFonts w:asciiTheme="minorHAnsi" w:hAnsiTheme="minorHAnsi" w:cstheme="minorHAnsi"/>
                <w:sz w:val="18"/>
                <w:szCs w:val="18"/>
              </w:rPr>
            </w:pPr>
            <w:r w:rsidRPr="00281496">
              <w:rPr>
                <w:rFonts w:ascii="Calibri" w:hAnsi="Calibri" w:cs="Calibri"/>
                <w:sz w:val="18"/>
                <w:szCs w:val="18"/>
              </w:rPr>
              <w:t>$119,683</w:t>
            </w:r>
          </w:p>
        </w:tc>
        <w:tc>
          <w:tcPr>
            <w:tcW w:w="985" w:type="pct"/>
            <w:tcBorders>
              <w:top w:val="single" w:sz="4" w:space="0" w:color="auto"/>
              <w:left w:val="nil"/>
              <w:bottom w:val="single" w:sz="4" w:space="0" w:color="auto"/>
              <w:right w:val="single" w:sz="4" w:space="0" w:color="auto"/>
            </w:tcBorders>
            <w:shd w:val="clear" w:color="auto" w:fill="auto"/>
            <w:vAlign w:val="bottom"/>
          </w:tcPr>
          <w:p w:rsidR="00A37D0E" w:rsidRPr="00281496" w:rsidRDefault="00A37D0E" w:rsidP="00A37D0E">
            <w:pPr>
              <w:jc w:val="center"/>
              <w:rPr>
                <w:rFonts w:asciiTheme="minorHAnsi" w:hAnsiTheme="minorHAnsi" w:cstheme="minorHAnsi"/>
                <w:sz w:val="18"/>
                <w:szCs w:val="18"/>
              </w:rPr>
            </w:pPr>
            <w:r w:rsidRPr="00281496">
              <w:rPr>
                <w:rFonts w:ascii="Calibri" w:hAnsi="Calibri" w:cs="Calibri"/>
                <w:sz w:val="22"/>
                <w:szCs w:val="22"/>
              </w:rPr>
              <w:t>$124,470</w:t>
            </w:r>
          </w:p>
        </w:tc>
        <w:tc>
          <w:tcPr>
            <w:tcW w:w="962" w:type="pct"/>
            <w:tcBorders>
              <w:top w:val="single" w:sz="4" w:space="0" w:color="auto"/>
              <w:left w:val="nil"/>
              <w:bottom w:val="single" w:sz="4" w:space="0" w:color="auto"/>
              <w:right w:val="single" w:sz="4" w:space="0" w:color="auto"/>
            </w:tcBorders>
            <w:shd w:val="clear" w:color="auto" w:fill="auto"/>
            <w:vAlign w:val="bottom"/>
          </w:tcPr>
          <w:p w:rsidR="00A37D0E" w:rsidRPr="00281496" w:rsidRDefault="00A37D0E" w:rsidP="00A37D0E">
            <w:pPr>
              <w:jc w:val="center"/>
              <w:rPr>
                <w:rFonts w:asciiTheme="minorHAnsi" w:hAnsiTheme="minorHAnsi" w:cstheme="minorHAnsi"/>
                <w:sz w:val="18"/>
                <w:szCs w:val="18"/>
              </w:rPr>
            </w:pPr>
            <w:r w:rsidRPr="00281496">
              <w:rPr>
                <w:rFonts w:ascii="Calibri" w:hAnsi="Calibri" w:cs="Calibri"/>
                <w:sz w:val="22"/>
                <w:szCs w:val="22"/>
              </w:rPr>
              <w:t>$129,200</w:t>
            </w:r>
          </w:p>
        </w:tc>
        <w:tc>
          <w:tcPr>
            <w:tcW w:w="963" w:type="pct"/>
            <w:tcBorders>
              <w:top w:val="single" w:sz="4" w:space="0" w:color="auto"/>
              <w:left w:val="nil"/>
              <w:bottom w:val="single" w:sz="4" w:space="0" w:color="auto"/>
              <w:right w:val="single" w:sz="4" w:space="0" w:color="auto"/>
            </w:tcBorders>
            <w:shd w:val="clear" w:color="auto" w:fill="auto"/>
            <w:vAlign w:val="bottom"/>
          </w:tcPr>
          <w:p w:rsidR="00A37D0E" w:rsidRPr="00281496" w:rsidRDefault="00A37D0E" w:rsidP="00A37D0E">
            <w:pPr>
              <w:jc w:val="center"/>
              <w:rPr>
                <w:rFonts w:asciiTheme="minorHAnsi" w:hAnsiTheme="minorHAnsi" w:cstheme="minorHAnsi"/>
                <w:sz w:val="18"/>
                <w:szCs w:val="18"/>
              </w:rPr>
            </w:pPr>
            <w:r w:rsidRPr="00281496">
              <w:rPr>
                <w:rFonts w:ascii="Calibri" w:hAnsi="Calibri" w:cs="Calibri"/>
                <w:sz w:val="22"/>
                <w:szCs w:val="22"/>
              </w:rPr>
              <w:t>$133,593</w:t>
            </w:r>
          </w:p>
        </w:tc>
      </w:tr>
      <w:tr w:rsidR="00281496" w:rsidRPr="00281496" w:rsidTr="006458DF">
        <w:trPr>
          <w:trHeight w:val="20"/>
        </w:trPr>
        <w:tc>
          <w:tcPr>
            <w:tcW w:w="695" w:type="pct"/>
          </w:tcPr>
          <w:p w:rsidR="00A37D0E" w:rsidRPr="00281496" w:rsidRDefault="00A37D0E" w:rsidP="00A37D0E">
            <w:pPr>
              <w:jc w:val="center"/>
              <w:rPr>
                <w:rFonts w:asciiTheme="minorHAnsi" w:hAnsiTheme="minorHAnsi" w:cstheme="minorHAnsi"/>
                <w:sz w:val="18"/>
                <w:szCs w:val="18"/>
              </w:rPr>
            </w:pPr>
            <w:r w:rsidRPr="00281496">
              <w:rPr>
                <w:rFonts w:asciiTheme="minorHAnsi" w:hAnsiTheme="minorHAnsi" w:cstheme="minorHAnsi"/>
                <w:sz w:val="18"/>
                <w:szCs w:val="18"/>
              </w:rPr>
              <w:t>Executive Level 1</w:t>
            </w:r>
          </w:p>
        </w:tc>
        <w:tc>
          <w:tcPr>
            <w:tcW w:w="700" w:type="pct"/>
          </w:tcPr>
          <w:p w:rsidR="00A37D0E" w:rsidRPr="00281496" w:rsidRDefault="00A37D0E" w:rsidP="00A37D0E">
            <w:pPr>
              <w:jc w:val="center"/>
              <w:rPr>
                <w:rFonts w:asciiTheme="minorHAnsi" w:hAnsiTheme="minorHAnsi" w:cstheme="minorHAnsi"/>
                <w:sz w:val="18"/>
                <w:szCs w:val="18"/>
              </w:rPr>
            </w:pPr>
            <w:r w:rsidRPr="00281496">
              <w:rPr>
                <w:rFonts w:asciiTheme="minorHAnsi" w:hAnsiTheme="minorHAnsi" w:cstheme="minorHAnsi"/>
                <w:sz w:val="18"/>
                <w:szCs w:val="18"/>
              </w:rPr>
              <w:t>EL1-3</w:t>
            </w:r>
          </w:p>
        </w:tc>
        <w:tc>
          <w:tcPr>
            <w:tcW w:w="695"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A37D0E" w:rsidRPr="00281496" w:rsidRDefault="00A37D0E" w:rsidP="00A37D0E">
            <w:pPr>
              <w:jc w:val="center"/>
              <w:rPr>
                <w:rFonts w:asciiTheme="minorHAnsi" w:hAnsiTheme="minorHAnsi" w:cstheme="minorHAnsi"/>
                <w:sz w:val="18"/>
                <w:szCs w:val="18"/>
              </w:rPr>
            </w:pPr>
            <w:r w:rsidRPr="00281496">
              <w:rPr>
                <w:rFonts w:ascii="Calibri" w:hAnsi="Calibri" w:cs="Calibri"/>
                <w:sz w:val="18"/>
                <w:szCs w:val="18"/>
              </w:rPr>
              <w:t>$124,292</w:t>
            </w:r>
          </w:p>
        </w:tc>
        <w:tc>
          <w:tcPr>
            <w:tcW w:w="985" w:type="pct"/>
            <w:tcBorders>
              <w:top w:val="single" w:sz="4" w:space="0" w:color="auto"/>
              <w:left w:val="nil"/>
              <w:bottom w:val="single" w:sz="4" w:space="0" w:color="auto"/>
              <w:right w:val="single" w:sz="4" w:space="0" w:color="auto"/>
            </w:tcBorders>
            <w:shd w:val="clear" w:color="auto" w:fill="auto"/>
            <w:vAlign w:val="bottom"/>
          </w:tcPr>
          <w:p w:rsidR="00A37D0E" w:rsidRPr="00281496" w:rsidRDefault="00A37D0E" w:rsidP="00A37D0E">
            <w:pPr>
              <w:jc w:val="center"/>
              <w:rPr>
                <w:rFonts w:asciiTheme="minorHAnsi" w:hAnsiTheme="minorHAnsi" w:cstheme="minorHAnsi"/>
                <w:sz w:val="18"/>
                <w:szCs w:val="18"/>
              </w:rPr>
            </w:pPr>
            <w:r w:rsidRPr="00281496">
              <w:rPr>
                <w:rFonts w:ascii="Calibri" w:hAnsi="Calibri" w:cs="Calibri"/>
                <w:sz w:val="22"/>
                <w:szCs w:val="22"/>
              </w:rPr>
              <w:t>$129,264</w:t>
            </w:r>
          </w:p>
        </w:tc>
        <w:tc>
          <w:tcPr>
            <w:tcW w:w="962" w:type="pct"/>
            <w:tcBorders>
              <w:top w:val="single" w:sz="4" w:space="0" w:color="auto"/>
              <w:left w:val="nil"/>
              <w:bottom w:val="single" w:sz="4" w:space="0" w:color="auto"/>
              <w:right w:val="single" w:sz="4" w:space="0" w:color="auto"/>
            </w:tcBorders>
            <w:shd w:val="clear" w:color="auto" w:fill="auto"/>
            <w:vAlign w:val="bottom"/>
          </w:tcPr>
          <w:p w:rsidR="00A37D0E" w:rsidRPr="00281496" w:rsidRDefault="00A37D0E" w:rsidP="00A37D0E">
            <w:pPr>
              <w:jc w:val="center"/>
              <w:rPr>
                <w:rFonts w:asciiTheme="minorHAnsi" w:hAnsiTheme="minorHAnsi" w:cstheme="minorHAnsi"/>
                <w:sz w:val="18"/>
                <w:szCs w:val="18"/>
              </w:rPr>
            </w:pPr>
            <w:r w:rsidRPr="00281496">
              <w:rPr>
                <w:rFonts w:ascii="Calibri" w:hAnsi="Calibri" w:cs="Calibri"/>
                <w:sz w:val="22"/>
                <w:szCs w:val="22"/>
              </w:rPr>
              <w:t>$134,176</w:t>
            </w:r>
          </w:p>
        </w:tc>
        <w:tc>
          <w:tcPr>
            <w:tcW w:w="963" w:type="pct"/>
            <w:tcBorders>
              <w:top w:val="single" w:sz="4" w:space="0" w:color="auto"/>
              <w:left w:val="nil"/>
              <w:bottom w:val="single" w:sz="4" w:space="0" w:color="auto"/>
              <w:right w:val="single" w:sz="4" w:space="0" w:color="auto"/>
            </w:tcBorders>
            <w:shd w:val="clear" w:color="auto" w:fill="auto"/>
            <w:vAlign w:val="bottom"/>
          </w:tcPr>
          <w:p w:rsidR="00A37D0E" w:rsidRPr="00281496" w:rsidRDefault="00A37D0E" w:rsidP="00A37D0E">
            <w:pPr>
              <w:jc w:val="center"/>
              <w:rPr>
                <w:rFonts w:asciiTheme="minorHAnsi" w:hAnsiTheme="minorHAnsi" w:cstheme="minorHAnsi"/>
                <w:sz w:val="18"/>
                <w:szCs w:val="18"/>
              </w:rPr>
            </w:pPr>
            <w:r w:rsidRPr="00281496">
              <w:rPr>
                <w:rFonts w:ascii="Calibri" w:hAnsi="Calibri" w:cs="Calibri"/>
                <w:sz w:val="22"/>
                <w:szCs w:val="22"/>
              </w:rPr>
              <w:t>$138,738</w:t>
            </w:r>
          </w:p>
        </w:tc>
      </w:tr>
      <w:tr w:rsidR="00281496" w:rsidRPr="00281496" w:rsidTr="006458DF">
        <w:trPr>
          <w:trHeight w:val="20"/>
        </w:trPr>
        <w:tc>
          <w:tcPr>
            <w:tcW w:w="695" w:type="pct"/>
          </w:tcPr>
          <w:p w:rsidR="00A37D0E" w:rsidRPr="00281496" w:rsidRDefault="00A37D0E" w:rsidP="00A37D0E">
            <w:pPr>
              <w:jc w:val="center"/>
              <w:rPr>
                <w:rFonts w:asciiTheme="minorHAnsi" w:hAnsiTheme="minorHAnsi" w:cstheme="minorHAnsi"/>
                <w:sz w:val="18"/>
                <w:szCs w:val="18"/>
              </w:rPr>
            </w:pPr>
            <w:r w:rsidRPr="00281496">
              <w:rPr>
                <w:rFonts w:asciiTheme="minorHAnsi" w:hAnsiTheme="minorHAnsi" w:cstheme="minorHAnsi"/>
                <w:sz w:val="18"/>
                <w:szCs w:val="18"/>
              </w:rPr>
              <w:t>Executive Level 1</w:t>
            </w:r>
          </w:p>
        </w:tc>
        <w:tc>
          <w:tcPr>
            <w:tcW w:w="700" w:type="pct"/>
          </w:tcPr>
          <w:p w:rsidR="00A37D0E" w:rsidRPr="00281496" w:rsidRDefault="00A37D0E" w:rsidP="00A37D0E">
            <w:pPr>
              <w:jc w:val="center"/>
              <w:rPr>
                <w:rFonts w:asciiTheme="minorHAnsi" w:hAnsiTheme="minorHAnsi" w:cstheme="minorHAnsi"/>
                <w:sz w:val="18"/>
                <w:szCs w:val="18"/>
              </w:rPr>
            </w:pPr>
            <w:r w:rsidRPr="00281496">
              <w:rPr>
                <w:rFonts w:asciiTheme="minorHAnsi" w:hAnsiTheme="minorHAnsi" w:cstheme="minorHAnsi"/>
                <w:sz w:val="18"/>
                <w:szCs w:val="18"/>
              </w:rPr>
              <w:t>EL1-4</w:t>
            </w:r>
          </w:p>
        </w:tc>
        <w:tc>
          <w:tcPr>
            <w:tcW w:w="695"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A37D0E" w:rsidRPr="00281496" w:rsidRDefault="00A37D0E" w:rsidP="00A37D0E">
            <w:pPr>
              <w:jc w:val="center"/>
              <w:rPr>
                <w:rFonts w:asciiTheme="minorHAnsi" w:hAnsiTheme="minorHAnsi" w:cstheme="minorHAnsi"/>
                <w:sz w:val="18"/>
                <w:szCs w:val="18"/>
              </w:rPr>
            </w:pPr>
            <w:r w:rsidRPr="00281496">
              <w:rPr>
                <w:rFonts w:ascii="Calibri" w:hAnsi="Calibri" w:cs="Calibri"/>
                <w:sz w:val="18"/>
                <w:szCs w:val="18"/>
              </w:rPr>
              <w:t>$128,907</w:t>
            </w:r>
          </w:p>
        </w:tc>
        <w:tc>
          <w:tcPr>
            <w:tcW w:w="985" w:type="pct"/>
            <w:tcBorders>
              <w:top w:val="single" w:sz="4" w:space="0" w:color="auto"/>
              <w:left w:val="nil"/>
              <w:bottom w:val="single" w:sz="4" w:space="0" w:color="auto"/>
              <w:right w:val="single" w:sz="4" w:space="0" w:color="auto"/>
            </w:tcBorders>
            <w:shd w:val="clear" w:color="auto" w:fill="auto"/>
            <w:vAlign w:val="bottom"/>
          </w:tcPr>
          <w:p w:rsidR="00A37D0E" w:rsidRPr="00281496" w:rsidRDefault="00A37D0E" w:rsidP="00A37D0E">
            <w:pPr>
              <w:jc w:val="center"/>
              <w:rPr>
                <w:rFonts w:asciiTheme="minorHAnsi" w:hAnsiTheme="minorHAnsi" w:cstheme="minorHAnsi"/>
                <w:sz w:val="18"/>
                <w:szCs w:val="18"/>
              </w:rPr>
            </w:pPr>
            <w:r w:rsidRPr="00281496">
              <w:rPr>
                <w:rFonts w:ascii="Calibri" w:hAnsi="Calibri" w:cs="Calibri"/>
                <w:sz w:val="22"/>
                <w:szCs w:val="22"/>
              </w:rPr>
              <w:t>$134,063</w:t>
            </w:r>
          </w:p>
        </w:tc>
        <w:tc>
          <w:tcPr>
            <w:tcW w:w="962" w:type="pct"/>
            <w:tcBorders>
              <w:top w:val="single" w:sz="4" w:space="0" w:color="auto"/>
              <w:left w:val="nil"/>
              <w:bottom w:val="single" w:sz="4" w:space="0" w:color="auto"/>
              <w:right w:val="single" w:sz="4" w:space="0" w:color="auto"/>
            </w:tcBorders>
            <w:shd w:val="clear" w:color="auto" w:fill="auto"/>
            <w:vAlign w:val="bottom"/>
          </w:tcPr>
          <w:p w:rsidR="00A37D0E" w:rsidRPr="00281496" w:rsidRDefault="00A37D0E" w:rsidP="00A37D0E">
            <w:pPr>
              <w:jc w:val="center"/>
              <w:rPr>
                <w:rFonts w:asciiTheme="minorHAnsi" w:hAnsiTheme="minorHAnsi" w:cstheme="minorHAnsi"/>
                <w:sz w:val="18"/>
                <w:szCs w:val="18"/>
              </w:rPr>
            </w:pPr>
            <w:r w:rsidRPr="00281496">
              <w:rPr>
                <w:rFonts w:ascii="Calibri" w:hAnsi="Calibri" w:cs="Calibri"/>
                <w:sz w:val="22"/>
                <w:szCs w:val="22"/>
              </w:rPr>
              <w:t>$139,157</w:t>
            </w:r>
          </w:p>
        </w:tc>
        <w:tc>
          <w:tcPr>
            <w:tcW w:w="963" w:type="pct"/>
            <w:tcBorders>
              <w:top w:val="single" w:sz="4" w:space="0" w:color="auto"/>
              <w:left w:val="nil"/>
              <w:bottom w:val="single" w:sz="4" w:space="0" w:color="auto"/>
              <w:right w:val="single" w:sz="4" w:space="0" w:color="auto"/>
            </w:tcBorders>
            <w:shd w:val="clear" w:color="auto" w:fill="auto"/>
            <w:vAlign w:val="bottom"/>
          </w:tcPr>
          <w:p w:rsidR="00A37D0E" w:rsidRPr="00281496" w:rsidRDefault="00A37D0E" w:rsidP="00A37D0E">
            <w:pPr>
              <w:jc w:val="center"/>
              <w:rPr>
                <w:rFonts w:asciiTheme="minorHAnsi" w:hAnsiTheme="minorHAnsi" w:cstheme="minorHAnsi"/>
                <w:sz w:val="18"/>
                <w:szCs w:val="18"/>
              </w:rPr>
            </w:pPr>
            <w:r w:rsidRPr="00281496">
              <w:rPr>
                <w:rFonts w:ascii="Calibri" w:hAnsi="Calibri" w:cs="Calibri"/>
                <w:sz w:val="22"/>
                <w:szCs w:val="22"/>
              </w:rPr>
              <w:t>$143,888</w:t>
            </w:r>
          </w:p>
        </w:tc>
      </w:tr>
      <w:tr w:rsidR="00281496" w:rsidRPr="00281496" w:rsidTr="00A37D0E">
        <w:trPr>
          <w:trHeight w:val="20"/>
        </w:trPr>
        <w:tc>
          <w:tcPr>
            <w:tcW w:w="695" w:type="pct"/>
            <w:shd w:val="clear" w:color="auto" w:fill="C6D9F1"/>
          </w:tcPr>
          <w:p w:rsidR="00CA1794" w:rsidRPr="00281496" w:rsidRDefault="00CA1794" w:rsidP="00CA1794">
            <w:pPr>
              <w:jc w:val="center"/>
              <w:rPr>
                <w:rFonts w:asciiTheme="minorHAnsi" w:hAnsiTheme="minorHAnsi" w:cstheme="minorHAnsi"/>
                <w:sz w:val="18"/>
                <w:szCs w:val="18"/>
              </w:rPr>
            </w:pPr>
          </w:p>
        </w:tc>
        <w:tc>
          <w:tcPr>
            <w:tcW w:w="4305" w:type="pct"/>
            <w:gridSpan w:val="5"/>
            <w:shd w:val="clear" w:color="auto" w:fill="C6D9F1"/>
          </w:tcPr>
          <w:p w:rsidR="00CA1794" w:rsidRPr="00281496" w:rsidRDefault="00CA1794" w:rsidP="00CA1794">
            <w:pPr>
              <w:jc w:val="center"/>
              <w:rPr>
                <w:rFonts w:asciiTheme="minorHAnsi" w:hAnsiTheme="minorHAnsi" w:cstheme="minorHAnsi"/>
                <w:sz w:val="18"/>
                <w:szCs w:val="18"/>
              </w:rPr>
            </w:pPr>
          </w:p>
        </w:tc>
      </w:tr>
      <w:tr w:rsidR="00281496" w:rsidRPr="00281496" w:rsidTr="006458DF">
        <w:trPr>
          <w:trHeight w:val="20"/>
        </w:trPr>
        <w:tc>
          <w:tcPr>
            <w:tcW w:w="695" w:type="pct"/>
          </w:tcPr>
          <w:p w:rsidR="00A37D0E" w:rsidRPr="00281496" w:rsidRDefault="00A37D0E" w:rsidP="00A37D0E">
            <w:pPr>
              <w:jc w:val="center"/>
              <w:rPr>
                <w:rFonts w:asciiTheme="minorHAnsi" w:hAnsiTheme="minorHAnsi" w:cstheme="minorHAnsi"/>
                <w:sz w:val="18"/>
                <w:szCs w:val="18"/>
              </w:rPr>
            </w:pPr>
            <w:r w:rsidRPr="00281496">
              <w:rPr>
                <w:rFonts w:asciiTheme="minorHAnsi" w:hAnsiTheme="minorHAnsi" w:cstheme="minorHAnsi"/>
                <w:sz w:val="18"/>
                <w:szCs w:val="18"/>
              </w:rPr>
              <w:t>Executive Level 2</w:t>
            </w:r>
          </w:p>
        </w:tc>
        <w:tc>
          <w:tcPr>
            <w:tcW w:w="700" w:type="pct"/>
          </w:tcPr>
          <w:p w:rsidR="00A37D0E" w:rsidRPr="00281496" w:rsidRDefault="00A37D0E" w:rsidP="00A37D0E">
            <w:pPr>
              <w:jc w:val="center"/>
              <w:rPr>
                <w:rFonts w:asciiTheme="minorHAnsi" w:hAnsiTheme="minorHAnsi" w:cstheme="minorHAnsi"/>
                <w:sz w:val="18"/>
                <w:szCs w:val="18"/>
              </w:rPr>
            </w:pPr>
            <w:r w:rsidRPr="00281496">
              <w:rPr>
                <w:rFonts w:asciiTheme="minorHAnsi" w:hAnsiTheme="minorHAnsi" w:cstheme="minorHAnsi"/>
                <w:sz w:val="18"/>
                <w:szCs w:val="18"/>
              </w:rPr>
              <w:t>EL2-1</w:t>
            </w:r>
          </w:p>
        </w:tc>
        <w:tc>
          <w:tcPr>
            <w:tcW w:w="695"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A37D0E" w:rsidRPr="00281496" w:rsidRDefault="00A37D0E" w:rsidP="00A37D0E">
            <w:pPr>
              <w:jc w:val="center"/>
              <w:rPr>
                <w:rFonts w:asciiTheme="minorHAnsi" w:hAnsiTheme="minorHAnsi" w:cstheme="minorHAnsi"/>
                <w:sz w:val="18"/>
                <w:szCs w:val="18"/>
              </w:rPr>
            </w:pPr>
            <w:r w:rsidRPr="00281496">
              <w:rPr>
                <w:rFonts w:ascii="Calibri" w:hAnsi="Calibri" w:cs="Calibri"/>
                <w:sz w:val="18"/>
                <w:szCs w:val="18"/>
              </w:rPr>
              <w:t>$133,851</w:t>
            </w:r>
          </w:p>
        </w:tc>
        <w:tc>
          <w:tcPr>
            <w:tcW w:w="985" w:type="pct"/>
            <w:tcBorders>
              <w:top w:val="single" w:sz="4" w:space="0" w:color="auto"/>
              <w:left w:val="nil"/>
              <w:bottom w:val="single" w:sz="4" w:space="0" w:color="auto"/>
              <w:right w:val="single" w:sz="4" w:space="0" w:color="auto"/>
            </w:tcBorders>
            <w:shd w:val="clear" w:color="auto" w:fill="auto"/>
            <w:vAlign w:val="bottom"/>
          </w:tcPr>
          <w:p w:rsidR="00A37D0E" w:rsidRPr="00281496" w:rsidRDefault="00A37D0E" w:rsidP="00A37D0E">
            <w:pPr>
              <w:jc w:val="center"/>
              <w:rPr>
                <w:rFonts w:asciiTheme="minorHAnsi" w:hAnsiTheme="minorHAnsi" w:cstheme="minorHAnsi"/>
                <w:sz w:val="18"/>
                <w:szCs w:val="18"/>
              </w:rPr>
            </w:pPr>
            <w:r w:rsidRPr="00281496">
              <w:rPr>
                <w:rFonts w:ascii="Calibri" w:hAnsi="Calibri" w:cs="Calibri"/>
                <w:sz w:val="22"/>
                <w:szCs w:val="22"/>
              </w:rPr>
              <w:t>$139,205</w:t>
            </w:r>
          </w:p>
        </w:tc>
        <w:tc>
          <w:tcPr>
            <w:tcW w:w="962" w:type="pct"/>
            <w:tcBorders>
              <w:top w:val="single" w:sz="4" w:space="0" w:color="auto"/>
              <w:left w:val="nil"/>
              <w:bottom w:val="single" w:sz="4" w:space="0" w:color="auto"/>
              <w:right w:val="single" w:sz="4" w:space="0" w:color="auto"/>
            </w:tcBorders>
            <w:shd w:val="clear" w:color="auto" w:fill="auto"/>
            <w:vAlign w:val="bottom"/>
          </w:tcPr>
          <w:p w:rsidR="00A37D0E" w:rsidRPr="00281496" w:rsidRDefault="00A37D0E" w:rsidP="00A37D0E">
            <w:pPr>
              <w:jc w:val="center"/>
              <w:rPr>
                <w:rFonts w:asciiTheme="minorHAnsi" w:hAnsiTheme="minorHAnsi" w:cstheme="minorHAnsi"/>
                <w:sz w:val="18"/>
                <w:szCs w:val="18"/>
              </w:rPr>
            </w:pPr>
            <w:r w:rsidRPr="00281496">
              <w:rPr>
                <w:rFonts w:ascii="Calibri" w:hAnsi="Calibri" w:cs="Calibri"/>
                <w:sz w:val="22"/>
                <w:szCs w:val="22"/>
              </w:rPr>
              <w:t>$144,495</w:t>
            </w:r>
          </w:p>
        </w:tc>
        <w:tc>
          <w:tcPr>
            <w:tcW w:w="963" w:type="pct"/>
            <w:tcBorders>
              <w:top w:val="single" w:sz="4" w:space="0" w:color="auto"/>
              <w:left w:val="nil"/>
              <w:bottom w:val="single" w:sz="4" w:space="0" w:color="auto"/>
              <w:right w:val="single" w:sz="4" w:space="0" w:color="auto"/>
            </w:tcBorders>
            <w:shd w:val="clear" w:color="auto" w:fill="auto"/>
            <w:vAlign w:val="bottom"/>
          </w:tcPr>
          <w:p w:rsidR="00A37D0E" w:rsidRPr="00281496" w:rsidRDefault="00A37D0E" w:rsidP="00A37D0E">
            <w:pPr>
              <w:jc w:val="center"/>
              <w:rPr>
                <w:rFonts w:asciiTheme="minorHAnsi" w:hAnsiTheme="minorHAnsi" w:cstheme="minorHAnsi"/>
                <w:sz w:val="18"/>
                <w:szCs w:val="18"/>
              </w:rPr>
            </w:pPr>
            <w:r w:rsidRPr="00281496">
              <w:rPr>
                <w:rFonts w:ascii="Calibri" w:hAnsi="Calibri" w:cs="Calibri"/>
                <w:sz w:val="22"/>
                <w:szCs w:val="22"/>
              </w:rPr>
              <w:t>$149,408</w:t>
            </w:r>
          </w:p>
        </w:tc>
      </w:tr>
      <w:tr w:rsidR="00281496" w:rsidRPr="00281496" w:rsidTr="006458DF">
        <w:trPr>
          <w:trHeight w:val="20"/>
        </w:trPr>
        <w:tc>
          <w:tcPr>
            <w:tcW w:w="695" w:type="pct"/>
          </w:tcPr>
          <w:p w:rsidR="00A37D0E" w:rsidRPr="00281496" w:rsidRDefault="00A37D0E" w:rsidP="00A37D0E">
            <w:pPr>
              <w:jc w:val="center"/>
              <w:rPr>
                <w:rFonts w:asciiTheme="minorHAnsi" w:hAnsiTheme="minorHAnsi" w:cstheme="minorHAnsi"/>
                <w:sz w:val="18"/>
                <w:szCs w:val="18"/>
              </w:rPr>
            </w:pPr>
            <w:r w:rsidRPr="00281496">
              <w:rPr>
                <w:rFonts w:asciiTheme="minorHAnsi" w:hAnsiTheme="minorHAnsi" w:cstheme="minorHAnsi"/>
                <w:sz w:val="18"/>
                <w:szCs w:val="18"/>
              </w:rPr>
              <w:t>Executive Level 2</w:t>
            </w:r>
          </w:p>
        </w:tc>
        <w:tc>
          <w:tcPr>
            <w:tcW w:w="700" w:type="pct"/>
          </w:tcPr>
          <w:p w:rsidR="00A37D0E" w:rsidRPr="00281496" w:rsidRDefault="00A37D0E" w:rsidP="00A37D0E">
            <w:pPr>
              <w:jc w:val="center"/>
              <w:rPr>
                <w:rFonts w:asciiTheme="minorHAnsi" w:hAnsiTheme="minorHAnsi" w:cstheme="minorHAnsi"/>
                <w:sz w:val="18"/>
                <w:szCs w:val="18"/>
              </w:rPr>
            </w:pPr>
            <w:r w:rsidRPr="00281496">
              <w:rPr>
                <w:rFonts w:asciiTheme="minorHAnsi" w:hAnsiTheme="minorHAnsi" w:cstheme="minorHAnsi"/>
                <w:sz w:val="18"/>
                <w:szCs w:val="18"/>
              </w:rPr>
              <w:t>EL2-2</w:t>
            </w:r>
          </w:p>
        </w:tc>
        <w:tc>
          <w:tcPr>
            <w:tcW w:w="695"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A37D0E" w:rsidRPr="00281496" w:rsidRDefault="00A37D0E" w:rsidP="00A37D0E">
            <w:pPr>
              <w:jc w:val="center"/>
              <w:rPr>
                <w:rFonts w:asciiTheme="minorHAnsi" w:hAnsiTheme="minorHAnsi" w:cstheme="minorHAnsi"/>
                <w:sz w:val="18"/>
                <w:szCs w:val="18"/>
              </w:rPr>
            </w:pPr>
            <w:r w:rsidRPr="00281496">
              <w:rPr>
                <w:rFonts w:ascii="Calibri" w:hAnsi="Calibri" w:cs="Calibri"/>
                <w:sz w:val="18"/>
                <w:szCs w:val="18"/>
              </w:rPr>
              <w:t>$145,382</w:t>
            </w:r>
          </w:p>
        </w:tc>
        <w:tc>
          <w:tcPr>
            <w:tcW w:w="985" w:type="pct"/>
            <w:tcBorders>
              <w:top w:val="single" w:sz="4" w:space="0" w:color="auto"/>
              <w:left w:val="nil"/>
              <w:bottom w:val="single" w:sz="4" w:space="0" w:color="auto"/>
              <w:right w:val="single" w:sz="4" w:space="0" w:color="auto"/>
            </w:tcBorders>
            <w:shd w:val="clear" w:color="auto" w:fill="auto"/>
            <w:vAlign w:val="bottom"/>
          </w:tcPr>
          <w:p w:rsidR="00A37D0E" w:rsidRPr="00281496" w:rsidRDefault="00A37D0E" w:rsidP="00A37D0E">
            <w:pPr>
              <w:jc w:val="center"/>
              <w:rPr>
                <w:rFonts w:asciiTheme="minorHAnsi" w:hAnsiTheme="minorHAnsi" w:cstheme="minorHAnsi"/>
                <w:sz w:val="18"/>
                <w:szCs w:val="18"/>
              </w:rPr>
            </w:pPr>
            <w:r w:rsidRPr="00281496">
              <w:rPr>
                <w:rFonts w:ascii="Calibri" w:hAnsi="Calibri" w:cs="Calibri"/>
                <w:sz w:val="22"/>
                <w:szCs w:val="22"/>
              </w:rPr>
              <w:t>$151,197</w:t>
            </w:r>
          </w:p>
        </w:tc>
        <w:tc>
          <w:tcPr>
            <w:tcW w:w="962" w:type="pct"/>
            <w:tcBorders>
              <w:top w:val="single" w:sz="4" w:space="0" w:color="auto"/>
              <w:left w:val="nil"/>
              <w:bottom w:val="single" w:sz="4" w:space="0" w:color="auto"/>
              <w:right w:val="single" w:sz="4" w:space="0" w:color="auto"/>
            </w:tcBorders>
            <w:shd w:val="clear" w:color="auto" w:fill="auto"/>
            <w:vAlign w:val="bottom"/>
          </w:tcPr>
          <w:p w:rsidR="00A37D0E" w:rsidRPr="00281496" w:rsidRDefault="00A37D0E" w:rsidP="00A37D0E">
            <w:pPr>
              <w:jc w:val="center"/>
              <w:rPr>
                <w:rFonts w:asciiTheme="minorHAnsi" w:hAnsiTheme="minorHAnsi" w:cstheme="minorHAnsi"/>
                <w:sz w:val="18"/>
                <w:szCs w:val="18"/>
              </w:rPr>
            </w:pPr>
            <w:r w:rsidRPr="00281496">
              <w:rPr>
                <w:rFonts w:ascii="Calibri" w:hAnsi="Calibri" w:cs="Calibri"/>
                <w:sz w:val="22"/>
                <w:szCs w:val="22"/>
              </w:rPr>
              <w:t>$156,942</w:t>
            </w:r>
          </w:p>
        </w:tc>
        <w:tc>
          <w:tcPr>
            <w:tcW w:w="963" w:type="pct"/>
            <w:tcBorders>
              <w:top w:val="single" w:sz="4" w:space="0" w:color="auto"/>
              <w:left w:val="nil"/>
              <w:bottom w:val="single" w:sz="4" w:space="0" w:color="auto"/>
              <w:right w:val="single" w:sz="4" w:space="0" w:color="auto"/>
            </w:tcBorders>
            <w:shd w:val="clear" w:color="auto" w:fill="auto"/>
            <w:vAlign w:val="bottom"/>
          </w:tcPr>
          <w:p w:rsidR="00A37D0E" w:rsidRPr="00281496" w:rsidRDefault="00A37D0E" w:rsidP="00A37D0E">
            <w:pPr>
              <w:jc w:val="center"/>
              <w:rPr>
                <w:rFonts w:asciiTheme="minorHAnsi" w:hAnsiTheme="minorHAnsi" w:cstheme="minorHAnsi"/>
                <w:sz w:val="18"/>
                <w:szCs w:val="18"/>
              </w:rPr>
            </w:pPr>
            <w:r w:rsidRPr="00281496">
              <w:rPr>
                <w:rFonts w:ascii="Calibri" w:hAnsi="Calibri" w:cs="Calibri"/>
                <w:sz w:val="22"/>
                <w:szCs w:val="22"/>
              </w:rPr>
              <w:t>$162,278</w:t>
            </w:r>
          </w:p>
        </w:tc>
      </w:tr>
      <w:tr w:rsidR="00281496" w:rsidRPr="00281496" w:rsidTr="006458DF">
        <w:trPr>
          <w:trHeight w:val="20"/>
        </w:trPr>
        <w:tc>
          <w:tcPr>
            <w:tcW w:w="695" w:type="pct"/>
          </w:tcPr>
          <w:p w:rsidR="00A37D0E" w:rsidRPr="00281496" w:rsidRDefault="00A37D0E" w:rsidP="00A37D0E">
            <w:pPr>
              <w:jc w:val="center"/>
              <w:rPr>
                <w:rFonts w:asciiTheme="minorHAnsi" w:hAnsiTheme="minorHAnsi" w:cstheme="minorHAnsi"/>
                <w:sz w:val="18"/>
                <w:szCs w:val="18"/>
              </w:rPr>
            </w:pPr>
            <w:r w:rsidRPr="00281496">
              <w:rPr>
                <w:rFonts w:asciiTheme="minorHAnsi" w:hAnsiTheme="minorHAnsi" w:cstheme="minorHAnsi"/>
                <w:sz w:val="18"/>
                <w:szCs w:val="18"/>
              </w:rPr>
              <w:t>Executive Level 2</w:t>
            </w:r>
          </w:p>
        </w:tc>
        <w:tc>
          <w:tcPr>
            <w:tcW w:w="700" w:type="pct"/>
          </w:tcPr>
          <w:p w:rsidR="00A37D0E" w:rsidRPr="00281496" w:rsidRDefault="00A37D0E" w:rsidP="00A37D0E">
            <w:pPr>
              <w:jc w:val="center"/>
              <w:rPr>
                <w:rFonts w:asciiTheme="minorHAnsi" w:hAnsiTheme="minorHAnsi" w:cstheme="minorHAnsi"/>
                <w:sz w:val="18"/>
                <w:szCs w:val="18"/>
              </w:rPr>
            </w:pPr>
            <w:r w:rsidRPr="00281496">
              <w:rPr>
                <w:rFonts w:asciiTheme="minorHAnsi" w:hAnsiTheme="minorHAnsi" w:cstheme="minorHAnsi"/>
                <w:sz w:val="18"/>
                <w:szCs w:val="18"/>
              </w:rPr>
              <w:t>EL2-3</w:t>
            </w:r>
          </w:p>
        </w:tc>
        <w:tc>
          <w:tcPr>
            <w:tcW w:w="695"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A37D0E" w:rsidRPr="00281496" w:rsidRDefault="00A37D0E" w:rsidP="00A37D0E">
            <w:pPr>
              <w:jc w:val="center"/>
              <w:rPr>
                <w:rFonts w:asciiTheme="minorHAnsi" w:hAnsiTheme="minorHAnsi" w:cstheme="minorHAnsi"/>
                <w:sz w:val="18"/>
                <w:szCs w:val="18"/>
              </w:rPr>
            </w:pPr>
            <w:r w:rsidRPr="00281496">
              <w:rPr>
                <w:rFonts w:ascii="Calibri" w:hAnsi="Calibri" w:cs="Calibri"/>
                <w:sz w:val="18"/>
                <w:szCs w:val="18"/>
              </w:rPr>
              <w:t>$151,963</w:t>
            </w:r>
          </w:p>
        </w:tc>
        <w:tc>
          <w:tcPr>
            <w:tcW w:w="985" w:type="pct"/>
            <w:tcBorders>
              <w:top w:val="single" w:sz="4" w:space="0" w:color="auto"/>
              <w:left w:val="nil"/>
              <w:bottom w:val="single" w:sz="4" w:space="0" w:color="auto"/>
              <w:right w:val="single" w:sz="4" w:space="0" w:color="auto"/>
            </w:tcBorders>
            <w:shd w:val="clear" w:color="auto" w:fill="auto"/>
            <w:vAlign w:val="bottom"/>
          </w:tcPr>
          <w:p w:rsidR="00A37D0E" w:rsidRPr="00281496" w:rsidRDefault="00A37D0E" w:rsidP="00A37D0E">
            <w:pPr>
              <w:jc w:val="center"/>
              <w:rPr>
                <w:rFonts w:asciiTheme="minorHAnsi" w:hAnsiTheme="minorHAnsi" w:cstheme="minorHAnsi"/>
                <w:sz w:val="18"/>
                <w:szCs w:val="18"/>
              </w:rPr>
            </w:pPr>
            <w:r w:rsidRPr="00281496">
              <w:rPr>
                <w:rFonts w:ascii="Calibri" w:hAnsi="Calibri" w:cs="Calibri"/>
                <w:sz w:val="22"/>
                <w:szCs w:val="22"/>
              </w:rPr>
              <w:t>$158,042</w:t>
            </w:r>
          </w:p>
        </w:tc>
        <w:tc>
          <w:tcPr>
            <w:tcW w:w="962" w:type="pct"/>
            <w:tcBorders>
              <w:top w:val="single" w:sz="4" w:space="0" w:color="auto"/>
              <w:left w:val="nil"/>
              <w:bottom w:val="single" w:sz="4" w:space="0" w:color="auto"/>
              <w:right w:val="single" w:sz="4" w:space="0" w:color="auto"/>
            </w:tcBorders>
            <w:shd w:val="clear" w:color="auto" w:fill="auto"/>
            <w:vAlign w:val="bottom"/>
          </w:tcPr>
          <w:p w:rsidR="00A37D0E" w:rsidRPr="00281496" w:rsidRDefault="00A37D0E" w:rsidP="00A37D0E">
            <w:pPr>
              <w:jc w:val="center"/>
              <w:rPr>
                <w:rFonts w:asciiTheme="minorHAnsi" w:hAnsiTheme="minorHAnsi" w:cstheme="minorHAnsi"/>
                <w:sz w:val="18"/>
                <w:szCs w:val="18"/>
              </w:rPr>
            </w:pPr>
            <w:r w:rsidRPr="00281496">
              <w:rPr>
                <w:rFonts w:ascii="Calibri" w:hAnsi="Calibri" w:cs="Calibri"/>
                <w:sz w:val="22"/>
                <w:szCs w:val="22"/>
              </w:rPr>
              <w:t>$164,048</w:t>
            </w:r>
          </w:p>
        </w:tc>
        <w:tc>
          <w:tcPr>
            <w:tcW w:w="963" w:type="pct"/>
            <w:tcBorders>
              <w:top w:val="single" w:sz="4" w:space="0" w:color="auto"/>
              <w:left w:val="nil"/>
              <w:bottom w:val="single" w:sz="4" w:space="0" w:color="auto"/>
              <w:right w:val="single" w:sz="4" w:space="0" w:color="auto"/>
            </w:tcBorders>
            <w:shd w:val="clear" w:color="auto" w:fill="auto"/>
            <w:vAlign w:val="bottom"/>
          </w:tcPr>
          <w:p w:rsidR="00A37D0E" w:rsidRPr="00281496" w:rsidRDefault="00A37D0E" w:rsidP="00A37D0E">
            <w:pPr>
              <w:jc w:val="center"/>
              <w:rPr>
                <w:rFonts w:asciiTheme="minorHAnsi" w:hAnsiTheme="minorHAnsi" w:cstheme="minorHAnsi"/>
                <w:sz w:val="18"/>
                <w:szCs w:val="18"/>
              </w:rPr>
            </w:pPr>
            <w:r w:rsidRPr="00281496">
              <w:rPr>
                <w:rFonts w:ascii="Calibri" w:hAnsi="Calibri" w:cs="Calibri"/>
                <w:sz w:val="22"/>
                <w:szCs w:val="22"/>
              </w:rPr>
              <w:t>$169,626</w:t>
            </w:r>
          </w:p>
        </w:tc>
      </w:tr>
      <w:tr w:rsidR="00281496" w:rsidRPr="00281496" w:rsidTr="006458DF">
        <w:trPr>
          <w:trHeight w:val="20"/>
        </w:trPr>
        <w:tc>
          <w:tcPr>
            <w:tcW w:w="695" w:type="pct"/>
          </w:tcPr>
          <w:p w:rsidR="00A37D0E" w:rsidRPr="00281496" w:rsidRDefault="00A37D0E" w:rsidP="00A37D0E">
            <w:pPr>
              <w:jc w:val="center"/>
              <w:rPr>
                <w:rFonts w:asciiTheme="minorHAnsi" w:hAnsiTheme="minorHAnsi" w:cstheme="minorHAnsi"/>
                <w:sz w:val="18"/>
                <w:szCs w:val="18"/>
              </w:rPr>
            </w:pPr>
            <w:r w:rsidRPr="00281496">
              <w:rPr>
                <w:rFonts w:asciiTheme="minorHAnsi" w:hAnsiTheme="minorHAnsi" w:cstheme="minorHAnsi"/>
                <w:sz w:val="18"/>
                <w:szCs w:val="18"/>
              </w:rPr>
              <w:lastRenderedPageBreak/>
              <w:t>Executive Level 2</w:t>
            </w:r>
          </w:p>
        </w:tc>
        <w:tc>
          <w:tcPr>
            <w:tcW w:w="700" w:type="pct"/>
          </w:tcPr>
          <w:p w:rsidR="00A37D0E" w:rsidRPr="00281496" w:rsidRDefault="00A37D0E" w:rsidP="00A37D0E">
            <w:pPr>
              <w:jc w:val="center"/>
              <w:rPr>
                <w:rFonts w:asciiTheme="minorHAnsi" w:hAnsiTheme="minorHAnsi" w:cstheme="minorHAnsi"/>
                <w:sz w:val="18"/>
                <w:szCs w:val="18"/>
              </w:rPr>
            </w:pPr>
            <w:r w:rsidRPr="00281496">
              <w:rPr>
                <w:rFonts w:asciiTheme="minorHAnsi" w:hAnsiTheme="minorHAnsi" w:cstheme="minorHAnsi"/>
                <w:sz w:val="18"/>
                <w:szCs w:val="18"/>
              </w:rPr>
              <w:t>EL2-4</w:t>
            </w:r>
          </w:p>
        </w:tc>
        <w:tc>
          <w:tcPr>
            <w:tcW w:w="695"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A37D0E" w:rsidRPr="00281496" w:rsidRDefault="00A37D0E" w:rsidP="00A37D0E">
            <w:pPr>
              <w:jc w:val="center"/>
              <w:rPr>
                <w:rFonts w:asciiTheme="minorHAnsi" w:hAnsiTheme="minorHAnsi" w:cstheme="minorHAnsi"/>
                <w:sz w:val="18"/>
                <w:szCs w:val="18"/>
              </w:rPr>
            </w:pPr>
            <w:r w:rsidRPr="00281496">
              <w:rPr>
                <w:rFonts w:ascii="Calibri" w:hAnsi="Calibri" w:cs="Calibri"/>
                <w:sz w:val="18"/>
                <w:szCs w:val="18"/>
              </w:rPr>
              <w:t>$157,811</w:t>
            </w:r>
          </w:p>
        </w:tc>
        <w:tc>
          <w:tcPr>
            <w:tcW w:w="985" w:type="pct"/>
            <w:tcBorders>
              <w:top w:val="single" w:sz="4" w:space="0" w:color="auto"/>
              <w:left w:val="nil"/>
              <w:bottom w:val="single" w:sz="4" w:space="0" w:color="auto"/>
              <w:right w:val="single" w:sz="4" w:space="0" w:color="auto"/>
            </w:tcBorders>
            <w:shd w:val="clear" w:color="auto" w:fill="auto"/>
            <w:vAlign w:val="bottom"/>
          </w:tcPr>
          <w:p w:rsidR="00A37D0E" w:rsidRPr="00281496" w:rsidRDefault="00A37D0E" w:rsidP="00A37D0E">
            <w:pPr>
              <w:jc w:val="center"/>
              <w:rPr>
                <w:rFonts w:asciiTheme="minorHAnsi" w:hAnsiTheme="minorHAnsi" w:cstheme="minorHAnsi"/>
                <w:sz w:val="18"/>
                <w:szCs w:val="18"/>
              </w:rPr>
            </w:pPr>
            <w:r w:rsidRPr="00281496">
              <w:rPr>
                <w:rFonts w:ascii="Calibri" w:hAnsi="Calibri" w:cs="Calibri"/>
                <w:sz w:val="22"/>
                <w:szCs w:val="22"/>
              </w:rPr>
              <w:t>$164,123</w:t>
            </w:r>
          </w:p>
        </w:tc>
        <w:tc>
          <w:tcPr>
            <w:tcW w:w="962" w:type="pct"/>
            <w:tcBorders>
              <w:top w:val="single" w:sz="4" w:space="0" w:color="auto"/>
              <w:left w:val="nil"/>
              <w:bottom w:val="single" w:sz="4" w:space="0" w:color="auto"/>
              <w:right w:val="single" w:sz="4" w:space="0" w:color="auto"/>
            </w:tcBorders>
            <w:shd w:val="clear" w:color="auto" w:fill="auto"/>
            <w:vAlign w:val="bottom"/>
          </w:tcPr>
          <w:p w:rsidR="00A37D0E" w:rsidRPr="00281496" w:rsidRDefault="00A37D0E" w:rsidP="00A37D0E">
            <w:pPr>
              <w:jc w:val="center"/>
              <w:rPr>
                <w:rFonts w:asciiTheme="minorHAnsi" w:hAnsiTheme="minorHAnsi" w:cstheme="minorHAnsi"/>
                <w:sz w:val="18"/>
                <w:szCs w:val="18"/>
              </w:rPr>
            </w:pPr>
            <w:r w:rsidRPr="00281496">
              <w:rPr>
                <w:rFonts w:ascii="Calibri" w:hAnsi="Calibri" w:cs="Calibri"/>
                <w:sz w:val="22"/>
                <w:szCs w:val="22"/>
              </w:rPr>
              <w:t>$170,360</w:t>
            </w:r>
          </w:p>
        </w:tc>
        <w:tc>
          <w:tcPr>
            <w:tcW w:w="963" w:type="pct"/>
            <w:tcBorders>
              <w:top w:val="single" w:sz="4" w:space="0" w:color="auto"/>
              <w:left w:val="nil"/>
              <w:bottom w:val="single" w:sz="4" w:space="0" w:color="auto"/>
              <w:right w:val="single" w:sz="4" w:space="0" w:color="auto"/>
            </w:tcBorders>
            <w:shd w:val="clear" w:color="auto" w:fill="auto"/>
            <w:vAlign w:val="bottom"/>
          </w:tcPr>
          <w:p w:rsidR="00A37D0E" w:rsidRPr="00281496" w:rsidRDefault="00A37D0E" w:rsidP="00A37D0E">
            <w:pPr>
              <w:jc w:val="center"/>
              <w:rPr>
                <w:rFonts w:asciiTheme="minorHAnsi" w:hAnsiTheme="minorHAnsi" w:cstheme="minorHAnsi"/>
                <w:sz w:val="18"/>
                <w:szCs w:val="18"/>
              </w:rPr>
            </w:pPr>
            <w:r w:rsidRPr="00281496">
              <w:rPr>
                <w:rFonts w:ascii="Calibri" w:hAnsi="Calibri" w:cs="Calibri"/>
                <w:sz w:val="22"/>
                <w:szCs w:val="22"/>
              </w:rPr>
              <w:t>$176,152</w:t>
            </w:r>
          </w:p>
        </w:tc>
      </w:tr>
    </w:tbl>
    <w:p w:rsidR="005476D3" w:rsidRPr="00281496" w:rsidRDefault="005476D3" w:rsidP="005476D3"/>
    <w:p w:rsidR="005476D3" w:rsidRPr="00281496" w:rsidRDefault="00996EFA">
      <w:r w:rsidRPr="00281496">
        <w:br w:type="page"/>
      </w:r>
    </w:p>
    <w:p w:rsidR="005476D3" w:rsidRPr="00281496" w:rsidRDefault="00996EFA" w:rsidP="0070107D">
      <w:pPr>
        <w:pStyle w:val="Heading3"/>
      </w:pPr>
      <w:bookmarkStart w:id="611" w:name="_Toc157437354"/>
      <w:r w:rsidRPr="00281496">
        <w:lastRenderedPageBreak/>
        <w:t>Entry level broadband</w:t>
      </w:r>
      <w:bookmarkEnd w:id="611"/>
    </w:p>
    <w:p w:rsidR="005476D3" w:rsidRPr="00281496" w:rsidRDefault="00996EFA" w:rsidP="005476D3">
      <w:pPr>
        <w:pStyle w:val="ListParagraph"/>
        <w:numPr>
          <w:ilvl w:val="0"/>
          <w:numId w:val="6"/>
        </w:numPr>
        <w:contextualSpacing w:val="0"/>
        <w:rPr>
          <w:rFonts w:cstheme="minorHAnsi"/>
        </w:rPr>
      </w:pPr>
      <w:r w:rsidRPr="00281496">
        <w:rPr>
          <w:rFonts w:cstheme="minorHAnsi"/>
        </w:rPr>
        <w:t xml:space="preserve">The following local titles are included in the Entry Level Broadband: </w:t>
      </w:r>
    </w:p>
    <w:p w:rsidR="005476D3" w:rsidRPr="00281496" w:rsidRDefault="00996EFA" w:rsidP="005476D3">
      <w:pPr>
        <w:pStyle w:val="ListParagraph"/>
        <w:numPr>
          <w:ilvl w:val="1"/>
          <w:numId w:val="6"/>
        </w:numPr>
        <w:contextualSpacing w:val="0"/>
        <w:rPr>
          <w:rFonts w:cstheme="minorHAnsi"/>
        </w:rPr>
      </w:pPr>
      <w:r w:rsidRPr="00281496">
        <w:rPr>
          <w:rFonts w:cstheme="minorHAnsi"/>
        </w:rPr>
        <w:t xml:space="preserve"> Trainees (T);</w:t>
      </w:r>
    </w:p>
    <w:p w:rsidR="005476D3" w:rsidRPr="00281496" w:rsidRDefault="00996EFA" w:rsidP="005476D3">
      <w:pPr>
        <w:pStyle w:val="ListParagraph"/>
        <w:numPr>
          <w:ilvl w:val="1"/>
          <w:numId w:val="6"/>
        </w:numPr>
        <w:contextualSpacing w:val="0"/>
        <w:rPr>
          <w:rFonts w:cstheme="minorHAnsi"/>
        </w:rPr>
      </w:pPr>
      <w:r w:rsidRPr="00281496">
        <w:rPr>
          <w:rFonts w:cstheme="minorHAnsi"/>
        </w:rPr>
        <w:t>In</w:t>
      </w:r>
      <w:r w:rsidR="00323AAE" w:rsidRPr="00281496">
        <w:rPr>
          <w:rFonts w:cstheme="minorHAnsi"/>
        </w:rPr>
        <w:t>digenous Apprenticeship Program</w:t>
      </w:r>
      <w:r w:rsidRPr="00281496">
        <w:rPr>
          <w:rFonts w:cstheme="minorHAnsi"/>
        </w:rPr>
        <w:t xml:space="preserve"> (A); </w:t>
      </w:r>
    </w:p>
    <w:p w:rsidR="005476D3" w:rsidRPr="00281496" w:rsidRDefault="00996EFA" w:rsidP="005476D3">
      <w:pPr>
        <w:pStyle w:val="ListParagraph"/>
        <w:numPr>
          <w:ilvl w:val="1"/>
          <w:numId w:val="6"/>
        </w:numPr>
        <w:contextualSpacing w:val="0"/>
        <w:rPr>
          <w:rFonts w:cstheme="minorHAnsi"/>
        </w:rPr>
      </w:pPr>
      <w:r w:rsidRPr="00281496">
        <w:rPr>
          <w:rFonts w:cstheme="minorHAnsi"/>
        </w:rPr>
        <w:t>Graduates (G);</w:t>
      </w:r>
    </w:p>
    <w:p w:rsidR="005476D3" w:rsidRPr="00281496" w:rsidRDefault="00996EFA" w:rsidP="005476D3">
      <w:pPr>
        <w:pStyle w:val="ListParagraph"/>
        <w:numPr>
          <w:ilvl w:val="1"/>
          <w:numId w:val="6"/>
        </w:numPr>
        <w:contextualSpacing w:val="0"/>
        <w:rPr>
          <w:rFonts w:cstheme="minorHAnsi"/>
        </w:rPr>
      </w:pPr>
      <w:r w:rsidRPr="00281496">
        <w:rPr>
          <w:rFonts w:cstheme="minorHAnsi"/>
        </w:rPr>
        <w:t>Cadet - Research Officer (R); and</w:t>
      </w:r>
    </w:p>
    <w:p w:rsidR="005476D3" w:rsidRPr="00281496" w:rsidRDefault="00996EFA" w:rsidP="005476D3">
      <w:pPr>
        <w:pStyle w:val="ListParagraph"/>
        <w:numPr>
          <w:ilvl w:val="1"/>
          <w:numId w:val="6"/>
        </w:numPr>
        <w:contextualSpacing w:val="0"/>
        <w:rPr>
          <w:rFonts w:cstheme="minorHAnsi"/>
        </w:rPr>
      </w:pPr>
      <w:r w:rsidRPr="00281496">
        <w:rPr>
          <w:rFonts w:cstheme="minorHAnsi"/>
        </w:rPr>
        <w:t xml:space="preserve">ICT Cadets (IT). </w:t>
      </w:r>
    </w:p>
    <w:p w:rsidR="005476D3" w:rsidRPr="00281496" w:rsidRDefault="00996EFA" w:rsidP="005476D3">
      <w:pPr>
        <w:pStyle w:val="ListParagraph"/>
        <w:numPr>
          <w:ilvl w:val="0"/>
          <w:numId w:val="6"/>
        </w:numPr>
        <w:contextualSpacing w:val="0"/>
        <w:rPr>
          <w:rFonts w:cstheme="minorHAnsi"/>
        </w:rPr>
      </w:pPr>
      <w:r w:rsidRPr="00281496">
        <w:rPr>
          <w:rFonts w:cstheme="minorHAnsi"/>
        </w:rPr>
        <w:t>During the life of this Agreement the Secretary may include other entry level local titles to this broadband.</w:t>
      </w:r>
    </w:p>
    <w:tbl>
      <w:tblPr>
        <w:tblStyle w:val="TableGrid4"/>
        <w:tblW w:w="5000" w:type="pct"/>
        <w:tblCellMar>
          <w:left w:w="57" w:type="dxa"/>
          <w:right w:w="57" w:type="dxa"/>
        </w:tblCellMar>
        <w:tblLook w:val="0020" w:firstRow="1" w:lastRow="0" w:firstColumn="0" w:lastColumn="0" w:noHBand="0" w:noVBand="0"/>
        <w:tblDescription w:val="ENTRY LEVEL BROADBAND &#10;The following local titles are included in the Entry Level Broadband: &#10;Trainees &#10;Indigenous Australian Government Development Program participants &#10;Indigenous Apprenticeship Programme&#10;Graduates&#10;Cadet - Research Officer and&#10;ICT Cadets &#10;"/>
      </w:tblPr>
      <w:tblGrid>
        <w:gridCol w:w="1179"/>
        <w:gridCol w:w="1179"/>
        <w:gridCol w:w="1179"/>
        <w:gridCol w:w="1183"/>
        <w:gridCol w:w="1432"/>
        <w:gridCol w:w="1432"/>
        <w:gridCol w:w="1432"/>
      </w:tblGrid>
      <w:tr w:rsidR="00281496" w:rsidRPr="00281496" w:rsidTr="00074A1A">
        <w:trPr>
          <w:cnfStyle w:val="100000000000" w:firstRow="1" w:lastRow="0" w:firstColumn="0" w:lastColumn="0" w:oddVBand="0" w:evenVBand="0" w:oddHBand="0" w:evenHBand="0" w:firstRowFirstColumn="0" w:firstRowLastColumn="0" w:lastRowFirstColumn="0" w:lastRowLastColumn="0"/>
          <w:trHeight w:val="276"/>
        </w:trPr>
        <w:tc>
          <w:tcPr>
            <w:tcW w:w="654" w:type="pct"/>
            <w:shd w:val="clear" w:color="auto" w:fill="auto"/>
          </w:tcPr>
          <w:p w:rsidR="005476D3" w:rsidRPr="00281496" w:rsidRDefault="00996EFA" w:rsidP="005476D3">
            <w:pPr>
              <w:spacing w:after="0"/>
              <w:rPr>
                <w:rFonts w:cstheme="minorHAnsi"/>
                <w:bCs/>
                <w:sz w:val="18"/>
                <w:szCs w:val="18"/>
              </w:rPr>
            </w:pPr>
            <w:r w:rsidRPr="00281496">
              <w:rPr>
                <w:rFonts w:asciiTheme="minorHAnsi" w:hAnsiTheme="minorHAnsi" w:cstheme="minorHAnsi"/>
                <w:bCs/>
                <w:sz w:val="18"/>
                <w:szCs w:val="18"/>
              </w:rPr>
              <w:t>Column 1</w:t>
            </w:r>
          </w:p>
        </w:tc>
        <w:tc>
          <w:tcPr>
            <w:tcW w:w="654" w:type="pct"/>
            <w:shd w:val="clear" w:color="auto" w:fill="auto"/>
          </w:tcPr>
          <w:p w:rsidR="005476D3" w:rsidRPr="00281496" w:rsidRDefault="00996EFA" w:rsidP="005476D3">
            <w:pPr>
              <w:spacing w:after="0"/>
              <w:rPr>
                <w:rFonts w:cstheme="minorHAnsi"/>
                <w:bCs/>
                <w:sz w:val="18"/>
                <w:szCs w:val="18"/>
              </w:rPr>
            </w:pPr>
            <w:r w:rsidRPr="00281496">
              <w:rPr>
                <w:rFonts w:asciiTheme="minorHAnsi" w:hAnsiTheme="minorHAnsi" w:cstheme="minorHAnsi"/>
                <w:bCs/>
                <w:sz w:val="18"/>
                <w:szCs w:val="18"/>
              </w:rPr>
              <w:t>Column 2</w:t>
            </w:r>
          </w:p>
        </w:tc>
        <w:tc>
          <w:tcPr>
            <w:tcW w:w="654" w:type="pct"/>
            <w:shd w:val="clear" w:color="auto" w:fill="auto"/>
          </w:tcPr>
          <w:p w:rsidR="005476D3" w:rsidRPr="00281496" w:rsidRDefault="00996EFA" w:rsidP="005476D3">
            <w:pPr>
              <w:spacing w:after="0"/>
              <w:rPr>
                <w:rFonts w:cstheme="minorHAnsi"/>
                <w:bCs/>
                <w:sz w:val="18"/>
                <w:szCs w:val="18"/>
              </w:rPr>
            </w:pPr>
            <w:r w:rsidRPr="00281496">
              <w:rPr>
                <w:rFonts w:asciiTheme="minorHAnsi" w:hAnsiTheme="minorHAnsi" w:cstheme="minorHAnsi"/>
                <w:bCs/>
                <w:sz w:val="18"/>
                <w:szCs w:val="18"/>
              </w:rPr>
              <w:t>Column 3</w:t>
            </w:r>
          </w:p>
        </w:tc>
        <w:tc>
          <w:tcPr>
            <w:tcW w:w="656" w:type="pct"/>
            <w:shd w:val="clear" w:color="auto" w:fill="auto"/>
          </w:tcPr>
          <w:p w:rsidR="005476D3" w:rsidRPr="00281496" w:rsidRDefault="00996EFA" w:rsidP="005476D3">
            <w:pPr>
              <w:spacing w:after="0"/>
              <w:rPr>
                <w:rFonts w:cstheme="minorHAnsi"/>
                <w:bCs/>
                <w:sz w:val="18"/>
                <w:szCs w:val="18"/>
              </w:rPr>
            </w:pPr>
            <w:r w:rsidRPr="00281496">
              <w:rPr>
                <w:rFonts w:asciiTheme="minorHAnsi" w:hAnsiTheme="minorHAnsi" w:cstheme="minorHAnsi"/>
                <w:bCs/>
                <w:sz w:val="18"/>
                <w:szCs w:val="18"/>
              </w:rPr>
              <w:t>Column 4</w:t>
            </w:r>
          </w:p>
        </w:tc>
        <w:tc>
          <w:tcPr>
            <w:tcW w:w="794" w:type="pct"/>
            <w:shd w:val="clear" w:color="auto" w:fill="auto"/>
          </w:tcPr>
          <w:p w:rsidR="005476D3" w:rsidRPr="00281496" w:rsidRDefault="00996EFA" w:rsidP="005476D3">
            <w:pPr>
              <w:spacing w:after="0"/>
              <w:rPr>
                <w:rFonts w:cstheme="minorHAnsi"/>
                <w:bCs/>
                <w:sz w:val="18"/>
                <w:szCs w:val="18"/>
              </w:rPr>
            </w:pPr>
            <w:r w:rsidRPr="00281496">
              <w:rPr>
                <w:rFonts w:asciiTheme="minorHAnsi" w:hAnsiTheme="minorHAnsi" w:cstheme="minorHAnsi"/>
                <w:bCs/>
                <w:sz w:val="18"/>
                <w:szCs w:val="18"/>
              </w:rPr>
              <w:t>Column 5</w:t>
            </w:r>
          </w:p>
        </w:tc>
        <w:tc>
          <w:tcPr>
            <w:tcW w:w="794" w:type="pct"/>
            <w:shd w:val="clear" w:color="auto" w:fill="auto"/>
          </w:tcPr>
          <w:p w:rsidR="005476D3" w:rsidRPr="00281496" w:rsidRDefault="00996EFA" w:rsidP="005476D3">
            <w:pPr>
              <w:spacing w:after="0"/>
              <w:rPr>
                <w:rFonts w:cstheme="minorHAnsi"/>
                <w:bCs/>
                <w:sz w:val="18"/>
                <w:szCs w:val="18"/>
              </w:rPr>
            </w:pPr>
            <w:r w:rsidRPr="00281496">
              <w:rPr>
                <w:rFonts w:asciiTheme="minorHAnsi" w:hAnsiTheme="minorHAnsi" w:cstheme="minorHAnsi"/>
                <w:bCs/>
                <w:sz w:val="18"/>
                <w:szCs w:val="18"/>
              </w:rPr>
              <w:t>Column 6</w:t>
            </w:r>
          </w:p>
        </w:tc>
        <w:tc>
          <w:tcPr>
            <w:tcW w:w="794" w:type="pct"/>
            <w:shd w:val="clear" w:color="auto" w:fill="auto"/>
          </w:tcPr>
          <w:p w:rsidR="005476D3" w:rsidRPr="00281496" w:rsidRDefault="00996EFA" w:rsidP="005476D3">
            <w:pPr>
              <w:spacing w:after="0"/>
              <w:rPr>
                <w:rFonts w:cstheme="minorHAnsi"/>
                <w:bCs/>
                <w:sz w:val="18"/>
                <w:szCs w:val="18"/>
              </w:rPr>
            </w:pPr>
            <w:r w:rsidRPr="00281496">
              <w:rPr>
                <w:rFonts w:asciiTheme="minorHAnsi" w:hAnsiTheme="minorHAnsi" w:cstheme="minorHAnsi"/>
                <w:bCs/>
                <w:sz w:val="18"/>
                <w:szCs w:val="18"/>
              </w:rPr>
              <w:t>Column 7</w:t>
            </w:r>
          </w:p>
        </w:tc>
      </w:tr>
      <w:tr w:rsidR="00281496" w:rsidRPr="00281496" w:rsidTr="00074A1A">
        <w:trPr>
          <w:trHeight w:val="276"/>
        </w:trPr>
        <w:tc>
          <w:tcPr>
            <w:tcW w:w="654" w:type="pct"/>
            <w:shd w:val="clear" w:color="auto" w:fill="auto"/>
            <w:vAlign w:val="center"/>
          </w:tcPr>
          <w:p w:rsidR="005476D3" w:rsidRPr="00281496" w:rsidRDefault="00996EFA" w:rsidP="005476D3">
            <w:pPr>
              <w:spacing w:before="0" w:after="0"/>
              <w:jc w:val="center"/>
              <w:rPr>
                <w:rFonts w:asciiTheme="minorHAnsi" w:hAnsiTheme="minorHAnsi" w:cstheme="minorHAnsi"/>
                <w:b/>
                <w:bCs/>
                <w:sz w:val="18"/>
                <w:szCs w:val="18"/>
              </w:rPr>
            </w:pPr>
            <w:r w:rsidRPr="00281496">
              <w:rPr>
                <w:rFonts w:asciiTheme="minorHAnsi" w:hAnsiTheme="minorHAnsi" w:cstheme="minorHAnsi"/>
                <w:b/>
                <w:bCs/>
                <w:spacing w:val="-8"/>
                <w:sz w:val="18"/>
                <w:szCs w:val="18"/>
              </w:rPr>
              <w:t>Classification</w:t>
            </w:r>
          </w:p>
        </w:tc>
        <w:tc>
          <w:tcPr>
            <w:tcW w:w="654" w:type="pct"/>
            <w:shd w:val="clear" w:color="auto" w:fill="auto"/>
            <w:vAlign w:val="center"/>
          </w:tcPr>
          <w:p w:rsidR="005476D3" w:rsidRPr="00281496" w:rsidRDefault="00996EFA" w:rsidP="005476D3">
            <w:pPr>
              <w:spacing w:after="0"/>
              <w:jc w:val="center"/>
              <w:rPr>
                <w:rFonts w:cstheme="minorHAnsi"/>
                <w:b/>
                <w:bCs/>
                <w:sz w:val="18"/>
                <w:szCs w:val="18"/>
              </w:rPr>
            </w:pPr>
            <w:r w:rsidRPr="00281496">
              <w:rPr>
                <w:rFonts w:asciiTheme="minorHAnsi" w:hAnsiTheme="minorHAnsi" w:cstheme="minorHAnsi"/>
                <w:b/>
                <w:bCs/>
                <w:sz w:val="18"/>
                <w:szCs w:val="18"/>
              </w:rPr>
              <w:t>Salary levels</w:t>
            </w:r>
          </w:p>
        </w:tc>
        <w:tc>
          <w:tcPr>
            <w:tcW w:w="654" w:type="pct"/>
            <w:shd w:val="clear" w:color="auto" w:fill="auto"/>
            <w:vAlign w:val="center"/>
          </w:tcPr>
          <w:p w:rsidR="005476D3" w:rsidRPr="00281496" w:rsidRDefault="00996EFA" w:rsidP="005476D3">
            <w:pPr>
              <w:spacing w:before="0" w:after="0"/>
              <w:jc w:val="center"/>
              <w:rPr>
                <w:rFonts w:asciiTheme="minorHAnsi" w:hAnsiTheme="minorHAnsi" w:cstheme="minorHAnsi"/>
                <w:b/>
                <w:bCs/>
                <w:sz w:val="18"/>
                <w:szCs w:val="18"/>
              </w:rPr>
            </w:pPr>
            <w:r w:rsidRPr="00281496">
              <w:rPr>
                <w:rFonts w:asciiTheme="minorHAnsi" w:hAnsiTheme="minorHAnsi" w:cstheme="minorHAnsi"/>
                <w:b/>
                <w:bCs/>
                <w:sz w:val="18"/>
                <w:szCs w:val="18"/>
              </w:rPr>
              <w:t>Local title</w:t>
            </w:r>
          </w:p>
        </w:tc>
        <w:tc>
          <w:tcPr>
            <w:tcW w:w="656" w:type="pct"/>
            <w:shd w:val="clear" w:color="auto" w:fill="auto"/>
            <w:vAlign w:val="center"/>
          </w:tcPr>
          <w:p w:rsidR="005476D3" w:rsidRPr="00281496" w:rsidRDefault="00996EFA" w:rsidP="005476D3">
            <w:pPr>
              <w:spacing w:before="0" w:after="0"/>
              <w:jc w:val="center"/>
              <w:rPr>
                <w:rFonts w:asciiTheme="minorHAnsi" w:hAnsiTheme="minorHAnsi" w:cstheme="minorHAnsi"/>
                <w:b/>
                <w:bCs/>
                <w:sz w:val="18"/>
                <w:szCs w:val="18"/>
              </w:rPr>
            </w:pPr>
            <w:r w:rsidRPr="00281496">
              <w:rPr>
                <w:rFonts w:asciiTheme="minorHAnsi" w:hAnsiTheme="minorHAnsi" w:cstheme="minorHAnsi"/>
                <w:b/>
                <w:bCs/>
                <w:sz w:val="18"/>
                <w:szCs w:val="18"/>
              </w:rPr>
              <w:t xml:space="preserve">As at </w:t>
            </w:r>
            <w:r w:rsidRPr="00281496">
              <w:rPr>
                <w:rFonts w:asciiTheme="minorHAnsi" w:hAnsiTheme="minorHAnsi" w:cstheme="minorHAnsi"/>
                <w:b/>
                <w:bCs/>
                <w:sz w:val="18"/>
                <w:szCs w:val="18"/>
              </w:rPr>
              <w:br/>
            </w:r>
            <w:r w:rsidRPr="00281496">
              <w:rPr>
                <w:rFonts w:asciiTheme="minorHAnsi" w:hAnsiTheme="minorHAnsi" w:cstheme="minorHAnsi"/>
                <w:b/>
                <w:bCs/>
                <w:spacing w:val="-8"/>
                <w:sz w:val="18"/>
                <w:szCs w:val="18"/>
              </w:rPr>
              <w:t>31 August 2023</w:t>
            </w:r>
          </w:p>
        </w:tc>
        <w:tc>
          <w:tcPr>
            <w:tcW w:w="794" w:type="pct"/>
            <w:shd w:val="clear" w:color="auto" w:fill="auto"/>
            <w:vAlign w:val="center"/>
          </w:tcPr>
          <w:p w:rsidR="005476D3" w:rsidRPr="00281496" w:rsidRDefault="00996EFA" w:rsidP="005476D3">
            <w:pPr>
              <w:spacing w:before="0" w:after="0"/>
              <w:jc w:val="center"/>
              <w:rPr>
                <w:rFonts w:asciiTheme="minorHAnsi" w:hAnsiTheme="minorHAnsi" w:cstheme="minorHAnsi"/>
                <w:b/>
                <w:bCs/>
                <w:sz w:val="18"/>
                <w:szCs w:val="18"/>
              </w:rPr>
            </w:pPr>
            <w:r w:rsidRPr="00281496">
              <w:rPr>
                <w:rFonts w:asciiTheme="minorHAnsi" w:hAnsiTheme="minorHAnsi" w:cstheme="minorHAnsi"/>
                <w:b/>
                <w:bCs/>
                <w:spacing w:val="-14"/>
                <w:sz w:val="18"/>
                <w:szCs w:val="18"/>
              </w:rPr>
              <w:t>From the later of commencement of the Agreement or</w:t>
            </w:r>
            <w:r w:rsidRPr="00281496">
              <w:rPr>
                <w:rFonts w:asciiTheme="minorHAnsi" w:hAnsiTheme="minorHAnsi" w:cstheme="minorHAnsi"/>
                <w:b/>
                <w:bCs/>
                <w:sz w:val="18"/>
                <w:szCs w:val="18"/>
              </w:rPr>
              <w:t xml:space="preserve"> </w:t>
            </w:r>
            <w:r w:rsidRPr="00281496">
              <w:rPr>
                <w:rFonts w:asciiTheme="minorHAnsi" w:hAnsiTheme="minorHAnsi" w:cstheme="minorHAnsi"/>
                <w:b/>
                <w:bCs/>
                <w:sz w:val="18"/>
                <w:szCs w:val="18"/>
              </w:rPr>
              <w:br/>
            </w:r>
            <w:r w:rsidRPr="00281496">
              <w:rPr>
                <w:rFonts w:asciiTheme="minorHAnsi" w:hAnsiTheme="minorHAnsi" w:cstheme="minorHAnsi"/>
                <w:b/>
                <w:bCs/>
                <w:spacing w:val="-2"/>
                <w:sz w:val="18"/>
                <w:szCs w:val="18"/>
              </w:rPr>
              <w:t>14 March 2024</w:t>
            </w:r>
          </w:p>
        </w:tc>
        <w:tc>
          <w:tcPr>
            <w:tcW w:w="794" w:type="pct"/>
            <w:shd w:val="clear" w:color="auto" w:fill="auto"/>
            <w:vAlign w:val="center"/>
          </w:tcPr>
          <w:p w:rsidR="005476D3" w:rsidRPr="00281496" w:rsidRDefault="00996EFA" w:rsidP="005476D3">
            <w:pPr>
              <w:spacing w:before="0" w:after="0"/>
              <w:jc w:val="center"/>
              <w:rPr>
                <w:rFonts w:asciiTheme="minorHAnsi" w:hAnsiTheme="minorHAnsi" w:cstheme="minorHAnsi"/>
                <w:b/>
                <w:bCs/>
                <w:sz w:val="18"/>
                <w:szCs w:val="18"/>
              </w:rPr>
            </w:pPr>
            <w:r w:rsidRPr="00281496">
              <w:rPr>
                <w:rFonts w:asciiTheme="minorHAnsi" w:hAnsiTheme="minorHAnsi" w:cstheme="minorHAnsi"/>
                <w:b/>
                <w:bCs/>
                <w:sz w:val="18"/>
                <w:szCs w:val="18"/>
              </w:rPr>
              <w:t xml:space="preserve">From </w:t>
            </w:r>
            <w:r w:rsidRPr="00281496">
              <w:rPr>
                <w:rFonts w:asciiTheme="minorHAnsi" w:hAnsiTheme="minorHAnsi" w:cstheme="minorHAnsi"/>
                <w:b/>
                <w:bCs/>
                <w:sz w:val="18"/>
                <w:szCs w:val="18"/>
              </w:rPr>
              <w:br/>
              <w:t>13 March 2025</w:t>
            </w:r>
          </w:p>
        </w:tc>
        <w:tc>
          <w:tcPr>
            <w:tcW w:w="794" w:type="pct"/>
            <w:shd w:val="clear" w:color="auto" w:fill="auto"/>
            <w:vAlign w:val="center"/>
          </w:tcPr>
          <w:p w:rsidR="005476D3" w:rsidRPr="00281496" w:rsidRDefault="00996EFA" w:rsidP="005476D3">
            <w:pPr>
              <w:spacing w:before="0" w:after="0"/>
              <w:jc w:val="center"/>
              <w:rPr>
                <w:rFonts w:asciiTheme="minorHAnsi" w:hAnsiTheme="minorHAnsi" w:cstheme="minorHAnsi"/>
                <w:b/>
                <w:bCs/>
                <w:sz w:val="18"/>
                <w:szCs w:val="18"/>
              </w:rPr>
            </w:pPr>
            <w:r w:rsidRPr="00281496">
              <w:rPr>
                <w:rFonts w:asciiTheme="minorHAnsi" w:hAnsiTheme="minorHAnsi" w:cstheme="minorHAnsi"/>
                <w:b/>
                <w:bCs/>
                <w:sz w:val="18"/>
                <w:szCs w:val="18"/>
              </w:rPr>
              <w:t xml:space="preserve">From </w:t>
            </w:r>
            <w:r w:rsidRPr="00281496">
              <w:rPr>
                <w:rFonts w:asciiTheme="minorHAnsi" w:hAnsiTheme="minorHAnsi" w:cstheme="minorHAnsi"/>
                <w:b/>
                <w:bCs/>
                <w:sz w:val="18"/>
                <w:szCs w:val="18"/>
              </w:rPr>
              <w:br/>
              <w:t>12 March 2026</w:t>
            </w:r>
          </w:p>
        </w:tc>
      </w:tr>
      <w:tr w:rsidR="00281496" w:rsidRPr="00281496" w:rsidTr="006458DF">
        <w:trPr>
          <w:trHeight w:val="289"/>
        </w:trPr>
        <w:tc>
          <w:tcPr>
            <w:tcW w:w="654" w:type="pct"/>
          </w:tcPr>
          <w:p w:rsidR="00074A1A" w:rsidRPr="00281496" w:rsidRDefault="00074A1A" w:rsidP="00074A1A">
            <w:pPr>
              <w:spacing w:before="0" w:after="0"/>
              <w:jc w:val="center"/>
              <w:rPr>
                <w:rFonts w:asciiTheme="minorHAnsi" w:hAnsiTheme="minorHAnsi" w:cstheme="minorHAnsi"/>
                <w:sz w:val="18"/>
                <w:szCs w:val="18"/>
              </w:rPr>
            </w:pPr>
            <w:r w:rsidRPr="00281496">
              <w:rPr>
                <w:rFonts w:asciiTheme="minorHAnsi" w:hAnsiTheme="minorHAnsi" w:cstheme="minorHAnsi"/>
                <w:sz w:val="18"/>
                <w:szCs w:val="18"/>
              </w:rPr>
              <w:t>APS Level 1</w:t>
            </w:r>
          </w:p>
        </w:tc>
        <w:tc>
          <w:tcPr>
            <w:tcW w:w="654" w:type="pct"/>
          </w:tcPr>
          <w:p w:rsidR="00074A1A" w:rsidRPr="00281496" w:rsidRDefault="00074A1A" w:rsidP="00074A1A">
            <w:pPr>
              <w:spacing w:after="0"/>
              <w:jc w:val="center"/>
              <w:rPr>
                <w:rFonts w:cstheme="minorHAnsi"/>
                <w:sz w:val="18"/>
                <w:szCs w:val="18"/>
              </w:rPr>
            </w:pPr>
            <w:r w:rsidRPr="00281496">
              <w:rPr>
                <w:rFonts w:asciiTheme="minorHAnsi" w:hAnsiTheme="minorHAnsi" w:cstheme="minorHAnsi"/>
                <w:sz w:val="18"/>
                <w:szCs w:val="18"/>
              </w:rPr>
              <w:t>APS1-1</w:t>
            </w:r>
          </w:p>
        </w:tc>
        <w:tc>
          <w:tcPr>
            <w:tcW w:w="654" w:type="pct"/>
          </w:tcPr>
          <w:p w:rsidR="00074A1A" w:rsidRPr="00281496" w:rsidRDefault="00074A1A" w:rsidP="00074A1A">
            <w:pPr>
              <w:spacing w:before="0" w:after="0"/>
              <w:jc w:val="center"/>
              <w:rPr>
                <w:rFonts w:asciiTheme="minorHAnsi" w:hAnsiTheme="minorHAnsi" w:cstheme="minorHAnsi"/>
                <w:sz w:val="18"/>
                <w:szCs w:val="18"/>
              </w:rPr>
            </w:pPr>
            <w:r w:rsidRPr="00281496">
              <w:rPr>
                <w:rFonts w:asciiTheme="minorHAnsi" w:hAnsiTheme="minorHAnsi" w:cstheme="minorHAnsi"/>
                <w:sz w:val="18"/>
                <w:szCs w:val="18"/>
              </w:rPr>
              <w:t>Entry Level (T, A,G, R, or IT)</w:t>
            </w:r>
          </w:p>
        </w:tc>
        <w:tc>
          <w:tcPr>
            <w:tcW w:w="656"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074A1A" w:rsidRPr="00281496" w:rsidRDefault="00074A1A" w:rsidP="00074A1A">
            <w:pPr>
              <w:spacing w:before="0" w:after="0"/>
              <w:jc w:val="center"/>
              <w:rPr>
                <w:rFonts w:asciiTheme="minorHAnsi" w:hAnsiTheme="minorHAnsi" w:cstheme="minorHAnsi"/>
                <w:sz w:val="18"/>
                <w:szCs w:val="18"/>
              </w:rPr>
            </w:pPr>
            <w:r w:rsidRPr="00281496">
              <w:rPr>
                <w:rFonts w:ascii="Calibri" w:hAnsi="Calibri" w:cs="Calibri"/>
                <w:sz w:val="18"/>
                <w:szCs w:val="18"/>
              </w:rPr>
              <w:t>$50,159</w:t>
            </w:r>
          </w:p>
        </w:tc>
        <w:tc>
          <w:tcPr>
            <w:tcW w:w="794" w:type="pct"/>
            <w:tcBorders>
              <w:top w:val="single" w:sz="4" w:space="0" w:color="auto"/>
              <w:left w:val="nil"/>
              <w:bottom w:val="single" w:sz="4" w:space="0" w:color="auto"/>
              <w:right w:val="single" w:sz="4" w:space="0" w:color="auto"/>
            </w:tcBorders>
            <w:shd w:val="clear" w:color="auto" w:fill="auto"/>
            <w:vAlign w:val="bottom"/>
          </w:tcPr>
          <w:p w:rsidR="00074A1A" w:rsidRPr="00281496" w:rsidRDefault="00074A1A" w:rsidP="00074A1A">
            <w:pPr>
              <w:spacing w:before="0" w:after="0"/>
              <w:jc w:val="center"/>
              <w:rPr>
                <w:rFonts w:asciiTheme="minorHAnsi" w:hAnsiTheme="minorHAnsi" w:cstheme="minorHAnsi"/>
                <w:sz w:val="18"/>
                <w:szCs w:val="18"/>
              </w:rPr>
            </w:pPr>
            <w:r w:rsidRPr="00281496">
              <w:rPr>
                <w:rFonts w:ascii="Calibri" w:hAnsi="Calibri" w:cs="Calibri"/>
                <w:sz w:val="22"/>
                <w:szCs w:val="22"/>
              </w:rPr>
              <w:t>$52,165</w:t>
            </w:r>
          </w:p>
        </w:tc>
        <w:tc>
          <w:tcPr>
            <w:tcW w:w="794" w:type="pct"/>
            <w:tcBorders>
              <w:top w:val="single" w:sz="4" w:space="0" w:color="auto"/>
              <w:left w:val="nil"/>
              <w:bottom w:val="single" w:sz="4" w:space="0" w:color="auto"/>
              <w:right w:val="single" w:sz="4" w:space="0" w:color="auto"/>
            </w:tcBorders>
            <w:shd w:val="clear" w:color="auto" w:fill="auto"/>
            <w:vAlign w:val="bottom"/>
          </w:tcPr>
          <w:p w:rsidR="00074A1A" w:rsidRPr="00281496" w:rsidRDefault="00074A1A" w:rsidP="00DF3FBB">
            <w:pPr>
              <w:spacing w:before="0" w:after="0"/>
              <w:jc w:val="center"/>
              <w:rPr>
                <w:rFonts w:asciiTheme="minorHAnsi" w:hAnsiTheme="minorHAnsi" w:cstheme="minorHAnsi"/>
                <w:sz w:val="18"/>
                <w:szCs w:val="18"/>
              </w:rPr>
            </w:pPr>
            <w:r w:rsidRPr="00281496">
              <w:rPr>
                <w:rFonts w:ascii="Calibri" w:hAnsi="Calibri" w:cs="Calibri"/>
                <w:sz w:val="22"/>
                <w:szCs w:val="22"/>
              </w:rPr>
              <w:t>$54,</w:t>
            </w:r>
            <w:r w:rsidR="00DF3FBB" w:rsidRPr="00281496">
              <w:rPr>
                <w:rFonts w:ascii="Calibri" w:hAnsi="Calibri" w:cs="Calibri"/>
                <w:sz w:val="22"/>
                <w:szCs w:val="22"/>
              </w:rPr>
              <w:t>516</w:t>
            </w:r>
          </w:p>
        </w:tc>
        <w:tc>
          <w:tcPr>
            <w:tcW w:w="794" w:type="pct"/>
            <w:tcBorders>
              <w:top w:val="single" w:sz="4" w:space="0" w:color="auto"/>
              <w:left w:val="nil"/>
              <w:bottom w:val="single" w:sz="4" w:space="0" w:color="auto"/>
              <w:right w:val="single" w:sz="4" w:space="0" w:color="auto"/>
            </w:tcBorders>
            <w:shd w:val="clear" w:color="auto" w:fill="auto"/>
            <w:vAlign w:val="bottom"/>
          </w:tcPr>
          <w:p w:rsidR="00074A1A" w:rsidRPr="00281496" w:rsidRDefault="00074A1A" w:rsidP="00074A1A">
            <w:pPr>
              <w:spacing w:before="0" w:after="0"/>
              <w:jc w:val="center"/>
              <w:rPr>
                <w:rFonts w:asciiTheme="minorHAnsi" w:hAnsiTheme="minorHAnsi" w:cstheme="minorHAnsi"/>
                <w:sz w:val="18"/>
                <w:szCs w:val="18"/>
              </w:rPr>
            </w:pPr>
            <w:r w:rsidRPr="00281496">
              <w:rPr>
                <w:rFonts w:ascii="Calibri" w:hAnsi="Calibri" w:cs="Calibri"/>
                <w:sz w:val="22"/>
                <w:szCs w:val="22"/>
              </w:rPr>
              <w:t> </w:t>
            </w:r>
          </w:p>
        </w:tc>
      </w:tr>
      <w:tr w:rsidR="00281496" w:rsidRPr="00281496" w:rsidTr="006458DF">
        <w:trPr>
          <w:trHeight w:val="289"/>
        </w:trPr>
        <w:tc>
          <w:tcPr>
            <w:tcW w:w="654" w:type="pct"/>
          </w:tcPr>
          <w:p w:rsidR="00074A1A" w:rsidRPr="00281496" w:rsidRDefault="00074A1A" w:rsidP="00074A1A">
            <w:pPr>
              <w:spacing w:before="0" w:after="0"/>
              <w:jc w:val="center"/>
              <w:rPr>
                <w:rFonts w:asciiTheme="minorHAnsi" w:hAnsiTheme="minorHAnsi" w:cstheme="minorHAnsi"/>
                <w:sz w:val="18"/>
                <w:szCs w:val="18"/>
              </w:rPr>
            </w:pPr>
            <w:r w:rsidRPr="00281496">
              <w:rPr>
                <w:rFonts w:asciiTheme="minorHAnsi" w:hAnsiTheme="minorHAnsi" w:cstheme="minorHAnsi"/>
                <w:sz w:val="18"/>
                <w:szCs w:val="18"/>
              </w:rPr>
              <w:t>APS Level 1</w:t>
            </w:r>
          </w:p>
        </w:tc>
        <w:tc>
          <w:tcPr>
            <w:tcW w:w="654" w:type="pct"/>
          </w:tcPr>
          <w:p w:rsidR="00074A1A" w:rsidRPr="00281496" w:rsidRDefault="00074A1A" w:rsidP="00074A1A">
            <w:pPr>
              <w:spacing w:after="0"/>
              <w:jc w:val="center"/>
              <w:rPr>
                <w:rFonts w:cstheme="minorHAnsi"/>
                <w:sz w:val="18"/>
                <w:szCs w:val="18"/>
              </w:rPr>
            </w:pPr>
            <w:r w:rsidRPr="00281496">
              <w:rPr>
                <w:rFonts w:asciiTheme="minorHAnsi" w:hAnsiTheme="minorHAnsi" w:cstheme="minorHAnsi"/>
                <w:sz w:val="18"/>
                <w:szCs w:val="18"/>
              </w:rPr>
              <w:t>APS1-2</w:t>
            </w:r>
          </w:p>
        </w:tc>
        <w:tc>
          <w:tcPr>
            <w:tcW w:w="654" w:type="pct"/>
          </w:tcPr>
          <w:p w:rsidR="00074A1A" w:rsidRPr="00281496" w:rsidRDefault="00074A1A" w:rsidP="00074A1A">
            <w:pPr>
              <w:spacing w:before="0" w:after="0"/>
              <w:jc w:val="center"/>
              <w:rPr>
                <w:rFonts w:asciiTheme="minorHAnsi" w:hAnsiTheme="minorHAnsi" w:cstheme="minorHAnsi"/>
                <w:sz w:val="18"/>
                <w:szCs w:val="18"/>
              </w:rPr>
            </w:pPr>
            <w:r w:rsidRPr="00281496">
              <w:rPr>
                <w:rFonts w:asciiTheme="minorHAnsi" w:hAnsiTheme="minorHAnsi" w:cstheme="minorHAnsi"/>
                <w:sz w:val="18"/>
                <w:szCs w:val="18"/>
              </w:rPr>
              <w:t>Entry Level (T,  A,G, R, or IT)</w:t>
            </w:r>
          </w:p>
        </w:tc>
        <w:tc>
          <w:tcPr>
            <w:tcW w:w="656"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074A1A" w:rsidRPr="00281496" w:rsidRDefault="00074A1A" w:rsidP="00074A1A">
            <w:pPr>
              <w:spacing w:before="0" w:after="0"/>
              <w:jc w:val="center"/>
              <w:rPr>
                <w:rFonts w:asciiTheme="minorHAnsi" w:hAnsiTheme="minorHAnsi" w:cstheme="minorHAnsi"/>
                <w:sz w:val="18"/>
                <w:szCs w:val="18"/>
              </w:rPr>
            </w:pPr>
            <w:r w:rsidRPr="00281496">
              <w:rPr>
                <w:rFonts w:ascii="Calibri" w:hAnsi="Calibri" w:cs="Calibri"/>
                <w:sz w:val="18"/>
                <w:szCs w:val="18"/>
              </w:rPr>
              <w:t>$51,266</w:t>
            </w:r>
          </w:p>
        </w:tc>
        <w:tc>
          <w:tcPr>
            <w:tcW w:w="794" w:type="pct"/>
            <w:tcBorders>
              <w:top w:val="single" w:sz="4" w:space="0" w:color="auto"/>
              <w:left w:val="nil"/>
              <w:bottom w:val="single" w:sz="4" w:space="0" w:color="auto"/>
              <w:right w:val="single" w:sz="4" w:space="0" w:color="auto"/>
            </w:tcBorders>
            <w:shd w:val="clear" w:color="auto" w:fill="auto"/>
            <w:vAlign w:val="bottom"/>
          </w:tcPr>
          <w:p w:rsidR="00074A1A" w:rsidRPr="00281496" w:rsidRDefault="00074A1A" w:rsidP="00074A1A">
            <w:pPr>
              <w:spacing w:before="0" w:after="0"/>
              <w:jc w:val="center"/>
              <w:rPr>
                <w:rFonts w:asciiTheme="minorHAnsi" w:hAnsiTheme="minorHAnsi" w:cstheme="minorHAnsi"/>
                <w:sz w:val="18"/>
                <w:szCs w:val="18"/>
              </w:rPr>
            </w:pPr>
            <w:r w:rsidRPr="00281496">
              <w:rPr>
                <w:rFonts w:ascii="Calibri" w:hAnsi="Calibri" w:cs="Calibri"/>
                <w:sz w:val="22"/>
                <w:szCs w:val="22"/>
              </w:rPr>
              <w:t>$53,317</w:t>
            </w:r>
          </w:p>
        </w:tc>
        <w:tc>
          <w:tcPr>
            <w:tcW w:w="794" w:type="pct"/>
            <w:tcBorders>
              <w:top w:val="single" w:sz="4" w:space="0" w:color="auto"/>
              <w:left w:val="nil"/>
              <w:bottom w:val="single" w:sz="4" w:space="0" w:color="auto"/>
              <w:right w:val="single" w:sz="4" w:space="0" w:color="auto"/>
            </w:tcBorders>
            <w:shd w:val="clear" w:color="auto" w:fill="auto"/>
            <w:vAlign w:val="bottom"/>
          </w:tcPr>
          <w:p w:rsidR="00074A1A" w:rsidRPr="00281496" w:rsidRDefault="00074A1A" w:rsidP="00074A1A">
            <w:pPr>
              <w:spacing w:before="0" w:after="0"/>
              <w:jc w:val="center"/>
              <w:rPr>
                <w:rFonts w:asciiTheme="minorHAnsi" w:hAnsiTheme="minorHAnsi" w:cstheme="minorHAnsi"/>
                <w:sz w:val="18"/>
                <w:szCs w:val="18"/>
              </w:rPr>
            </w:pPr>
            <w:r w:rsidRPr="00281496">
              <w:rPr>
                <w:rFonts w:ascii="Calibri" w:hAnsi="Calibri" w:cs="Calibri"/>
                <w:sz w:val="22"/>
                <w:szCs w:val="22"/>
              </w:rPr>
              <w:t>$55,343</w:t>
            </w:r>
          </w:p>
        </w:tc>
        <w:tc>
          <w:tcPr>
            <w:tcW w:w="794" w:type="pct"/>
            <w:tcBorders>
              <w:top w:val="single" w:sz="4" w:space="0" w:color="auto"/>
              <w:left w:val="nil"/>
              <w:bottom w:val="single" w:sz="4" w:space="0" w:color="auto"/>
              <w:right w:val="single" w:sz="4" w:space="0" w:color="auto"/>
            </w:tcBorders>
            <w:shd w:val="clear" w:color="auto" w:fill="auto"/>
            <w:vAlign w:val="bottom"/>
          </w:tcPr>
          <w:p w:rsidR="00074A1A" w:rsidRPr="00281496" w:rsidRDefault="00074A1A" w:rsidP="00074A1A">
            <w:pPr>
              <w:spacing w:before="0" w:after="0"/>
              <w:jc w:val="center"/>
              <w:rPr>
                <w:rFonts w:asciiTheme="minorHAnsi" w:hAnsiTheme="minorHAnsi" w:cstheme="minorHAnsi"/>
                <w:sz w:val="18"/>
                <w:szCs w:val="18"/>
              </w:rPr>
            </w:pPr>
            <w:r w:rsidRPr="00281496">
              <w:rPr>
                <w:rFonts w:ascii="Calibri" w:hAnsi="Calibri" w:cs="Calibri"/>
                <w:sz w:val="22"/>
                <w:szCs w:val="22"/>
              </w:rPr>
              <w:t>$57,497</w:t>
            </w:r>
          </w:p>
        </w:tc>
      </w:tr>
      <w:tr w:rsidR="00281496" w:rsidRPr="00281496" w:rsidTr="006458DF">
        <w:trPr>
          <w:trHeight w:val="289"/>
        </w:trPr>
        <w:tc>
          <w:tcPr>
            <w:tcW w:w="654" w:type="pct"/>
          </w:tcPr>
          <w:p w:rsidR="00074A1A" w:rsidRPr="00281496" w:rsidRDefault="00074A1A" w:rsidP="00074A1A">
            <w:pPr>
              <w:spacing w:before="0" w:after="0"/>
              <w:jc w:val="center"/>
              <w:rPr>
                <w:rFonts w:asciiTheme="minorHAnsi" w:hAnsiTheme="minorHAnsi" w:cstheme="minorHAnsi"/>
                <w:sz w:val="18"/>
                <w:szCs w:val="18"/>
              </w:rPr>
            </w:pPr>
            <w:r w:rsidRPr="00281496">
              <w:rPr>
                <w:rFonts w:asciiTheme="minorHAnsi" w:hAnsiTheme="minorHAnsi" w:cstheme="minorHAnsi"/>
                <w:sz w:val="18"/>
                <w:szCs w:val="18"/>
              </w:rPr>
              <w:t>APS Level 1</w:t>
            </w:r>
          </w:p>
        </w:tc>
        <w:tc>
          <w:tcPr>
            <w:tcW w:w="654" w:type="pct"/>
          </w:tcPr>
          <w:p w:rsidR="00074A1A" w:rsidRPr="00281496" w:rsidRDefault="00074A1A" w:rsidP="00074A1A">
            <w:pPr>
              <w:spacing w:after="0"/>
              <w:jc w:val="center"/>
              <w:rPr>
                <w:rFonts w:cstheme="minorHAnsi"/>
                <w:sz w:val="18"/>
                <w:szCs w:val="18"/>
              </w:rPr>
            </w:pPr>
            <w:r w:rsidRPr="00281496">
              <w:rPr>
                <w:rFonts w:asciiTheme="minorHAnsi" w:hAnsiTheme="minorHAnsi" w:cstheme="minorHAnsi"/>
                <w:sz w:val="18"/>
                <w:szCs w:val="18"/>
              </w:rPr>
              <w:t>APS1-3</w:t>
            </w:r>
          </w:p>
        </w:tc>
        <w:tc>
          <w:tcPr>
            <w:tcW w:w="654" w:type="pct"/>
          </w:tcPr>
          <w:p w:rsidR="00074A1A" w:rsidRPr="00281496" w:rsidRDefault="00074A1A" w:rsidP="00074A1A">
            <w:pPr>
              <w:spacing w:before="0" w:after="0"/>
              <w:jc w:val="center"/>
              <w:rPr>
                <w:rFonts w:asciiTheme="minorHAnsi" w:hAnsiTheme="minorHAnsi" w:cstheme="minorHAnsi"/>
                <w:sz w:val="18"/>
                <w:szCs w:val="18"/>
              </w:rPr>
            </w:pPr>
            <w:r w:rsidRPr="00281496">
              <w:rPr>
                <w:rFonts w:asciiTheme="minorHAnsi" w:hAnsiTheme="minorHAnsi" w:cstheme="minorHAnsi"/>
                <w:sz w:val="18"/>
                <w:szCs w:val="18"/>
              </w:rPr>
              <w:t>Entry Level (T, A,G, R, or IT)</w:t>
            </w:r>
          </w:p>
        </w:tc>
        <w:tc>
          <w:tcPr>
            <w:tcW w:w="656"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074A1A" w:rsidRPr="00281496" w:rsidRDefault="00074A1A" w:rsidP="00074A1A">
            <w:pPr>
              <w:spacing w:before="0" w:after="0"/>
              <w:jc w:val="center"/>
              <w:rPr>
                <w:rFonts w:asciiTheme="minorHAnsi" w:hAnsiTheme="minorHAnsi" w:cstheme="minorHAnsi"/>
                <w:sz w:val="18"/>
                <w:szCs w:val="18"/>
              </w:rPr>
            </w:pPr>
            <w:r w:rsidRPr="00281496">
              <w:rPr>
                <w:rFonts w:ascii="Calibri" w:hAnsi="Calibri" w:cs="Calibri"/>
                <w:sz w:val="18"/>
                <w:szCs w:val="18"/>
              </w:rPr>
              <w:t>$53,023</w:t>
            </w:r>
          </w:p>
        </w:tc>
        <w:tc>
          <w:tcPr>
            <w:tcW w:w="794" w:type="pct"/>
            <w:tcBorders>
              <w:top w:val="single" w:sz="4" w:space="0" w:color="auto"/>
              <w:left w:val="nil"/>
              <w:bottom w:val="single" w:sz="4" w:space="0" w:color="auto"/>
              <w:right w:val="single" w:sz="4" w:space="0" w:color="auto"/>
            </w:tcBorders>
            <w:shd w:val="clear" w:color="auto" w:fill="auto"/>
            <w:vAlign w:val="bottom"/>
          </w:tcPr>
          <w:p w:rsidR="00074A1A" w:rsidRPr="00281496" w:rsidRDefault="00074A1A" w:rsidP="00074A1A">
            <w:pPr>
              <w:spacing w:before="0" w:after="0"/>
              <w:jc w:val="center"/>
              <w:rPr>
                <w:rFonts w:asciiTheme="minorHAnsi" w:hAnsiTheme="minorHAnsi" w:cstheme="minorHAnsi"/>
                <w:sz w:val="18"/>
                <w:szCs w:val="18"/>
              </w:rPr>
            </w:pPr>
            <w:r w:rsidRPr="00281496">
              <w:rPr>
                <w:rFonts w:ascii="Calibri" w:hAnsi="Calibri" w:cs="Calibri"/>
                <w:sz w:val="22"/>
                <w:szCs w:val="22"/>
              </w:rPr>
              <w:t>$55,144</w:t>
            </w:r>
          </w:p>
        </w:tc>
        <w:tc>
          <w:tcPr>
            <w:tcW w:w="794" w:type="pct"/>
            <w:tcBorders>
              <w:top w:val="single" w:sz="4" w:space="0" w:color="auto"/>
              <w:left w:val="nil"/>
              <w:bottom w:val="single" w:sz="4" w:space="0" w:color="auto"/>
              <w:right w:val="single" w:sz="4" w:space="0" w:color="auto"/>
            </w:tcBorders>
            <w:shd w:val="clear" w:color="auto" w:fill="auto"/>
            <w:vAlign w:val="bottom"/>
          </w:tcPr>
          <w:p w:rsidR="00074A1A" w:rsidRPr="00281496" w:rsidRDefault="00074A1A" w:rsidP="00074A1A">
            <w:pPr>
              <w:spacing w:before="0" w:after="0"/>
              <w:jc w:val="center"/>
              <w:rPr>
                <w:rFonts w:asciiTheme="minorHAnsi" w:hAnsiTheme="minorHAnsi" w:cstheme="minorHAnsi"/>
                <w:sz w:val="18"/>
                <w:szCs w:val="18"/>
              </w:rPr>
            </w:pPr>
            <w:r w:rsidRPr="00281496">
              <w:rPr>
                <w:rFonts w:ascii="Calibri" w:hAnsi="Calibri" w:cs="Calibri"/>
                <w:sz w:val="22"/>
                <w:szCs w:val="22"/>
              </w:rPr>
              <w:t>$57,239</w:t>
            </w:r>
          </w:p>
        </w:tc>
        <w:tc>
          <w:tcPr>
            <w:tcW w:w="794" w:type="pct"/>
            <w:tcBorders>
              <w:top w:val="single" w:sz="4" w:space="0" w:color="auto"/>
              <w:left w:val="nil"/>
              <w:bottom w:val="single" w:sz="4" w:space="0" w:color="auto"/>
              <w:right w:val="single" w:sz="4" w:space="0" w:color="auto"/>
            </w:tcBorders>
            <w:shd w:val="clear" w:color="auto" w:fill="auto"/>
            <w:vAlign w:val="bottom"/>
          </w:tcPr>
          <w:p w:rsidR="00074A1A" w:rsidRPr="00281496" w:rsidRDefault="00074A1A" w:rsidP="00074A1A">
            <w:pPr>
              <w:spacing w:before="0" w:after="0"/>
              <w:jc w:val="center"/>
              <w:rPr>
                <w:rFonts w:asciiTheme="minorHAnsi" w:hAnsiTheme="minorHAnsi" w:cstheme="minorHAnsi"/>
                <w:sz w:val="18"/>
                <w:szCs w:val="18"/>
              </w:rPr>
            </w:pPr>
            <w:r w:rsidRPr="00281496">
              <w:rPr>
                <w:rFonts w:ascii="Calibri" w:hAnsi="Calibri" w:cs="Calibri"/>
                <w:sz w:val="22"/>
                <w:szCs w:val="22"/>
              </w:rPr>
              <w:t>$59,185</w:t>
            </w:r>
          </w:p>
        </w:tc>
      </w:tr>
      <w:tr w:rsidR="00281496" w:rsidRPr="00281496" w:rsidTr="006458DF">
        <w:trPr>
          <w:trHeight w:val="289"/>
        </w:trPr>
        <w:tc>
          <w:tcPr>
            <w:tcW w:w="654" w:type="pct"/>
          </w:tcPr>
          <w:p w:rsidR="00074A1A" w:rsidRPr="00281496" w:rsidRDefault="00074A1A" w:rsidP="00074A1A">
            <w:pPr>
              <w:spacing w:before="0" w:after="0"/>
              <w:jc w:val="center"/>
              <w:rPr>
                <w:rFonts w:asciiTheme="minorHAnsi" w:hAnsiTheme="minorHAnsi" w:cstheme="minorHAnsi"/>
                <w:sz w:val="18"/>
                <w:szCs w:val="18"/>
              </w:rPr>
            </w:pPr>
            <w:r w:rsidRPr="00281496">
              <w:rPr>
                <w:rFonts w:asciiTheme="minorHAnsi" w:hAnsiTheme="minorHAnsi" w:cstheme="minorHAnsi"/>
                <w:sz w:val="18"/>
                <w:szCs w:val="18"/>
              </w:rPr>
              <w:t>APS Level 1</w:t>
            </w:r>
          </w:p>
        </w:tc>
        <w:tc>
          <w:tcPr>
            <w:tcW w:w="654" w:type="pct"/>
          </w:tcPr>
          <w:p w:rsidR="00074A1A" w:rsidRPr="00281496" w:rsidRDefault="00074A1A" w:rsidP="00074A1A">
            <w:pPr>
              <w:spacing w:after="0"/>
              <w:jc w:val="center"/>
              <w:rPr>
                <w:rFonts w:cstheme="minorHAnsi"/>
                <w:sz w:val="18"/>
                <w:szCs w:val="18"/>
              </w:rPr>
            </w:pPr>
            <w:r w:rsidRPr="00281496">
              <w:rPr>
                <w:rFonts w:asciiTheme="minorHAnsi" w:hAnsiTheme="minorHAnsi" w:cstheme="minorHAnsi"/>
                <w:sz w:val="18"/>
                <w:szCs w:val="18"/>
              </w:rPr>
              <w:t>APS1-4</w:t>
            </w:r>
          </w:p>
        </w:tc>
        <w:tc>
          <w:tcPr>
            <w:tcW w:w="654" w:type="pct"/>
          </w:tcPr>
          <w:p w:rsidR="00074A1A" w:rsidRPr="00281496" w:rsidRDefault="00074A1A" w:rsidP="00074A1A">
            <w:pPr>
              <w:spacing w:before="0" w:after="0"/>
              <w:jc w:val="center"/>
              <w:rPr>
                <w:rFonts w:asciiTheme="minorHAnsi" w:hAnsiTheme="minorHAnsi" w:cstheme="minorHAnsi"/>
                <w:sz w:val="18"/>
                <w:szCs w:val="18"/>
              </w:rPr>
            </w:pPr>
            <w:r w:rsidRPr="00281496">
              <w:rPr>
                <w:rFonts w:asciiTheme="minorHAnsi" w:hAnsiTheme="minorHAnsi" w:cstheme="minorHAnsi"/>
                <w:sz w:val="18"/>
                <w:szCs w:val="18"/>
              </w:rPr>
              <w:t>Entry Level (T, A,G, R, or IT)</w:t>
            </w:r>
          </w:p>
        </w:tc>
        <w:tc>
          <w:tcPr>
            <w:tcW w:w="656"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074A1A" w:rsidRPr="00281496" w:rsidRDefault="00074A1A" w:rsidP="00074A1A">
            <w:pPr>
              <w:spacing w:before="0" w:after="0"/>
              <w:jc w:val="center"/>
              <w:rPr>
                <w:rFonts w:asciiTheme="minorHAnsi" w:hAnsiTheme="minorHAnsi" w:cstheme="minorHAnsi"/>
                <w:sz w:val="18"/>
                <w:szCs w:val="18"/>
              </w:rPr>
            </w:pPr>
            <w:r w:rsidRPr="00281496">
              <w:rPr>
                <w:rFonts w:ascii="Calibri" w:hAnsi="Calibri" w:cs="Calibri"/>
                <w:sz w:val="18"/>
                <w:szCs w:val="18"/>
              </w:rPr>
              <w:t>$55,409</w:t>
            </w:r>
          </w:p>
        </w:tc>
        <w:tc>
          <w:tcPr>
            <w:tcW w:w="794" w:type="pct"/>
            <w:tcBorders>
              <w:top w:val="single" w:sz="4" w:space="0" w:color="auto"/>
              <w:left w:val="nil"/>
              <w:bottom w:val="single" w:sz="4" w:space="0" w:color="auto"/>
              <w:right w:val="single" w:sz="4" w:space="0" w:color="auto"/>
            </w:tcBorders>
            <w:shd w:val="clear" w:color="auto" w:fill="auto"/>
            <w:vAlign w:val="bottom"/>
          </w:tcPr>
          <w:p w:rsidR="00074A1A" w:rsidRPr="00281496" w:rsidRDefault="00074A1A" w:rsidP="00074A1A">
            <w:pPr>
              <w:spacing w:before="0" w:after="0"/>
              <w:jc w:val="center"/>
              <w:rPr>
                <w:rFonts w:asciiTheme="minorHAnsi" w:hAnsiTheme="minorHAnsi" w:cstheme="minorHAnsi"/>
                <w:sz w:val="18"/>
                <w:szCs w:val="18"/>
              </w:rPr>
            </w:pPr>
            <w:r w:rsidRPr="00281496">
              <w:rPr>
                <w:rFonts w:ascii="Calibri" w:hAnsi="Calibri" w:cs="Calibri"/>
                <w:sz w:val="22"/>
                <w:szCs w:val="22"/>
              </w:rPr>
              <w:t>$57,625</w:t>
            </w:r>
          </w:p>
        </w:tc>
        <w:tc>
          <w:tcPr>
            <w:tcW w:w="794" w:type="pct"/>
            <w:tcBorders>
              <w:top w:val="single" w:sz="4" w:space="0" w:color="auto"/>
              <w:left w:val="nil"/>
              <w:bottom w:val="single" w:sz="4" w:space="0" w:color="auto"/>
              <w:right w:val="single" w:sz="4" w:space="0" w:color="auto"/>
            </w:tcBorders>
            <w:shd w:val="clear" w:color="auto" w:fill="auto"/>
            <w:vAlign w:val="bottom"/>
          </w:tcPr>
          <w:p w:rsidR="00074A1A" w:rsidRPr="00281496" w:rsidRDefault="00074A1A" w:rsidP="00074A1A">
            <w:pPr>
              <w:spacing w:before="0" w:after="0"/>
              <w:jc w:val="center"/>
              <w:rPr>
                <w:rFonts w:asciiTheme="minorHAnsi" w:hAnsiTheme="minorHAnsi" w:cstheme="minorHAnsi"/>
                <w:sz w:val="18"/>
                <w:szCs w:val="18"/>
              </w:rPr>
            </w:pPr>
            <w:r w:rsidRPr="00281496">
              <w:rPr>
                <w:rFonts w:ascii="Calibri" w:hAnsi="Calibri" w:cs="Calibri"/>
                <w:sz w:val="22"/>
                <w:szCs w:val="22"/>
              </w:rPr>
              <w:t>$59,815</w:t>
            </w:r>
          </w:p>
        </w:tc>
        <w:tc>
          <w:tcPr>
            <w:tcW w:w="794" w:type="pct"/>
            <w:tcBorders>
              <w:top w:val="single" w:sz="4" w:space="0" w:color="auto"/>
              <w:left w:val="nil"/>
              <w:bottom w:val="single" w:sz="4" w:space="0" w:color="auto"/>
              <w:right w:val="single" w:sz="4" w:space="0" w:color="auto"/>
            </w:tcBorders>
            <w:shd w:val="clear" w:color="auto" w:fill="auto"/>
            <w:vAlign w:val="bottom"/>
          </w:tcPr>
          <w:p w:rsidR="00074A1A" w:rsidRPr="00281496" w:rsidRDefault="00074A1A" w:rsidP="00074A1A">
            <w:pPr>
              <w:spacing w:before="0" w:after="0"/>
              <w:jc w:val="center"/>
              <w:rPr>
                <w:rFonts w:asciiTheme="minorHAnsi" w:hAnsiTheme="minorHAnsi" w:cstheme="minorHAnsi"/>
                <w:sz w:val="18"/>
                <w:szCs w:val="18"/>
              </w:rPr>
            </w:pPr>
            <w:r w:rsidRPr="00281496">
              <w:rPr>
                <w:rFonts w:ascii="Calibri" w:hAnsi="Calibri" w:cs="Calibri"/>
                <w:sz w:val="22"/>
                <w:szCs w:val="22"/>
              </w:rPr>
              <w:t>$61,849</w:t>
            </w:r>
          </w:p>
        </w:tc>
      </w:tr>
      <w:tr w:rsidR="00281496" w:rsidRPr="00281496" w:rsidTr="001C6227">
        <w:trPr>
          <w:trHeight w:val="289"/>
        </w:trPr>
        <w:tc>
          <w:tcPr>
            <w:tcW w:w="5000" w:type="pct"/>
            <w:gridSpan w:val="7"/>
            <w:shd w:val="clear" w:color="auto" w:fill="C6D9F1"/>
          </w:tcPr>
          <w:p w:rsidR="0064554F" w:rsidRPr="00281496" w:rsidRDefault="00996EFA" w:rsidP="0064554F">
            <w:pPr>
              <w:spacing w:before="0" w:after="0"/>
              <w:jc w:val="center"/>
              <w:rPr>
                <w:rFonts w:asciiTheme="minorHAnsi" w:hAnsiTheme="minorHAnsi" w:cstheme="minorHAnsi"/>
                <w:sz w:val="18"/>
                <w:szCs w:val="18"/>
              </w:rPr>
            </w:pPr>
            <w:r w:rsidRPr="00281496">
              <w:rPr>
                <w:rFonts w:asciiTheme="minorHAnsi" w:hAnsiTheme="minorHAnsi" w:cstheme="minorHAnsi"/>
                <w:sz w:val="18"/>
                <w:szCs w:val="18"/>
              </w:rPr>
              <w:t>Soft Barrier</w:t>
            </w:r>
          </w:p>
        </w:tc>
      </w:tr>
      <w:tr w:rsidR="00281496" w:rsidRPr="00281496" w:rsidTr="006458DF">
        <w:trPr>
          <w:trHeight w:val="289"/>
        </w:trPr>
        <w:tc>
          <w:tcPr>
            <w:tcW w:w="654" w:type="pct"/>
          </w:tcPr>
          <w:p w:rsidR="00074A1A" w:rsidRPr="00281496" w:rsidRDefault="00074A1A" w:rsidP="00074A1A">
            <w:pPr>
              <w:spacing w:before="0" w:after="0"/>
              <w:jc w:val="center"/>
              <w:rPr>
                <w:rFonts w:asciiTheme="minorHAnsi" w:hAnsiTheme="minorHAnsi" w:cstheme="minorHAnsi"/>
                <w:sz w:val="18"/>
                <w:szCs w:val="18"/>
              </w:rPr>
            </w:pPr>
            <w:r w:rsidRPr="00281496">
              <w:rPr>
                <w:rFonts w:asciiTheme="minorHAnsi" w:hAnsiTheme="minorHAnsi" w:cstheme="minorHAnsi"/>
                <w:sz w:val="18"/>
                <w:szCs w:val="18"/>
              </w:rPr>
              <w:t>APS Level 2</w:t>
            </w:r>
          </w:p>
        </w:tc>
        <w:tc>
          <w:tcPr>
            <w:tcW w:w="654" w:type="pct"/>
          </w:tcPr>
          <w:p w:rsidR="00074A1A" w:rsidRPr="00281496" w:rsidRDefault="00074A1A" w:rsidP="00074A1A">
            <w:pPr>
              <w:spacing w:after="0"/>
              <w:jc w:val="center"/>
              <w:rPr>
                <w:rFonts w:cstheme="minorHAnsi"/>
                <w:sz w:val="18"/>
                <w:szCs w:val="18"/>
              </w:rPr>
            </w:pPr>
            <w:r w:rsidRPr="00281496">
              <w:rPr>
                <w:rFonts w:asciiTheme="minorHAnsi" w:hAnsiTheme="minorHAnsi" w:cstheme="minorHAnsi"/>
                <w:sz w:val="18"/>
                <w:szCs w:val="18"/>
              </w:rPr>
              <w:t>APS2-1</w:t>
            </w:r>
          </w:p>
        </w:tc>
        <w:tc>
          <w:tcPr>
            <w:tcW w:w="654" w:type="pct"/>
          </w:tcPr>
          <w:p w:rsidR="00074A1A" w:rsidRPr="00281496" w:rsidRDefault="00074A1A" w:rsidP="00074A1A">
            <w:pPr>
              <w:spacing w:before="0" w:after="0"/>
              <w:jc w:val="center"/>
              <w:rPr>
                <w:rFonts w:asciiTheme="minorHAnsi" w:hAnsiTheme="minorHAnsi" w:cstheme="minorHAnsi"/>
                <w:sz w:val="18"/>
                <w:szCs w:val="18"/>
              </w:rPr>
            </w:pPr>
            <w:r w:rsidRPr="00281496">
              <w:rPr>
                <w:rFonts w:asciiTheme="minorHAnsi" w:hAnsiTheme="minorHAnsi" w:cstheme="minorHAnsi"/>
                <w:sz w:val="18"/>
                <w:szCs w:val="18"/>
              </w:rPr>
              <w:t>Entry Level (T, A,G, R, or IT)</w:t>
            </w:r>
          </w:p>
        </w:tc>
        <w:tc>
          <w:tcPr>
            <w:tcW w:w="656"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074A1A" w:rsidRPr="00281496" w:rsidRDefault="00074A1A" w:rsidP="00074A1A">
            <w:pPr>
              <w:spacing w:before="0" w:after="0"/>
              <w:jc w:val="center"/>
              <w:rPr>
                <w:rFonts w:asciiTheme="minorHAnsi" w:hAnsiTheme="minorHAnsi" w:cstheme="minorHAnsi"/>
                <w:sz w:val="18"/>
                <w:szCs w:val="18"/>
              </w:rPr>
            </w:pPr>
            <w:r w:rsidRPr="00281496">
              <w:rPr>
                <w:rFonts w:ascii="Calibri" w:hAnsi="Calibri" w:cs="Calibri"/>
                <w:sz w:val="18"/>
                <w:szCs w:val="18"/>
              </w:rPr>
              <w:t>$57,870</w:t>
            </w:r>
          </w:p>
        </w:tc>
        <w:tc>
          <w:tcPr>
            <w:tcW w:w="794" w:type="pct"/>
            <w:tcBorders>
              <w:top w:val="single" w:sz="4" w:space="0" w:color="auto"/>
              <w:left w:val="nil"/>
              <w:bottom w:val="single" w:sz="4" w:space="0" w:color="auto"/>
              <w:right w:val="single" w:sz="4" w:space="0" w:color="auto"/>
            </w:tcBorders>
            <w:shd w:val="clear" w:color="auto" w:fill="auto"/>
            <w:vAlign w:val="bottom"/>
          </w:tcPr>
          <w:p w:rsidR="00074A1A" w:rsidRPr="00281496" w:rsidRDefault="00074A1A" w:rsidP="00074A1A">
            <w:pPr>
              <w:spacing w:before="0" w:after="0"/>
              <w:jc w:val="center"/>
              <w:rPr>
                <w:rFonts w:asciiTheme="minorHAnsi" w:hAnsiTheme="minorHAnsi" w:cstheme="minorHAnsi"/>
                <w:sz w:val="18"/>
                <w:szCs w:val="18"/>
              </w:rPr>
            </w:pPr>
            <w:r w:rsidRPr="00281496">
              <w:rPr>
                <w:rFonts w:ascii="Calibri" w:hAnsi="Calibri" w:cs="Calibri"/>
                <w:sz w:val="22"/>
                <w:szCs w:val="22"/>
              </w:rPr>
              <w:t>$60,185</w:t>
            </w:r>
          </w:p>
        </w:tc>
        <w:tc>
          <w:tcPr>
            <w:tcW w:w="794" w:type="pct"/>
            <w:tcBorders>
              <w:top w:val="single" w:sz="4" w:space="0" w:color="auto"/>
              <w:left w:val="nil"/>
              <w:bottom w:val="single" w:sz="4" w:space="0" w:color="auto"/>
              <w:right w:val="single" w:sz="4" w:space="0" w:color="auto"/>
            </w:tcBorders>
            <w:shd w:val="clear" w:color="auto" w:fill="auto"/>
            <w:vAlign w:val="bottom"/>
          </w:tcPr>
          <w:p w:rsidR="00074A1A" w:rsidRPr="00281496" w:rsidRDefault="00074A1A" w:rsidP="00074A1A">
            <w:pPr>
              <w:spacing w:before="0" w:after="0"/>
              <w:jc w:val="center"/>
              <w:rPr>
                <w:rFonts w:asciiTheme="minorHAnsi" w:hAnsiTheme="minorHAnsi" w:cstheme="minorHAnsi"/>
                <w:sz w:val="18"/>
                <w:szCs w:val="18"/>
              </w:rPr>
            </w:pPr>
            <w:r w:rsidRPr="00281496">
              <w:rPr>
                <w:rFonts w:ascii="Calibri" w:hAnsi="Calibri" w:cs="Calibri"/>
                <w:sz w:val="22"/>
                <w:szCs w:val="22"/>
              </w:rPr>
              <w:t>$62,472</w:t>
            </w:r>
          </w:p>
        </w:tc>
        <w:tc>
          <w:tcPr>
            <w:tcW w:w="794" w:type="pct"/>
            <w:tcBorders>
              <w:top w:val="single" w:sz="4" w:space="0" w:color="auto"/>
              <w:left w:val="nil"/>
              <w:bottom w:val="single" w:sz="4" w:space="0" w:color="auto"/>
              <w:right w:val="single" w:sz="4" w:space="0" w:color="auto"/>
            </w:tcBorders>
            <w:shd w:val="clear" w:color="auto" w:fill="auto"/>
            <w:vAlign w:val="bottom"/>
          </w:tcPr>
          <w:p w:rsidR="00074A1A" w:rsidRPr="00281496" w:rsidRDefault="00074A1A" w:rsidP="00074A1A">
            <w:pPr>
              <w:spacing w:before="0" w:after="0"/>
              <w:jc w:val="center"/>
              <w:rPr>
                <w:rFonts w:asciiTheme="minorHAnsi" w:hAnsiTheme="minorHAnsi" w:cstheme="minorHAnsi"/>
                <w:sz w:val="18"/>
                <w:szCs w:val="18"/>
              </w:rPr>
            </w:pPr>
            <w:r w:rsidRPr="00281496">
              <w:rPr>
                <w:rFonts w:ascii="Calibri" w:hAnsi="Calibri" w:cs="Calibri"/>
                <w:sz w:val="22"/>
                <w:szCs w:val="22"/>
              </w:rPr>
              <w:t>$64,596</w:t>
            </w:r>
          </w:p>
        </w:tc>
      </w:tr>
      <w:tr w:rsidR="00281496" w:rsidRPr="00281496" w:rsidTr="006458DF">
        <w:trPr>
          <w:trHeight w:val="289"/>
        </w:trPr>
        <w:tc>
          <w:tcPr>
            <w:tcW w:w="654" w:type="pct"/>
          </w:tcPr>
          <w:p w:rsidR="00074A1A" w:rsidRPr="00281496" w:rsidRDefault="00074A1A" w:rsidP="00074A1A">
            <w:pPr>
              <w:spacing w:before="0" w:after="0"/>
              <w:jc w:val="center"/>
              <w:rPr>
                <w:rFonts w:asciiTheme="minorHAnsi" w:hAnsiTheme="minorHAnsi" w:cstheme="minorHAnsi"/>
                <w:sz w:val="18"/>
                <w:szCs w:val="18"/>
              </w:rPr>
            </w:pPr>
            <w:r w:rsidRPr="00281496">
              <w:rPr>
                <w:rFonts w:asciiTheme="minorHAnsi" w:hAnsiTheme="minorHAnsi" w:cstheme="minorHAnsi"/>
                <w:sz w:val="18"/>
                <w:szCs w:val="18"/>
              </w:rPr>
              <w:t>APS Level 2</w:t>
            </w:r>
          </w:p>
        </w:tc>
        <w:tc>
          <w:tcPr>
            <w:tcW w:w="654" w:type="pct"/>
          </w:tcPr>
          <w:p w:rsidR="00074A1A" w:rsidRPr="00281496" w:rsidRDefault="00074A1A" w:rsidP="00074A1A">
            <w:pPr>
              <w:spacing w:after="0"/>
              <w:jc w:val="center"/>
              <w:rPr>
                <w:rFonts w:cstheme="minorHAnsi"/>
                <w:sz w:val="18"/>
                <w:szCs w:val="18"/>
              </w:rPr>
            </w:pPr>
            <w:r w:rsidRPr="00281496">
              <w:rPr>
                <w:rFonts w:asciiTheme="minorHAnsi" w:hAnsiTheme="minorHAnsi" w:cstheme="minorHAnsi"/>
                <w:sz w:val="18"/>
                <w:szCs w:val="18"/>
              </w:rPr>
              <w:t>APS2-2</w:t>
            </w:r>
          </w:p>
        </w:tc>
        <w:tc>
          <w:tcPr>
            <w:tcW w:w="654" w:type="pct"/>
          </w:tcPr>
          <w:p w:rsidR="00074A1A" w:rsidRPr="00281496" w:rsidRDefault="00074A1A" w:rsidP="00074A1A">
            <w:pPr>
              <w:spacing w:before="0" w:after="0"/>
              <w:jc w:val="center"/>
              <w:rPr>
                <w:rFonts w:asciiTheme="minorHAnsi" w:hAnsiTheme="minorHAnsi" w:cstheme="minorHAnsi"/>
                <w:sz w:val="18"/>
                <w:szCs w:val="18"/>
              </w:rPr>
            </w:pPr>
            <w:r w:rsidRPr="00281496">
              <w:rPr>
                <w:rFonts w:asciiTheme="minorHAnsi" w:hAnsiTheme="minorHAnsi" w:cstheme="minorHAnsi"/>
                <w:sz w:val="18"/>
                <w:szCs w:val="18"/>
              </w:rPr>
              <w:t>Entry Level (T, A,G, R, or IT)</w:t>
            </w:r>
          </w:p>
        </w:tc>
        <w:tc>
          <w:tcPr>
            <w:tcW w:w="656"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074A1A" w:rsidRPr="00281496" w:rsidRDefault="00074A1A" w:rsidP="00074A1A">
            <w:pPr>
              <w:spacing w:before="0" w:after="0"/>
              <w:jc w:val="center"/>
              <w:rPr>
                <w:rFonts w:asciiTheme="minorHAnsi" w:hAnsiTheme="minorHAnsi" w:cstheme="minorHAnsi"/>
                <w:sz w:val="18"/>
                <w:szCs w:val="18"/>
              </w:rPr>
            </w:pPr>
            <w:r w:rsidRPr="00281496">
              <w:rPr>
                <w:rFonts w:ascii="Calibri" w:hAnsi="Calibri" w:cs="Calibri"/>
                <w:sz w:val="18"/>
                <w:szCs w:val="18"/>
              </w:rPr>
              <w:t>$59,607</w:t>
            </w:r>
          </w:p>
        </w:tc>
        <w:tc>
          <w:tcPr>
            <w:tcW w:w="794" w:type="pct"/>
            <w:tcBorders>
              <w:top w:val="single" w:sz="4" w:space="0" w:color="auto"/>
              <w:left w:val="nil"/>
              <w:bottom w:val="single" w:sz="4" w:space="0" w:color="auto"/>
              <w:right w:val="single" w:sz="4" w:space="0" w:color="auto"/>
            </w:tcBorders>
            <w:shd w:val="clear" w:color="auto" w:fill="auto"/>
            <w:vAlign w:val="bottom"/>
          </w:tcPr>
          <w:p w:rsidR="00074A1A" w:rsidRPr="00281496" w:rsidRDefault="00074A1A" w:rsidP="00074A1A">
            <w:pPr>
              <w:spacing w:before="0" w:after="0"/>
              <w:jc w:val="center"/>
              <w:rPr>
                <w:rFonts w:asciiTheme="minorHAnsi" w:hAnsiTheme="minorHAnsi" w:cstheme="minorHAnsi"/>
                <w:sz w:val="18"/>
                <w:szCs w:val="18"/>
              </w:rPr>
            </w:pPr>
            <w:r w:rsidRPr="00281496">
              <w:rPr>
                <w:rFonts w:ascii="Calibri" w:hAnsi="Calibri" w:cs="Calibri"/>
                <w:sz w:val="22"/>
                <w:szCs w:val="22"/>
              </w:rPr>
              <w:t>$61,991</w:t>
            </w:r>
          </w:p>
        </w:tc>
        <w:tc>
          <w:tcPr>
            <w:tcW w:w="794" w:type="pct"/>
            <w:tcBorders>
              <w:top w:val="single" w:sz="4" w:space="0" w:color="auto"/>
              <w:left w:val="nil"/>
              <w:bottom w:val="single" w:sz="4" w:space="0" w:color="auto"/>
              <w:right w:val="single" w:sz="4" w:space="0" w:color="auto"/>
            </w:tcBorders>
            <w:shd w:val="clear" w:color="auto" w:fill="auto"/>
            <w:vAlign w:val="bottom"/>
          </w:tcPr>
          <w:p w:rsidR="00074A1A" w:rsidRPr="00281496" w:rsidRDefault="00074A1A" w:rsidP="00074A1A">
            <w:pPr>
              <w:spacing w:before="0" w:after="0"/>
              <w:jc w:val="center"/>
              <w:rPr>
                <w:rFonts w:asciiTheme="minorHAnsi" w:hAnsiTheme="minorHAnsi" w:cstheme="minorHAnsi"/>
                <w:sz w:val="18"/>
                <w:szCs w:val="18"/>
              </w:rPr>
            </w:pPr>
            <w:r w:rsidRPr="00281496">
              <w:rPr>
                <w:rFonts w:ascii="Calibri" w:hAnsi="Calibri" w:cs="Calibri"/>
                <w:sz w:val="22"/>
                <w:szCs w:val="22"/>
              </w:rPr>
              <w:t>$64,347</w:t>
            </w:r>
          </w:p>
        </w:tc>
        <w:tc>
          <w:tcPr>
            <w:tcW w:w="794" w:type="pct"/>
            <w:tcBorders>
              <w:top w:val="single" w:sz="4" w:space="0" w:color="auto"/>
              <w:left w:val="nil"/>
              <w:bottom w:val="single" w:sz="4" w:space="0" w:color="auto"/>
              <w:right w:val="single" w:sz="4" w:space="0" w:color="auto"/>
            </w:tcBorders>
            <w:shd w:val="clear" w:color="auto" w:fill="auto"/>
            <w:vAlign w:val="bottom"/>
          </w:tcPr>
          <w:p w:rsidR="00074A1A" w:rsidRPr="00281496" w:rsidRDefault="00074A1A" w:rsidP="00074A1A">
            <w:pPr>
              <w:spacing w:before="0" w:after="0"/>
              <w:jc w:val="center"/>
              <w:rPr>
                <w:rFonts w:asciiTheme="minorHAnsi" w:hAnsiTheme="minorHAnsi" w:cstheme="minorHAnsi"/>
                <w:sz w:val="18"/>
                <w:szCs w:val="18"/>
              </w:rPr>
            </w:pPr>
            <w:r w:rsidRPr="00281496">
              <w:rPr>
                <w:rFonts w:ascii="Calibri" w:hAnsi="Calibri" w:cs="Calibri"/>
                <w:sz w:val="22"/>
                <w:szCs w:val="22"/>
              </w:rPr>
              <w:t>$66,535</w:t>
            </w:r>
          </w:p>
        </w:tc>
      </w:tr>
      <w:tr w:rsidR="00281496" w:rsidRPr="00281496" w:rsidTr="006458DF">
        <w:trPr>
          <w:trHeight w:val="289"/>
        </w:trPr>
        <w:tc>
          <w:tcPr>
            <w:tcW w:w="654" w:type="pct"/>
          </w:tcPr>
          <w:p w:rsidR="00074A1A" w:rsidRPr="00281496" w:rsidRDefault="00074A1A" w:rsidP="00074A1A">
            <w:pPr>
              <w:spacing w:before="0" w:after="0"/>
              <w:jc w:val="center"/>
              <w:rPr>
                <w:rFonts w:asciiTheme="minorHAnsi" w:hAnsiTheme="minorHAnsi" w:cstheme="minorHAnsi"/>
                <w:sz w:val="18"/>
                <w:szCs w:val="18"/>
              </w:rPr>
            </w:pPr>
            <w:r w:rsidRPr="00281496">
              <w:rPr>
                <w:rFonts w:asciiTheme="minorHAnsi" w:hAnsiTheme="minorHAnsi" w:cstheme="minorHAnsi"/>
                <w:sz w:val="18"/>
                <w:szCs w:val="18"/>
              </w:rPr>
              <w:t>APS Level 2</w:t>
            </w:r>
          </w:p>
        </w:tc>
        <w:tc>
          <w:tcPr>
            <w:tcW w:w="654" w:type="pct"/>
          </w:tcPr>
          <w:p w:rsidR="00074A1A" w:rsidRPr="00281496" w:rsidRDefault="00074A1A" w:rsidP="00074A1A">
            <w:pPr>
              <w:spacing w:after="0"/>
              <w:jc w:val="center"/>
              <w:rPr>
                <w:rFonts w:cstheme="minorHAnsi"/>
                <w:sz w:val="18"/>
                <w:szCs w:val="18"/>
              </w:rPr>
            </w:pPr>
            <w:r w:rsidRPr="00281496">
              <w:rPr>
                <w:rFonts w:asciiTheme="minorHAnsi" w:hAnsiTheme="minorHAnsi" w:cstheme="minorHAnsi"/>
                <w:sz w:val="18"/>
                <w:szCs w:val="18"/>
              </w:rPr>
              <w:t>APS2-3</w:t>
            </w:r>
          </w:p>
        </w:tc>
        <w:tc>
          <w:tcPr>
            <w:tcW w:w="654" w:type="pct"/>
          </w:tcPr>
          <w:p w:rsidR="00074A1A" w:rsidRPr="00281496" w:rsidRDefault="00074A1A" w:rsidP="00074A1A">
            <w:pPr>
              <w:spacing w:before="0" w:after="0"/>
              <w:jc w:val="center"/>
              <w:rPr>
                <w:rFonts w:asciiTheme="minorHAnsi" w:hAnsiTheme="minorHAnsi" w:cstheme="minorHAnsi"/>
                <w:sz w:val="18"/>
                <w:szCs w:val="18"/>
              </w:rPr>
            </w:pPr>
            <w:r w:rsidRPr="00281496">
              <w:rPr>
                <w:rFonts w:asciiTheme="minorHAnsi" w:hAnsiTheme="minorHAnsi" w:cstheme="minorHAnsi"/>
                <w:sz w:val="18"/>
                <w:szCs w:val="18"/>
              </w:rPr>
              <w:t>Entry Level (T, A,G, R, or IT)</w:t>
            </w:r>
          </w:p>
        </w:tc>
        <w:tc>
          <w:tcPr>
            <w:tcW w:w="656"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074A1A" w:rsidRPr="00281496" w:rsidRDefault="00074A1A" w:rsidP="00074A1A">
            <w:pPr>
              <w:spacing w:before="0" w:after="0"/>
              <w:jc w:val="center"/>
              <w:rPr>
                <w:rFonts w:asciiTheme="minorHAnsi" w:hAnsiTheme="minorHAnsi" w:cstheme="minorHAnsi"/>
                <w:sz w:val="18"/>
                <w:szCs w:val="18"/>
              </w:rPr>
            </w:pPr>
            <w:r w:rsidRPr="00281496">
              <w:rPr>
                <w:rFonts w:ascii="Calibri" w:hAnsi="Calibri" w:cs="Calibri"/>
                <w:sz w:val="18"/>
                <w:szCs w:val="18"/>
              </w:rPr>
              <w:t>$63,611</w:t>
            </w:r>
          </w:p>
        </w:tc>
        <w:tc>
          <w:tcPr>
            <w:tcW w:w="794" w:type="pct"/>
            <w:tcBorders>
              <w:top w:val="single" w:sz="4" w:space="0" w:color="auto"/>
              <w:left w:val="nil"/>
              <w:bottom w:val="single" w:sz="4" w:space="0" w:color="auto"/>
              <w:right w:val="single" w:sz="4" w:space="0" w:color="auto"/>
            </w:tcBorders>
            <w:shd w:val="clear" w:color="auto" w:fill="auto"/>
            <w:vAlign w:val="bottom"/>
          </w:tcPr>
          <w:p w:rsidR="00074A1A" w:rsidRPr="00281496" w:rsidRDefault="00074A1A" w:rsidP="00074A1A">
            <w:pPr>
              <w:spacing w:before="0" w:after="0"/>
              <w:jc w:val="center"/>
              <w:rPr>
                <w:rFonts w:asciiTheme="minorHAnsi" w:hAnsiTheme="minorHAnsi" w:cstheme="minorHAnsi"/>
                <w:sz w:val="18"/>
                <w:szCs w:val="18"/>
              </w:rPr>
            </w:pPr>
            <w:r w:rsidRPr="00281496">
              <w:rPr>
                <w:rFonts w:ascii="Calibri" w:hAnsi="Calibri" w:cs="Calibri"/>
                <w:sz w:val="22"/>
                <w:szCs w:val="22"/>
              </w:rPr>
              <w:t>$66,155</w:t>
            </w:r>
          </w:p>
        </w:tc>
        <w:tc>
          <w:tcPr>
            <w:tcW w:w="794" w:type="pct"/>
            <w:tcBorders>
              <w:top w:val="single" w:sz="4" w:space="0" w:color="auto"/>
              <w:left w:val="nil"/>
              <w:bottom w:val="single" w:sz="4" w:space="0" w:color="auto"/>
              <w:right w:val="single" w:sz="4" w:space="0" w:color="auto"/>
            </w:tcBorders>
            <w:shd w:val="clear" w:color="auto" w:fill="auto"/>
            <w:vAlign w:val="bottom"/>
          </w:tcPr>
          <w:p w:rsidR="00074A1A" w:rsidRPr="00281496" w:rsidRDefault="00074A1A" w:rsidP="00074A1A">
            <w:pPr>
              <w:spacing w:before="0" w:after="0"/>
              <w:jc w:val="center"/>
              <w:rPr>
                <w:rFonts w:asciiTheme="minorHAnsi" w:hAnsiTheme="minorHAnsi" w:cstheme="minorHAnsi"/>
                <w:sz w:val="18"/>
                <w:szCs w:val="18"/>
              </w:rPr>
            </w:pPr>
            <w:r w:rsidRPr="00281496">
              <w:rPr>
                <w:rFonts w:ascii="Calibri" w:hAnsi="Calibri" w:cs="Calibri"/>
                <w:sz w:val="22"/>
                <w:szCs w:val="22"/>
              </w:rPr>
              <w:t>$68,669</w:t>
            </w:r>
          </w:p>
        </w:tc>
        <w:tc>
          <w:tcPr>
            <w:tcW w:w="794" w:type="pct"/>
            <w:tcBorders>
              <w:top w:val="single" w:sz="4" w:space="0" w:color="auto"/>
              <w:left w:val="nil"/>
              <w:bottom w:val="single" w:sz="4" w:space="0" w:color="auto"/>
              <w:right w:val="single" w:sz="4" w:space="0" w:color="auto"/>
            </w:tcBorders>
            <w:shd w:val="clear" w:color="auto" w:fill="auto"/>
            <w:vAlign w:val="bottom"/>
          </w:tcPr>
          <w:p w:rsidR="00074A1A" w:rsidRPr="00281496" w:rsidRDefault="00074A1A" w:rsidP="00074A1A">
            <w:pPr>
              <w:spacing w:before="0" w:after="0"/>
              <w:jc w:val="center"/>
              <w:rPr>
                <w:rFonts w:asciiTheme="minorHAnsi" w:hAnsiTheme="minorHAnsi" w:cstheme="minorHAnsi"/>
                <w:sz w:val="18"/>
                <w:szCs w:val="18"/>
              </w:rPr>
            </w:pPr>
            <w:r w:rsidRPr="00281496">
              <w:rPr>
                <w:rFonts w:ascii="Calibri" w:hAnsi="Calibri" w:cs="Calibri"/>
                <w:sz w:val="22"/>
                <w:szCs w:val="22"/>
              </w:rPr>
              <w:t>$71,004</w:t>
            </w:r>
          </w:p>
        </w:tc>
      </w:tr>
      <w:tr w:rsidR="00281496" w:rsidRPr="00281496" w:rsidTr="006458DF">
        <w:trPr>
          <w:trHeight w:val="289"/>
        </w:trPr>
        <w:tc>
          <w:tcPr>
            <w:tcW w:w="654" w:type="pct"/>
          </w:tcPr>
          <w:p w:rsidR="00074A1A" w:rsidRPr="00281496" w:rsidRDefault="00074A1A" w:rsidP="00074A1A">
            <w:pPr>
              <w:spacing w:before="0" w:after="0"/>
              <w:jc w:val="center"/>
              <w:rPr>
                <w:rFonts w:asciiTheme="minorHAnsi" w:hAnsiTheme="minorHAnsi" w:cstheme="minorHAnsi"/>
                <w:sz w:val="18"/>
                <w:szCs w:val="18"/>
              </w:rPr>
            </w:pPr>
            <w:r w:rsidRPr="00281496">
              <w:rPr>
                <w:rFonts w:asciiTheme="minorHAnsi" w:hAnsiTheme="minorHAnsi" w:cstheme="minorHAnsi"/>
                <w:sz w:val="18"/>
                <w:szCs w:val="18"/>
              </w:rPr>
              <w:t>APS Level 2</w:t>
            </w:r>
          </w:p>
        </w:tc>
        <w:tc>
          <w:tcPr>
            <w:tcW w:w="654" w:type="pct"/>
          </w:tcPr>
          <w:p w:rsidR="00074A1A" w:rsidRPr="00281496" w:rsidRDefault="00074A1A" w:rsidP="00074A1A">
            <w:pPr>
              <w:spacing w:after="0"/>
              <w:jc w:val="center"/>
              <w:rPr>
                <w:rFonts w:cstheme="minorHAnsi"/>
                <w:sz w:val="18"/>
                <w:szCs w:val="18"/>
              </w:rPr>
            </w:pPr>
            <w:r w:rsidRPr="00281496">
              <w:rPr>
                <w:rFonts w:asciiTheme="minorHAnsi" w:hAnsiTheme="minorHAnsi" w:cstheme="minorHAnsi"/>
                <w:sz w:val="18"/>
                <w:szCs w:val="18"/>
              </w:rPr>
              <w:t>APS2-4</w:t>
            </w:r>
          </w:p>
        </w:tc>
        <w:tc>
          <w:tcPr>
            <w:tcW w:w="654" w:type="pct"/>
          </w:tcPr>
          <w:p w:rsidR="00074A1A" w:rsidRPr="00281496" w:rsidRDefault="00074A1A" w:rsidP="00074A1A">
            <w:pPr>
              <w:spacing w:before="0" w:after="0"/>
              <w:jc w:val="center"/>
              <w:rPr>
                <w:rFonts w:asciiTheme="minorHAnsi" w:hAnsiTheme="minorHAnsi" w:cstheme="minorHAnsi"/>
                <w:sz w:val="18"/>
                <w:szCs w:val="18"/>
              </w:rPr>
            </w:pPr>
            <w:r w:rsidRPr="00281496">
              <w:rPr>
                <w:rFonts w:asciiTheme="minorHAnsi" w:hAnsiTheme="minorHAnsi" w:cstheme="minorHAnsi"/>
                <w:sz w:val="18"/>
                <w:szCs w:val="18"/>
              </w:rPr>
              <w:t>Entry Level (T, A,G, R, or IT)</w:t>
            </w:r>
          </w:p>
        </w:tc>
        <w:tc>
          <w:tcPr>
            <w:tcW w:w="656"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074A1A" w:rsidRPr="00281496" w:rsidRDefault="00074A1A" w:rsidP="00074A1A">
            <w:pPr>
              <w:spacing w:before="0" w:after="0"/>
              <w:jc w:val="center"/>
              <w:rPr>
                <w:rFonts w:asciiTheme="minorHAnsi" w:hAnsiTheme="minorHAnsi" w:cstheme="minorHAnsi"/>
                <w:sz w:val="18"/>
                <w:szCs w:val="18"/>
              </w:rPr>
            </w:pPr>
            <w:r w:rsidRPr="00281496">
              <w:rPr>
                <w:rFonts w:ascii="Calibri" w:hAnsi="Calibri" w:cs="Calibri"/>
                <w:sz w:val="18"/>
                <w:szCs w:val="18"/>
              </w:rPr>
              <w:t>$64,396</w:t>
            </w:r>
          </w:p>
        </w:tc>
        <w:tc>
          <w:tcPr>
            <w:tcW w:w="794" w:type="pct"/>
            <w:tcBorders>
              <w:top w:val="single" w:sz="4" w:space="0" w:color="auto"/>
              <w:left w:val="nil"/>
              <w:bottom w:val="single" w:sz="4" w:space="0" w:color="auto"/>
              <w:right w:val="single" w:sz="4" w:space="0" w:color="auto"/>
            </w:tcBorders>
            <w:shd w:val="clear" w:color="auto" w:fill="auto"/>
            <w:vAlign w:val="bottom"/>
          </w:tcPr>
          <w:p w:rsidR="00074A1A" w:rsidRPr="00281496" w:rsidRDefault="00074A1A" w:rsidP="00074A1A">
            <w:pPr>
              <w:spacing w:before="0" w:after="0"/>
              <w:jc w:val="center"/>
              <w:rPr>
                <w:rFonts w:asciiTheme="minorHAnsi" w:hAnsiTheme="minorHAnsi" w:cstheme="minorHAnsi"/>
                <w:sz w:val="18"/>
                <w:szCs w:val="18"/>
              </w:rPr>
            </w:pPr>
            <w:r w:rsidRPr="00281496">
              <w:rPr>
                <w:rFonts w:ascii="Calibri" w:hAnsi="Calibri" w:cs="Calibri"/>
                <w:sz w:val="22"/>
                <w:szCs w:val="22"/>
              </w:rPr>
              <w:t>$66,972</w:t>
            </w:r>
          </w:p>
        </w:tc>
        <w:tc>
          <w:tcPr>
            <w:tcW w:w="794" w:type="pct"/>
            <w:tcBorders>
              <w:top w:val="single" w:sz="4" w:space="0" w:color="auto"/>
              <w:left w:val="nil"/>
              <w:bottom w:val="single" w:sz="4" w:space="0" w:color="auto"/>
              <w:right w:val="single" w:sz="4" w:space="0" w:color="auto"/>
            </w:tcBorders>
            <w:shd w:val="clear" w:color="auto" w:fill="auto"/>
            <w:vAlign w:val="bottom"/>
          </w:tcPr>
          <w:p w:rsidR="00074A1A" w:rsidRPr="00281496" w:rsidRDefault="00074A1A" w:rsidP="00074A1A">
            <w:pPr>
              <w:spacing w:before="0" w:after="0"/>
              <w:jc w:val="center"/>
              <w:rPr>
                <w:rFonts w:asciiTheme="minorHAnsi" w:hAnsiTheme="minorHAnsi" w:cstheme="minorHAnsi"/>
                <w:sz w:val="18"/>
                <w:szCs w:val="18"/>
              </w:rPr>
            </w:pPr>
            <w:r w:rsidRPr="00281496">
              <w:rPr>
                <w:rFonts w:ascii="Calibri" w:hAnsi="Calibri" w:cs="Calibri"/>
                <w:sz w:val="22"/>
                <w:szCs w:val="22"/>
              </w:rPr>
              <w:t>$69,517</w:t>
            </w:r>
          </w:p>
        </w:tc>
        <w:tc>
          <w:tcPr>
            <w:tcW w:w="794" w:type="pct"/>
            <w:tcBorders>
              <w:top w:val="single" w:sz="4" w:space="0" w:color="auto"/>
              <w:left w:val="nil"/>
              <w:bottom w:val="single" w:sz="4" w:space="0" w:color="auto"/>
              <w:right w:val="single" w:sz="4" w:space="0" w:color="auto"/>
            </w:tcBorders>
            <w:shd w:val="clear" w:color="auto" w:fill="auto"/>
            <w:vAlign w:val="bottom"/>
          </w:tcPr>
          <w:p w:rsidR="00074A1A" w:rsidRPr="00281496" w:rsidRDefault="00074A1A" w:rsidP="00074A1A">
            <w:pPr>
              <w:spacing w:before="0" w:after="0"/>
              <w:jc w:val="center"/>
              <w:rPr>
                <w:rFonts w:asciiTheme="minorHAnsi" w:hAnsiTheme="minorHAnsi" w:cstheme="minorHAnsi"/>
                <w:sz w:val="18"/>
                <w:szCs w:val="18"/>
              </w:rPr>
            </w:pPr>
            <w:r w:rsidRPr="00281496">
              <w:rPr>
                <w:rFonts w:ascii="Calibri" w:hAnsi="Calibri" w:cs="Calibri"/>
                <w:sz w:val="22"/>
                <w:szCs w:val="22"/>
              </w:rPr>
              <w:t>$71,881</w:t>
            </w:r>
          </w:p>
        </w:tc>
      </w:tr>
      <w:tr w:rsidR="00281496" w:rsidRPr="00281496" w:rsidTr="001C6227">
        <w:trPr>
          <w:trHeight w:val="289"/>
        </w:trPr>
        <w:tc>
          <w:tcPr>
            <w:tcW w:w="5000" w:type="pct"/>
            <w:gridSpan w:val="7"/>
            <w:shd w:val="clear" w:color="auto" w:fill="C6D9F1"/>
          </w:tcPr>
          <w:p w:rsidR="0064554F" w:rsidRPr="00281496" w:rsidRDefault="00996EFA" w:rsidP="0064554F">
            <w:pPr>
              <w:spacing w:before="0" w:after="0"/>
              <w:jc w:val="center"/>
              <w:rPr>
                <w:rFonts w:asciiTheme="minorHAnsi" w:hAnsiTheme="minorHAnsi" w:cstheme="minorHAnsi"/>
                <w:sz w:val="18"/>
                <w:szCs w:val="18"/>
              </w:rPr>
            </w:pPr>
            <w:r w:rsidRPr="00281496">
              <w:rPr>
                <w:rFonts w:asciiTheme="minorHAnsi" w:hAnsiTheme="minorHAnsi" w:cstheme="minorHAnsi"/>
                <w:sz w:val="18"/>
                <w:szCs w:val="18"/>
              </w:rPr>
              <w:t>Soft Barrier</w:t>
            </w:r>
          </w:p>
        </w:tc>
      </w:tr>
      <w:tr w:rsidR="00281496" w:rsidRPr="00281496" w:rsidTr="006458DF">
        <w:trPr>
          <w:trHeight w:val="289"/>
        </w:trPr>
        <w:tc>
          <w:tcPr>
            <w:tcW w:w="654" w:type="pct"/>
          </w:tcPr>
          <w:p w:rsidR="00074A1A" w:rsidRPr="00281496" w:rsidRDefault="00074A1A" w:rsidP="00074A1A">
            <w:pPr>
              <w:spacing w:before="0" w:after="0"/>
              <w:jc w:val="center"/>
              <w:rPr>
                <w:rFonts w:asciiTheme="minorHAnsi" w:hAnsiTheme="minorHAnsi" w:cstheme="minorHAnsi"/>
                <w:sz w:val="18"/>
                <w:szCs w:val="18"/>
              </w:rPr>
            </w:pPr>
            <w:r w:rsidRPr="00281496">
              <w:rPr>
                <w:rFonts w:asciiTheme="minorHAnsi" w:hAnsiTheme="minorHAnsi" w:cstheme="minorHAnsi"/>
                <w:sz w:val="18"/>
                <w:szCs w:val="18"/>
              </w:rPr>
              <w:t>APS Level 3</w:t>
            </w:r>
          </w:p>
        </w:tc>
        <w:tc>
          <w:tcPr>
            <w:tcW w:w="654" w:type="pct"/>
          </w:tcPr>
          <w:p w:rsidR="00074A1A" w:rsidRPr="00281496" w:rsidRDefault="00074A1A" w:rsidP="00074A1A">
            <w:pPr>
              <w:spacing w:after="0"/>
              <w:jc w:val="center"/>
              <w:rPr>
                <w:rFonts w:cstheme="minorHAnsi"/>
                <w:sz w:val="18"/>
                <w:szCs w:val="18"/>
              </w:rPr>
            </w:pPr>
            <w:r w:rsidRPr="00281496">
              <w:rPr>
                <w:rFonts w:asciiTheme="minorHAnsi" w:hAnsiTheme="minorHAnsi" w:cstheme="minorHAnsi"/>
                <w:sz w:val="18"/>
                <w:szCs w:val="18"/>
              </w:rPr>
              <w:t>APS3-1</w:t>
            </w:r>
          </w:p>
        </w:tc>
        <w:tc>
          <w:tcPr>
            <w:tcW w:w="654" w:type="pct"/>
          </w:tcPr>
          <w:p w:rsidR="00074A1A" w:rsidRPr="00281496" w:rsidRDefault="00074A1A" w:rsidP="00074A1A">
            <w:pPr>
              <w:spacing w:before="0" w:after="0"/>
              <w:jc w:val="center"/>
              <w:rPr>
                <w:rFonts w:asciiTheme="minorHAnsi" w:hAnsiTheme="minorHAnsi" w:cstheme="minorHAnsi"/>
                <w:sz w:val="18"/>
                <w:szCs w:val="18"/>
              </w:rPr>
            </w:pPr>
            <w:r w:rsidRPr="00281496">
              <w:rPr>
                <w:rFonts w:asciiTheme="minorHAnsi" w:hAnsiTheme="minorHAnsi" w:cstheme="minorHAnsi"/>
                <w:sz w:val="18"/>
                <w:szCs w:val="18"/>
              </w:rPr>
              <w:t>Entry Level (T, A,G, R, or IT)</w:t>
            </w:r>
          </w:p>
        </w:tc>
        <w:tc>
          <w:tcPr>
            <w:tcW w:w="656"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074A1A" w:rsidRPr="00281496" w:rsidRDefault="00074A1A" w:rsidP="00074A1A">
            <w:pPr>
              <w:spacing w:before="0" w:after="0"/>
              <w:jc w:val="center"/>
              <w:rPr>
                <w:rFonts w:asciiTheme="minorHAnsi" w:hAnsiTheme="minorHAnsi" w:cstheme="minorHAnsi"/>
                <w:sz w:val="18"/>
                <w:szCs w:val="18"/>
              </w:rPr>
            </w:pPr>
            <w:r w:rsidRPr="00281496">
              <w:rPr>
                <w:rFonts w:ascii="Calibri" w:hAnsi="Calibri" w:cs="Calibri"/>
                <w:sz w:val="18"/>
                <w:szCs w:val="18"/>
              </w:rPr>
              <w:t>$66,878</w:t>
            </w:r>
          </w:p>
        </w:tc>
        <w:tc>
          <w:tcPr>
            <w:tcW w:w="794" w:type="pct"/>
            <w:tcBorders>
              <w:top w:val="single" w:sz="4" w:space="0" w:color="auto"/>
              <w:left w:val="nil"/>
              <w:bottom w:val="single" w:sz="4" w:space="0" w:color="auto"/>
              <w:right w:val="single" w:sz="4" w:space="0" w:color="auto"/>
            </w:tcBorders>
            <w:shd w:val="clear" w:color="auto" w:fill="auto"/>
            <w:vAlign w:val="bottom"/>
          </w:tcPr>
          <w:p w:rsidR="00074A1A" w:rsidRPr="00281496" w:rsidRDefault="00074A1A" w:rsidP="00074A1A">
            <w:pPr>
              <w:spacing w:before="0" w:after="0"/>
              <w:jc w:val="center"/>
              <w:rPr>
                <w:rFonts w:asciiTheme="minorHAnsi" w:hAnsiTheme="minorHAnsi" w:cstheme="minorHAnsi"/>
                <w:sz w:val="18"/>
                <w:szCs w:val="18"/>
              </w:rPr>
            </w:pPr>
            <w:r w:rsidRPr="00281496">
              <w:rPr>
                <w:rFonts w:ascii="Calibri" w:hAnsi="Calibri" w:cs="Calibri"/>
                <w:sz w:val="22"/>
                <w:szCs w:val="22"/>
              </w:rPr>
              <w:t>$69,553</w:t>
            </w:r>
          </w:p>
        </w:tc>
        <w:tc>
          <w:tcPr>
            <w:tcW w:w="794" w:type="pct"/>
            <w:tcBorders>
              <w:top w:val="single" w:sz="4" w:space="0" w:color="auto"/>
              <w:left w:val="nil"/>
              <w:bottom w:val="single" w:sz="4" w:space="0" w:color="auto"/>
              <w:right w:val="single" w:sz="4" w:space="0" w:color="auto"/>
            </w:tcBorders>
            <w:shd w:val="clear" w:color="auto" w:fill="auto"/>
            <w:vAlign w:val="bottom"/>
          </w:tcPr>
          <w:p w:rsidR="00074A1A" w:rsidRPr="00281496" w:rsidRDefault="00074A1A" w:rsidP="00074A1A">
            <w:pPr>
              <w:spacing w:before="0" w:after="0"/>
              <w:jc w:val="center"/>
              <w:rPr>
                <w:rFonts w:asciiTheme="minorHAnsi" w:hAnsiTheme="minorHAnsi" w:cstheme="minorHAnsi"/>
                <w:sz w:val="18"/>
                <w:szCs w:val="18"/>
              </w:rPr>
            </w:pPr>
            <w:r w:rsidRPr="00281496">
              <w:rPr>
                <w:rFonts w:ascii="Calibri" w:hAnsi="Calibri" w:cs="Calibri"/>
                <w:sz w:val="22"/>
                <w:szCs w:val="22"/>
              </w:rPr>
              <w:t>$72,196</w:t>
            </w:r>
          </w:p>
        </w:tc>
        <w:tc>
          <w:tcPr>
            <w:tcW w:w="794" w:type="pct"/>
            <w:tcBorders>
              <w:top w:val="single" w:sz="4" w:space="0" w:color="auto"/>
              <w:left w:val="nil"/>
              <w:bottom w:val="single" w:sz="4" w:space="0" w:color="auto"/>
              <w:right w:val="single" w:sz="4" w:space="0" w:color="auto"/>
            </w:tcBorders>
            <w:shd w:val="clear" w:color="auto" w:fill="auto"/>
            <w:vAlign w:val="bottom"/>
          </w:tcPr>
          <w:p w:rsidR="00074A1A" w:rsidRPr="00281496" w:rsidRDefault="00074A1A" w:rsidP="00074A1A">
            <w:pPr>
              <w:spacing w:before="0" w:after="0"/>
              <w:jc w:val="center"/>
              <w:rPr>
                <w:rFonts w:asciiTheme="minorHAnsi" w:hAnsiTheme="minorHAnsi" w:cstheme="minorHAnsi"/>
                <w:sz w:val="18"/>
                <w:szCs w:val="18"/>
              </w:rPr>
            </w:pPr>
            <w:r w:rsidRPr="00281496">
              <w:rPr>
                <w:rFonts w:ascii="Calibri" w:hAnsi="Calibri" w:cs="Calibri"/>
                <w:sz w:val="22"/>
                <w:szCs w:val="22"/>
              </w:rPr>
              <w:t>$74,651</w:t>
            </w:r>
          </w:p>
        </w:tc>
      </w:tr>
      <w:tr w:rsidR="00281496" w:rsidRPr="00281496" w:rsidTr="006458DF">
        <w:trPr>
          <w:trHeight w:val="289"/>
        </w:trPr>
        <w:tc>
          <w:tcPr>
            <w:tcW w:w="654" w:type="pct"/>
          </w:tcPr>
          <w:p w:rsidR="00074A1A" w:rsidRPr="00281496" w:rsidRDefault="00074A1A" w:rsidP="00074A1A">
            <w:pPr>
              <w:spacing w:before="0" w:after="0"/>
              <w:jc w:val="center"/>
              <w:rPr>
                <w:rFonts w:asciiTheme="minorHAnsi" w:hAnsiTheme="minorHAnsi" w:cstheme="minorHAnsi"/>
                <w:sz w:val="18"/>
                <w:szCs w:val="18"/>
              </w:rPr>
            </w:pPr>
            <w:r w:rsidRPr="00281496">
              <w:rPr>
                <w:rFonts w:asciiTheme="minorHAnsi" w:hAnsiTheme="minorHAnsi" w:cstheme="minorHAnsi"/>
                <w:sz w:val="18"/>
                <w:szCs w:val="18"/>
              </w:rPr>
              <w:t>APS Level 3</w:t>
            </w:r>
          </w:p>
        </w:tc>
        <w:tc>
          <w:tcPr>
            <w:tcW w:w="654" w:type="pct"/>
          </w:tcPr>
          <w:p w:rsidR="00074A1A" w:rsidRPr="00281496" w:rsidRDefault="00074A1A" w:rsidP="00074A1A">
            <w:pPr>
              <w:spacing w:after="0"/>
              <w:jc w:val="center"/>
              <w:rPr>
                <w:rFonts w:cstheme="minorHAnsi"/>
                <w:sz w:val="18"/>
                <w:szCs w:val="18"/>
              </w:rPr>
            </w:pPr>
            <w:r w:rsidRPr="00281496">
              <w:rPr>
                <w:rFonts w:asciiTheme="minorHAnsi" w:hAnsiTheme="minorHAnsi" w:cstheme="minorHAnsi"/>
                <w:sz w:val="18"/>
                <w:szCs w:val="18"/>
              </w:rPr>
              <w:t>APS3-2</w:t>
            </w:r>
          </w:p>
        </w:tc>
        <w:tc>
          <w:tcPr>
            <w:tcW w:w="654" w:type="pct"/>
          </w:tcPr>
          <w:p w:rsidR="00074A1A" w:rsidRPr="00281496" w:rsidRDefault="00074A1A" w:rsidP="00074A1A">
            <w:pPr>
              <w:spacing w:before="0" w:after="0"/>
              <w:jc w:val="center"/>
              <w:rPr>
                <w:rFonts w:asciiTheme="minorHAnsi" w:hAnsiTheme="minorHAnsi" w:cstheme="minorHAnsi"/>
                <w:sz w:val="18"/>
                <w:szCs w:val="18"/>
              </w:rPr>
            </w:pPr>
            <w:r w:rsidRPr="00281496">
              <w:rPr>
                <w:rFonts w:asciiTheme="minorHAnsi" w:hAnsiTheme="minorHAnsi" w:cstheme="minorHAnsi"/>
                <w:sz w:val="18"/>
                <w:szCs w:val="18"/>
              </w:rPr>
              <w:t>Entry Level (T, A,G, R, or IT)</w:t>
            </w:r>
          </w:p>
        </w:tc>
        <w:tc>
          <w:tcPr>
            <w:tcW w:w="656"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074A1A" w:rsidRPr="00281496" w:rsidRDefault="00074A1A" w:rsidP="00074A1A">
            <w:pPr>
              <w:spacing w:before="0" w:after="0"/>
              <w:jc w:val="center"/>
              <w:rPr>
                <w:rFonts w:asciiTheme="minorHAnsi" w:hAnsiTheme="minorHAnsi" w:cstheme="minorHAnsi"/>
                <w:sz w:val="18"/>
                <w:szCs w:val="18"/>
              </w:rPr>
            </w:pPr>
            <w:r w:rsidRPr="00281496">
              <w:rPr>
                <w:rFonts w:ascii="Calibri" w:hAnsi="Calibri" w:cs="Calibri"/>
                <w:sz w:val="18"/>
                <w:szCs w:val="18"/>
              </w:rPr>
              <w:t>$68,769</w:t>
            </w:r>
          </w:p>
        </w:tc>
        <w:tc>
          <w:tcPr>
            <w:tcW w:w="794" w:type="pct"/>
            <w:tcBorders>
              <w:top w:val="single" w:sz="4" w:space="0" w:color="auto"/>
              <w:left w:val="nil"/>
              <w:bottom w:val="single" w:sz="4" w:space="0" w:color="auto"/>
              <w:right w:val="single" w:sz="4" w:space="0" w:color="auto"/>
            </w:tcBorders>
            <w:shd w:val="clear" w:color="auto" w:fill="auto"/>
            <w:vAlign w:val="bottom"/>
          </w:tcPr>
          <w:p w:rsidR="00074A1A" w:rsidRPr="00281496" w:rsidRDefault="00074A1A" w:rsidP="00074A1A">
            <w:pPr>
              <w:spacing w:before="0" w:after="0"/>
              <w:jc w:val="center"/>
              <w:rPr>
                <w:rFonts w:asciiTheme="minorHAnsi" w:hAnsiTheme="minorHAnsi" w:cstheme="minorHAnsi"/>
                <w:sz w:val="18"/>
                <w:szCs w:val="18"/>
              </w:rPr>
            </w:pPr>
            <w:r w:rsidRPr="00281496">
              <w:rPr>
                <w:rFonts w:ascii="Calibri" w:hAnsi="Calibri" w:cs="Calibri"/>
                <w:sz w:val="22"/>
                <w:szCs w:val="22"/>
              </w:rPr>
              <w:t>$71,520</w:t>
            </w:r>
          </w:p>
        </w:tc>
        <w:tc>
          <w:tcPr>
            <w:tcW w:w="794" w:type="pct"/>
            <w:tcBorders>
              <w:top w:val="single" w:sz="4" w:space="0" w:color="auto"/>
              <w:left w:val="nil"/>
              <w:bottom w:val="single" w:sz="4" w:space="0" w:color="auto"/>
              <w:right w:val="single" w:sz="4" w:space="0" w:color="auto"/>
            </w:tcBorders>
            <w:shd w:val="clear" w:color="auto" w:fill="auto"/>
            <w:vAlign w:val="bottom"/>
          </w:tcPr>
          <w:p w:rsidR="00074A1A" w:rsidRPr="00281496" w:rsidRDefault="00074A1A" w:rsidP="00074A1A">
            <w:pPr>
              <w:spacing w:before="0" w:after="0"/>
              <w:jc w:val="center"/>
              <w:rPr>
                <w:rFonts w:asciiTheme="minorHAnsi" w:hAnsiTheme="minorHAnsi" w:cstheme="minorHAnsi"/>
                <w:sz w:val="18"/>
                <w:szCs w:val="18"/>
              </w:rPr>
            </w:pPr>
            <w:r w:rsidRPr="00281496">
              <w:rPr>
                <w:rFonts w:ascii="Calibri" w:hAnsi="Calibri" w:cs="Calibri"/>
                <w:sz w:val="22"/>
                <w:szCs w:val="22"/>
              </w:rPr>
              <w:t>$74,238</w:t>
            </w:r>
          </w:p>
        </w:tc>
        <w:tc>
          <w:tcPr>
            <w:tcW w:w="794" w:type="pct"/>
            <w:tcBorders>
              <w:top w:val="single" w:sz="4" w:space="0" w:color="auto"/>
              <w:left w:val="nil"/>
              <w:bottom w:val="single" w:sz="4" w:space="0" w:color="auto"/>
              <w:right w:val="single" w:sz="4" w:space="0" w:color="auto"/>
            </w:tcBorders>
            <w:shd w:val="clear" w:color="auto" w:fill="auto"/>
            <w:vAlign w:val="bottom"/>
          </w:tcPr>
          <w:p w:rsidR="00074A1A" w:rsidRPr="00281496" w:rsidRDefault="00074A1A" w:rsidP="00074A1A">
            <w:pPr>
              <w:spacing w:before="0" w:after="0"/>
              <w:jc w:val="center"/>
              <w:rPr>
                <w:rFonts w:asciiTheme="minorHAnsi" w:hAnsiTheme="minorHAnsi" w:cstheme="minorHAnsi"/>
                <w:sz w:val="18"/>
                <w:szCs w:val="18"/>
              </w:rPr>
            </w:pPr>
            <w:r w:rsidRPr="00281496">
              <w:rPr>
                <w:rFonts w:ascii="Calibri" w:hAnsi="Calibri" w:cs="Calibri"/>
                <w:sz w:val="22"/>
                <w:szCs w:val="22"/>
              </w:rPr>
              <w:t>$76,762</w:t>
            </w:r>
          </w:p>
        </w:tc>
      </w:tr>
      <w:tr w:rsidR="00281496" w:rsidRPr="00281496" w:rsidTr="006458DF">
        <w:trPr>
          <w:trHeight w:val="289"/>
        </w:trPr>
        <w:tc>
          <w:tcPr>
            <w:tcW w:w="654" w:type="pct"/>
          </w:tcPr>
          <w:p w:rsidR="00074A1A" w:rsidRPr="00281496" w:rsidRDefault="00074A1A" w:rsidP="00074A1A">
            <w:pPr>
              <w:spacing w:before="0" w:after="0"/>
              <w:jc w:val="center"/>
              <w:rPr>
                <w:rFonts w:asciiTheme="minorHAnsi" w:hAnsiTheme="minorHAnsi" w:cstheme="minorHAnsi"/>
                <w:sz w:val="18"/>
                <w:szCs w:val="18"/>
              </w:rPr>
            </w:pPr>
            <w:r w:rsidRPr="00281496">
              <w:rPr>
                <w:rFonts w:asciiTheme="minorHAnsi" w:hAnsiTheme="minorHAnsi" w:cstheme="minorHAnsi"/>
                <w:sz w:val="18"/>
                <w:szCs w:val="18"/>
              </w:rPr>
              <w:t>APS Level 3</w:t>
            </w:r>
          </w:p>
        </w:tc>
        <w:tc>
          <w:tcPr>
            <w:tcW w:w="654" w:type="pct"/>
          </w:tcPr>
          <w:p w:rsidR="00074A1A" w:rsidRPr="00281496" w:rsidRDefault="00074A1A" w:rsidP="00074A1A">
            <w:pPr>
              <w:spacing w:after="0"/>
              <w:jc w:val="center"/>
              <w:rPr>
                <w:rFonts w:cstheme="minorHAnsi"/>
                <w:sz w:val="18"/>
                <w:szCs w:val="18"/>
              </w:rPr>
            </w:pPr>
            <w:r w:rsidRPr="00281496">
              <w:rPr>
                <w:rFonts w:asciiTheme="minorHAnsi" w:hAnsiTheme="minorHAnsi" w:cstheme="minorHAnsi"/>
                <w:sz w:val="18"/>
                <w:szCs w:val="18"/>
              </w:rPr>
              <w:t>APS3-3</w:t>
            </w:r>
          </w:p>
        </w:tc>
        <w:tc>
          <w:tcPr>
            <w:tcW w:w="654" w:type="pct"/>
          </w:tcPr>
          <w:p w:rsidR="00074A1A" w:rsidRPr="00281496" w:rsidRDefault="00074A1A" w:rsidP="00074A1A">
            <w:pPr>
              <w:spacing w:before="0" w:after="0"/>
              <w:jc w:val="center"/>
              <w:rPr>
                <w:rFonts w:asciiTheme="minorHAnsi" w:hAnsiTheme="minorHAnsi" w:cstheme="minorHAnsi"/>
                <w:sz w:val="18"/>
                <w:szCs w:val="18"/>
              </w:rPr>
            </w:pPr>
            <w:r w:rsidRPr="00281496">
              <w:rPr>
                <w:rFonts w:asciiTheme="minorHAnsi" w:hAnsiTheme="minorHAnsi" w:cstheme="minorHAnsi"/>
                <w:sz w:val="18"/>
                <w:szCs w:val="18"/>
              </w:rPr>
              <w:t>Entry Level (T, A,G, R, or IT)</w:t>
            </w:r>
          </w:p>
        </w:tc>
        <w:tc>
          <w:tcPr>
            <w:tcW w:w="656"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074A1A" w:rsidRPr="00281496" w:rsidRDefault="00074A1A" w:rsidP="00074A1A">
            <w:pPr>
              <w:spacing w:before="0" w:after="0"/>
              <w:jc w:val="center"/>
              <w:rPr>
                <w:rFonts w:asciiTheme="minorHAnsi" w:hAnsiTheme="minorHAnsi" w:cstheme="minorHAnsi"/>
                <w:sz w:val="18"/>
                <w:szCs w:val="18"/>
              </w:rPr>
            </w:pPr>
            <w:r w:rsidRPr="00281496">
              <w:rPr>
                <w:rFonts w:ascii="Calibri" w:hAnsi="Calibri" w:cs="Calibri"/>
                <w:sz w:val="18"/>
                <w:szCs w:val="18"/>
              </w:rPr>
              <w:t>$71,727</w:t>
            </w:r>
          </w:p>
        </w:tc>
        <w:tc>
          <w:tcPr>
            <w:tcW w:w="794" w:type="pct"/>
            <w:tcBorders>
              <w:top w:val="single" w:sz="4" w:space="0" w:color="auto"/>
              <w:left w:val="nil"/>
              <w:bottom w:val="single" w:sz="4" w:space="0" w:color="auto"/>
              <w:right w:val="single" w:sz="4" w:space="0" w:color="auto"/>
            </w:tcBorders>
            <w:shd w:val="clear" w:color="auto" w:fill="auto"/>
            <w:vAlign w:val="bottom"/>
          </w:tcPr>
          <w:p w:rsidR="00074A1A" w:rsidRPr="00281496" w:rsidRDefault="00074A1A" w:rsidP="00074A1A">
            <w:pPr>
              <w:spacing w:before="0" w:after="0"/>
              <w:jc w:val="center"/>
              <w:rPr>
                <w:rFonts w:asciiTheme="minorHAnsi" w:hAnsiTheme="minorHAnsi" w:cstheme="minorHAnsi"/>
                <w:sz w:val="18"/>
                <w:szCs w:val="18"/>
              </w:rPr>
            </w:pPr>
            <w:r w:rsidRPr="00281496">
              <w:rPr>
                <w:rFonts w:ascii="Calibri" w:hAnsi="Calibri" w:cs="Calibri"/>
                <w:sz w:val="22"/>
                <w:szCs w:val="22"/>
              </w:rPr>
              <w:t>$74,596</w:t>
            </w:r>
          </w:p>
        </w:tc>
        <w:tc>
          <w:tcPr>
            <w:tcW w:w="794" w:type="pct"/>
            <w:tcBorders>
              <w:top w:val="single" w:sz="4" w:space="0" w:color="auto"/>
              <w:left w:val="nil"/>
              <w:bottom w:val="single" w:sz="4" w:space="0" w:color="auto"/>
              <w:right w:val="single" w:sz="4" w:space="0" w:color="auto"/>
            </w:tcBorders>
            <w:shd w:val="clear" w:color="auto" w:fill="auto"/>
            <w:vAlign w:val="bottom"/>
          </w:tcPr>
          <w:p w:rsidR="00074A1A" w:rsidRPr="00281496" w:rsidRDefault="00074A1A" w:rsidP="00074A1A">
            <w:pPr>
              <w:spacing w:before="0" w:after="0"/>
              <w:jc w:val="center"/>
              <w:rPr>
                <w:rFonts w:asciiTheme="minorHAnsi" w:hAnsiTheme="minorHAnsi" w:cstheme="minorHAnsi"/>
                <w:sz w:val="18"/>
                <w:szCs w:val="18"/>
              </w:rPr>
            </w:pPr>
            <w:r w:rsidRPr="00281496">
              <w:rPr>
                <w:rFonts w:ascii="Calibri" w:hAnsi="Calibri" w:cs="Calibri"/>
                <w:sz w:val="22"/>
                <w:szCs w:val="22"/>
              </w:rPr>
              <w:t>$77,431</w:t>
            </w:r>
          </w:p>
        </w:tc>
        <w:tc>
          <w:tcPr>
            <w:tcW w:w="794" w:type="pct"/>
            <w:tcBorders>
              <w:top w:val="single" w:sz="4" w:space="0" w:color="auto"/>
              <w:left w:val="nil"/>
              <w:bottom w:val="single" w:sz="4" w:space="0" w:color="auto"/>
              <w:right w:val="single" w:sz="4" w:space="0" w:color="auto"/>
            </w:tcBorders>
            <w:shd w:val="clear" w:color="auto" w:fill="auto"/>
            <w:vAlign w:val="bottom"/>
          </w:tcPr>
          <w:p w:rsidR="00074A1A" w:rsidRPr="00281496" w:rsidRDefault="00074A1A" w:rsidP="00074A1A">
            <w:pPr>
              <w:spacing w:before="0" w:after="0"/>
              <w:jc w:val="center"/>
              <w:rPr>
                <w:rFonts w:asciiTheme="minorHAnsi" w:hAnsiTheme="minorHAnsi" w:cstheme="minorHAnsi"/>
                <w:sz w:val="18"/>
                <w:szCs w:val="18"/>
              </w:rPr>
            </w:pPr>
            <w:r w:rsidRPr="00281496">
              <w:rPr>
                <w:rFonts w:ascii="Calibri" w:hAnsi="Calibri" w:cs="Calibri"/>
                <w:sz w:val="22"/>
                <w:szCs w:val="22"/>
              </w:rPr>
              <w:t>$80,064</w:t>
            </w:r>
          </w:p>
        </w:tc>
      </w:tr>
      <w:tr w:rsidR="00281496" w:rsidRPr="00281496" w:rsidTr="006458DF">
        <w:trPr>
          <w:trHeight w:val="289"/>
        </w:trPr>
        <w:tc>
          <w:tcPr>
            <w:tcW w:w="654" w:type="pct"/>
          </w:tcPr>
          <w:p w:rsidR="00074A1A" w:rsidRPr="00281496" w:rsidRDefault="00074A1A" w:rsidP="00074A1A">
            <w:pPr>
              <w:spacing w:before="0" w:after="0"/>
              <w:jc w:val="center"/>
              <w:rPr>
                <w:rFonts w:asciiTheme="minorHAnsi" w:hAnsiTheme="minorHAnsi" w:cstheme="minorHAnsi"/>
                <w:sz w:val="18"/>
                <w:szCs w:val="18"/>
              </w:rPr>
            </w:pPr>
            <w:r w:rsidRPr="00281496">
              <w:rPr>
                <w:rFonts w:asciiTheme="minorHAnsi" w:hAnsiTheme="minorHAnsi" w:cstheme="minorHAnsi"/>
                <w:sz w:val="18"/>
                <w:szCs w:val="18"/>
              </w:rPr>
              <w:t>APS Level 3</w:t>
            </w:r>
          </w:p>
        </w:tc>
        <w:tc>
          <w:tcPr>
            <w:tcW w:w="654" w:type="pct"/>
          </w:tcPr>
          <w:p w:rsidR="00074A1A" w:rsidRPr="00281496" w:rsidRDefault="00074A1A" w:rsidP="00074A1A">
            <w:pPr>
              <w:spacing w:after="0"/>
              <w:jc w:val="center"/>
              <w:rPr>
                <w:rFonts w:cstheme="minorHAnsi"/>
                <w:sz w:val="18"/>
                <w:szCs w:val="18"/>
              </w:rPr>
            </w:pPr>
            <w:r w:rsidRPr="00281496">
              <w:rPr>
                <w:rFonts w:asciiTheme="minorHAnsi" w:hAnsiTheme="minorHAnsi" w:cstheme="minorHAnsi"/>
                <w:sz w:val="18"/>
                <w:szCs w:val="18"/>
              </w:rPr>
              <w:t>APS3-4</w:t>
            </w:r>
          </w:p>
        </w:tc>
        <w:tc>
          <w:tcPr>
            <w:tcW w:w="654" w:type="pct"/>
          </w:tcPr>
          <w:p w:rsidR="00074A1A" w:rsidRPr="00281496" w:rsidRDefault="00074A1A" w:rsidP="00074A1A">
            <w:pPr>
              <w:spacing w:before="0" w:after="0"/>
              <w:jc w:val="center"/>
              <w:rPr>
                <w:rFonts w:asciiTheme="minorHAnsi" w:hAnsiTheme="minorHAnsi" w:cstheme="minorHAnsi"/>
                <w:sz w:val="18"/>
                <w:szCs w:val="18"/>
              </w:rPr>
            </w:pPr>
            <w:r w:rsidRPr="00281496">
              <w:rPr>
                <w:rFonts w:asciiTheme="minorHAnsi" w:hAnsiTheme="minorHAnsi" w:cstheme="minorHAnsi"/>
                <w:sz w:val="18"/>
                <w:szCs w:val="18"/>
              </w:rPr>
              <w:t>Entry Level (T, A,G, R, or IT)</w:t>
            </w:r>
          </w:p>
        </w:tc>
        <w:tc>
          <w:tcPr>
            <w:tcW w:w="656"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074A1A" w:rsidRPr="00281496" w:rsidRDefault="00074A1A" w:rsidP="00074A1A">
            <w:pPr>
              <w:spacing w:before="0" w:after="0"/>
              <w:jc w:val="center"/>
              <w:rPr>
                <w:rFonts w:asciiTheme="minorHAnsi" w:hAnsiTheme="minorHAnsi" w:cstheme="minorHAnsi"/>
                <w:sz w:val="18"/>
                <w:szCs w:val="18"/>
              </w:rPr>
            </w:pPr>
            <w:r w:rsidRPr="00281496">
              <w:rPr>
                <w:rFonts w:ascii="Calibri" w:hAnsi="Calibri" w:cs="Calibri"/>
                <w:sz w:val="18"/>
                <w:szCs w:val="18"/>
              </w:rPr>
              <w:t>$72,565</w:t>
            </w:r>
          </w:p>
        </w:tc>
        <w:tc>
          <w:tcPr>
            <w:tcW w:w="794" w:type="pct"/>
            <w:tcBorders>
              <w:top w:val="single" w:sz="4" w:space="0" w:color="auto"/>
              <w:left w:val="nil"/>
              <w:bottom w:val="single" w:sz="4" w:space="0" w:color="auto"/>
              <w:right w:val="single" w:sz="4" w:space="0" w:color="auto"/>
            </w:tcBorders>
            <w:shd w:val="clear" w:color="auto" w:fill="auto"/>
            <w:vAlign w:val="bottom"/>
          </w:tcPr>
          <w:p w:rsidR="00074A1A" w:rsidRPr="00281496" w:rsidRDefault="00074A1A" w:rsidP="00074A1A">
            <w:pPr>
              <w:spacing w:before="0" w:after="0"/>
              <w:jc w:val="center"/>
              <w:rPr>
                <w:rFonts w:asciiTheme="minorHAnsi" w:hAnsiTheme="minorHAnsi" w:cstheme="minorHAnsi"/>
                <w:sz w:val="18"/>
                <w:szCs w:val="18"/>
              </w:rPr>
            </w:pPr>
            <w:r w:rsidRPr="00281496">
              <w:rPr>
                <w:rFonts w:ascii="Calibri" w:hAnsi="Calibri" w:cs="Calibri"/>
                <w:sz w:val="22"/>
                <w:szCs w:val="22"/>
              </w:rPr>
              <w:t>$75,468</w:t>
            </w:r>
          </w:p>
        </w:tc>
        <w:tc>
          <w:tcPr>
            <w:tcW w:w="794" w:type="pct"/>
            <w:tcBorders>
              <w:top w:val="single" w:sz="4" w:space="0" w:color="auto"/>
              <w:left w:val="nil"/>
              <w:bottom w:val="single" w:sz="4" w:space="0" w:color="auto"/>
              <w:right w:val="single" w:sz="4" w:space="0" w:color="auto"/>
            </w:tcBorders>
            <w:shd w:val="clear" w:color="auto" w:fill="auto"/>
            <w:vAlign w:val="bottom"/>
          </w:tcPr>
          <w:p w:rsidR="00074A1A" w:rsidRPr="00281496" w:rsidRDefault="00074A1A" w:rsidP="00074A1A">
            <w:pPr>
              <w:spacing w:before="0" w:after="0"/>
              <w:jc w:val="center"/>
              <w:rPr>
                <w:rFonts w:asciiTheme="minorHAnsi" w:hAnsiTheme="minorHAnsi" w:cstheme="minorHAnsi"/>
                <w:sz w:val="18"/>
                <w:szCs w:val="18"/>
              </w:rPr>
            </w:pPr>
            <w:r w:rsidRPr="00281496">
              <w:rPr>
                <w:rFonts w:ascii="Calibri" w:hAnsi="Calibri" w:cs="Calibri"/>
                <w:sz w:val="22"/>
                <w:szCs w:val="22"/>
              </w:rPr>
              <w:t>$78,336</w:t>
            </w:r>
          </w:p>
        </w:tc>
        <w:tc>
          <w:tcPr>
            <w:tcW w:w="794" w:type="pct"/>
            <w:tcBorders>
              <w:top w:val="single" w:sz="4" w:space="0" w:color="auto"/>
              <w:left w:val="nil"/>
              <w:bottom w:val="single" w:sz="4" w:space="0" w:color="auto"/>
              <w:right w:val="single" w:sz="4" w:space="0" w:color="auto"/>
            </w:tcBorders>
            <w:shd w:val="clear" w:color="auto" w:fill="auto"/>
            <w:vAlign w:val="bottom"/>
          </w:tcPr>
          <w:p w:rsidR="00074A1A" w:rsidRPr="00281496" w:rsidRDefault="00074A1A" w:rsidP="00074A1A">
            <w:pPr>
              <w:spacing w:before="0" w:after="0"/>
              <w:jc w:val="center"/>
              <w:rPr>
                <w:rFonts w:asciiTheme="minorHAnsi" w:hAnsiTheme="minorHAnsi" w:cstheme="minorHAnsi"/>
                <w:sz w:val="18"/>
                <w:szCs w:val="18"/>
              </w:rPr>
            </w:pPr>
            <w:r w:rsidRPr="00281496">
              <w:rPr>
                <w:rFonts w:ascii="Calibri" w:hAnsi="Calibri" w:cs="Calibri"/>
                <w:sz w:val="22"/>
                <w:szCs w:val="22"/>
              </w:rPr>
              <w:t>$80,999</w:t>
            </w:r>
          </w:p>
        </w:tc>
      </w:tr>
      <w:tr w:rsidR="00281496" w:rsidRPr="00281496" w:rsidTr="001C6227">
        <w:trPr>
          <w:trHeight w:val="289"/>
        </w:trPr>
        <w:tc>
          <w:tcPr>
            <w:tcW w:w="5000" w:type="pct"/>
            <w:gridSpan w:val="7"/>
            <w:shd w:val="clear" w:color="auto" w:fill="C6D9F1"/>
          </w:tcPr>
          <w:p w:rsidR="0064554F" w:rsidRPr="00281496" w:rsidRDefault="00996EFA" w:rsidP="0064554F">
            <w:pPr>
              <w:spacing w:before="0" w:after="0"/>
              <w:jc w:val="center"/>
              <w:rPr>
                <w:rFonts w:asciiTheme="minorHAnsi" w:hAnsiTheme="minorHAnsi" w:cstheme="minorHAnsi"/>
                <w:sz w:val="18"/>
                <w:szCs w:val="18"/>
              </w:rPr>
            </w:pPr>
            <w:r w:rsidRPr="00281496">
              <w:rPr>
                <w:rFonts w:asciiTheme="minorHAnsi" w:hAnsiTheme="minorHAnsi" w:cstheme="minorHAnsi"/>
                <w:sz w:val="18"/>
                <w:szCs w:val="18"/>
              </w:rPr>
              <w:t>Soft Barrier</w:t>
            </w:r>
          </w:p>
        </w:tc>
      </w:tr>
      <w:tr w:rsidR="00281496" w:rsidRPr="00281496" w:rsidTr="006458DF">
        <w:trPr>
          <w:trHeight w:val="289"/>
        </w:trPr>
        <w:tc>
          <w:tcPr>
            <w:tcW w:w="654" w:type="pct"/>
          </w:tcPr>
          <w:p w:rsidR="00074A1A" w:rsidRPr="00281496" w:rsidRDefault="00074A1A" w:rsidP="00074A1A">
            <w:pPr>
              <w:spacing w:before="0" w:after="0"/>
              <w:jc w:val="center"/>
              <w:rPr>
                <w:rFonts w:asciiTheme="minorHAnsi" w:hAnsiTheme="minorHAnsi" w:cstheme="minorHAnsi"/>
                <w:sz w:val="18"/>
                <w:szCs w:val="18"/>
              </w:rPr>
            </w:pPr>
            <w:r w:rsidRPr="00281496">
              <w:rPr>
                <w:rFonts w:asciiTheme="minorHAnsi" w:hAnsiTheme="minorHAnsi" w:cstheme="minorHAnsi"/>
                <w:sz w:val="18"/>
                <w:szCs w:val="18"/>
              </w:rPr>
              <w:t>APS Level 4</w:t>
            </w:r>
          </w:p>
        </w:tc>
        <w:tc>
          <w:tcPr>
            <w:tcW w:w="654" w:type="pct"/>
          </w:tcPr>
          <w:p w:rsidR="00074A1A" w:rsidRPr="00281496" w:rsidRDefault="00074A1A" w:rsidP="00074A1A">
            <w:pPr>
              <w:spacing w:after="0"/>
              <w:jc w:val="center"/>
              <w:rPr>
                <w:rFonts w:cstheme="minorHAnsi"/>
                <w:sz w:val="18"/>
                <w:szCs w:val="18"/>
              </w:rPr>
            </w:pPr>
            <w:r w:rsidRPr="00281496">
              <w:rPr>
                <w:rFonts w:asciiTheme="minorHAnsi" w:hAnsiTheme="minorHAnsi" w:cstheme="minorHAnsi"/>
                <w:sz w:val="18"/>
                <w:szCs w:val="18"/>
              </w:rPr>
              <w:t>APS4-1</w:t>
            </w:r>
          </w:p>
        </w:tc>
        <w:tc>
          <w:tcPr>
            <w:tcW w:w="654" w:type="pct"/>
          </w:tcPr>
          <w:p w:rsidR="00074A1A" w:rsidRPr="00281496" w:rsidRDefault="00074A1A" w:rsidP="00074A1A">
            <w:pPr>
              <w:spacing w:before="0" w:after="0"/>
              <w:jc w:val="center"/>
              <w:rPr>
                <w:rFonts w:asciiTheme="minorHAnsi" w:hAnsiTheme="minorHAnsi" w:cstheme="minorHAnsi"/>
                <w:sz w:val="18"/>
                <w:szCs w:val="18"/>
              </w:rPr>
            </w:pPr>
            <w:r w:rsidRPr="00281496">
              <w:rPr>
                <w:rFonts w:asciiTheme="minorHAnsi" w:hAnsiTheme="minorHAnsi" w:cstheme="minorHAnsi"/>
                <w:sz w:val="18"/>
                <w:szCs w:val="18"/>
              </w:rPr>
              <w:t>Entry Level (T, A,G, R, or IT)</w:t>
            </w:r>
          </w:p>
        </w:tc>
        <w:tc>
          <w:tcPr>
            <w:tcW w:w="656"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074A1A" w:rsidRPr="00281496" w:rsidRDefault="00074A1A" w:rsidP="00074A1A">
            <w:pPr>
              <w:spacing w:before="0" w:after="0"/>
              <w:jc w:val="center"/>
              <w:rPr>
                <w:rFonts w:asciiTheme="minorHAnsi" w:hAnsiTheme="minorHAnsi" w:cstheme="minorHAnsi"/>
                <w:sz w:val="18"/>
                <w:szCs w:val="18"/>
              </w:rPr>
            </w:pPr>
            <w:r w:rsidRPr="00281496">
              <w:rPr>
                <w:rFonts w:ascii="Calibri" w:hAnsi="Calibri" w:cs="Calibri"/>
                <w:sz w:val="18"/>
                <w:szCs w:val="18"/>
              </w:rPr>
              <w:t>$75,770</w:t>
            </w:r>
          </w:p>
        </w:tc>
        <w:tc>
          <w:tcPr>
            <w:tcW w:w="794" w:type="pct"/>
            <w:tcBorders>
              <w:top w:val="single" w:sz="4" w:space="0" w:color="auto"/>
              <w:left w:val="nil"/>
              <w:bottom w:val="single" w:sz="4" w:space="0" w:color="auto"/>
              <w:right w:val="single" w:sz="4" w:space="0" w:color="auto"/>
            </w:tcBorders>
            <w:shd w:val="clear" w:color="auto" w:fill="auto"/>
            <w:vAlign w:val="bottom"/>
          </w:tcPr>
          <w:p w:rsidR="00074A1A" w:rsidRPr="00281496" w:rsidRDefault="00074A1A" w:rsidP="00074A1A">
            <w:pPr>
              <w:spacing w:before="0" w:after="0"/>
              <w:jc w:val="center"/>
              <w:rPr>
                <w:rFonts w:asciiTheme="minorHAnsi" w:hAnsiTheme="minorHAnsi" w:cstheme="minorHAnsi"/>
                <w:sz w:val="18"/>
                <w:szCs w:val="18"/>
              </w:rPr>
            </w:pPr>
            <w:r w:rsidRPr="00281496">
              <w:rPr>
                <w:rFonts w:ascii="Calibri" w:hAnsi="Calibri" w:cs="Calibri"/>
                <w:sz w:val="22"/>
                <w:szCs w:val="22"/>
              </w:rPr>
              <w:t>$78,801</w:t>
            </w:r>
          </w:p>
        </w:tc>
        <w:tc>
          <w:tcPr>
            <w:tcW w:w="794" w:type="pct"/>
            <w:tcBorders>
              <w:top w:val="single" w:sz="4" w:space="0" w:color="auto"/>
              <w:left w:val="nil"/>
              <w:bottom w:val="single" w:sz="4" w:space="0" w:color="auto"/>
              <w:right w:val="single" w:sz="4" w:space="0" w:color="auto"/>
            </w:tcBorders>
            <w:shd w:val="clear" w:color="auto" w:fill="auto"/>
            <w:vAlign w:val="bottom"/>
          </w:tcPr>
          <w:p w:rsidR="00074A1A" w:rsidRPr="00281496" w:rsidRDefault="00074A1A" w:rsidP="00074A1A">
            <w:pPr>
              <w:spacing w:before="0" w:after="0"/>
              <w:jc w:val="center"/>
              <w:rPr>
                <w:rFonts w:asciiTheme="minorHAnsi" w:hAnsiTheme="minorHAnsi" w:cstheme="minorHAnsi"/>
                <w:sz w:val="18"/>
                <w:szCs w:val="18"/>
              </w:rPr>
            </w:pPr>
            <w:r w:rsidRPr="00281496">
              <w:rPr>
                <w:rFonts w:ascii="Calibri" w:hAnsi="Calibri" w:cs="Calibri"/>
                <w:sz w:val="22"/>
                <w:szCs w:val="22"/>
              </w:rPr>
              <w:t>$81,795</w:t>
            </w:r>
          </w:p>
        </w:tc>
        <w:tc>
          <w:tcPr>
            <w:tcW w:w="794" w:type="pct"/>
            <w:tcBorders>
              <w:top w:val="single" w:sz="4" w:space="0" w:color="auto"/>
              <w:left w:val="nil"/>
              <w:bottom w:val="single" w:sz="4" w:space="0" w:color="auto"/>
              <w:right w:val="single" w:sz="4" w:space="0" w:color="auto"/>
            </w:tcBorders>
            <w:shd w:val="clear" w:color="auto" w:fill="auto"/>
            <w:vAlign w:val="bottom"/>
          </w:tcPr>
          <w:p w:rsidR="00074A1A" w:rsidRPr="00281496" w:rsidRDefault="00074A1A" w:rsidP="00074A1A">
            <w:pPr>
              <w:spacing w:before="0" w:after="0"/>
              <w:jc w:val="center"/>
              <w:rPr>
                <w:rFonts w:asciiTheme="minorHAnsi" w:hAnsiTheme="minorHAnsi" w:cstheme="minorHAnsi"/>
                <w:sz w:val="18"/>
                <w:szCs w:val="18"/>
              </w:rPr>
            </w:pPr>
            <w:r w:rsidRPr="00281496">
              <w:rPr>
                <w:rFonts w:ascii="Calibri" w:hAnsi="Calibri" w:cs="Calibri"/>
                <w:sz w:val="22"/>
                <w:szCs w:val="22"/>
              </w:rPr>
              <w:t>$84,576</w:t>
            </w:r>
          </w:p>
        </w:tc>
      </w:tr>
      <w:tr w:rsidR="00281496" w:rsidRPr="00281496" w:rsidTr="006458DF">
        <w:trPr>
          <w:trHeight w:val="289"/>
        </w:trPr>
        <w:tc>
          <w:tcPr>
            <w:tcW w:w="654" w:type="pct"/>
          </w:tcPr>
          <w:p w:rsidR="00074A1A" w:rsidRPr="00281496" w:rsidRDefault="00074A1A" w:rsidP="00074A1A">
            <w:pPr>
              <w:spacing w:before="0" w:after="0"/>
              <w:jc w:val="center"/>
              <w:rPr>
                <w:rFonts w:asciiTheme="minorHAnsi" w:hAnsiTheme="minorHAnsi" w:cstheme="minorHAnsi"/>
                <w:sz w:val="18"/>
                <w:szCs w:val="18"/>
              </w:rPr>
            </w:pPr>
            <w:r w:rsidRPr="00281496">
              <w:rPr>
                <w:rFonts w:asciiTheme="minorHAnsi" w:hAnsiTheme="minorHAnsi" w:cstheme="minorHAnsi"/>
                <w:sz w:val="18"/>
                <w:szCs w:val="18"/>
              </w:rPr>
              <w:t>APS Level 4</w:t>
            </w:r>
          </w:p>
        </w:tc>
        <w:tc>
          <w:tcPr>
            <w:tcW w:w="654" w:type="pct"/>
          </w:tcPr>
          <w:p w:rsidR="00074A1A" w:rsidRPr="00281496" w:rsidRDefault="00074A1A" w:rsidP="00074A1A">
            <w:pPr>
              <w:spacing w:after="0"/>
              <w:jc w:val="center"/>
              <w:rPr>
                <w:rFonts w:cstheme="minorHAnsi"/>
                <w:sz w:val="18"/>
                <w:szCs w:val="18"/>
              </w:rPr>
            </w:pPr>
            <w:r w:rsidRPr="00281496">
              <w:rPr>
                <w:rFonts w:asciiTheme="minorHAnsi" w:hAnsiTheme="minorHAnsi" w:cstheme="minorHAnsi"/>
                <w:sz w:val="18"/>
                <w:szCs w:val="18"/>
              </w:rPr>
              <w:t>APS4-2</w:t>
            </w:r>
          </w:p>
        </w:tc>
        <w:tc>
          <w:tcPr>
            <w:tcW w:w="654" w:type="pct"/>
          </w:tcPr>
          <w:p w:rsidR="00074A1A" w:rsidRPr="00281496" w:rsidRDefault="00074A1A" w:rsidP="00074A1A">
            <w:pPr>
              <w:spacing w:before="0" w:after="0"/>
              <w:jc w:val="center"/>
              <w:rPr>
                <w:rFonts w:asciiTheme="minorHAnsi" w:hAnsiTheme="minorHAnsi" w:cstheme="minorHAnsi"/>
                <w:sz w:val="18"/>
                <w:szCs w:val="18"/>
              </w:rPr>
            </w:pPr>
            <w:r w:rsidRPr="00281496">
              <w:rPr>
                <w:rFonts w:asciiTheme="minorHAnsi" w:hAnsiTheme="minorHAnsi" w:cstheme="minorHAnsi"/>
                <w:sz w:val="18"/>
                <w:szCs w:val="18"/>
              </w:rPr>
              <w:t>Entry Level (T, A,G, R, or IT)</w:t>
            </w:r>
          </w:p>
        </w:tc>
        <w:tc>
          <w:tcPr>
            <w:tcW w:w="656"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074A1A" w:rsidRPr="00281496" w:rsidRDefault="00074A1A" w:rsidP="00074A1A">
            <w:pPr>
              <w:spacing w:before="0" w:after="0"/>
              <w:jc w:val="center"/>
              <w:rPr>
                <w:rFonts w:asciiTheme="minorHAnsi" w:hAnsiTheme="minorHAnsi" w:cstheme="minorHAnsi"/>
                <w:sz w:val="18"/>
                <w:szCs w:val="18"/>
              </w:rPr>
            </w:pPr>
            <w:r w:rsidRPr="00281496">
              <w:rPr>
                <w:rFonts w:ascii="Calibri" w:hAnsi="Calibri" w:cs="Calibri"/>
                <w:sz w:val="18"/>
                <w:szCs w:val="18"/>
              </w:rPr>
              <w:t>$77,820</w:t>
            </w:r>
          </w:p>
        </w:tc>
        <w:tc>
          <w:tcPr>
            <w:tcW w:w="794" w:type="pct"/>
            <w:tcBorders>
              <w:top w:val="single" w:sz="4" w:space="0" w:color="auto"/>
              <w:left w:val="nil"/>
              <w:bottom w:val="single" w:sz="4" w:space="0" w:color="auto"/>
              <w:right w:val="single" w:sz="4" w:space="0" w:color="auto"/>
            </w:tcBorders>
            <w:shd w:val="clear" w:color="auto" w:fill="auto"/>
            <w:vAlign w:val="bottom"/>
          </w:tcPr>
          <w:p w:rsidR="00074A1A" w:rsidRPr="00281496" w:rsidRDefault="00074A1A" w:rsidP="00074A1A">
            <w:pPr>
              <w:spacing w:before="0" w:after="0"/>
              <w:jc w:val="center"/>
              <w:rPr>
                <w:rFonts w:asciiTheme="minorHAnsi" w:hAnsiTheme="minorHAnsi" w:cstheme="minorHAnsi"/>
                <w:sz w:val="18"/>
                <w:szCs w:val="18"/>
              </w:rPr>
            </w:pPr>
            <w:r w:rsidRPr="00281496">
              <w:rPr>
                <w:rFonts w:ascii="Calibri" w:hAnsi="Calibri" w:cs="Calibri"/>
                <w:sz w:val="22"/>
                <w:szCs w:val="22"/>
              </w:rPr>
              <w:t>$80,967</w:t>
            </w:r>
          </w:p>
        </w:tc>
        <w:tc>
          <w:tcPr>
            <w:tcW w:w="794" w:type="pct"/>
            <w:tcBorders>
              <w:top w:val="single" w:sz="4" w:space="0" w:color="auto"/>
              <w:left w:val="nil"/>
              <w:bottom w:val="single" w:sz="4" w:space="0" w:color="auto"/>
              <w:right w:val="single" w:sz="4" w:space="0" w:color="auto"/>
            </w:tcBorders>
            <w:shd w:val="clear" w:color="auto" w:fill="auto"/>
            <w:vAlign w:val="bottom"/>
          </w:tcPr>
          <w:p w:rsidR="00074A1A" w:rsidRPr="00281496" w:rsidRDefault="00074A1A" w:rsidP="00074A1A">
            <w:pPr>
              <w:spacing w:before="0" w:after="0"/>
              <w:jc w:val="center"/>
              <w:rPr>
                <w:rFonts w:asciiTheme="minorHAnsi" w:hAnsiTheme="minorHAnsi" w:cstheme="minorHAnsi"/>
                <w:sz w:val="18"/>
                <w:szCs w:val="18"/>
              </w:rPr>
            </w:pPr>
            <w:r w:rsidRPr="00281496">
              <w:rPr>
                <w:rFonts w:ascii="Calibri" w:hAnsi="Calibri" w:cs="Calibri"/>
                <w:sz w:val="22"/>
                <w:szCs w:val="22"/>
              </w:rPr>
              <w:t>$84,044</w:t>
            </w:r>
          </w:p>
        </w:tc>
        <w:tc>
          <w:tcPr>
            <w:tcW w:w="794" w:type="pct"/>
            <w:tcBorders>
              <w:top w:val="single" w:sz="4" w:space="0" w:color="auto"/>
              <w:left w:val="nil"/>
              <w:bottom w:val="single" w:sz="4" w:space="0" w:color="auto"/>
              <w:right w:val="single" w:sz="4" w:space="0" w:color="auto"/>
            </w:tcBorders>
            <w:shd w:val="clear" w:color="auto" w:fill="auto"/>
            <w:vAlign w:val="bottom"/>
          </w:tcPr>
          <w:p w:rsidR="00074A1A" w:rsidRPr="00281496" w:rsidRDefault="00074A1A" w:rsidP="00074A1A">
            <w:pPr>
              <w:spacing w:before="0" w:after="0"/>
              <w:jc w:val="center"/>
              <w:rPr>
                <w:rFonts w:asciiTheme="minorHAnsi" w:hAnsiTheme="minorHAnsi" w:cstheme="minorHAnsi"/>
                <w:sz w:val="18"/>
                <w:szCs w:val="18"/>
              </w:rPr>
            </w:pPr>
            <w:r w:rsidRPr="00281496">
              <w:rPr>
                <w:rFonts w:ascii="Calibri" w:hAnsi="Calibri" w:cs="Calibri"/>
                <w:sz w:val="22"/>
                <w:szCs w:val="22"/>
              </w:rPr>
              <w:t>$86,901</w:t>
            </w:r>
          </w:p>
        </w:tc>
      </w:tr>
      <w:tr w:rsidR="00281496" w:rsidRPr="00281496" w:rsidTr="006458DF">
        <w:trPr>
          <w:trHeight w:val="289"/>
        </w:trPr>
        <w:tc>
          <w:tcPr>
            <w:tcW w:w="654" w:type="pct"/>
          </w:tcPr>
          <w:p w:rsidR="00074A1A" w:rsidRPr="00281496" w:rsidRDefault="00074A1A" w:rsidP="00074A1A">
            <w:pPr>
              <w:spacing w:before="0" w:after="0"/>
              <w:jc w:val="center"/>
              <w:rPr>
                <w:rFonts w:asciiTheme="minorHAnsi" w:hAnsiTheme="minorHAnsi" w:cstheme="minorHAnsi"/>
                <w:sz w:val="18"/>
                <w:szCs w:val="18"/>
              </w:rPr>
            </w:pPr>
            <w:r w:rsidRPr="00281496">
              <w:rPr>
                <w:rFonts w:asciiTheme="minorHAnsi" w:hAnsiTheme="minorHAnsi" w:cstheme="minorHAnsi"/>
                <w:sz w:val="18"/>
                <w:szCs w:val="18"/>
              </w:rPr>
              <w:t>APS Level 4</w:t>
            </w:r>
          </w:p>
        </w:tc>
        <w:tc>
          <w:tcPr>
            <w:tcW w:w="654" w:type="pct"/>
          </w:tcPr>
          <w:p w:rsidR="00074A1A" w:rsidRPr="00281496" w:rsidRDefault="00074A1A" w:rsidP="00074A1A">
            <w:pPr>
              <w:spacing w:after="0"/>
              <w:jc w:val="center"/>
              <w:rPr>
                <w:rFonts w:cstheme="minorHAnsi"/>
                <w:sz w:val="18"/>
                <w:szCs w:val="18"/>
              </w:rPr>
            </w:pPr>
            <w:r w:rsidRPr="00281496">
              <w:rPr>
                <w:rFonts w:asciiTheme="minorHAnsi" w:hAnsiTheme="minorHAnsi" w:cstheme="minorHAnsi"/>
                <w:sz w:val="18"/>
                <w:szCs w:val="18"/>
              </w:rPr>
              <w:t>APS4-3</w:t>
            </w:r>
          </w:p>
        </w:tc>
        <w:tc>
          <w:tcPr>
            <w:tcW w:w="654" w:type="pct"/>
          </w:tcPr>
          <w:p w:rsidR="00074A1A" w:rsidRPr="00281496" w:rsidRDefault="00074A1A" w:rsidP="00074A1A">
            <w:pPr>
              <w:spacing w:before="0" w:after="0"/>
              <w:jc w:val="center"/>
              <w:rPr>
                <w:rFonts w:asciiTheme="minorHAnsi" w:hAnsiTheme="minorHAnsi" w:cstheme="minorHAnsi"/>
                <w:sz w:val="18"/>
                <w:szCs w:val="18"/>
              </w:rPr>
            </w:pPr>
            <w:r w:rsidRPr="00281496">
              <w:rPr>
                <w:rFonts w:asciiTheme="minorHAnsi" w:hAnsiTheme="minorHAnsi" w:cstheme="minorHAnsi"/>
                <w:sz w:val="18"/>
                <w:szCs w:val="18"/>
              </w:rPr>
              <w:t>Entry Level (T,  A,G, R, or IT)</w:t>
            </w:r>
          </w:p>
        </w:tc>
        <w:tc>
          <w:tcPr>
            <w:tcW w:w="656"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074A1A" w:rsidRPr="00281496" w:rsidRDefault="00074A1A" w:rsidP="00074A1A">
            <w:pPr>
              <w:spacing w:before="0" w:after="0"/>
              <w:jc w:val="center"/>
              <w:rPr>
                <w:rFonts w:asciiTheme="minorHAnsi" w:hAnsiTheme="minorHAnsi" w:cstheme="minorHAnsi"/>
                <w:sz w:val="18"/>
                <w:szCs w:val="18"/>
              </w:rPr>
            </w:pPr>
            <w:r w:rsidRPr="00281496">
              <w:rPr>
                <w:rFonts w:ascii="Calibri" w:hAnsi="Calibri" w:cs="Calibri"/>
                <w:sz w:val="18"/>
                <w:szCs w:val="18"/>
              </w:rPr>
              <w:t>$80,249</w:t>
            </w:r>
          </w:p>
        </w:tc>
        <w:tc>
          <w:tcPr>
            <w:tcW w:w="794" w:type="pct"/>
            <w:tcBorders>
              <w:top w:val="single" w:sz="4" w:space="0" w:color="auto"/>
              <w:left w:val="nil"/>
              <w:bottom w:val="single" w:sz="4" w:space="0" w:color="auto"/>
              <w:right w:val="single" w:sz="4" w:space="0" w:color="auto"/>
            </w:tcBorders>
            <w:shd w:val="clear" w:color="auto" w:fill="auto"/>
            <w:vAlign w:val="bottom"/>
          </w:tcPr>
          <w:p w:rsidR="00074A1A" w:rsidRPr="00281496" w:rsidRDefault="00074A1A" w:rsidP="00074A1A">
            <w:pPr>
              <w:spacing w:before="0" w:after="0"/>
              <w:jc w:val="center"/>
              <w:rPr>
                <w:rFonts w:asciiTheme="minorHAnsi" w:hAnsiTheme="minorHAnsi" w:cstheme="minorHAnsi"/>
                <w:sz w:val="18"/>
                <w:szCs w:val="18"/>
              </w:rPr>
            </w:pPr>
            <w:r w:rsidRPr="00281496">
              <w:rPr>
                <w:rFonts w:ascii="Calibri" w:hAnsi="Calibri" w:cs="Calibri"/>
                <w:sz w:val="22"/>
                <w:szCs w:val="22"/>
              </w:rPr>
              <w:t>$83,459</w:t>
            </w:r>
          </w:p>
        </w:tc>
        <w:tc>
          <w:tcPr>
            <w:tcW w:w="794" w:type="pct"/>
            <w:tcBorders>
              <w:top w:val="single" w:sz="4" w:space="0" w:color="auto"/>
              <w:left w:val="nil"/>
              <w:bottom w:val="single" w:sz="4" w:space="0" w:color="auto"/>
              <w:right w:val="single" w:sz="4" w:space="0" w:color="auto"/>
            </w:tcBorders>
            <w:shd w:val="clear" w:color="auto" w:fill="auto"/>
            <w:vAlign w:val="bottom"/>
          </w:tcPr>
          <w:p w:rsidR="00074A1A" w:rsidRPr="00281496" w:rsidRDefault="00074A1A" w:rsidP="00074A1A">
            <w:pPr>
              <w:spacing w:before="0" w:after="0"/>
              <w:jc w:val="center"/>
              <w:rPr>
                <w:rFonts w:asciiTheme="minorHAnsi" w:hAnsiTheme="minorHAnsi" w:cstheme="minorHAnsi"/>
                <w:sz w:val="18"/>
                <w:szCs w:val="18"/>
              </w:rPr>
            </w:pPr>
            <w:r w:rsidRPr="00281496">
              <w:rPr>
                <w:rFonts w:ascii="Calibri" w:hAnsi="Calibri" w:cs="Calibri"/>
                <w:sz w:val="22"/>
                <w:szCs w:val="22"/>
              </w:rPr>
              <w:t>$86,630</w:t>
            </w:r>
          </w:p>
        </w:tc>
        <w:tc>
          <w:tcPr>
            <w:tcW w:w="794" w:type="pct"/>
            <w:tcBorders>
              <w:top w:val="single" w:sz="4" w:space="0" w:color="auto"/>
              <w:left w:val="nil"/>
              <w:bottom w:val="single" w:sz="4" w:space="0" w:color="auto"/>
              <w:right w:val="single" w:sz="4" w:space="0" w:color="auto"/>
            </w:tcBorders>
            <w:shd w:val="clear" w:color="auto" w:fill="auto"/>
            <w:vAlign w:val="bottom"/>
          </w:tcPr>
          <w:p w:rsidR="00074A1A" w:rsidRPr="00281496" w:rsidRDefault="00074A1A" w:rsidP="00074A1A">
            <w:pPr>
              <w:spacing w:before="0" w:after="0"/>
              <w:jc w:val="center"/>
              <w:rPr>
                <w:rFonts w:asciiTheme="minorHAnsi" w:hAnsiTheme="minorHAnsi" w:cstheme="minorHAnsi"/>
                <w:sz w:val="18"/>
                <w:szCs w:val="18"/>
              </w:rPr>
            </w:pPr>
            <w:r w:rsidRPr="00281496">
              <w:rPr>
                <w:rFonts w:ascii="Calibri" w:hAnsi="Calibri" w:cs="Calibri"/>
                <w:sz w:val="22"/>
                <w:szCs w:val="22"/>
              </w:rPr>
              <w:t>$89,575</w:t>
            </w:r>
          </w:p>
        </w:tc>
      </w:tr>
      <w:tr w:rsidR="00281496" w:rsidRPr="00281496" w:rsidTr="006458DF">
        <w:trPr>
          <w:trHeight w:val="289"/>
        </w:trPr>
        <w:tc>
          <w:tcPr>
            <w:tcW w:w="654" w:type="pct"/>
          </w:tcPr>
          <w:p w:rsidR="00074A1A" w:rsidRPr="00281496" w:rsidRDefault="00074A1A" w:rsidP="00074A1A">
            <w:pPr>
              <w:spacing w:before="0" w:after="0"/>
              <w:jc w:val="center"/>
              <w:rPr>
                <w:rFonts w:asciiTheme="minorHAnsi" w:hAnsiTheme="minorHAnsi" w:cstheme="minorHAnsi"/>
                <w:sz w:val="18"/>
                <w:szCs w:val="18"/>
              </w:rPr>
            </w:pPr>
            <w:r w:rsidRPr="00281496">
              <w:rPr>
                <w:rFonts w:asciiTheme="minorHAnsi" w:hAnsiTheme="minorHAnsi" w:cstheme="minorHAnsi"/>
                <w:sz w:val="18"/>
                <w:szCs w:val="18"/>
              </w:rPr>
              <w:t>APS Level 4</w:t>
            </w:r>
          </w:p>
        </w:tc>
        <w:tc>
          <w:tcPr>
            <w:tcW w:w="654" w:type="pct"/>
          </w:tcPr>
          <w:p w:rsidR="00074A1A" w:rsidRPr="00281496" w:rsidRDefault="00074A1A" w:rsidP="00074A1A">
            <w:pPr>
              <w:spacing w:after="0"/>
              <w:jc w:val="center"/>
              <w:rPr>
                <w:rFonts w:cstheme="minorHAnsi"/>
                <w:sz w:val="18"/>
                <w:szCs w:val="18"/>
              </w:rPr>
            </w:pPr>
            <w:r w:rsidRPr="00281496">
              <w:rPr>
                <w:rFonts w:asciiTheme="minorHAnsi" w:hAnsiTheme="minorHAnsi" w:cstheme="minorHAnsi"/>
                <w:sz w:val="18"/>
                <w:szCs w:val="18"/>
              </w:rPr>
              <w:t>APS4-4</w:t>
            </w:r>
          </w:p>
        </w:tc>
        <w:tc>
          <w:tcPr>
            <w:tcW w:w="654" w:type="pct"/>
          </w:tcPr>
          <w:p w:rsidR="00074A1A" w:rsidRPr="00281496" w:rsidRDefault="00074A1A" w:rsidP="00074A1A">
            <w:pPr>
              <w:spacing w:before="0" w:after="0"/>
              <w:jc w:val="center"/>
              <w:rPr>
                <w:rFonts w:asciiTheme="minorHAnsi" w:hAnsiTheme="minorHAnsi" w:cstheme="minorHAnsi"/>
                <w:sz w:val="18"/>
                <w:szCs w:val="18"/>
              </w:rPr>
            </w:pPr>
            <w:r w:rsidRPr="00281496">
              <w:rPr>
                <w:rFonts w:asciiTheme="minorHAnsi" w:hAnsiTheme="minorHAnsi" w:cstheme="minorHAnsi"/>
                <w:sz w:val="18"/>
                <w:szCs w:val="18"/>
              </w:rPr>
              <w:t>Entry Level (T,  A,G, R, or IT)</w:t>
            </w:r>
          </w:p>
        </w:tc>
        <w:tc>
          <w:tcPr>
            <w:tcW w:w="656"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074A1A" w:rsidRPr="00281496" w:rsidRDefault="00074A1A" w:rsidP="00074A1A">
            <w:pPr>
              <w:spacing w:before="0" w:after="0"/>
              <w:jc w:val="center"/>
              <w:rPr>
                <w:rFonts w:asciiTheme="minorHAnsi" w:hAnsiTheme="minorHAnsi" w:cstheme="minorHAnsi"/>
                <w:sz w:val="18"/>
                <w:szCs w:val="18"/>
              </w:rPr>
            </w:pPr>
            <w:r w:rsidRPr="00281496">
              <w:rPr>
                <w:rFonts w:ascii="Calibri" w:hAnsi="Calibri" w:cs="Calibri"/>
                <w:sz w:val="18"/>
                <w:szCs w:val="18"/>
              </w:rPr>
              <w:t>$81,442</w:t>
            </w:r>
          </w:p>
        </w:tc>
        <w:tc>
          <w:tcPr>
            <w:tcW w:w="794" w:type="pct"/>
            <w:tcBorders>
              <w:top w:val="single" w:sz="4" w:space="0" w:color="auto"/>
              <w:left w:val="nil"/>
              <w:bottom w:val="single" w:sz="4" w:space="0" w:color="auto"/>
              <w:right w:val="single" w:sz="4" w:space="0" w:color="auto"/>
            </w:tcBorders>
            <w:shd w:val="clear" w:color="auto" w:fill="auto"/>
            <w:vAlign w:val="bottom"/>
          </w:tcPr>
          <w:p w:rsidR="00074A1A" w:rsidRPr="00281496" w:rsidRDefault="00074A1A" w:rsidP="00074A1A">
            <w:pPr>
              <w:spacing w:before="0" w:after="0"/>
              <w:jc w:val="center"/>
              <w:rPr>
                <w:rFonts w:asciiTheme="minorHAnsi" w:hAnsiTheme="minorHAnsi" w:cstheme="minorHAnsi"/>
                <w:sz w:val="18"/>
                <w:szCs w:val="18"/>
              </w:rPr>
            </w:pPr>
            <w:r w:rsidRPr="00281496">
              <w:rPr>
                <w:rFonts w:ascii="Calibri" w:hAnsi="Calibri" w:cs="Calibri"/>
                <w:sz w:val="22"/>
                <w:szCs w:val="22"/>
              </w:rPr>
              <w:t>$84,700</w:t>
            </w:r>
          </w:p>
        </w:tc>
        <w:tc>
          <w:tcPr>
            <w:tcW w:w="794" w:type="pct"/>
            <w:tcBorders>
              <w:top w:val="single" w:sz="4" w:space="0" w:color="auto"/>
              <w:left w:val="nil"/>
              <w:bottom w:val="single" w:sz="4" w:space="0" w:color="auto"/>
              <w:right w:val="single" w:sz="4" w:space="0" w:color="auto"/>
            </w:tcBorders>
            <w:shd w:val="clear" w:color="auto" w:fill="auto"/>
            <w:vAlign w:val="bottom"/>
          </w:tcPr>
          <w:p w:rsidR="00074A1A" w:rsidRPr="00281496" w:rsidRDefault="00074A1A" w:rsidP="00074A1A">
            <w:pPr>
              <w:spacing w:before="0" w:after="0"/>
              <w:jc w:val="center"/>
              <w:rPr>
                <w:rFonts w:asciiTheme="minorHAnsi" w:hAnsiTheme="minorHAnsi" w:cstheme="minorHAnsi"/>
                <w:sz w:val="18"/>
                <w:szCs w:val="18"/>
              </w:rPr>
            </w:pPr>
            <w:r w:rsidRPr="00281496">
              <w:rPr>
                <w:rFonts w:ascii="Calibri" w:hAnsi="Calibri" w:cs="Calibri"/>
                <w:sz w:val="22"/>
                <w:szCs w:val="22"/>
              </w:rPr>
              <w:t>$87,919</w:t>
            </w:r>
          </w:p>
        </w:tc>
        <w:tc>
          <w:tcPr>
            <w:tcW w:w="794" w:type="pct"/>
            <w:tcBorders>
              <w:top w:val="single" w:sz="4" w:space="0" w:color="auto"/>
              <w:left w:val="nil"/>
              <w:bottom w:val="single" w:sz="4" w:space="0" w:color="auto"/>
              <w:right w:val="single" w:sz="4" w:space="0" w:color="auto"/>
            </w:tcBorders>
            <w:shd w:val="clear" w:color="auto" w:fill="auto"/>
            <w:vAlign w:val="bottom"/>
          </w:tcPr>
          <w:p w:rsidR="00074A1A" w:rsidRPr="00281496" w:rsidRDefault="00074A1A" w:rsidP="00074A1A">
            <w:pPr>
              <w:spacing w:before="0" w:after="0"/>
              <w:jc w:val="center"/>
              <w:rPr>
                <w:rFonts w:asciiTheme="minorHAnsi" w:hAnsiTheme="minorHAnsi" w:cstheme="minorHAnsi"/>
                <w:sz w:val="18"/>
                <w:szCs w:val="18"/>
              </w:rPr>
            </w:pPr>
            <w:r w:rsidRPr="00281496">
              <w:rPr>
                <w:rFonts w:ascii="Calibri" w:hAnsi="Calibri" w:cs="Calibri"/>
                <w:sz w:val="22"/>
                <w:szCs w:val="22"/>
              </w:rPr>
              <w:t>$90,908</w:t>
            </w:r>
          </w:p>
        </w:tc>
      </w:tr>
      <w:tr w:rsidR="00281496" w:rsidRPr="00281496" w:rsidTr="001C6227">
        <w:trPr>
          <w:trHeight w:val="289"/>
        </w:trPr>
        <w:tc>
          <w:tcPr>
            <w:tcW w:w="5000" w:type="pct"/>
            <w:gridSpan w:val="7"/>
            <w:shd w:val="clear" w:color="auto" w:fill="C6D9F1"/>
          </w:tcPr>
          <w:p w:rsidR="0064554F" w:rsidRPr="00281496" w:rsidRDefault="00996EFA" w:rsidP="0064554F">
            <w:pPr>
              <w:spacing w:before="0" w:after="0"/>
              <w:jc w:val="center"/>
              <w:rPr>
                <w:rFonts w:asciiTheme="minorHAnsi" w:hAnsiTheme="minorHAnsi" w:cstheme="minorHAnsi"/>
                <w:sz w:val="18"/>
                <w:szCs w:val="18"/>
              </w:rPr>
            </w:pPr>
            <w:r w:rsidRPr="00281496">
              <w:rPr>
                <w:rFonts w:asciiTheme="minorHAnsi" w:hAnsiTheme="minorHAnsi" w:cstheme="minorHAnsi"/>
                <w:sz w:val="18"/>
                <w:szCs w:val="18"/>
              </w:rPr>
              <w:t>Soft Barrier</w:t>
            </w:r>
          </w:p>
        </w:tc>
      </w:tr>
      <w:tr w:rsidR="00281496" w:rsidRPr="00281496" w:rsidTr="006458DF">
        <w:trPr>
          <w:trHeight w:val="289"/>
        </w:trPr>
        <w:tc>
          <w:tcPr>
            <w:tcW w:w="654" w:type="pct"/>
          </w:tcPr>
          <w:p w:rsidR="00074A1A" w:rsidRPr="00281496" w:rsidRDefault="00074A1A" w:rsidP="00074A1A">
            <w:pPr>
              <w:spacing w:before="0" w:after="0"/>
              <w:jc w:val="center"/>
              <w:rPr>
                <w:rFonts w:asciiTheme="minorHAnsi" w:hAnsiTheme="minorHAnsi" w:cstheme="minorHAnsi"/>
                <w:sz w:val="18"/>
                <w:szCs w:val="18"/>
              </w:rPr>
            </w:pPr>
            <w:r w:rsidRPr="00281496">
              <w:rPr>
                <w:rFonts w:asciiTheme="minorHAnsi" w:hAnsiTheme="minorHAnsi" w:cstheme="minorHAnsi"/>
                <w:sz w:val="18"/>
                <w:szCs w:val="18"/>
              </w:rPr>
              <w:t>APS Level 5</w:t>
            </w:r>
          </w:p>
        </w:tc>
        <w:tc>
          <w:tcPr>
            <w:tcW w:w="654" w:type="pct"/>
          </w:tcPr>
          <w:p w:rsidR="00074A1A" w:rsidRPr="00281496" w:rsidRDefault="00074A1A" w:rsidP="00074A1A">
            <w:pPr>
              <w:spacing w:after="0"/>
              <w:jc w:val="center"/>
              <w:rPr>
                <w:rFonts w:cstheme="minorHAnsi"/>
                <w:sz w:val="18"/>
                <w:szCs w:val="18"/>
              </w:rPr>
            </w:pPr>
            <w:r w:rsidRPr="00281496">
              <w:rPr>
                <w:rFonts w:asciiTheme="minorHAnsi" w:hAnsiTheme="minorHAnsi" w:cstheme="minorHAnsi"/>
                <w:sz w:val="18"/>
                <w:szCs w:val="18"/>
              </w:rPr>
              <w:t>APS5-1</w:t>
            </w:r>
          </w:p>
        </w:tc>
        <w:tc>
          <w:tcPr>
            <w:tcW w:w="654" w:type="pct"/>
          </w:tcPr>
          <w:p w:rsidR="00074A1A" w:rsidRPr="00281496" w:rsidRDefault="00074A1A" w:rsidP="00074A1A">
            <w:pPr>
              <w:spacing w:before="0" w:after="0"/>
              <w:jc w:val="center"/>
              <w:rPr>
                <w:rFonts w:asciiTheme="minorHAnsi" w:hAnsiTheme="minorHAnsi" w:cstheme="minorHAnsi"/>
                <w:sz w:val="18"/>
                <w:szCs w:val="18"/>
              </w:rPr>
            </w:pPr>
            <w:r w:rsidRPr="00281496">
              <w:rPr>
                <w:rFonts w:asciiTheme="minorHAnsi" w:hAnsiTheme="minorHAnsi" w:cstheme="minorHAnsi"/>
                <w:sz w:val="18"/>
                <w:szCs w:val="18"/>
              </w:rPr>
              <w:t>Entry Level (T,  A,G, R, or IT)</w:t>
            </w:r>
          </w:p>
        </w:tc>
        <w:tc>
          <w:tcPr>
            <w:tcW w:w="656"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074A1A" w:rsidRPr="00281496" w:rsidRDefault="00074A1A" w:rsidP="00074A1A">
            <w:pPr>
              <w:spacing w:before="0" w:after="0"/>
              <w:jc w:val="center"/>
              <w:rPr>
                <w:rFonts w:asciiTheme="minorHAnsi" w:hAnsiTheme="minorHAnsi" w:cstheme="minorHAnsi"/>
                <w:sz w:val="18"/>
                <w:szCs w:val="18"/>
              </w:rPr>
            </w:pPr>
            <w:r w:rsidRPr="00281496">
              <w:rPr>
                <w:rFonts w:ascii="Calibri" w:hAnsi="Calibri" w:cs="Calibri"/>
                <w:sz w:val="18"/>
                <w:szCs w:val="18"/>
              </w:rPr>
              <w:t>$83,213</w:t>
            </w:r>
          </w:p>
        </w:tc>
        <w:tc>
          <w:tcPr>
            <w:tcW w:w="794" w:type="pct"/>
            <w:tcBorders>
              <w:top w:val="single" w:sz="4" w:space="0" w:color="auto"/>
              <w:left w:val="nil"/>
              <w:bottom w:val="single" w:sz="4" w:space="0" w:color="auto"/>
              <w:right w:val="single" w:sz="4" w:space="0" w:color="auto"/>
            </w:tcBorders>
            <w:shd w:val="clear" w:color="auto" w:fill="auto"/>
            <w:vAlign w:val="bottom"/>
          </w:tcPr>
          <w:p w:rsidR="00074A1A" w:rsidRPr="00281496" w:rsidRDefault="00074A1A" w:rsidP="00074A1A">
            <w:pPr>
              <w:spacing w:before="0" w:after="0"/>
              <w:jc w:val="center"/>
              <w:rPr>
                <w:rFonts w:asciiTheme="minorHAnsi" w:hAnsiTheme="minorHAnsi" w:cstheme="minorHAnsi"/>
                <w:sz w:val="18"/>
                <w:szCs w:val="18"/>
              </w:rPr>
            </w:pPr>
            <w:r w:rsidRPr="00281496">
              <w:rPr>
                <w:rFonts w:ascii="Calibri" w:hAnsi="Calibri" w:cs="Calibri"/>
                <w:sz w:val="22"/>
                <w:szCs w:val="22"/>
              </w:rPr>
              <w:t>$86,542</w:t>
            </w:r>
          </w:p>
        </w:tc>
        <w:tc>
          <w:tcPr>
            <w:tcW w:w="794" w:type="pct"/>
            <w:tcBorders>
              <w:top w:val="single" w:sz="4" w:space="0" w:color="auto"/>
              <w:left w:val="nil"/>
              <w:bottom w:val="single" w:sz="4" w:space="0" w:color="auto"/>
              <w:right w:val="single" w:sz="4" w:space="0" w:color="auto"/>
            </w:tcBorders>
            <w:shd w:val="clear" w:color="auto" w:fill="auto"/>
            <w:vAlign w:val="bottom"/>
          </w:tcPr>
          <w:p w:rsidR="00074A1A" w:rsidRPr="00281496" w:rsidRDefault="00074A1A" w:rsidP="00074A1A">
            <w:pPr>
              <w:spacing w:before="0" w:after="0"/>
              <w:jc w:val="center"/>
              <w:rPr>
                <w:rFonts w:asciiTheme="minorHAnsi" w:hAnsiTheme="minorHAnsi" w:cstheme="minorHAnsi"/>
                <w:sz w:val="18"/>
                <w:szCs w:val="18"/>
              </w:rPr>
            </w:pPr>
            <w:r w:rsidRPr="00281496">
              <w:rPr>
                <w:rFonts w:ascii="Calibri" w:hAnsi="Calibri" w:cs="Calibri"/>
                <w:sz w:val="22"/>
                <w:szCs w:val="22"/>
              </w:rPr>
              <w:t>$89,831</w:t>
            </w:r>
          </w:p>
        </w:tc>
        <w:tc>
          <w:tcPr>
            <w:tcW w:w="794" w:type="pct"/>
            <w:tcBorders>
              <w:top w:val="single" w:sz="4" w:space="0" w:color="auto"/>
              <w:left w:val="nil"/>
              <w:bottom w:val="single" w:sz="4" w:space="0" w:color="auto"/>
              <w:right w:val="single" w:sz="4" w:space="0" w:color="auto"/>
            </w:tcBorders>
            <w:shd w:val="clear" w:color="auto" w:fill="auto"/>
            <w:vAlign w:val="bottom"/>
          </w:tcPr>
          <w:p w:rsidR="00074A1A" w:rsidRPr="00281496" w:rsidRDefault="00074A1A" w:rsidP="00074A1A">
            <w:pPr>
              <w:spacing w:before="0" w:after="0"/>
              <w:jc w:val="center"/>
              <w:rPr>
                <w:rFonts w:asciiTheme="minorHAnsi" w:hAnsiTheme="minorHAnsi" w:cstheme="minorHAnsi"/>
                <w:sz w:val="18"/>
                <w:szCs w:val="18"/>
              </w:rPr>
            </w:pPr>
            <w:r w:rsidRPr="00281496">
              <w:rPr>
                <w:rFonts w:ascii="Calibri" w:hAnsi="Calibri" w:cs="Calibri"/>
                <w:sz w:val="22"/>
                <w:szCs w:val="22"/>
              </w:rPr>
              <w:t>$92,885</w:t>
            </w:r>
          </w:p>
        </w:tc>
      </w:tr>
      <w:tr w:rsidR="00281496" w:rsidRPr="00281496" w:rsidTr="006458DF">
        <w:trPr>
          <w:trHeight w:val="289"/>
        </w:trPr>
        <w:tc>
          <w:tcPr>
            <w:tcW w:w="654" w:type="pct"/>
          </w:tcPr>
          <w:p w:rsidR="00074A1A" w:rsidRPr="00281496" w:rsidRDefault="00074A1A" w:rsidP="00074A1A">
            <w:pPr>
              <w:spacing w:before="0" w:after="0"/>
              <w:jc w:val="center"/>
              <w:rPr>
                <w:rFonts w:asciiTheme="minorHAnsi" w:hAnsiTheme="minorHAnsi" w:cstheme="minorHAnsi"/>
                <w:sz w:val="18"/>
                <w:szCs w:val="18"/>
              </w:rPr>
            </w:pPr>
            <w:r w:rsidRPr="00281496">
              <w:rPr>
                <w:rFonts w:asciiTheme="minorHAnsi" w:hAnsiTheme="minorHAnsi" w:cstheme="minorHAnsi"/>
                <w:sz w:val="18"/>
                <w:szCs w:val="18"/>
              </w:rPr>
              <w:lastRenderedPageBreak/>
              <w:t>APS Level 5</w:t>
            </w:r>
          </w:p>
        </w:tc>
        <w:tc>
          <w:tcPr>
            <w:tcW w:w="654" w:type="pct"/>
          </w:tcPr>
          <w:p w:rsidR="00074A1A" w:rsidRPr="00281496" w:rsidRDefault="00074A1A" w:rsidP="00074A1A">
            <w:pPr>
              <w:spacing w:after="0"/>
              <w:jc w:val="center"/>
              <w:rPr>
                <w:rFonts w:cstheme="minorHAnsi"/>
                <w:sz w:val="18"/>
                <w:szCs w:val="18"/>
              </w:rPr>
            </w:pPr>
            <w:r w:rsidRPr="00281496">
              <w:rPr>
                <w:rFonts w:asciiTheme="minorHAnsi" w:hAnsiTheme="minorHAnsi" w:cstheme="minorHAnsi"/>
                <w:sz w:val="18"/>
                <w:szCs w:val="18"/>
              </w:rPr>
              <w:t>APS5-2</w:t>
            </w:r>
          </w:p>
        </w:tc>
        <w:tc>
          <w:tcPr>
            <w:tcW w:w="654" w:type="pct"/>
          </w:tcPr>
          <w:p w:rsidR="00074A1A" w:rsidRPr="00281496" w:rsidRDefault="00074A1A" w:rsidP="00074A1A">
            <w:pPr>
              <w:spacing w:before="0" w:after="0"/>
              <w:jc w:val="center"/>
              <w:rPr>
                <w:rFonts w:asciiTheme="minorHAnsi" w:hAnsiTheme="minorHAnsi" w:cstheme="minorHAnsi"/>
                <w:sz w:val="18"/>
                <w:szCs w:val="18"/>
              </w:rPr>
            </w:pPr>
            <w:r w:rsidRPr="00281496">
              <w:rPr>
                <w:rFonts w:asciiTheme="minorHAnsi" w:hAnsiTheme="minorHAnsi" w:cstheme="minorHAnsi"/>
                <w:sz w:val="18"/>
                <w:szCs w:val="18"/>
              </w:rPr>
              <w:t>Entry Level (T,  A,G, R, or IT)</w:t>
            </w:r>
          </w:p>
        </w:tc>
        <w:tc>
          <w:tcPr>
            <w:tcW w:w="656"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074A1A" w:rsidRPr="00281496" w:rsidRDefault="00074A1A" w:rsidP="00074A1A">
            <w:pPr>
              <w:spacing w:before="0" w:after="0"/>
              <w:jc w:val="center"/>
              <w:rPr>
                <w:rFonts w:asciiTheme="minorHAnsi" w:hAnsiTheme="minorHAnsi" w:cstheme="minorHAnsi"/>
                <w:sz w:val="18"/>
                <w:szCs w:val="18"/>
              </w:rPr>
            </w:pPr>
            <w:r w:rsidRPr="00281496">
              <w:rPr>
                <w:rFonts w:ascii="Calibri" w:hAnsi="Calibri" w:cs="Calibri"/>
                <w:sz w:val="18"/>
                <w:szCs w:val="18"/>
              </w:rPr>
              <w:t>$84,741</w:t>
            </w:r>
          </w:p>
        </w:tc>
        <w:tc>
          <w:tcPr>
            <w:tcW w:w="794" w:type="pct"/>
            <w:tcBorders>
              <w:top w:val="single" w:sz="4" w:space="0" w:color="auto"/>
              <w:left w:val="nil"/>
              <w:bottom w:val="single" w:sz="4" w:space="0" w:color="auto"/>
              <w:right w:val="single" w:sz="4" w:space="0" w:color="auto"/>
            </w:tcBorders>
            <w:shd w:val="clear" w:color="auto" w:fill="auto"/>
            <w:vAlign w:val="bottom"/>
          </w:tcPr>
          <w:p w:rsidR="00074A1A" w:rsidRPr="00281496" w:rsidRDefault="00074A1A" w:rsidP="00074A1A">
            <w:pPr>
              <w:spacing w:before="0" w:after="0"/>
              <w:jc w:val="center"/>
              <w:rPr>
                <w:rFonts w:asciiTheme="minorHAnsi" w:hAnsiTheme="minorHAnsi" w:cstheme="minorHAnsi"/>
                <w:sz w:val="18"/>
                <w:szCs w:val="18"/>
              </w:rPr>
            </w:pPr>
            <w:r w:rsidRPr="00281496">
              <w:rPr>
                <w:rFonts w:ascii="Calibri" w:hAnsi="Calibri" w:cs="Calibri"/>
                <w:sz w:val="22"/>
                <w:szCs w:val="22"/>
              </w:rPr>
              <w:t>$88,131</w:t>
            </w:r>
          </w:p>
        </w:tc>
        <w:tc>
          <w:tcPr>
            <w:tcW w:w="794" w:type="pct"/>
            <w:tcBorders>
              <w:top w:val="single" w:sz="4" w:space="0" w:color="auto"/>
              <w:left w:val="nil"/>
              <w:bottom w:val="single" w:sz="4" w:space="0" w:color="auto"/>
              <w:right w:val="single" w:sz="4" w:space="0" w:color="auto"/>
            </w:tcBorders>
            <w:shd w:val="clear" w:color="auto" w:fill="auto"/>
            <w:vAlign w:val="bottom"/>
          </w:tcPr>
          <w:p w:rsidR="00074A1A" w:rsidRPr="00281496" w:rsidRDefault="00074A1A" w:rsidP="00074A1A">
            <w:pPr>
              <w:spacing w:before="0" w:after="0"/>
              <w:jc w:val="center"/>
              <w:rPr>
                <w:rFonts w:asciiTheme="minorHAnsi" w:hAnsiTheme="minorHAnsi" w:cstheme="minorHAnsi"/>
                <w:sz w:val="18"/>
                <w:szCs w:val="18"/>
              </w:rPr>
            </w:pPr>
            <w:r w:rsidRPr="00281496">
              <w:rPr>
                <w:rFonts w:ascii="Calibri" w:hAnsi="Calibri" w:cs="Calibri"/>
                <w:sz w:val="22"/>
                <w:szCs w:val="22"/>
              </w:rPr>
              <w:t>$91,480</w:t>
            </w:r>
          </w:p>
        </w:tc>
        <w:tc>
          <w:tcPr>
            <w:tcW w:w="794" w:type="pct"/>
            <w:tcBorders>
              <w:top w:val="single" w:sz="4" w:space="0" w:color="auto"/>
              <w:left w:val="nil"/>
              <w:bottom w:val="single" w:sz="4" w:space="0" w:color="auto"/>
              <w:right w:val="single" w:sz="4" w:space="0" w:color="auto"/>
            </w:tcBorders>
            <w:shd w:val="clear" w:color="auto" w:fill="auto"/>
            <w:vAlign w:val="bottom"/>
          </w:tcPr>
          <w:p w:rsidR="00074A1A" w:rsidRPr="00281496" w:rsidRDefault="00074A1A" w:rsidP="00074A1A">
            <w:pPr>
              <w:spacing w:before="0" w:after="0"/>
              <w:jc w:val="center"/>
              <w:rPr>
                <w:rFonts w:asciiTheme="minorHAnsi" w:hAnsiTheme="minorHAnsi" w:cstheme="minorHAnsi"/>
                <w:sz w:val="18"/>
                <w:szCs w:val="18"/>
              </w:rPr>
            </w:pPr>
            <w:r w:rsidRPr="00281496">
              <w:rPr>
                <w:rFonts w:ascii="Calibri" w:hAnsi="Calibri" w:cs="Calibri"/>
                <w:sz w:val="22"/>
                <w:szCs w:val="22"/>
              </w:rPr>
              <w:t>$94,590</w:t>
            </w:r>
          </w:p>
        </w:tc>
      </w:tr>
      <w:tr w:rsidR="00281496" w:rsidRPr="00281496" w:rsidTr="006458DF">
        <w:trPr>
          <w:trHeight w:val="289"/>
        </w:trPr>
        <w:tc>
          <w:tcPr>
            <w:tcW w:w="654" w:type="pct"/>
          </w:tcPr>
          <w:p w:rsidR="00074A1A" w:rsidRPr="00281496" w:rsidRDefault="00074A1A" w:rsidP="00074A1A">
            <w:pPr>
              <w:spacing w:before="0" w:after="0"/>
              <w:jc w:val="center"/>
              <w:rPr>
                <w:rFonts w:asciiTheme="minorHAnsi" w:hAnsiTheme="minorHAnsi" w:cstheme="minorHAnsi"/>
                <w:sz w:val="18"/>
                <w:szCs w:val="18"/>
              </w:rPr>
            </w:pPr>
            <w:r w:rsidRPr="00281496">
              <w:rPr>
                <w:rFonts w:asciiTheme="minorHAnsi" w:hAnsiTheme="minorHAnsi" w:cstheme="minorHAnsi"/>
                <w:sz w:val="18"/>
                <w:szCs w:val="18"/>
              </w:rPr>
              <w:t>APS Level 5</w:t>
            </w:r>
          </w:p>
        </w:tc>
        <w:tc>
          <w:tcPr>
            <w:tcW w:w="654" w:type="pct"/>
          </w:tcPr>
          <w:p w:rsidR="00074A1A" w:rsidRPr="00281496" w:rsidRDefault="00074A1A" w:rsidP="00074A1A">
            <w:pPr>
              <w:spacing w:after="0"/>
              <w:jc w:val="center"/>
              <w:rPr>
                <w:rFonts w:cstheme="minorHAnsi"/>
                <w:sz w:val="18"/>
                <w:szCs w:val="18"/>
              </w:rPr>
            </w:pPr>
            <w:r w:rsidRPr="00281496">
              <w:rPr>
                <w:rFonts w:asciiTheme="minorHAnsi" w:hAnsiTheme="minorHAnsi" w:cstheme="minorHAnsi"/>
                <w:sz w:val="18"/>
                <w:szCs w:val="18"/>
              </w:rPr>
              <w:t>APS5-3</w:t>
            </w:r>
          </w:p>
        </w:tc>
        <w:tc>
          <w:tcPr>
            <w:tcW w:w="654" w:type="pct"/>
          </w:tcPr>
          <w:p w:rsidR="00074A1A" w:rsidRPr="00281496" w:rsidRDefault="00074A1A" w:rsidP="00074A1A">
            <w:pPr>
              <w:spacing w:before="0" w:after="0"/>
              <w:jc w:val="center"/>
              <w:rPr>
                <w:rFonts w:asciiTheme="minorHAnsi" w:hAnsiTheme="minorHAnsi" w:cstheme="minorHAnsi"/>
                <w:sz w:val="18"/>
                <w:szCs w:val="18"/>
              </w:rPr>
            </w:pPr>
            <w:r w:rsidRPr="00281496">
              <w:rPr>
                <w:rFonts w:asciiTheme="minorHAnsi" w:hAnsiTheme="minorHAnsi" w:cstheme="minorHAnsi"/>
                <w:sz w:val="18"/>
                <w:szCs w:val="18"/>
              </w:rPr>
              <w:t>Entry Level (T, A,G, R, or IT)</w:t>
            </w:r>
          </w:p>
        </w:tc>
        <w:tc>
          <w:tcPr>
            <w:tcW w:w="656"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074A1A" w:rsidRPr="00281496" w:rsidRDefault="00074A1A" w:rsidP="00074A1A">
            <w:pPr>
              <w:spacing w:before="0" w:after="0"/>
              <w:jc w:val="center"/>
              <w:rPr>
                <w:rFonts w:asciiTheme="minorHAnsi" w:hAnsiTheme="minorHAnsi" w:cstheme="minorHAnsi"/>
                <w:sz w:val="18"/>
                <w:szCs w:val="18"/>
              </w:rPr>
            </w:pPr>
            <w:r w:rsidRPr="00281496">
              <w:rPr>
                <w:rFonts w:ascii="Calibri" w:hAnsi="Calibri" w:cs="Calibri"/>
                <w:sz w:val="18"/>
                <w:szCs w:val="18"/>
              </w:rPr>
              <w:t>$87,863</w:t>
            </w:r>
          </w:p>
        </w:tc>
        <w:tc>
          <w:tcPr>
            <w:tcW w:w="794" w:type="pct"/>
            <w:tcBorders>
              <w:top w:val="single" w:sz="4" w:space="0" w:color="auto"/>
              <w:left w:val="nil"/>
              <w:bottom w:val="single" w:sz="4" w:space="0" w:color="auto"/>
              <w:right w:val="single" w:sz="4" w:space="0" w:color="auto"/>
            </w:tcBorders>
            <w:shd w:val="clear" w:color="auto" w:fill="auto"/>
            <w:vAlign w:val="bottom"/>
          </w:tcPr>
          <w:p w:rsidR="00074A1A" w:rsidRPr="00281496" w:rsidRDefault="00074A1A" w:rsidP="00074A1A">
            <w:pPr>
              <w:spacing w:before="0" w:after="0"/>
              <w:jc w:val="center"/>
              <w:rPr>
                <w:rFonts w:asciiTheme="minorHAnsi" w:hAnsiTheme="minorHAnsi" w:cstheme="minorHAnsi"/>
                <w:sz w:val="18"/>
                <w:szCs w:val="18"/>
              </w:rPr>
            </w:pPr>
            <w:r w:rsidRPr="00281496">
              <w:rPr>
                <w:rFonts w:ascii="Calibri" w:hAnsi="Calibri" w:cs="Calibri"/>
                <w:sz w:val="22"/>
                <w:szCs w:val="22"/>
              </w:rPr>
              <w:t>$91,378</w:t>
            </w:r>
          </w:p>
        </w:tc>
        <w:tc>
          <w:tcPr>
            <w:tcW w:w="794" w:type="pct"/>
            <w:tcBorders>
              <w:top w:val="single" w:sz="4" w:space="0" w:color="auto"/>
              <w:left w:val="nil"/>
              <w:bottom w:val="single" w:sz="4" w:space="0" w:color="auto"/>
              <w:right w:val="single" w:sz="4" w:space="0" w:color="auto"/>
            </w:tcBorders>
            <w:shd w:val="clear" w:color="auto" w:fill="auto"/>
            <w:vAlign w:val="bottom"/>
          </w:tcPr>
          <w:p w:rsidR="00074A1A" w:rsidRPr="00281496" w:rsidRDefault="00074A1A" w:rsidP="00074A1A">
            <w:pPr>
              <w:spacing w:before="0" w:after="0"/>
              <w:jc w:val="center"/>
              <w:rPr>
                <w:rFonts w:asciiTheme="minorHAnsi" w:hAnsiTheme="minorHAnsi" w:cstheme="minorHAnsi"/>
                <w:sz w:val="18"/>
                <w:szCs w:val="18"/>
              </w:rPr>
            </w:pPr>
            <w:r w:rsidRPr="00281496">
              <w:rPr>
                <w:rFonts w:ascii="Calibri" w:hAnsi="Calibri" w:cs="Calibri"/>
                <w:sz w:val="22"/>
                <w:szCs w:val="22"/>
              </w:rPr>
              <w:t>$94,850</w:t>
            </w:r>
          </w:p>
        </w:tc>
        <w:tc>
          <w:tcPr>
            <w:tcW w:w="794" w:type="pct"/>
            <w:tcBorders>
              <w:top w:val="single" w:sz="4" w:space="0" w:color="auto"/>
              <w:left w:val="nil"/>
              <w:bottom w:val="single" w:sz="4" w:space="0" w:color="auto"/>
              <w:right w:val="single" w:sz="4" w:space="0" w:color="auto"/>
            </w:tcBorders>
            <w:shd w:val="clear" w:color="auto" w:fill="auto"/>
            <w:vAlign w:val="bottom"/>
          </w:tcPr>
          <w:p w:rsidR="00074A1A" w:rsidRPr="00281496" w:rsidRDefault="00074A1A" w:rsidP="00074A1A">
            <w:pPr>
              <w:spacing w:before="0" w:after="0"/>
              <w:jc w:val="center"/>
              <w:rPr>
                <w:rFonts w:asciiTheme="minorHAnsi" w:hAnsiTheme="minorHAnsi" w:cstheme="minorHAnsi"/>
                <w:sz w:val="18"/>
                <w:szCs w:val="18"/>
              </w:rPr>
            </w:pPr>
            <w:r w:rsidRPr="00281496">
              <w:rPr>
                <w:rFonts w:ascii="Calibri" w:hAnsi="Calibri" w:cs="Calibri"/>
                <w:sz w:val="22"/>
                <w:szCs w:val="22"/>
              </w:rPr>
              <w:t>$98,075</w:t>
            </w:r>
          </w:p>
        </w:tc>
      </w:tr>
      <w:tr w:rsidR="00281496" w:rsidRPr="00281496" w:rsidTr="006458DF">
        <w:trPr>
          <w:trHeight w:val="289"/>
        </w:trPr>
        <w:tc>
          <w:tcPr>
            <w:tcW w:w="654" w:type="pct"/>
          </w:tcPr>
          <w:p w:rsidR="00074A1A" w:rsidRPr="00281496" w:rsidRDefault="00074A1A" w:rsidP="00074A1A">
            <w:pPr>
              <w:spacing w:before="0" w:after="0"/>
              <w:jc w:val="center"/>
              <w:rPr>
                <w:rFonts w:asciiTheme="minorHAnsi" w:hAnsiTheme="minorHAnsi" w:cstheme="minorHAnsi"/>
                <w:sz w:val="18"/>
                <w:szCs w:val="18"/>
              </w:rPr>
            </w:pPr>
            <w:r w:rsidRPr="00281496">
              <w:rPr>
                <w:rFonts w:asciiTheme="minorHAnsi" w:hAnsiTheme="minorHAnsi" w:cstheme="minorHAnsi"/>
                <w:sz w:val="18"/>
                <w:szCs w:val="18"/>
              </w:rPr>
              <w:t>APS Level 5</w:t>
            </w:r>
          </w:p>
        </w:tc>
        <w:tc>
          <w:tcPr>
            <w:tcW w:w="654" w:type="pct"/>
          </w:tcPr>
          <w:p w:rsidR="00074A1A" w:rsidRPr="00281496" w:rsidRDefault="00074A1A" w:rsidP="00074A1A">
            <w:pPr>
              <w:spacing w:after="0"/>
              <w:jc w:val="center"/>
              <w:rPr>
                <w:rFonts w:cstheme="minorHAnsi"/>
                <w:sz w:val="18"/>
                <w:szCs w:val="18"/>
              </w:rPr>
            </w:pPr>
            <w:r w:rsidRPr="00281496">
              <w:rPr>
                <w:rFonts w:asciiTheme="minorHAnsi" w:hAnsiTheme="minorHAnsi" w:cstheme="minorHAnsi"/>
                <w:sz w:val="18"/>
                <w:szCs w:val="18"/>
              </w:rPr>
              <w:t>APS5-4</w:t>
            </w:r>
          </w:p>
        </w:tc>
        <w:tc>
          <w:tcPr>
            <w:tcW w:w="654" w:type="pct"/>
          </w:tcPr>
          <w:p w:rsidR="00074A1A" w:rsidRPr="00281496" w:rsidRDefault="00074A1A" w:rsidP="00074A1A">
            <w:pPr>
              <w:spacing w:before="0" w:after="0"/>
              <w:jc w:val="center"/>
              <w:rPr>
                <w:rFonts w:asciiTheme="minorHAnsi" w:hAnsiTheme="minorHAnsi" w:cstheme="minorHAnsi"/>
                <w:sz w:val="18"/>
                <w:szCs w:val="18"/>
              </w:rPr>
            </w:pPr>
            <w:r w:rsidRPr="00281496">
              <w:rPr>
                <w:rFonts w:asciiTheme="minorHAnsi" w:hAnsiTheme="minorHAnsi" w:cstheme="minorHAnsi"/>
                <w:sz w:val="18"/>
                <w:szCs w:val="18"/>
              </w:rPr>
              <w:t>Entry Level (T, A,G, R, or IT)</w:t>
            </w:r>
          </w:p>
        </w:tc>
        <w:tc>
          <w:tcPr>
            <w:tcW w:w="656"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074A1A" w:rsidRPr="00281496" w:rsidRDefault="00074A1A" w:rsidP="00074A1A">
            <w:pPr>
              <w:spacing w:before="0" w:after="0"/>
              <w:jc w:val="center"/>
              <w:rPr>
                <w:rFonts w:asciiTheme="minorHAnsi" w:hAnsiTheme="minorHAnsi" w:cstheme="minorHAnsi"/>
                <w:sz w:val="18"/>
                <w:szCs w:val="18"/>
              </w:rPr>
            </w:pPr>
            <w:r w:rsidRPr="00281496">
              <w:rPr>
                <w:rFonts w:ascii="Calibri" w:hAnsi="Calibri" w:cs="Calibri"/>
                <w:sz w:val="18"/>
                <w:szCs w:val="18"/>
              </w:rPr>
              <w:t>$88,865</w:t>
            </w:r>
          </w:p>
        </w:tc>
        <w:tc>
          <w:tcPr>
            <w:tcW w:w="794" w:type="pct"/>
            <w:tcBorders>
              <w:top w:val="single" w:sz="4" w:space="0" w:color="auto"/>
              <w:left w:val="nil"/>
              <w:bottom w:val="single" w:sz="4" w:space="0" w:color="auto"/>
              <w:right w:val="single" w:sz="4" w:space="0" w:color="auto"/>
            </w:tcBorders>
            <w:shd w:val="clear" w:color="auto" w:fill="auto"/>
            <w:vAlign w:val="bottom"/>
          </w:tcPr>
          <w:p w:rsidR="00074A1A" w:rsidRPr="00281496" w:rsidRDefault="00074A1A" w:rsidP="00074A1A">
            <w:pPr>
              <w:spacing w:before="0" w:after="0"/>
              <w:jc w:val="center"/>
              <w:rPr>
                <w:rFonts w:asciiTheme="minorHAnsi" w:hAnsiTheme="minorHAnsi" w:cstheme="minorHAnsi"/>
                <w:sz w:val="18"/>
                <w:szCs w:val="18"/>
              </w:rPr>
            </w:pPr>
            <w:r w:rsidRPr="00281496">
              <w:rPr>
                <w:rFonts w:ascii="Calibri" w:hAnsi="Calibri" w:cs="Calibri"/>
                <w:sz w:val="22"/>
                <w:szCs w:val="22"/>
              </w:rPr>
              <w:t>$92,420</w:t>
            </w:r>
          </w:p>
        </w:tc>
        <w:tc>
          <w:tcPr>
            <w:tcW w:w="794" w:type="pct"/>
            <w:tcBorders>
              <w:top w:val="single" w:sz="4" w:space="0" w:color="auto"/>
              <w:left w:val="nil"/>
              <w:bottom w:val="single" w:sz="4" w:space="0" w:color="auto"/>
              <w:right w:val="single" w:sz="4" w:space="0" w:color="auto"/>
            </w:tcBorders>
            <w:shd w:val="clear" w:color="auto" w:fill="auto"/>
            <w:vAlign w:val="bottom"/>
          </w:tcPr>
          <w:p w:rsidR="00074A1A" w:rsidRPr="00281496" w:rsidRDefault="00074A1A" w:rsidP="00074A1A">
            <w:pPr>
              <w:spacing w:before="0" w:after="0"/>
              <w:jc w:val="center"/>
              <w:rPr>
                <w:rFonts w:asciiTheme="minorHAnsi" w:hAnsiTheme="minorHAnsi" w:cstheme="minorHAnsi"/>
                <w:sz w:val="18"/>
                <w:szCs w:val="18"/>
              </w:rPr>
            </w:pPr>
            <w:r w:rsidRPr="00281496">
              <w:rPr>
                <w:rFonts w:ascii="Calibri" w:hAnsi="Calibri" w:cs="Calibri"/>
                <w:sz w:val="22"/>
                <w:szCs w:val="22"/>
              </w:rPr>
              <w:t>$95,932</w:t>
            </w:r>
          </w:p>
        </w:tc>
        <w:tc>
          <w:tcPr>
            <w:tcW w:w="794" w:type="pct"/>
            <w:tcBorders>
              <w:top w:val="single" w:sz="4" w:space="0" w:color="auto"/>
              <w:left w:val="nil"/>
              <w:bottom w:val="single" w:sz="4" w:space="0" w:color="auto"/>
              <w:right w:val="single" w:sz="4" w:space="0" w:color="auto"/>
            </w:tcBorders>
            <w:shd w:val="clear" w:color="auto" w:fill="auto"/>
            <w:vAlign w:val="bottom"/>
          </w:tcPr>
          <w:p w:rsidR="00074A1A" w:rsidRPr="00281496" w:rsidRDefault="00074A1A" w:rsidP="00074A1A">
            <w:pPr>
              <w:spacing w:before="0" w:after="0"/>
              <w:jc w:val="center"/>
              <w:rPr>
                <w:rFonts w:asciiTheme="minorHAnsi" w:hAnsiTheme="minorHAnsi" w:cstheme="minorHAnsi"/>
                <w:sz w:val="18"/>
                <w:szCs w:val="18"/>
              </w:rPr>
            </w:pPr>
            <w:r w:rsidRPr="00281496">
              <w:rPr>
                <w:rFonts w:ascii="Calibri" w:hAnsi="Calibri" w:cs="Calibri"/>
                <w:sz w:val="22"/>
                <w:szCs w:val="22"/>
              </w:rPr>
              <w:t>$99,194</w:t>
            </w:r>
          </w:p>
        </w:tc>
      </w:tr>
    </w:tbl>
    <w:p w:rsidR="005476D3" w:rsidRPr="00281496" w:rsidRDefault="005476D3" w:rsidP="005476D3">
      <w:pPr>
        <w:rPr>
          <w:rFonts w:cstheme="minorHAnsi"/>
        </w:rPr>
      </w:pPr>
    </w:p>
    <w:p w:rsidR="005476D3" w:rsidRPr="00281496" w:rsidRDefault="00996EFA" w:rsidP="00B715A1">
      <w:pPr>
        <w:pStyle w:val="Heading4"/>
      </w:pPr>
      <w:bookmarkStart w:id="612" w:name="_Toc157437355"/>
      <w:r w:rsidRPr="00281496">
        <w:t>Entry pay points</w:t>
      </w:r>
      <w:bookmarkEnd w:id="612"/>
    </w:p>
    <w:p w:rsidR="005476D3" w:rsidRPr="00281496" w:rsidRDefault="00996EFA" w:rsidP="005476D3">
      <w:pPr>
        <w:pStyle w:val="ListParagraph"/>
        <w:numPr>
          <w:ilvl w:val="0"/>
          <w:numId w:val="6"/>
        </w:numPr>
        <w:contextualSpacing w:val="0"/>
        <w:rPr>
          <w:rFonts w:cstheme="minorHAnsi"/>
        </w:rPr>
      </w:pPr>
      <w:r w:rsidRPr="00281496">
        <w:rPr>
          <w:rFonts w:cstheme="minorHAnsi"/>
        </w:rPr>
        <w:t>Entry pay points will be assessed in accordance with clause</w:t>
      </w:r>
      <w:r w:rsidR="00287177" w:rsidRPr="00281496">
        <w:rPr>
          <w:rFonts w:cstheme="minorHAnsi"/>
        </w:rPr>
        <w:t>s</w:t>
      </w:r>
      <w:r w:rsidRPr="00281496">
        <w:rPr>
          <w:rFonts w:cstheme="minorHAnsi"/>
        </w:rPr>
        <w:t xml:space="preserve"> </w:t>
      </w:r>
      <w:r w:rsidR="00287177" w:rsidRPr="00281496">
        <w:rPr>
          <w:rFonts w:cstheme="minorHAnsi"/>
        </w:rPr>
        <w:fldChar w:fldCharType="begin"/>
      </w:r>
      <w:r w:rsidR="00287177" w:rsidRPr="00281496">
        <w:rPr>
          <w:rFonts w:cstheme="minorHAnsi"/>
        </w:rPr>
        <w:instrText xml:space="preserve"> REF _Ref156637538 \r \h </w:instrText>
      </w:r>
      <w:r w:rsidR="00287177" w:rsidRPr="00281496">
        <w:rPr>
          <w:rFonts w:cstheme="minorHAnsi"/>
        </w:rPr>
      </w:r>
      <w:r w:rsidR="00287177" w:rsidRPr="00281496">
        <w:rPr>
          <w:rFonts w:cstheme="minorHAnsi"/>
        </w:rPr>
        <w:fldChar w:fldCharType="separate"/>
      </w:r>
      <w:r w:rsidR="00002E3D">
        <w:rPr>
          <w:rFonts w:cstheme="minorHAnsi"/>
        </w:rPr>
        <w:t>23</w:t>
      </w:r>
      <w:r w:rsidR="00287177" w:rsidRPr="00281496">
        <w:rPr>
          <w:rFonts w:cstheme="minorHAnsi"/>
        </w:rPr>
        <w:fldChar w:fldCharType="end"/>
      </w:r>
      <w:r w:rsidR="00287177" w:rsidRPr="00281496">
        <w:rPr>
          <w:rFonts w:cstheme="minorHAnsi"/>
        </w:rPr>
        <w:t xml:space="preserve"> to </w:t>
      </w:r>
      <w:r w:rsidR="00287177" w:rsidRPr="00281496">
        <w:rPr>
          <w:rFonts w:cstheme="minorHAnsi"/>
        </w:rPr>
        <w:fldChar w:fldCharType="begin"/>
      </w:r>
      <w:r w:rsidR="00287177" w:rsidRPr="00281496">
        <w:rPr>
          <w:rFonts w:cstheme="minorHAnsi"/>
        </w:rPr>
        <w:instrText xml:space="preserve"> REF _Ref156637546 \r \h </w:instrText>
      </w:r>
      <w:r w:rsidR="00287177" w:rsidRPr="00281496">
        <w:rPr>
          <w:rFonts w:cstheme="minorHAnsi"/>
        </w:rPr>
      </w:r>
      <w:r w:rsidR="00287177" w:rsidRPr="00281496">
        <w:rPr>
          <w:rFonts w:cstheme="minorHAnsi"/>
        </w:rPr>
        <w:fldChar w:fldCharType="separate"/>
      </w:r>
      <w:r w:rsidR="00002E3D">
        <w:rPr>
          <w:rFonts w:cstheme="minorHAnsi"/>
        </w:rPr>
        <w:t>29</w:t>
      </w:r>
      <w:r w:rsidR="00287177" w:rsidRPr="00281496">
        <w:rPr>
          <w:rFonts w:cstheme="minorHAnsi"/>
        </w:rPr>
        <w:fldChar w:fldCharType="end"/>
      </w:r>
      <w:r w:rsidRPr="00281496">
        <w:rPr>
          <w:rFonts w:cstheme="minorHAnsi"/>
        </w:rPr>
        <w:t xml:space="preserve"> of this Agreement having specific regard to the participant’s qualifications, work experience, skills and abilities and the program the employee is undertaking.</w:t>
      </w:r>
    </w:p>
    <w:p w:rsidR="005476D3" w:rsidRPr="00281496" w:rsidRDefault="00996EFA" w:rsidP="00B715A1">
      <w:pPr>
        <w:pStyle w:val="Heading4"/>
      </w:pPr>
      <w:bookmarkStart w:id="613" w:name="_Toc157437356"/>
      <w:r w:rsidRPr="00281496">
        <w:t>Payment to Cadet – Research Officers</w:t>
      </w:r>
      <w:bookmarkEnd w:id="613"/>
    </w:p>
    <w:p w:rsidR="005476D3" w:rsidRPr="00281496" w:rsidRDefault="00996EFA" w:rsidP="005476D3">
      <w:pPr>
        <w:pStyle w:val="ListParagraph"/>
        <w:numPr>
          <w:ilvl w:val="0"/>
          <w:numId w:val="6"/>
        </w:numPr>
        <w:contextualSpacing w:val="0"/>
        <w:rPr>
          <w:rFonts w:cstheme="minorHAnsi"/>
        </w:rPr>
      </w:pPr>
      <w:r w:rsidRPr="00281496">
        <w:rPr>
          <w:rFonts w:cstheme="minorHAnsi"/>
        </w:rPr>
        <w:t xml:space="preserve">Cadet – Research Officers will be paid 57% of their salary for the time during the year they study while on the cadetship. </w:t>
      </w:r>
    </w:p>
    <w:p w:rsidR="005476D3" w:rsidRPr="00281496" w:rsidRDefault="00996EFA" w:rsidP="00B715A1">
      <w:pPr>
        <w:pStyle w:val="Heading4"/>
      </w:pPr>
      <w:bookmarkStart w:id="614" w:name="_Toc157437357"/>
      <w:r w:rsidRPr="00281496">
        <w:t>ICT Cadets</w:t>
      </w:r>
      <w:bookmarkEnd w:id="614"/>
    </w:p>
    <w:p w:rsidR="005476D3" w:rsidRPr="00281496" w:rsidRDefault="00996EFA" w:rsidP="005476D3">
      <w:pPr>
        <w:pStyle w:val="ListParagraph"/>
        <w:numPr>
          <w:ilvl w:val="0"/>
          <w:numId w:val="6"/>
        </w:numPr>
        <w:contextualSpacing w:val="0"/>
        <w:rPr>
          <w:rFonts w:cstheme="minorHAnsi"/>
        </w:rPr>
      </w:pPr>
      <w:r w:rsidRPr="00281496">
        <w:rPr>
          <w:rFonts w:cstheme="minorHAnsi"/>
        </w:rPr>
        <w:t xml:space="preserve">ICT Cadets will be employed on a part-time basis at a minimum of two full days per week during the University Semester with the option of full-time employment during University holidays for the approved period of study. </w:t>
      </w:r>
    </w:p>
    <w:p w:rsidR="005476D3" w:rsidRPr="00281496" w:rsidRDefault="00996EFA" w:rsidP="005476D3">
      <w:pPr>
        <w:pStyle w:val="ListParagraph"/>
        <w:numPr>
          <w:ilvl w:val="0"/>
          <w:numId w:val="6"/>
        </w:numPr>
        <w:contextualSpacing w:val="0"/>
        <w:rPr>
          <w:rFonts w:cstheme="minorHAnsi"/>
        </w:rPr>
      </w:pPr>
      <w:r w:rsidRPr="00281496">
        <w:rPr>
          <w:rFonts w:cstheme="minorHAnsi"/>
        </w:rPr>
        <w:t xml:space="preserve">The Secretary will approve payment of an Academic Allowance to ICT Cadets of $800 per successfully completed unit, capped at 4 units per semester. The allowance is taxable and will be paid through the payroll system. In the event that a Cadet withdraws, or due to a breach of the conditions of the ICT Cadetship is removed from the Cadetship Program, the ICT Cadet may be required to repay the full amount of Academic Allowance payments received within 30 days of withdrawal or removal from the Program. </w:t>
      </w:r>
    </w:p>
    <w:p w:rsidR="005476D3" w:rsidRPr="00281496" w:rsidRDefault="00996EFA" w:rsidP="00B715A1">
      <w:pPr>
        <w:pStyle w:val="Heading4"/>
      </w:pPr>
      <w:bookmarkStart w:id="615" w:name="_Toc157437358"/>
      <w:r w:rsidRPr="00281496">
        <w:t>Requirements</w:t>
      </w:r>
      <w:bookmarkEnd w:id="615"/>
    </w:p>
    <w:p w:rsidR="005476D3" w:rsidRPr="00281496" w:rsidRDefault="00996EFA" w:rsidP="005476D3">
      <w:pPr>
        <w:pStyle w:val="ListParagraph"/>
        <w:numPr>
          <w:ilvl w:val="0"/>
          <w:numId w:val="6"/>
        </w:numPr>
        <w:contextualSpacing w:val="0"/>
        <w:rPr>
          <w:rFonts w:cstheme="minorHAnsi"/>
        </w:rPr>
      </w:pPr>
      <w:bookmarkStart w:id="616" w:name="_Ref153227942"/>
      <w:r w:rsidRPr="00281496">
        <w:rPr>
          <w:rFonts w:cstheme="minorHAnsi"/>
        </w:rPr>
        <w:t>Entry Level employees are required to undertake a program/course of training determined by the Secretary.</w:t>
      </w:r>
      <w:bookmarkEnd w:id="616"/>
      <w:r w:rsidRPr="00281496">
        <w:rPr>
          <w:rFonts w:cstheme="minorHAnsi"/>
        </w:rPr>
        <w:t xml:space="preserve"> </w:t>
      </w:r>
    </w:p>
    <w:p w:rsidR="005476D3" w:rsidRPr="00281496" w:rsidRDefault="00996EFA" w:rsidP="005476D3">
      <w:pPr>
        <w:rPr>
          <w:rFonts w:cstheme="minorHAnsi"/>
          <w:i/>
          <w:iCs/>
        </w:rPr>
      </w:pPr>
      <w:r w:rsidRPr="00281496">
        <w:rPr>
          <w:rFonts w:cstheme="minorHAnsi"/>
          <w:i/>
          <w:iCs/>
        </w:rPr>
        <w:t>Advancement</w:t>
      </w:r>
    </w:p>
    <w:p w:rsidR="005476D3" w:rsidRPr="00281496" w:rsidRDefault="00996EFA" w:rsidP="00062391">
      <w:pPr>
        <w:pStyle w:val="ListParagraph"/>
        <w:numPr>
          <w:ilvl w:val="0"/>
          <w:numId w:val="6"/>
        </w:numPr>
        <w:contextualSpacing w:val="0"/>
        <w:rPr>
          <w:rFonts w:cstheme="minorHAnsi"/>
        </w:rPr>
      </w:pPr>
      <w:r w:rsidRPr="00281496">
        <w:rPr>
          <w:rFonts w:cstheme="minorHAnsi"/>
        </w:rPr>
        <w:t>Entry Level employees will be entitled to advance through the soft barriers within the Entry Level broadband as set out in their Letter of Offer.</w:t>
      </w:r>
    </w:p>
    <w:p w:rsidR="005476D3" w:rsidRPr="00281496" w:rsidRDefault="00996EFA" w:rsidP="005476D3">
      <w:pPr>
        <w:pStyle w:val="ListParagraph"/>
        <w:numPr>
          <w:ilvl w:val="0"/>
          <w:numId w:val="6"/>
        </w:numPr>
        <w:contextualSpacing w:val="0"/>
        <w:rPr>
          <w:rFonts w:cstheme="minorHAnsi"/>
        </w:rPr>
      </w:pPr>
      <w:r w:rsidRPr="00281496">
        <w:rPr>
          <w:rFonts w:cstheme="minorHAnsi"/>
        </w:rPr>
        <w:t xml:space="preserve">Advancement through the soft barriers within the Entry Level broadband as set out in their Letter of Offer is subject to: </w:t>
      </w:r>
    </w:p>
    <w:p w:rsidR="005476D3" w:rsidRPr="00281496" w:rsidRDefault="00996EFA" w:rsidP="005476D3">
      <w:pPr>
        <w:pStyle w:val="ListParagraph"/>
        <w:numPr>
          <w:ilvl w:val="1"/>
          <w:numId w:val="6"/>
        </w:numPr>
        <w:ind w:left="1440" w:hanging="873"/>
        <w:contextualSpacing w:val="0"/>
        <w:rPr>
          <w:rFonts w:cstheme="minorHAnsi"/>
        </w:rPr>
      </w:pPr>
      <w:r w:rsidRPr="00281496">
        <w:rPr>
          <w:rFonts w:cstheme="minorHAnsi"/>
        </w:rPr>
        <w:t xml:space="preserve">satisfactory completion of the program/course of training determined in accordance with clause </w:t>
      </w:r>
      <w:r w:rsidRPr="00281496">
        <w:rPr>
          <w:rFonts w:cstheme="minorHAnsi"/>
        </w:rPr>
        <w:fldChar w:fldCharType="begin"/>
      </w:r>
      <w:r w:rsidRPr="00281496">
        <w:rPr>
          <w:rFonts w:cstheme="minorHAnsi"/>
        </w:rPr>
        <w:instrText xml:space="preserve"> REF _Ref153227942 \w \h </w:instrText>
      </w:r>
      <w:r w:rsidRPr="00281496">
        <w:rPr>
          <w:rFonts w:cstheme="minorHAnsi"/>
        </w:rPr>
      </w:r>
      <w:r w:rsidRPr="00281496">
        <w:rPr>
          <w:rFonts w:cstheme="minorHAnsi"/>
        </w:rPr>
        <w:fldChar w:fldCharType="separate"/>
      </w:r>
      <w:r w:rsidR="00002E3D">
        <w:rPr>
          <w:rFonts w:cstheme="minorHAnsi"/>
        </w:rPr>
        <w:t>8</w:t>
      </w:r>
      <w:r w:rsidRPr="00281496">
        <w:rPr>
          <w:rFonts w:cstheme="minorHAnsi"/>
        </w:rPr>
        <w:fldChar w:fldCharType="end"/>
      </w:r>
      <w:r w:rsidRPr="00281496">
        <w:rPr>
          <w:rFonts w:cstheme="minorHAnsi"/>
        </w:rPr>
        <w:t>;</w:t>
      </w:r>
    </w:p>
    <w:p w:rsidR="005476D3" w:rsidRPr="00281496" w:rsidRDefault="00996EFA" w:rsidP="005476D3">
      <w:pPr>
        <w:pStyle w:val="ListParagraph"/>
        <w:numPr>
          <w:ilvl w:val="1"/>
          <w:numId w:val="6"/>
        </w:numPr>
        <w:contextualSpacing w:val="0"/>
        <w:rPr>
          <w:rFonts w:cstheme="minorHAnsi"/>
        </w:rPr>
      </w:pPr>
      <w:r w:rsidRPr="00281496">
        <w:rPr>
          <w:rFonts w:cstheme="minorHAnsi"/>
        </w:rPr>
        <w:t xml:space="preserve">sufficient work being available at the higher classification level; </w:t>
      </w:r>
    </w:p>
    <w:p w:rsidR="005476D3" w:rsidRPr="00281496" w:rsidRDefault="00996EFA" w:rsidP="005476D3">
      <w:pPr>
        <w:pStyle w:val="ListParagraph"/>
        <w:numPr>
          <w:ilvl w:val="1"/>
          <w:numId w:val="6"/>
        </w:numPr>
        <w:ind w:left="1440" w:hanging="873"/>
        <w:contextualSpacing w:val="0"/>
        <w:rPr>
          <w:rFonts w:cstheme="minorHAnsi"/>
        </w:rPr>
      </w:pPr>
      <w:r w:rsidRPr="00281496">
        <w:rPr>
          <w:rFonts w:cstheme="minorHAnsi"/>
        </w:rPr>
        <w:t xml:space="preserve">the employee having gained the necessary skill and proficiencies to perform the more complex work; and </w:t>
      </w:r>
    </w:p>
    <w:p w:rsidR="005476D3" w:rsidRPr="00281496" w:rsidRDefault="00996EFA" w:rsidP="005476D3">
      <w:pPr>
        <w:pStyle w:val="ListParagraph"/>
        <w:numPr>
          <w:ilvl w:val="1"/>
          <w:numId w:val="6"/>
        </w:numPr>
        <w:ind w:left="1440" w:hanging="873"/>
        <w:contextualSpacing w:val="0"/>
        <w:rPr>
          <w:rFonts w:cstheme="minorHAnsi"/>
        </w:rPr>
      </w:pPr>
      <w:r w:rsidRPr="00281496">
        <w:rPr>
          <w:rFonts w:cstheme="minorHAnsi"/>
        </w:rPr>
        <w:t xml:space="preserve">the employee's performance being assessed as satisfactory. </w:t>
      </w:r>
    </w:p>
    <w:p w:rsidR="005476D3" w:rsidRPr="00281496" w:rsidRDefault="00996EFA" w:rsidP="0070107D">
      <w:pPr>
        <w:pStyle w:val="Heading3"/>
      </w:pPr>
      <w:bookmarkStart w:id="617" w:name="_Toc157437359"/>
      <w:r w:rsidRPr="00281496">
        <w:lastRenderedPageBreak/>
        <w:t xml:space="preserve">Legal </w:t>
      </w:r>
      <w:r w:rsidR="00CA0639" w:rsidRPr="00281496">
        <w:t xml:space="preserve">Pay Scale and </w:t>
      </w:r>
      <w:r w:rsidRPr="00281496">
        <w:t>Broadband</w:t>
      </w:r>
      <w:bookmarkEnd w:id="617"/>
      <w:r w:rsidRPr="00281496">
        <w:t xml:space="preserve"> </w:t>
      </w:r>
    </w:p>
    <w:p w:rsidR="005476D3" w:rsidRPr="00281496" w:rsidRDefault="00996EFA" w:rsidP="005476D3">
      <w:pPr>
        <w:pStyle w:val="ListParagraph"/>
        <w:numPr>
          <w:ilvl w:val="0"/>
          <w:numId w:val="6"/>
        </w:numPr>
        <w:contextualSpacing w:val="0"/>
      </w:pPr>
      <w:r w:rsidRPr="00281496">
        <w:t>The following annual salary rates will apply to employees who meet the eligibility requirements and who are employed in the Legal local titles.</w:t>
      </w:r>
    </w:p>
    <w:tbl>
      <w:tblPr>
        <w:tblStyle w:val="TableGrid"/>
        <w:tblW w:w="5000" w:type="pct"/>
        <w:tblCellMar>
          <w:left w:w="57" w:type="dxa"/>
          <w:right w:w="57" w:type="dxa"/>
        </w:tblCellMar>
        <w:tblLook w:val="0620" w:firstRow="1" w:lastRow="0" w:firstColumn="0" w:lastColumn="0" w:noHBand="1" w:noVBand="1"/>
        <w:tblDescription w:val="LEGAL BROADBAND &#10;The following annual salary rates (pro-rata for part-time employees) will apply to departmental employees employed in the Legal local titles&#10;"/>
      </w:tblPr>
      <w:tblGrid>
        <w:gridCol w:w="1096"/>
        <w:gridCol w:w="1045"/>
        <w:gridCol w:w="945"/>
        <w:gridCol w:w="1030"/>
        <w:gridCol w:w="1634"/>
        <w:gridCol w:w="1634"/>
        <w:gridCol w:w="1632"/>
      </w:tblGrid>
      <w:tr w:rsidR="00281496" w:rsidRPr="00281496" w:rsidTr="0049745D">
        <w:trPr>
          <w:trHeight w:val="580"/>
          <w:tblHeader/>
        </w:trPr>
        <w:tc>
          <w:tcPr>
            <w:tcW w:w="608" w:type="pct"/>
            <w:vAlign w:val="center"/>
          </w:tcPr>
          <w:p w:rsidR="005476D3" w:rsidRPr="00281496" w:rsidRDefault="00996EFA" w:rsidP="005476D3">
            <w:pPr>
              <w:spacing w:before="20"/>
              <w:jc w:val="center"/>
              <w:rPr>
                <w:rFonts w:asciiTheme="minorHAnsi" w:hAnsiTheme="minorHAnsi" w:cstheme="minorHAnsi"/>
                <w:sz w:val="18"/>
                <w:szCs w:val="18"/>
              </w:rPr>
            </w:pPr>
            <w:r w:rsidRPr="00281496">
              <w:rPr>
                <w:rFonts w:asciiTheme="minorHAnsi" w:hAnsiTheme="minorHAnsi" w:cstheme="minorHAnsi"/>
                <w:b/>
                <w:bCs/>
                <w:sz w:val="18"/>
                <w:szCs w:val="18"/>
              </w:rPr>
              <w:t>Column 1</w:t>
            </w:r>
          </w:p>
        </w:tc>
        <w:tc>
          <w:tcPr>
            <w:tcW w:w="580" w:type="pct"/>
            <w:vAlign w:val="center"/>
          </w:tcPr>
          <w:p w:rsidR="005476D3" w:rsidRPr="00281496" w:rsidRDefault="00996EFA" w:rsidP="005476D3">
            <w:pPr>
              <w:spacing w:before="20"/>
              <w:jc w:val="center"/>
              <w:rPr>
                <w:rFonts w:asciiTheme="minorHAnsi" w:hAnsiTheme="minorHAnsi" w:cstheme="minorHAnsi"/>
                <w:sz w:val="18"/>
                <w:szCs w:val="18"/>
              </w:rPr>
            </w:pPr>
            <w:r w:rsidRPr="00281496">
              <w:rPr>
                <w:rFonts w:asciiTheme="minorHAnsi" w:hAnsiTheme="minorHAnsi" w:cstheme="minorHAnsi"/>
                <w:b/>
                <w:bCs/>
                <w:sz w:val="18"/>
                <w:szCs w:val="18"/>
              </w:rPr>
              <w:t>Column 2</w:t>
            </w:r>
          </w:p>
        </w:tc>
        <w:tc>
          <w:tcPr>
            <w:tcW w:w="524" w:type="pct"/>
            <w:vAlign w:val="center"/>
          </w:tcPr>
          <w:p w:rsidR="005476D3" w:rsidRPr="00281496" w:rsidRDefault="00996EFA" w:rsidP="005476D3">
            <w:pPr>
              <w:spacing w:before="20"/>
              <w:jc w:val="center"/>
              <w:rPr>
                <w:rFonts w:asciiTheme="minorHAnsi" w:hAnsiTheme="minorHAnsi" w:cstheme="minorHAnsi"/>
                <w:sz w:val="18"/>
                <w:szCs w:val="18"/>
              </w:rPr>
            </w:pPr>
            <w:r w:rsidRPr="00281496">
              <w:rPr>
                <w:rFonts w:asciiTheme="minorHAnsi" w:hAnsiTheme="minorHAnsi" w:cstheme="minorHAnsi"/>
                <w:b/>
                <w:bCs/>
                <w:sz w:val="18"/>
                <w:szCs w:val="18"/>
              </w:rPr>
              <w:t>Column 3</w:t>
            </w:r>
          </w:p>
        </w:tc>
        <w:tc>
          <w:tcPr>
            <w:tcW w:w="571" w:type="pct"/>
            <w:vAlign w:val="center"/>
          </w:tcPr>
          <w:p w:rsidR="005476D3" w:rsidRPr="00281496" w:rsidRDefault="00996EFA" w:rsidP="005476D3">
            <w:pPr>
              <w:spacing w:before="20"/>
              <w:jc w:val="center"/>
              <w:rPr>
                <w:rFonts w:asciiTheme="minorHAnsi" w:hAnsiTheme="minorHAnsi" w:cstheme="minorHAnsi"/>
                <w:sz w:val="18"/>
                <w:szCs w:val="18"/>
              </w:rPr>
            </w:pPr>
            <w:r w:rsidRPr="00281496">
              <w:rPr>
                <w:rFonts w:asciiTheme="minorHAnsi" w:hAnsiTheme="minorHAnsi" w:cstheme="minorHAnsi"/>
                <w:b/>
                <w:bCs/>
                <w:sz w:val="18"/>
                <w:szCs w:val="18"/>
              </w:rPr>
              <w:t>Column 4</w:t>
            </w:r>
          </w:p>
        </w:tc>
        <w:tc>
          <w:tcPr>
            <w:tcW w:w="906" w:type="pct"/>
            <w:vAlign w:val="center"/>
          </w:tcPr>
          <w:p w:rsidR="005476D3" w:rsidRPr="00281496" w:rsidRDefault="00996EFA" w:rsidP="005476D3">
            <w:pPr>
              <w:spacing w:before="20"/>
              <w:jc w:val="center"/>
              <w:rPr>
                <w:rFonts w:asciiTheme="minorHAnsi" w:hAnsiTheme="minorHAnsi" w:cstheme="minorHAnsi"/>
                <w:sz w:val="18"/>
                <w:szCs w:val="18"/>
              </w:rPr>
            </w:pPr>
            <w:r w:rsidRPr="00281496">
              <w:rPr>
                <w:rFonts w:asciiTheme="minorHAnsi" w:hAnsiTheme="minorHAnsi" w:cstheme="minorHAnsi"/>
                <w:b/>
                <w:bCs/>
                <w:sz w:val="18"/>
                <w:szCs w:val="18"/>
              </w:rPr>
              <w:t>Column 5</w:t>
            </w:r>
          </w:p>
        </w:tc>
        <w:tc>
          <w:tcPr>
            <w:tcW w:w="906" w:type="pct"/>
            <w:vAlign w:val="center"/>
          </w:tcPr>
          <w:p w:rsidR="005476D3" w:rsidRPr="00281496" w:rsidRDefault="00996EFA" w:rsidP="005476D3">
            <w:pPr>
              <w:spacing w:before="20"/>
              <w:jc w:val="center"/>
              <w:rPr>
                <w:rFonts w:asciiTheme="minorHAnsi" w:hAnsiTheme="minorHAnsi" w:cstheme="minorHAnsi"/>
                <w:sz w:val="18"/>
                <w:szCs w:val="18"/>
              </w:rPr>
            </w:pPr>
            <w:r w:rsidRPr="00281496">
              <w:rPr>
                <w:rFonts w:asciiTheme="minorHAnsi" w:hAnsiTheme="minorHAnsi" w:cstheme="minorHAnsi"/>
                <w:b/>
                <w:bCs/>
                <w:sz w:val="18"/>
                <w:szCs w:val="18"/>
              </w:rPr>
              <w:t>Column 6</w:t>
            </w:r>
          </w:p>
        </w:tc>
        <w:tc>
          <w:tcPr>
            <w:tcW w:w="906" w:type="pct"/>
            <w:vAlign w:val="center"/>
          </w:tcPr>
          <w:p w:rsidR="005476D3" w:rsidRPr="00281496" w:rsidRDefault="00996EFA" w:rsidP="005476D3">
            <w:pPr>
              <w:spacing w:before="20"/>
              <w:jc w:val="center"/>
              <w:rPr>
                <w:rFonts w:asciiTheme="minorHAnsi" w:hAnsiTheme="minorHAnsi" w:cstheme="minorHAnsi"/>
                <w:sz w:val="18"/>
                <w:szCs w:val="18"/>
              </w:rPr>
            </w:pPr>
            <w:r w:rsidRPr="00281496">
              <w:rPr>
                <w:rFonts w:asciiTheme="minorHAnsi" w:hAnsiTheme="minorHAnsi" w:cstheme="minorHAnsi"/>
                <w:b/>
                <w:bCs/>
                <w:sz w:val="18"/>
                <w:szCs w:val="18"/>
              </w:rPr>
              <w:t xml:space="preserve">Column </w:t>
            </w:r>
            <w:r w:rsidRPr="00281496">
              <w:rPr>
                <w:rFonts w:asciiTheme="minorHAnsi" w:hAnsiTheme="minorHAnsi" w:cstheme="minorHAnsi"/>
                <w:bCs/>
                <w:sz w:val="18"/>
                <w:szCs w:val="18"/>
              </w:rPr>
              <w:t>7</w:t>
            </w:r>
          </w:p>
        </w:tc>
      </w:tr>
      <w:tr w:rsidR="00281496" w:rsidRPr="00281496" w:rsidTr="00500A27">
        <w:trPr>
          <w:trHeight w:val="580"/>
        </w:trPr>
        <w:tc>
          <w:tcPr>
            <w:tcW w:w="608" w:type="pct"/>
            <w:vAlign w:val="center"/>
          </w:tcPr>
          <w:p w:rsidR="005476D3" w:rsidRPr="00281496" w:rsidRDefault="00996EFA" w:rsidP="005476D3">
            <w:pPr>
              <w:spacing w:before="20"/>
              <w:jc w:val="center"/>
              <w:rPr>
                <w:rFonts w:asciiTheme="minorHAnsi" w:hAnsiTheme="minorHAnsi" w:cstheme="minorHAnsi"/>
                <w:bCs/>
                <w:sz w:val="18"/>
                <w:szCs w:val="18"/>
              </w:rPr>
            </w:pPr>
            <w:r w:rsidRPr="00281496">
              <w:rPr>
                <w:rFonts w:asciiTheme="minorHAnsi" w:hAnsiTheme="minorHAnsi" w:cstheme="minorHAnsi"/>
                <w:b/>
                <w:bCs/>
                <w:sz w:val="18"/>
                <w:szCs w:val="18"/>
              </w:rPr>
              <w:t>Classification</w:t>
            </w:r>
          </w:p>
        </w:tc>
        <w:tc>
          <w:tcPr>
            <w:tcW w:w="580" w:type="pct"/>
            <w:vAlign w:val="center"/>
          </w:tcPr>
          <w:p w:rsidR="005476D3" w:rsidRPr="00281496" w:rsidRDefault="00996EFA" w:rsidP="005476D3">
            <w:pPr>
              <w:spacing w:before="20"/>
              <w:jc w:val="center"/>
              <w:rPr>
                <w:rFonts w:asciiTheme="minorHAnsi" w:hAnsiTheme="minorHAnsi" w:cstheme="minorHAnsi"/>
                <w:sz w:val="18"/>
                <w:szCs w:val="18"/>
              </w:rPr>
            </w:pPr>
            <w:r w:rsidRPr="00281496">
              <w:rPr>
                <w:rFonts w:asciiTheme="minorHAnsi" w:hAnsiTheme="minorHAnsi" w:cstheme="minorHAnsi"/>
                <w:b/>
                <w:bCs/>
                <w:sz w:val="18"/>
                <w:szCs w:val="18"/>
              </w:rPr>
              <w:t>Salary levels</w:t>
            </w:r>
          </w:p>
        </w:tc>
        <w:tc>
          <w:tcPr>
            <w:tcW w:w="524" w:type="pct"/>
            <w:vAlign w:val="center"/>
          </w:tcPr>
          <w:p w:rsidR="005476D3" w:rsidRPr="00281496" w:rsidRDefault="00996EFA" w:rsidP="005476D3">
            <w:pPr>
              <w:spacing w:before="20"/>
              <w:jc w:val="center"/>
              <w:rPr>
                <w:rFonts w:asciiTheme="minorHAnsi" w:hAnsiTheme="minorHAnsi" w:cstheme="minorHAnsi"/>
                <w:sz w:val="18"/>
                <w:szCs w:val="18"/>
              </w:rPr>
            </w:pPr>
            <w:r w:rsidRPr="00281496">
              <w:rPr>
                <w:rFonts w:asciiTheme="minorHAnsi" w:hAnsiTheme="minorHAnsi" w:cstheme="minorHAnsi"/>
                <w:b/>
                <w:bCs/>
                <w:sz w:val="18"/>
                <w:szCs w:val="18"/>
              </w:rPr>
              <w:t>Local</w:t>
            </w:r>
            <w:r w:rsidRPr="00281496">
              <w:rPr>
                <w:rFonts w:asciiTheme="minorHAnsi" w:hAnsiTheme="minorHAnsi" w:cstheme="minorHAnsi"/>
                <w:b/>
                <w:sz w:val="18"/>
                <w:szCs w:val="18"/>
              </w:rPr>
              <w:t xml:space="preserve"> title</w:t>
            </w:r>
          </w:p>
        </w:tc>
        <w:tc>
          <w:tcPr>
            <w:tcW w:w="571" w:type="pct"/>
            <w:vAlign w:val="center"/>
          </w:tcPr>
          <w:p w:rsidR="005476D3" w:rsidRPr="00281496" w:rsidRDefault="00996EFA" w:rsidP="005476D3">
            <w:pPr>
              <w:spacing w:before="20"/>
              <w:jc w:val="center"/>
              <w:rPr>
                <w:rFonts w:asciiTheme="minorHAnsi" w:hAnsiTheme="minorHAnsi" w:cstheme="minorHAnsi"/>
                <w:sz w:val="18"/>
                <w:szCs w:val="18"/>
              </w:rPr>
            </w:pPr>
            <w:r w:rsidRPr="00281496">
              <w:rPr>
                <w:rFonts w:asciiTheme="minorHAnsi" w:hAnsiTheme="minorHAnsi" w:cstheme="minorHAnsi"/>
                <w:b/>
                <w:bCs/>
                <w:sz w:val="18"/>
                <w:szCs w:val="18"/>
              </w:rPr>
              <w:t xml:space="preserve">As at </w:t>
            </w:r>
            <w:r w:rsidRPr="00281496">
              <w:rPr>
                <w:rFonts w:asciiTheme="minorHAnsi" w:hAnsiTheme="minorHAnsi" w:cstheme="minorHAnsi"/>
                <w:b/>
                <w:bCs/>
                <w:sz w:val="18"/>
                <w:szCs w:val="18"/>
              </w:rPr>
              <w:br/>
            </w:r>
            <w:r w:rsidRPr="00281496">
              <w:rPr>
                <w:rFonts w:asciiTheme="minorHAnsi" w:hAnsiTheme="minorHAnsi" w:cstheme="minorHAnsi"/>
                <w:b/>
                <w:bCs/>
                <w:spacing w:val="-8"/>
                <w:sz w:val="18"/>
                <w:szCs w:val="18"/>
              </w:rPr>
              <w:t>31 </w:t>
            </w:r>
            <w:r w:rsidRPr="00281496">
              <w:rPr>
                <w:rFonts w:asciiTheme="minorHAnsi" w:hAnsiTheme="minorHAnsi" w:cstheme="minorHAnsi"/>
                <w:b/>
                <w:bCs/>
                <w:sz w:val="18"/>
                <w:szCs w:val="18"/>
              </w:rPr>
              <w:t>August</w:t>
            </w:r>
            <w:r w:rsidRPr="00281496">
              <w:rPr>
                <w:rFonts w:asciiTheme="minorHAnsi" w:hAnsiTheme="minorHAnsi" w:cstheme="minorHAnsi"/>
                <w:b/>
                <w:bCs/>
                <w:spacing w:val="-8"/>
                <w:sz w:val="18"/>
                <w:szCs w:val="18"/>
              </w:rPr>
              <w:t xml:space="preserve"> 2023</w:t>
            </w:r>
          </w:p>
        </w:tc>
        <w:tc>
          <w:tcPr>
            <w:tcW w:w="906" w:type="pct"/>
            <w:vAlign w:val="center"/>
          </w:tcPr>
          <w:p w:rsidR="005476D3" w:rsidRPr="00281496" w:rsidRDefault="00996EFA" w:rsidP="005476D3">
            <w:pPr>
              <w:spacing w:before="20"/>
              <w:jc w:val="center"/>
              <w:rPr>
                <w:rFonts w:asciiTheme="minorHAnsi" w:hAnsiTheme="minorHAnsi" w:cstheme="minorHAnsi"/>
                <w:sz w:val="18"/>
                <w:szCs w:val="18"/>
              </w:rPr>
            </w:pPr>
            <w:r w:rsidRPr="00281496">
              <w:rPr>
                <w:rFonts w:asciiTheme="minorHAnsi" w:hAnsiTheme="minorHAnsi" w:cstheme="minorHAnsi"/>
                <w:b/>
                <w:bCs/>
                <w:spacing w:val="-14"/>
                <w:sz w:val="18"/>
                <w:szCs w:val="18"/>
              </w:rPr>
              <w:t xml:space="preserve">From the later of commencement of the </w:t>
            </w:r>
            <w:r w:rsidRPr="00281496">
              <w:rPr>
                <w:rFonts w:asciiTheme="minorHAnsi" w:hAnsiTheme="minorHAnsi" w:cstheme="minorHAnsi"/>
                <w:b/>
                <w:bCs/>
                <w:sz w:val="18"/>
                <w:szCs w:val="18"/>
              </w:rPr>
              <w:t>Agreement</w:t>
            </w:r>
            <w:r w:rsidRPr="00281496">
              <w:rPr>
                <w:rFonts w:asciiTheme="minorHAnsi" w:hAnsiTheme="minorHAnsi" w:cstheme="minorHAnsi"/>
                <w:b/>
                <w:bCs/>
                <w:spacing w:val="-14"/>
                <w:sz w:val="18"/>
                <w:szCs w:val="18"/>
              </w:rPr>
              <w:t xml:space="preserve"> or</w:t>
            </w:r>
            <w:r w:rsidRPr="00281496">
              <w:rPr>
                <w:rFonts w:asciiTheme="minorHAnsi" w:hAnsiTheme="minorHAnsi" w:cstheme="minorHAnsi"/>
                <w:b/>
                <w:bCs/>
                <w:sz w:val="18"/>
                <w:szCs w:val="18"/>
              </w:rPr>
              <w:t xml:space="preserve"> </w:t>
            </w:r>
            <w:r w:rsidRPr="00281496">
              <w:rPr>
                <w:rFonts w:asciiTheme="minorHAnsi" w:hAnsiTheme="minorHAnsi" w:cstheme="minorHAnsi"/>
                <w:b/>
                <w:bCs/>
                <w:sz w:val="18"/>
                <w:szCs w:val="18"/>
              </w:rPr>
              <w:br/>
            </w:r>
            <w:r w:rsidRPr="00281496">
              <w:rPr>
                <w:rFonts w:asciiTheme="minorHAnsi" w:hAnsiTheme="minorHAnsi" w:cstheme="minorHAnsi"/>
                <w:b/>
                <w:bCs/>
                <w:spacing w:val="-2"/>
                <w:sz w:val="18"/>
                <w:szCs w:val="18"/>
              </w:rPr>
              <w:t>14 March 2024</w:t>
            </w:r>
          </w:p>
        </w:tc>
        <w:tc>
          <w:tcPr>
            <w:tcW w:w="906" w:type="pct"/>
            <w:vAlign w:val="center"/>
          </w:tcPr>
          <w:p w:rsidR="005476D3" w:rsidRPr="00281496" w:rsidRDefault="00996EFA" w:rsidP="005476D3">
            <w:pPr>
              <w:spacing w:before="20"/>
              <w:jc w:val="center"/>
              <w:rPr>
                <w:rFonts w:asciiTheme="minorHAnsi" w:hAnsiTheme="minorHAnsi" w:cstheme="minorHAnsi"/>
                <w:sz w:val="18"/>
                <w:szCs w:val="18"/>
              </w:rPr>
            </w:pPr>
            <w:r w:rsidRPr="00281496">
              <w:rPr>
                <w:rFonts w:asciiTheme="minorHAnsi" w:hAnsiTheme="minorHAnsi" w:cstheme="minorHAnsi"/>
                <w:b/>
                <w:bCs/>
                <w:sz w:val="18"/>
                <w:szCs w:val="18"/>
              </w:rPr>
              <w:t xml:space="preserve">From </w:t>
            </w:r>
            <w:r w:rsidRPr="00281496">
              <w:rPr>
                <w:rFonts w:asciiTheme="minorHAnsi" w:hAnsiTheme="minorHAnsi" w:cstheme="minorHAnsi"/>
                <w:b/>
                <w:bCs/>
                <w:sz w:val="18"/>
                <w:szCs w:val="18"/>
              </w:rPr>
              <w:br/>
              <w:t>13 March 2025</w:t>
            </w:r>
          </w:p>
        </w:tc>
        <w:tc>
          <w:tcPr>
            <w:tcW w:w="906" w:type="pct"/>
            <w:vAlign w:val="center"/>
          </w:tcPr>
          <w:p w:rsidR="005476D3" w:rsidRPr="00281496" w:rsidRDefault="00996EFA" w:rsidP="005476D3">
            <w:pPr>
              <w:spacing w:before="20"/>
              <w:jc w:val="center"/>
              <w:rPr>
                <w:rFonts w:asciiTheme="minorHAnsi" w:hAnsiTheme="minorHAnsi" w:cstheme="minorHAnsi"/>
                <w:sz w:val="18"/>
                <w:szCs w:val="18"/>
              </w:rPr>
            </w:pPr>
            <w:r w:rsidRPr="00281496">
              <w:rPr>
                <w:rFonts w:asciiTheme="minorHAnsi" w:hAnsiTheme="minorHAnsi" w:cstheme="minorHAnsi"/>
                <w:b/>
                <w:bCs/>
                <w:sz w:val="18"/>
                <w:szCs w:val="18"/>
              </w:rPr>
              <w:t xml:space="preserve">From </w:t>
            </w:r>
            <w:r w:rsidRPr="00281496">
              <w:rPr>
                <w:rFonts w:asciiTheme="minorHAnsi" w:hAnsiTheme="minorHAnsi" w:cstheme="minorHAnsi"/>
                <w:b/>
                <w:bCs/>
                <w:sz w:val="18"/>
                <w:szCs w:val="18"/>
              </w:rPr>
              <w:br/>
              <w:t>12 March 2026</w:t>
            </w:r>
          </w:p>
        </w:tc>
      </w:tr>
      <w:tr w:rsidR="00281496" w:rsidRPr="00281496" w:rsidTr="006458DF">
        <w:trPr>
          <w:trHeight w:val="289"/>
        </w:trPr>
        <w:tc>
          <w:tcPr>
            <w:tcW w:w="608" w:type="pct"/>
          </w:tcPr>
          <w:p w:rsidR="00500A27" w:rsidRPr="00281496" w:rsidRDefault="00500A27" w:rsidP="00500A27">
            <w:pPr>
              <w:jc w:val="center"/>
              <w:rPr>
                <w:rFonts w:asciiTheme="minorHAnsi" w:hAnsiTheme="minorHAnsi" w:cstheme="minorHAnsi"/>
                <w:sz w:val="18"/>
                <w:szCs w:val="18"/>
              </w:rPr>
            </w:pPr>
            <w:r w:rsidRPr="00281496">
              <w:rPr>
                <w:rFonts w:asciiTheme="minorHAnsi" w:hAnsiTheme="minorHAnsi" w:cstheme="minorHAnsi"/>
                <w:sz w:val="18"/>
                <w:szCs w:val="18"/>
              </w:rPr>
              <w:t>APS Level 3</w:t>
            </w:r>
          </w:p>
        </w:tc>
        <w:tc>
          <w:tcPr>
            <w:tcW w:w="580" w:type="pct"/>
          </w:tcPr>
          <w:p w:rsidR="00500A27" w:rsidRPr="00281496" w:rsidRDefault="00500A27" w:rsidP="00500A27">
            <w:pPr>
              <w:jc w:val="center"/>
              <w:rPr>
                <w:rFonts w:asciiTheme="minorHAnsi" w:hAnsiTheme="minorHAnsi" w:cstheme="minorHAnsi"/>
                <w:sz w:val="18"/>
                <w:szCs w:val="18"/>
              </w:rPr>
            </w:pPr>
            <w:r w:rsidRPr="00281496">
              <w:rPr>
                <w:rFonts w:asciiTheme="minorHAnsi" w:hAnsiTheme="minorHAnsi" w:cstheme="minorHAnsi"/>
                <w:sz w:val="18"/>
                <w:szCs w:val="18"/>
              </w:rPr>
              <w:t>LO1.1</w:t>
            </w:r>
          </w:p>
        </w:tc>
        <w:tc>
          <w:tcPr>
            <w:tcW w:w="524" w:type="pct"/>
          </w:tcPr>
          <w:p w:rsidR="00500A27" w:rsidRPr="00281496" w:rsidRDefault="00500A27" w:rsidP="00500A27">
            <w:pPr>
              <w:jc w:val="center"/>
              <w:rPr>
                <w:rFonts w:cstheme="minorHAnsi"/>
                <w:sz w:val="18"/>
                <w:szCs w:val="18"/>
              </w:rPr>
            </w:pPr>
            <w:r w:rsidRPr="00281496">
              <w:rPr>
                <w:rFonts w:asciiTheme="minorHAnsi" w:hAnsiTheme="minorHAnsi" w:cstheme="minorHAnsi"/>
                <w:sz w:val="18"/>
                <w:szCs w:val="18"/>
              </w:rPr>
              <w:t>Lawyer</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rsidR="00500A27" w:rsidRPr="00281496" w:rsidRDefault="00500A27" w:rsidP="00500A27">
            <w:pPr>
              <w:jc w:val="center"/>
              <w:rPr>
                <w:rFonts w:cstheme="minorHAnsi"/>
                <w:sz w:val="18"/>
                <w:szCs w:val="18"/>
              </w:rPr>
            </w:pPr>
          </w:p>
        </w:tc>
        <w:tc>
          <w:tcPr>
            <w:tcW w:w="906" w:type="pct"/>
            <w:tcBorders>
              <w:top w:val="single" w:sz="4" w:space="0" w:color="auto"/>
              <w:left w:val="nil"/>
              <w:bottom w:val="single" w:sz="4" w:space="0" w:color="auto"/>
              <w:right w:val="single" w:sz="4" w:space="0" w:color="auto"/>
            </w:tcBorders>
            <w:shd w:val="clear" w:color="auto" w:fill="auto"/>
            <w:vAlign w:val="bottom"/>
          </w:tcPr>
          <w:p w:rsidR="00500A27" w:rsidRPr="00281496" w:rsidRDefault="00500A27" w:rsidP="00500A27">
            <w:pPr>
              <w:jc w:val="center"/>
              <w:rPr>
                <w:rFonts w:cstheme="minorHAnsi"/>
                <w:sz w:val="18"/>
                <w:szCs w:val="18"/>
              </w:rPr>
            </w:pPr>
            <w:r w:rsidRPr="00281496">
              <w:rPr>
                <w:rFonts w:ascii="Calibri" w:hAnsi="Calibri" w:cs="Calibri"/>
                <w:sz w:val="22"/>
                <w:szCs w:val="22"/>
              </w:rPr>
              <w:t>$74,596</w:t>
            </w:r>
          </w:p>
        </w:tc>
        <w:tc>
          <w:tcPr>
            <w:tcW w:w="906" w:type="pct"/>
            <w:tcBorders>
              <w:top w:val="single" w:sz="4" w:space="0" w:color="auto"/>
              <w:left w:val="nil"/>
              <w:bottom w:val="single" w:sz="4" w:space="0" w:color="auto"/>
              <w:right w:val="single" w:sz="4" w:space="0" w:color="auto"/>
            </w:tcBorders>
            <w:shd w:val="clear" w:color="auto" w:fill="auto"/>
            <w:vAlign w:val="bottom"/>
          </w:tcPr>
          <w:p w:rsidR="00500A27" w:rsidRPr="00281496" w:rsidRDefault="00500A27" w:rsidP="00500A27">
            <w:pPr>
              <w:jc w:val="center"/>
              <w:rPr>
                <w:rFonts w:cstheme="minorHAnsi"/>
                <w:sz w:val="18"/>
                <w:szCs w:val="18"/>
              </w:rPr>
            </w:pPr>
            <w:r w:rsidRPr="00281496">
              <w:rPr>
                <w:rFonts w:ascii="Calibri" w:hAnsi="Calibri" w:cs="Calibri"/>
                <w:sz w:val="22"/>
                <w:szCs w:val="22"/>
              </w:rPr>
              <w:t>$77,431</w:t>
            </w:r>
          </w:p>
        </w:tc>
        <w:tc>
          <w:tcPr>
            <w:tcW w:w="906" w:type="pct"/>
            <w:tcBorders>
              <w:top w:val="single" w:sz="4" w:space="0" w:color="auto"/>
              <w:left w:val="nil"/>
              <w:bottom w:val="single" w:sz="4" w:space="0" w:color="auto"/>
              <w:right w:val="single" w:sz="4" w:space="0" w:color="auto"/>
            </w:tcBorders>
            <w:shd w:val="clear" w:color="auto" w:fill="auto"/>
            <w:vAlign w:val="bottom"/>
          </w:tcPr>
          <w:p w:rsidR="00500A27" w:rsidRPr="00281496" w:rsidRDefault="00500A27" w:rsidP="00500A27">
            <w:pPr>
              <w:jc w:val="center"/>
              <w:rPr>
                <w:rFonts w:cstheme="minorHAnsi"/>
                <w:sz w:val="18"/>
                <w:szCs w:val="18"/>
              </w:rPr>
            </w:pPr>
            <w:r w:rsidRPr="00281496">
              <w:rPr>
                <w:rFonts w:ascii="Calibri" w:hAnsi="Calibri" w:cs="Calibri"/>
                <w:sz w:val="22"/>
                <w:szCs w:val="22"/>
              </w:rPr>
              <w:t>$80,064</w:t>
            </w:r>
          </w:p>
        </w:tc>
      </w:tr>
      <w:tr w:rsidR="00281496" w:rsidRPr="00281496" w:rsidTr="006458DF">
        <w:trPr>
          <w:trHeight w:val="289"/>
        </w:trPr>
        <w:tc>
          <w:tcPr>
            <w:tcW w:w="608" w:type="pct"/>
          </w:tcPr>
          <w:p w:rsidR="00500A27" w:rsidRPr="00281496" w:rsidRDefault="00500A27" w:rsidP="00500A27">
            <w:pPr>
              <w:jc w:val="center"/>
              <w:rPr>
                <w:rFonts w:cstheme="minorHAnsi"/>
                <w:sz w:val="18"/>
                <w:szCs w:val="18"/>
              </w:rPr>
            </w:pPr>
            <w:r w:rsidRPr="00281496">
              <w:rPr>
                <w:rFonts w:asciiTheme="minorHAnsi" w:hAnsiTheme="minorHAnsi" w:cstheme="minorHAnsi"/>
                <w:sz w:val="18"/>
                <w:szCs w:val="18"/>
              </w:rPr>
              <w:t>APS Level 3</w:t>
            </w:r>
          </w:p>
        </w:tc>
        <w:tc>
          <w:tcPr>
            <w:tcW w:w="580" w:type="pct"/>
          </w:tcPr>
          <w:p w:rsidR="00500A27" w:rsidRPr="00281496" w:rsidRDefault="00500A27" w:rsidP="00500A27">
            <w:pPr>
              <w:jc w:val="center"/>
              <w:rPr>
                <w:rFonts w:asciiTheme="minorHAnsi" w:hAnsiTheme="minorHAnsi" w:cstheme="minorHAnsi"/>
                <w:sz w:val="18"/>
                <w:szCs w:val="18"/>
              </w:rPr>
            </w:pPr>
            <w:r w:rsidRPr="00281496">
              <w:rPr>
                <w:rFonts w:asciiTheme="minorHAnsi" w:hAnsiTheme="minorHAnsi" w:cstheme="minorHAnsi"/>
                <w:sz w:val="18"/>
                <w:szCs w:val="18"/>
              </w:rPr>
              <w:t>LO1.2</w:t>
            </w:r>
          </w:p>
        </w:tc>
        <w:tc>
          <w:tcPr>
            <w:tcW w:w="524" w:type="pct"/>
          </w:tcPr>
          <w:p w:rsidR="00500A27" w:rsidRPr="00281496" w:rsidRDefault="00500A27" w:rsidP="00500A27">
            <w:pPr>
              <w:jc w:val="center"/>
              <w:rPr>
                <w:rFonts w:cstheme="minorHAnsi"/>
                <w:sz w:val="18"/>
                <w:szCs w:val="18"/>
              </w:rPr>
            </w:pPr>
            <w:r w:rsidRPr="00281496">
              <w:rPr>
                <w:rFonts w:asciiTheme="minorHAnsi" w:hAnsiTheme="minorHAnsi" w:cstheme="minorHAnsi"/>
                <w:sz w:val="18"/>
                <w:szCs w:val="18"/>
              </w:rPr>
              <w:t>Lawyer</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rsidR="00500A27" w:rsidRPr="00281496" w:rsidRDefault="00500A27" w:rsidP="00500A27">
            <w:pPr>
              <w:jc w:val="center"/>
              <w:rPr>
                <w:rFonts w:cstheme="minorHAnsi"/>
                <w:sz w:val="18"/>
                <w:szCs w:val="18"/>
              </w:rPr>
            </w:pPr>
          </w:p>
        </w:tc>
        <w:tc>
          <w:tcPr>
            <w:tcW w:w="906" w:type="pct"/>
            <w:tcBorders>
              <w:top w:val="single" w:sz="4" w:space="0" w:color="auto"/>
              <w:left w:val="nil"/>
              <w:bottom w:val="single" w:sz="4" w:space="0" w:color="auto"/>
              <w:right w:val="single" w:sz="4" w:space="0" w:color="auto"/>
            </w:tcBorders>
            <w:shd w:val="clear" w:color="auto" w:fill="auto"/>
            <w:vAlign w:val="bottom"/>
          </w:tcPr>
          <w:p w:rsidR="00500A27" w:rsidRPr="00281496" w:rsidRDefault="00500A27" w:rsidP="00500A27">
            <w:pPr>
              <w:jc w:val="center"/>
              <w:rPr>
                <w:rFonts w:cstheme="minorHAnsi"/>
                <w:sz w:val="18"/>
                <w:szCs w:val="18"/>
              </w:rPr>
            </w:pPr>
            <w:r w:rsidRPr="00281496">
              <w:rPr>
                <w:rFonts w:ascii="Calibri" w:hAnsi="Calibri" w:cs="Calibri"/>
                <w:sz w:val="22"/>
                <w:szCs w:val="22"/>
              </w:rPr>
              <w:t>$75,468</w:t>
            </w:r>
          </w:p>
        </w:tc>
        <w:tc>
          <w:tcPr>
            <w:tcW w:w="906" w:type="pct"/>
            <w:tcBorders>
              <w:top w:val="single" w:sz="4" w:space="0" w:color="auto"/>
              <w:left w:val="nil"/>
              <w:bottom w:val="single" w:sz="4" w:space="0" w:color="auto"/>
              <w:right w:val="single" w:sz="4" w:space="0" w:color="auto"/>
            </w:tcBorders>
            <w:shd w:val="clear" w:color="auto" w:fill="auto"/>
            <w:vAlign w:val="bottom"/>
          </w:tcPr>
          <w:p w:rsidR="00500A27" w:rsidRPr="00281496" w:rsidRDefault="00500A27" w:rsidP="00500A27">
            <w:pPr>
              <w:jc w:val="center"/>
              <w:rPr>
                <w:rFonts w:cstheme="minorHAnsi"/>
                <w:sz w:val="18"/>
                <w:szCs w:val="18"/>
              </w:rPr>
            </w:pPr>
            <w:r w:rsidRPr="00281496">
              <w:rPr>
                <w:rFonts w:ascii="Calibri" w:hAnsi="Calibri" w:cs="Calibri"/>
                <w:sz w:val="22"/>
                <w:szCs w:val="22"/>
              </w:rPr>
              <w:t>$78,336</w:t>
            </w:r>
          </w:p>
        </w:tc>
        <w:tc>
          <w:tcPr>
            <w:tcW w:w="906" w:type="pct"/>
            <w:tcBorders>
              <w:top w:val="single" w:sz="4" w:space="0" w:color="auto"/>
              <w:left w:val="nil"/>
              <w:bottom w:val="single" w:sz="4" w:space="0" w:color="auto"/>
              <w:right w:val="single" w:sz="4" w:space="0" w:color="auto"/>
            </w:tcBorders>
            <w:shd w:val="clear" w:color="auto" w:fill="auto"/>
            <w:vAlign w:val="bottom"/>
          </w:tcPr>
          <w:p w:rsidR="00500A27" w:rsidRPr="00281496" w:rsidRDefault="00500A27" w:rsidP="00500A27">
            <w:pPr>
              <w:jc w:val="center"/>
              <w:rPr>
                <w:rFonts w:cstheme="minorHAnsi"/>
                <w:sz w:val="18"/>
                <w:szCs w:val="18"/>
              </w:rPr>
            </w:pPr>
            <w:r w:rsidRPr="00281496">
              <w:rPr>
                <w:rFonts w:ascii="Calibri" w:hAnsi="Calibri" w:cs="Calibri"/>
                <w:sz w:val="22"/>
                <w:szCs w:val="22"/>
              </w:rPr>
              <w:t>$80,999</w:t>
            </w:r>
          </w:p>
        </w:tc>
      </w:tr>
      <w:tr w:rsidR="00281496" w:rsidRPr="00281496" w:rsidTr="005476D3">
        <w:trPr>
          <w:trHeight w:val="289"/>
        </w:trPr>
        <w:tc>
          <w:tcPr>
            <w:tcW w:w="5000" w:type="pct"/>
            <w:gridSpan w:val="7"/>
            <w:shd w:val="clear" w:color="auto" w:fill="BDD6EE" w:themeFill="accent1" w:themeFillTint="66"/>
          </w:tcPr>
          <w:p w:rsidR="00E5287B" w:rsidRPr="00281496" w:rsidRDefault="00996EFA" w:rsidP="00E5287B">
            <w:pPr>
              <w:jc w:val="center"/>
              <w:rPr>
                <w:rFonts w:cstheme="minorHAnsi"/>
                <w:sz w:val="18"/>
                <w:szCs w:val="18"/>
              </w:rPr>
            </w:pPr>
            <w:r w:rsidRPr="00281496">
              <w:rPr>
                <w:rFonts w:asciiTheme="minorHAnsi" w:hAnsiTheme="minorHAnsi" w:cstheme="minorHAnsi"/>
                <w:sz w:val="18"/>
                <w:szCs w:val="18"/>
              </w:rPr>
              <w:t>Soft Barrier – Work Value/Availability Barrier</w:t>
            </w:r>
          </w:p>
        </w:tc>
      </w:tr>
      <w:tr w:rsidR="00281496" w:rsidRPr="00281496" w:rsidTr="006458DF">
        <w:trPr>
          <w:trHeight w:val="289"/>
        </w:trPr>
        <w:tc>
          <w:tcPr>
            <w:tcW w:w="608" w:type="pct"/>
          </w:tcPr>
          <w:p w:rsidR="00500A27" w:rsidRPr="00281496" w:rsidRDefault="00500A27" w:rsidP="00500A27">
            <w:pPr>
              <w:jc w:val="center"/>
              <w:rPr>
                <w:rFonts w:asciiTheme="minorHAnsi" w:hAnsiTheme="minorHAnsi" w:cstheme="minorHAnsi"/>
                <w:sz w:val="18"/>
                <w:szCs w:val="18"/>
              </w:rPr>
            </w:pPr>
            <w:r w:rsidRPr="00281496">
              <w:rPr>
                <w:rFonts w:asciiTheme="minorHAnsi" w:hAnsiTheme="minorHAnsi" w:cstheme="minorHAnsi"/>
                <w:sz w:val="18"/>
                <w:szCs w:val="18"/>
              </w:rPr>
              <w:t>APS Level 4</w:t>
            </w:r>
          </w:p>
        </w:tc>
        <w:tc>
          <w:tcPr>
            <w:tcW w:w="580" w:type="pct"/>
          </w:tcPr>
          <w:p w:rsidR="00500A27" w:rsidRPr="00281496" w:rsidRDefault="00500A27" w:rsidP="00500A27">
            <w:pPr>
              <w:jc w:val="center"/>
              <w:rPr>
                <w:rFonts w:asciiTheme="minorHAnsi" w:hAnsiTheme="minorHAnsi" w:cstheme="minorHAnsi"/>
                <w:sz w:val="18"/>
                <w:szCs w:val="18"/>
              </w:rPr>
            </w:pPr>
            <w:r w:rsidRPr="00281496">
              <w:rPr>
                <w:rFonts w:asciiTheme="minorHAnsi" w:hAnsiTheme="minorHAnsi" w:cstheme="minorHAnsi"/>
                <w:sz w:val="18"/>
                <w:szCs w:val="18"/>
              </w:rPr>
              <w:t>LO2.1</w:t>
            </w:r>
          </w:p>
        </w:tc>
        <w:tc>
          <w:tcPr>
            <w:tcW w:w="524" w:type="pct"/>
          </w:tcPr>
          <w:p w:rsidR="00500A27" w:rsidRPr="00281496" w:rsidRDefault="00500A27" w:rsidP="00500A27">
            <w:pPr>
              <w:jc w:val="center"/>
              <w:rPr>
                <w:rFonts w:asciiTheme="minorHAnsi" w:hAnsiTheme="minorHAnsi" w:cstheme="minorHAnsi"/>
                <w:sz w:val="18"/>
                <w:szCs w:val="18"/>
              </w:rPr>
            </w:pPr>
            <w:r w:rsidRPr="00281496">
              <w:rPr>
                <w:rFonts w:asciiTheme="minorHAnsi" w:hAnsiTheme="minorHAnsi" w:cstheme="minorHAnsi"/>
                <w:sz w:val="18"/>
                <w:szCs w:val="18"/>
              </w:rPr>
              <w:t>Lawyer</w:t>
            </w:r>
          </w:p>
        </w:tc>
        <w:tc>
          <w:tcPr>
            <w:tcW w:w="571" w:type="pct"/>
            <w:tcBorders>
              <w:top w:val="single" w:sz="4" w:space="0" w:color="auto"/>
              <w:left w:val="single" w:sz="4" w:space="0" w:color="auto"/>
              <w:bottom w:val="single" w:sz="4" w:space="0" w:color="auto"/>
              <w:right w:val="single" w:sz="4" w:space="0" w:color="auto"/>
            </w:tcBorders>
            <w:shd w:val="clear" w:color="auto" w:fill="auto"/>
            <w:vAlign w:val="bottom"/>
          </w:tcPr>
          <w:p w:rsidR="00500A27" w:rsidRPr="00281496" w:rsidRDefault="00500A27" w:rsidP="00500A27">
            <w:pPr>
              <w:jc w:val="center"/>
              <w:rPr>
                <w:rFonts w:ascii="Calibri" w:hAnsi="Calibri" w:cs="Calibri"/>
                <w:sz w:val="18"/>
                <w:szCs w:val="18"/>
              </w:rPr>
            </w:pPr>
            <w:r w:rsidRPr="00281496">
              <w:rPr>
                <w:rFonts w:ascii="Calibri" w:hAnsi="Calibri" w:cs="Calibri"/>
                <w:sz w:val="18"/>
                <w:szCs w:val="18"/>
              </w:rPr>
              <w:t>$80,249</w:t>
            </w:r>
          </w:p>
        </w:tc>
        <w:tc>
          <w:tcPr>
            <w:tcW w:w="906" w:type="pct"/>
            <w:tcBorders>
              <w:top w:val="single" w:sz="4" w:space="0" w:color="auto"/>
              <w:left w:val="nil"/>
              <w:bottom w:val="single" w:sz="4" w:space="0" w:color="auto"/>
              <w:right w:val="single" w:sz="4" w:space="0" w:color="auto"/>
            </w:tcBorders>
            <w:shd w:val="clear" w:color="auto" w:fill="auto"/>
            <w:vAlign w:val="bottom"/>
          </w:tcPr>
          <w:p w:rsidR="00500A27" w:rsidRPr="00281496" w:rsidRDefault="00500A27" w:rsidP="00500A27">
            <w:pPr>
              <w:jc w:val="center"/>
              <w:rPr>
                <w:rFonts w:ascii="Calibri" w:hAnsi="Calibri" w:cs="Calibri"/>
                <w:sz w:val="18"/>
                <w:szCs w:val="18"/>
              </w:rPr>
            </w:pPr>
            <w:r w:rsidRPr="00281496">
              <w:rPr>
                <w:rFonts w:ascii="Calibri" w:hAnsi="Calibri" w:cs="Calibri"/>
                <w:sz w:val="22"/>
                <w:szCs w:val="22"/>
              </w:rPr>
              <w:t>$83,459</w:t>
            </w:r>
          </w:p>
        </w:tc>
        <w:tc>
          <w:tcPr>
            <w:tcW w:w="906" w:type="pct"/>
            <w:tcBorders>
              <w:top w:val="single" w:sz="4" w:space="0" w:color="auto"/>
              <w:left w:val="nil"/>
              <w:bottom w:val="single" w:sz="4" w:space="0" w:color="auto"/>
              <w:right w:val="single" w:sz="4" w:space="0" w:color="auto"/>
            </w:tcBorders>
            <w:shd w:val="clear" w:color="auto" w:fill="auto"/>
            <w:vAlign w:val="bottom"/>
          </w:tcPr>
          <w:p w:rsidR="00500A27" w:rsidRPr="00281496" w:rsidRDefault="00500A27" w:rsidP="00500A27">
            <w:pPr>
              <w:jc w:val="center"/>
              <w:rPr>
                <w:rFonts w:asciiTheme="minorHAnsi" w:hAnsiTheme="minorHAnsi" w:cstheme="minorHAnsi"/>
                <w:sz w:val="18"/>
                <w:szCs w:val="18"/>
              </w:rPr>
            </w:pPr>
            <w:r w:rsidRPr="00281496">
              <w:rPr>
                <w:rFonts w:ascii="Calibri" w:hAnsi="Calibri" w:cs="Calibri"/>
                <w:sz w:val="22"/>
                <w:szCs w:val="22"/>
              </w:rPr>
              <w:t>$86,630</w:t>
            </w:r>
          </w:p>
        </w:tc>
        <w:tc>
          <w:tcPr>
            <w:tcW w:w="906" w:type="pct"/>
            <w:tcBorders>
              <w:top w:val="single" w:sz="4" w:space="0" w:color="auto"/>
              <w:left w:val="nil"/>
              <w:bottom w:val="single" w:sz="4" w:space="0" w:color="auto"/>
              <w:right w:val="single" w:sz="4" w:space="0" w:color="auto"/>
            </w:tcBorders>
            <w:shd w:val="clear" w:color="auto" w:fill="auto"/>
            <w:vAlign w:val="bottom"/>
          </w:tcPr>
          <w:p w:rsidR="00500A27" w:rsidRPr="00281496" w:rsidRDefault="00500A27" w:rsidP="00500A27">
            <w:pPr>
              <w:jc w:val="center"/>
              <w:rPr>
                <w:rFonts w:asciiTheme="minorHAnsi" w:hAnsiTheme="minorHAnsi" w:cstheme="minorHAnsi"/>
                <w:sz w:val="18"/>
                <w:szCs w:val="18"/>
              </w:rPr>
            </w:pPr>
            <w:r w:rsidRPr="00281496">
              <w:rPr>
                <w:rFonts w:ascii="Calibri" w:hAnsi="Calibri" w:cs="Calibri"/>
                <w:sz w:val="22"/>
                <w:szCs w:val="22"/>
              </w:rPr>
              <w:t>$89,575</w:t>
            </w:r>
          </w:p>
        </w:tc>
      </w:tr>
      <w:tr w:rsidR="00281496" w:rsidRPr="00281496" w:rsidTr="006458DF">
        <w:trPr>
          <w:trHeight w:val="289"/>
        </w:trPr>
        <w:tc>
          <w:tcPr>
            <w:tcW w:w="608" w:type="pct"/>
          </w:tcPr>
          <w:p w:rsidR="00500A27" w:rsidRPr="00281496" w:rsidRDefault="00500A27" w:rsidP="00500A27">
            <w:pPr>
              <w:jc w:val="center"/>
              <w:rPr>
                <w:rFonts w:asciiTheme="minorHAnsi" w:hAnsiTheme="minorHAnsi" w:cstheme="minorHAnsi"/>
                <w:sz w:val="18"/>
                <w:szCs w:val="18"/>
              </w:rPr>
            </w:pPr>
            <w:r w:rsidRPr="00281496">
              <w:rPr>
                <w:rFonts w:asciiTheme="minorHAnsi" w:hAnsiTheme="minorHAnsi" w:cstheme="minorHAnsi"/>
                <w:sz w:val="18"/>
                <w:szCs w:val="18"/>
              </w:rPr>
              <w:t>APS Level 4</w:t>
            </w:r>
          </w:p>
        </w:tc>
        <w:tc>
          <w:tcPr>
            <w:tcW w:w="580" w:type="pct"/>
          </w:tcPr>
          <w:p w:rsidR="00500A27" w:rsidRPr="00281496" w:rsidRDefault="00500A27" w:rsidP="00500A27">
            <w:pPr>
              <w:jc w:val="center"/>
              <w:rPr>
                <w:rFonts w:asciiTheme="minorHAnsi" w:hAnsiTheme="minorHAnsi" w:cstheme="minorHAnsi"/>
                <w:sz w:val="18"/>
                <w:szCs w:val="18"/>
              </w:rPr>
            </w:pPr>
            <w:r w:rsidRPr="00281496">
              <w:rPr>
                <w:rFonts w:asciiTheme="minorHAnsi" w:hAnsiTheme="minorHAnsi" w:cstheme="minorHAnsi"/>
                <w:sz w:val="18"/>
                <w:szCs w:val="18"/>
              </w:rPr>
              <w:t>LO2.2</w:t>
            </w:r>
          </w:p>
        </w:tc>
        <w:tc>
          <w:tcPr>
            <w:tcW w:w="524" w:type="pct"/>
          </w:tcPr>
          <w:p w:rsidR="00500A27" w:rsidRPr="00281496" w:rsidRDefault="00500A27" w:rsidP="00500A27">
            <w:pPr>
              <w:jc w:val="center"/>
              <w:rPr>
                <w:rFonts w:asciiTheme="minorHAnsi" w:hAnsiTheme="minorHAnsi" w:cstheme="minorHAnsi"/>
                <w:sz w:val="18"/>
                <w:szCs w:val="18"/>
              </w:rPr>
            </w:pPr>
            <w:r w:rsidRPr="00281496">
              <w:rPr>
                <w:rFonts w:asciiTheme="minorHAnsi" w:hAnsiTheme="minorHAnsi" w:cstheme="minorHAnsi"/>
                <w:sz w:val="18"/>
                <w:szCs w:val="18"/>
              </w:rPr>
              <w:t>Lawyer</w:t>
            </w:r>
          </w:p>
        </w:tc>
        <w:tc>
          <w:tcPr>
            <w:tcW w:w="571" w:type="pct"/>
            <w:tcBorders>
              <w:top w:val="single" w:sz="4" w:space="0" w:color="auto"/>
              <w:left w:val="single" w:sz="4" w:space="0" w:color="auto"/>
              <w:bottom w:val="single" w:sz="4" w:space="0" w:color="auto"/>
              <w:right w:val="single" w:sz="4" w:space="0" w:color="auto"/>
            </w:tcBorders>
            <w:shd w:val="clear" w:color="auto" w:fill="auto"/>
            <w:vAlign w:val="bottom"/>
          </w:tcPr>
          <w:p w:rsidR="00500A27" w:rsidRPr="00281496" w:rsidRDefault="00500A27" w:rsidP="00500A27">
            <w:pPr>
              <w:jc w:val="center"/>
              <w:rPr>
                <w:rFonts w:asciiTheme="minorHAnsi" w:hAnsiTheme="minorHAnsi" w:cstheme="minorHAnsi"/>
                <w:sz w:val="18"/>
                <w:szCs w:val="18"/>
              </w:rPr>
            </w:pPr>
            <w:r w:rsidRPr="00281496">
              <w:rPr>
                <w:rFonts w:ascii="Calibri" w:hAnsi="Calibri" w:cs="Calibri"/>
                <w:sz w:val="18"/>
                <w:szCs w:val="18"/>
              </w:rPr>
              <w:t>$81,442</w:t>
            </w:r>
          </w:p>
        </w:tc>
        <w:tc>
          <w:tcPr>
            <w:tcW w:w="906" w:type="pct"/>
            <w:tcBorders>
              <w:top w:val="single" w:sz="4" w:space="0" w:color="auto"/>
              <w:left w:val="nil"/>
              <w:bottom w:val="single" w:sz="4" w:space="0" w:color="auto"/>
              <w:right w:val="single" w:sz="4" w:space="0" w:color="auto"/>
            </w:tcBorders>
            <w:shd w:val="clear" w:color="auto" w:fill="auto"/>
            <w:vAlign w:val="bottom"/>
          </w:tcPr>
          <w:p w:rsidR="00500A27" w:rsidRPr="00281496" w:rsidRDefault="00500A27" w:rsidP="00500A27">
            <w:pPr>
              <w:jc w:val="center"/>
              <w:rPr>
                <w:rFonts w:asciiTheme="minorHAnsi" w:hAnsiTheme="minorHAnsi" w:cstheme="minorHAnsi"/>
                <w:sz w:val="18"/>
                <w:szCs w:val="18"/>
              </w:rPr>
            </w:pPr>
            <w:r w:rsidRPr="00281496">
              <w:rPr>
                <w:rFonts w:ascii="Calibri" w:hAnsi="Calibri" w:cs="Calibri"/>
                <w:sz w:val="22"/>
                <w:szCs w:val="22"/>
              </w:rPr>
              <w:t>$84,700</w:t>
            </w:r>
          </w:p>
        </w:tc>
        <w:tc>
          <w:tcPr>
            <w:tcW w:w="906" w:type="pct"/>
            <w:tcBorders>
              <w:top w:val="single" w:sz="4" w:space="0" w:color="auto"/>
              <w:left w:val="nil"/>
              <w:bottom w:val="single" w:sz="4" w:space="0" w:color="auto"/>
              <w:right w:val="single" w:sz="4" w:space="0" w:color="auto"/>
            </w:tcBorders>
            <w:shd w:val="clear" w:color="auto" w:fill="auto"/>
            <w:vAlign w:val="bottom"/>
          </w:tcPr>
          <w:p w:rsidR="00500A27" w:rsidRPr="00281496" w:rsidRDefault="00500A27" w:rsidP="00500A27">
            <w:pPr>
              <w:jc w:val="center"/>
              <w:rPr>
                <w:rFonts w:asciiTheme="minorHAnsi" w:hAnsiTheme="minorHAnsi" w:cstheme="minorHAnsi"/>
                <w:sz w:val="18"/>
                <w:szCs w:val="18"/>
              </w:rPr>
            </w:pPr>
            <w:r w:rsidRPr="00281496">
              <w:rPr>
                <w:rFonts w:ascii="Calibri" w:hAnsi="Calibri" w:cs="Calibri"/>
                <w:sz w:val="22"/>
                <w:szCs w:val="22"/>
              </w:rPr>
              <w:t>$87,919</w:t>
            </w:r>
          </w:p>
        </w:tc>
        <w:tc>
          <w:tcPr>
            <w:tcW w:w="906" w:type="pct"/>
            <w:tcBorders>
              <w:top w:val="single" w:sz="4" w:space="0" w:color="auto"/>
              <w:left w:val="nil"/>
              <w:bottom w:val="single" w:sz="4" w:space="0" w:color="auto"/>
              <w:right w:val="single" w:sz="4" w:space="0" w:color="auto"/>
            </w:tcBorders>
            <w:shd w:val="clear" w:color="auto" w:fill="auto"/>
            <w:vAlign w:val="bottom"/>
          </w:tcPr>
          <w:p w:rsidR="00500A27" w:rsidRPr="00281496" w:rsidRDefault="00500A27" w:rsidP="00500A27">
            <w:pPr>
              <w:jc w:val="center"/>
              <w:rPr>
                <w:rFonts w:asciiTheme="minorHAnsi" w:hAnsiTheme="minorHAnsi" w:cstheme="minorHAnsi"/>
                <w:sz w:val="18"/>
                <w:szCs w:val="18"/>
              </w:rPr>
            </w:pPr>
            <w:r w:rsidRPr="00281496">
              <w:rPr>
                <w:rFonts w:ascii="Calibri" w:hAnsi="Calibri" w:cs="Calibri"/>
                <w:sz w:val="22"/>
                <w:szCs w:val="22"/>
              </w:rPr>
              <w:t>$90,908</w:t>
            </w:r>
          </w:p>
        </w:tc>
      </w:tr>
      <w:tr w:rsidR="00281496" w:rsidRPr="00281496" w:rsidTr="005476D3">
        <w:trPr>
          <w:trHeight w:val="289"/>
        </w:trPr>
        <w:tc>
          <w:tcPr>
            <w:tcW w:w="5000" w:type="pct"/>
            <w:gridSpan w:val="7"/>
            <w:shd w:val="clear" w:color="auto" w:fill="C6D9F1"/>
            <w:vAlign w:val="center"/>
          </w:tcPr>
          <w:p w:rsidR="00E5287B" w:rsidRPr="00281496" w:rsidRDefault="00996EFA" w:rsidP="00E5287B">
            <w:pPr>
              <w:jc w:val="center"/>
              <w:rPr>
                <w:rFonts w:asciiTheme="minorHAnsi" w:hAnsiTheme="minorHAnsi" w:cstheme="minorHAnsi"/>
                <w:sz w:val="18"/>
                <w:szCs w:val="18"/>
              </w:rPr>
            </w:pPr>
            <w:r w:rsidRPr="00281496">
              <w:rPr>
                <w:rFonts w:asciiTheme="minorHAnsi" w:hAnsiTheme="minorHAnsi" w:cstheme="minorHAnsi"/>
                <w:sz w:val="18"/>
                <w:szCs w:val="18"/>
              </w:rPr>
              <w:t>Soft Barrier – Work Value/Availability Barrier</w:t>
            </w:r>
          </w:p>
        </w:tc>
      </w:tr>
      <w:tr w:rsidR="00281496" w:rsidRPr="00281496" w:rsidTr="006458DF">
        <w:trPr>
          <w:trHeight w:val="289"/>
        </w:trPr>
        <w:tc>
          <w:tcPr>
            <w:tcW w:w="608" w:type="pct"/>
          </w:tcPr>
          <w:p w:rsidR="00500A27" w:rsidRPr="00281496" w:rsidRDefault="00500A27" w:rsidP="00500A27">
            <w:pPr>
              <w:jc w:val="center"/>
              <w:rPr>
                <w:rFonts w:asciiTheme="minorHAnsi" w:hAnsiTheme="minorHAnsi" w:cstheme="minorHAnsi"/>
                <w:sz w:val="18"/>
                <w:szCs w:val="18"/>
              </w:rPr>
            </w:pPr>
            <w:r w:rsidRPr="00281496">
              <w:rPr>
                <w:rFonts w:asciiTheme="minorHAnsi" w:hAnsiTheme="minorHAnsi" w:cstheme="minorHAnsi"/>
                <w:sz w:val="18"/>
                <w:szCs w:val="18"/>
              </w:rPr>
              <w:t>APS Level 5</w:t>
            </w:r>
          </w:p>
        </w:tc>
        <w:tc>
          <w:tcPr>
            <w:tcW w:w="580" w:type="pct"/>
            <w:vAlign w:val="center"/>
          </w:tcPr>
          <w:p w:rsidR="00500A27" w:rsidRPr="00281496" w:rsidRDefault="00500A27" w:rsidP="00500A27">
            <w:pPr>
              <w:jc w:val="center"/>
              <w:rPr>
                <w:rFonts w:asciiTheme="minorHAnsi" w:hAnsiTheme="minorHAnsi" w:cstheme="minorHAnsi"/>
                <w:sz w:val="18"/>
                <w:szCs w:val="18"/>
              </w:rPr>
            </w:pPr>
            <w:r w:rsidRPr="00281496">
              <w:rPr>
                <w:rFonts w:asciiTheme="minorHAnsi" w:hAnsiTheme="minorHAnsi" w:cstheme="minorHAnsi"/>
                <w:sz w:val="18"/>
                <w:szCs w:val="18"/>
              </w:rPr>
              <w:t>LO3.1</w:t>
            </w:r>
          </w:p>
        </w:tc>
        <w:tc>
          <w:tcPr>
            <w:tcW w:w="524" w:type="pct"/>
            <w:vAlign w:val="center"/>
          </w:tcPr>
          <w:p w:rsidR="00500A27" w:rsidRPr="00281496" w:rsidRDefault="00500A27" w:rsidP="00500A27">
            <w:pPr>
              <w:jc w:val="center"/>
              <w:rPr>
                <w:rFonts w:asciiTheme="minorHAnsi" w:hAnsiTheme="minorHAnsi" w:cstheme="minorHAnsi"/>
                <w:sz w:val="18"/>
                <w:szCs w:val="18"/>
              </w:rPr>
            </w:pPr>
            <w:r w:rsidRPr="00281496">
              <w:rPr>
                <w:rFonts w:asciiTheme="minorHAnsi" w:hAnsiTheme="minorHAnsi" w:cstheme="minorHAnsi"/>
                <w:sz w:val="18"/>
                <w:szCs w:val="18"/>
              </w:rPr>
              <w:t>Lawyer</w:t>
            </w:r>
          </w:p>
        </w:tc>
        <w:tc>
          <w:tcPr>
            <w:tcW w:w="571" w:type="pct"/>
            <w:tcBorders>
              <w:top w:val="single" w:sz="4" w:space="0" w:color="auto"/>
              <w:left w:val="single" w:sz="4" w:space="0" w:color="auto"/>
              <w:bottom w:val="single" w:sz="4" w:space="0" w:color="auto"/>
              <w:right w:val="single" w:sz="4" w:space="0" w:color="auto"/>
            </w:tcBorders>
            <w:shd w:val="clear" w:color="auto" w:fill="auto"/>
            <w:vAlign w:val="bottom"/>
          </w:tcPr>
          <w:p w:rsidR="00500A27" w:rsidRPr="00281496" w:rsidRDefault="00500A27" w:rsidP="00500A27">
            <w:pPr>
              <w:jc w:val="center"/>
              <w:rPr>
                <w:rFonts w:asciiTheme="minorHAnsi" w:hAnsiTheme="minorHAnsi" w:cstheme="minorHAnsi"/>
                <w:sz w:val="18"/>
                <w:szCs w:val="18"/>
              </w:rPr>
            </w:pPr>
            <w:r w:rsidRPr="00281496">
              <w:rPr>
                <w:rFonts w:ascii="Calibri" w:hAnsi="Calibri" w:cs="Calibri"/>
                <w:sz w:val="18"/>
                <w:szCs w:val="18"/>
              </w:rPr>
              <w:t>$87,863</w:t>
            </w:r>
          </w:p>
        </w:tc>
        <w:tc>
          <w:tcPr>
            <w:tcW w:w="906" w:type="pct"/>
            <w:tcBorders>
              <w:top w:val="single" w:sz="4" w:space="0" w:color="auto"/>
              <w:left w:val="nil"/>
              <w:bottom w:val="single" w:sz="4" w:space="0" w:color="auto"/>
              <w:right w:val="single" w:sz="4" w:space="0" w:color="auto"/>
            </w:tcBorders>
            <w:shd w:val="clear" w:color="auto" w:fill="auto"/>
            <w:vAlign w:val="bottom"/>
          </w:tcPr>
          <w:p w:rsidR="00500A27" w:rsidRPr="00281496" w:rsidRDefault="00500A27" w:rsidP="00500A27">
            <w:pPr>
              <w:jc w:val="center"/>
              <w:rPr>
                <w:rFonts w:asciiTheme="minorHAnsi" w:hAnsiTheme="minorHAnsi" w:cstheme="minorHAnsi"/>
                <w:sz w:val="18"/>
                <w:szCs w:val="18"/>
              </w:rPr>
            </w:pPr>
            <w:r w:rsidRPr="00281496">
              <w:rPr>
                <w:rFonts w:ascii="Calibri" w:hAnsi="Calibri" w:cs="Calibri"/>
                <w:sz w:val="22"/>
                <w:szCs w:val="22"/>
              </w:rPr>
              <w:t>$91,378</w:t>
            </w:r>
          </w:p>
        </w:tc>
        <w:tc>
          <w:tcPr>
            <w:tcW w:w="906" w:type="pct"/>
            <w:tcBorders>
              <w:top w:val="single" w:sz="4" w:space="0" w:color="auto"/>
              <w:left w:val="nil"/>
              <w:bottom w:val="single" w:sz="4" w:space="0" w:color="auto"/>
              <w:right w:val="single" w:sz="4" w:space="0" w:color="auto"/>
            </w:tcBorders>
            <w:shd w:val="clear" w:color="auto" w:fill="auto"/>
            <w:noWrap/>
            <w:vAlign w:val="bottom"/>
          </w:tcPr>
          <w:p w:rsidR="00500A27" w:rsidRPr="00281496" w:rsidRDefault="00500A27" w:rsidP="00500A27">
            <w:pPr>
              <w:jc w:val="center"/>
              <w:rPr>
                <w:rFonts w:asciiTheme="minorHAnsi" w:hAnsiTheme="minorHAnsi" w:cstheme="minorHAnsi"/>
                <w:sz w:val="18"/>
                <w:szCs w:val="18"/>
              </w:rPr>
            </w:pPr>
            <w:r w:rsidRPr="00281496">
              <w:rPr>
                <w:rFonts w:ascii="Calibri" w:hAnsi="Calibri" w:cs="Calibri"/>
                <w:sz w:val="22"/>
                <w:szCs w:val="22"/>
              </w:rPr>
              <w:t>$94,850</w:t>
            </w:r>
          </w:p>
        </w:tc>
        <w:tc>
          <w:tcPr>
            <w:tcW w:w="906" w:type="pct"/>
            <w:tcBorders>
              <w:top w:val="single" w:sz="4" w:space="0" w:color="auto"/>
              <w:left w:val="nil"/>
              <w:bottom w:val="single" w:sz="4" w:space="0" w:color="auto"/>
              <w:right w:val="single" w:sz="4" w:space="0" w:color="auto"/>
            </w:tcBorders>
            <w:shd w:val="clear" w:color="auto" w:fill="auto"/>
            <w:noWrap/>
            <w:vAlign w:val="bottom"/>
          </w:tcPr>
          <w:p w:rsidR="00500A27" w:rsidRPr="00281496" w:rsidRDefault="00500A27" w:rsidP="00500A27">
            <w:pPr>
              <w:jc w:val="center"/>
              <w:rPr>
                <w:rFonts w:asciiTheme="minorHAnsi" w:hAnsiTheme="minorHAnsi" w:cstheme="minorHAnsi"/>
                <w:sz w:val="18"/>
                <w:szCs w:val="18"/>
              </w:rPr>
            </w:pPr>
            <w:r w:rsidRPr="00281496">
              <w:rPr>
                <w:rFonts w:ascii="Calibri" w:hAnsi="Calibri" w:cs="Calibri"/>
                <w:sz w:val="22"/>
                <w:szCs w:val="22"/>
              </w:rPr>
              <w:t>$98,075</w:t>
            </w:r>
          </w:p>
        </w:tc>
      </w:tr>
      <w:tr w:rsidR="00281496" w:rsidRPr="00281496" w:rsidTr="006458DF">
        <w:trPr>
          <w:trHeight w:val="289"/>
        </w:trPr>
        <w:tc>
          <w:tcPr>
            <w:tcW w:w="608" w:type="pct"/>
          </w:tcPr>
          <w:p w:rsidR="00500A27" w:rsidRPr="00281496" w:rsidRDefault="00500A27" w:rsidP="00500A27">
            <w:pPr>
              <w:jc w:val="center"/>
              <w:rPr>
                <w:rFonts w:asciiTheme="minorHAnsi" w:hAnsiTheme="minorHAnsi" w:cstheme="minorHAnsi"/>
                <w:sz w:val="18"/>
                <w:szCs w:val="18"/>
              </w:rPr>
            </w:pPr>
            <w:r w:rsidRPr="00281496">
              <w:rPr>
                <w:rFonts w:asciiTheme="minorHAnsi" w:hAnsiTheme="minorHAnsi" w:cstheme="minorHAnsi"/>
                <w:sz w:val="18"/>
                <w:szCs w:val="18"/>
              </w:rPr>
              <w:t>APS Level 5</w:t>
            </w:r>
          </w:p>
        </w:tc>
        <w:tc>
          <w:tcPr>
            <w:tcW w:w="580" w:type="pct"/>
            <w:vAlign w:val="center"/>
          </w:tcPr>
          <w:p w:rsidR="00500A27" w:rsidRPr="00281496" w:rsidRDefault="00500A27" w:rsidP="00500A27">
            <w:pPr>
              <w:jc w:val="center"/>
              <w:rPr>
                <w:rFonts w:asciiTheme="minorHAnsi" w:hAnsiTheme="minorHAnsi" w:cstheme="minorHAnsi"/>
                <w:sz w:val="18"/>
                <w:szCs w:val="18"/>
              </w:rPr>
            </w:pPr>
            <w:r w:rsidRPr="00281496">
              <w:rPr>
                <w:rFonts w:asciiTheme="minorHAnsi" w:hAnsiTheme="minorHAnsi" w:cstheme="minorHAnsi"/>
                <w:sz w:val="18"/>
                <w:szCs w:val="18"/>
              </w:rPr>
              <w:t>LO3.2</w:t>
            </w:r>
          </w:p>
        </w:tc>
        <w:tc>
          <w:tcPr>
            <w:tcW w:w="524" w:type="pct"/>
            <w:vAlign w:val="center"/>
          </w:tcPr>
          <w:p w:rsidR="00500A27" w:rsidRPr="00281496" w:rsidRDefault="00500A27" w:rsidP="00500A27">
            <w:pPr>
              <w:jc w:val="center"/>
              <w:rPr>
                <w:rFonts w:asciiTheme="minorHAnsi" w:hAnsiTheme="minorHAnsi" w:cstheme="minorHAnsi"/>
                <w:sz w:val="18"/>
                <w:szCs w:val="18"/>
              </w:rPr>
            </w:pPr>
            <w:r w:rsidRPr="00281496">
              <w:rPr>
                <w:rFonts w:asciiTheme="minorHAnsi" w:hAnsiTheme="minorHAnsi" w:cstheme="minorHAnsi"/>
                <w:sz w:val="18"/>
                <w:szCs w:val="18"/>
              </w:rPr>
              <w:t>Lawyer</w:t>
            </w:r>
          </w:p>
        </w:tc>
        <w:tc>
          <w:tcPr>
            <w:tcW w:w="571" w:type="pct"/>
            <w:tcBorders>
              <w:top w:val="single" w:sz="4" w:space="0" w:color="auto"/>
              <w:left w:val="single" w:sz="4" w:space="0" w:color="auto"/>
              <w:bottom w:val="single" w:sz="4" w:space="0" w:color="auto"/>
              <w:right w:val="single" w:sz="4" w:space="0" w:color="auto"/>
            </w:tcBorders>
            <w:shd w:val="clear" w:color="auto" w:fill="auto"/>
            <w:vAlign w:val="bottom"/>
          </w:tcPr>
          <w:p w:rsidR="00500A27" w:rsidRPr="00281496" w:rsidRDefault="00500A27" w:rsidP="00500A27">
            <w:pPr>
              <w:jc w:val="center"/>
              <w:rPr>
                <w:rFonts w:asciiTheme="minorHAnsi" w:hAnsiTheme="minorHAnsi" w:cstheme="minorHAnsi"/>
                <w:sz w:val="18"/>
                <w:szCs w:val="18"/>
              </w:rPr>
            </w:pPr>
            <w:r w:rsidRPr="00281496">
              <w:rPr>
                <w:rFonts w:ascii="Calibri" w:hAnsi="Calibri" w:cs="Calibri"/>
                <w:sz w:val="18"/>
                <w:szCs w:val="18"/>
              </w:rPr>
              <w:t>$88,865</w:t>
            </w:r>
          </w:p>
        </w:tc>
        <w:tc>
          <w:tcPr>
            <w:tcW w:w="906" w:type="pct"/>
            <w:tcBorders>
              <w:top w:val="single" w:sz="4" w:space="0" w:color="auto"/>
              <w:left w:val="nil"/>
              <w:bottom w:val="single" w:sz="4" w:space="0" w:color="auto"/>
              <w:right w:val="single" w:sz="4" w:space="0" w:color="auto"/>
            </w:tcBorders>
            <w:shd w:val="clear" w:color="auto" w:fill="auto"/>
            <w:vAlign w:val="bottom"/>
          </w:tcPr>
          <w:p w:rsidR="00500A27" w:rsidRPr="00281496" w:rsidRDefault="00500A27" w:rsidP="00500A27">
            <w:pPr>
              <w:jc w:val="center"/>
              <w:rPr>
                <w:rFonts w:asciiTheme="minorHAnsi" w:hAnsiTheme="minorHAnsi" w:cstheme="minorHAnsi"/>
                <w:sz w:val="18"/>
                <w:szCs w:val="18"/>
              </w:rPr>
            </w:pPr>
            <w:r w:rsidRPr="00281496">
              <w:rPr>
                <w:rFonts w:ascii="Calibri" w:hAnsi="Calibri" w:cs="Calibri"/>
                <w:sz w:val="22"/>
                <w:szCs w:val="22"/>
              </w:rPr>
              <w:t>$92,420</w:t>
            </w:r>
          </w:p>
        </w:tc>
        <w:tc>
          <w:tcPr>
            <w:tcW w:w="906" w:type="pct"/>
            <w:tcBorders>
              <w:top w:val="single" w:sz="4" w:space="0" w:color="auto"/>
              <w:left w:val="nil"/>
              <w:bottom w:val="single" w:sz="4" w:space="0" w:color="auto"/>
              <w:right w:val="single" w:sz="4" w:space="0" w:color="auto"/>
            </w:tcBorders>
            <w:shd w:val="clear" w:color="auto" w:fill="auto"/>
            <w:noWrap/>
            <w:vAlign w:val="bottom"/>
          </w:tcPr>
          <w:p w:rsidR="00500A27" w:rsidRPr="00281496" w:rsidRDefault="00500A27" w:rsidP="00500A27">
            <w:pPr>
              <w:jc w:val="center"/>
              <w:rPr>
                <w:rFonts w:asciiTheme="minorHAnsi" w:hAnsiTheme="minorHAnsi" w:cstheme="minorHAnsi"/>
                <w:sz w:val="18"/>
                <w:szCs w:val="18"/>
              </w:rPr>
            </w:pPr>
            <w:r w:rsidRPr="00281496">
              <w:rPr>
                <w:rFonts w:ascii="Calibri" w:hAnsi="Calibri" w:cs="Calibri"/>
                <w:sz w:val="22"/>
                <w:szCs w:val="22"/>
              </w:rPr>
              <w:t>$95,932</w:t>
            </w:r>
          </w:p>
        </w:tc>
        <w:tc>
          <w:tcPr>
            <w:tcW w:w="906" w:type="pct"/>
            <w:tcBorders>
              <w:top w:val="single" w:sz="4" w:space="0" w:color="auto"/>
              <w:left w:val="nil"/>
              <w:bottom w:val="single" w:sz="4" w:space="0" w:color="auto"/>
              <w:right w:val="single" w:sz="4" w:space="0" w:color="auto"/>
            </w:tcBorders>
            <w:shd w:val="clear" w:color="auto" w:fill="auto"/>
            <w:noWrap/>
            <w:vAlign w:val="bottom"/>
          </w:tcPr>
          <w:p w:rsidR="00500A27" w:rsidRPr="00281496" w:rsidRDefault="00500A27" w:rsidP="00500A27">
            <w:pPr>
              <w:jc w:val="center"/>
              <w:rPr>
                <w:rFonts w:asciiTheme="minorHAnsi" w:hAnsiTheme="minorHAnsi" w:cstheme="minorHAnsi"/>
                <w:sz w:val="18"/>
                <w:szCs w:val="18"/>
              </w:rPr>
            </w:pPr>
            <w:r w:rsidRPr="00281496">
              <w:rPr>
                <w:rFonts w:ascii="Calibri" w:hAnsi="Calibri" w:cs="Calibri"/>
                <w:sz w:val="22"/>
                <w:szCs w:val="22"/>
              </w:rPr>
              <w:t>$99,194</w:t>
            </w:r>
          </w:p>
        </w:tc>
      </w:tr>
      <w:tr w:rsidR="00281496" w:rsidRPr="00281496" w:rsidTr="005476D3">
        <w:trPr>
          <w:trHeight w:val="289"/>
        </w:trPr>
        <w:tc>
          <w:tcPr>
            <w:tcW w:w="5000" w:type="pct"/>
            <w:gridSpan w:val="7"/>
            <w:shd w:val="clear" w:color="auto" w:fill="C6D9F1"/>
            <w:vAlign w:val="center"/>
          </w:tcPr>
          <w:p w:rsidR="00E5287B" w:rsidRPr="00281496" w:rsidRDefault="00996EFA" w:rsidP="00E5287B">
            <w:pPr>
              <w:jc w:val="center"/>
              <w:rPr>
                <w:rFonts w:asciiTheme="minorHAnsi" w:hAnsiTheme="minorHAnsi" w:cstheme="minorHAnsi"/>
                <w:sz w:val="18"/>
                <w:szCs w:val="18"/>
              </w:rPr>
            </w:pPr>
            <w:r w:rsidRPr="00281496">
              <w:rPr>
                <w:rFonts w:asciiTheme="minorHAnsi" w:hAnsiTheme="minorHAnsi" w:cstheme="minorHAnsi"/>
                <w:sz w:val="18"/>
                <w:szCs w:val="18"/>
              </w:rPr>
              <w:t>Soft Barrier – Work Value/Availability Barrier</w:t>
            </w:r>
          </w:p>
        </w:tc>
      </w:tr>
      <w:tr w:rsidR="00281496" w:rsidRPr="00281496" w:rsidTr="006458DF">
        <w:trPr>
          <w:trHeight w:val="289"/>
        </w:trPr>
        <w:tc>
          <w:tcPr>
            <w:tcW w:w="608" w:type="pct"/>
          </w:tcPr>
          <w:p w:rsidR="00500A27" w:rsidRPr="00281496" w:rsidRDefault="00500A27" w:rsidP="00500A27">
            <w:pPr>
              <w:jc w:val="center"/>
              <w:rPr>
                <w:rFonts w:asciiTheme="minorHAnsi" w:hAnsiTheme="minorHAnsi" w:cstheme="minorHAnsi"/>
                <w:sz w:val="18"/>
                <w:szCs w:val="18"/>
              </w:rPr>
            </w:pPr>
            <w:r w:rsidRPr="00281496">
              <w:rPr>
                <w:rFonts w:asciiTheme="minorHAnsi" w:hAnsiTheme="minorHAnsi" w:cstheme="minorHAnsi"/>
                <w:sz w:val="18"/>
                <w:szCs w:val="18"/>
              </w:rPr>
              <w:t>APS Level 6</w:t>
            </w:r>
          </w:p>
        </w:tc>
        <w:tc>
          <w:tcPr>
            <w:tcW w:w="580" w:type="pct"/>
            <w:vAlign w:val="center"/>
          </w:tcPr>
          <w:p w:rsidR="00500A27" w:rsidRPr="00281496" w:rsidRDefault="00500A27" w:rsidP="00500A27">
            <w:pPr>
              <w:jc w:val="center"/>
              <w:rPr>
                <w:rFonts w:asciiTheme="minorHAnsi" w:hAnsiTheme="minorHAnsi" w:cstheme="minorHAnsi"/>
                <w:sz w:val="18"/>
                <w:szCs w:val="18"/>
              </w:rPr>
            </w:pPr>
            <w:r w:rsidRPr="00281496">
              <w:rPr>
                <w:rFonts w:asciiTheme="minorHAnsi" w:hAnsiTheme="minorHAnsi" w:cstheme="minorHAnsi"/>
                <w:sz w:val="18"/>
                <w:szCs w:val="18"/>
              </w:rPr>
              <w:t>LO4.1</w:t>
            </w:r>
          </w:p>
        </w:tc>
        <w:tc>
          <w:tcPr>
            <w:tcW w:w="524" w:type="pct"/>
            <w:vAlign w:val="center"/>
          </w:tcPr>
          <w:p w:rsidR="00500A27" w:rsidRPr="00281496" w:rsidRDefault="00500A27" w:rsidP="00500A27">
            <w:pPr>
              <w:jc w:val="center"/>
              <w:rPr>
                <w:rFonts w:asciiTheme="minorHAnsi" w:hAnsiTheme="minorHAnsi" w:cstheme="minorHAnsi"/>
                <w:sz w:val="18"/>
                <w:szCs w:val="18"/>
              </w:rPr>
            </w:pPr>
            <w:r w:rsidRPr="00281496">
              <w:rPr>
                <w:rFonts w:asciiTheme="minorHAnsi" w:hAnsiTheme="minorHAnsi" w:cstheme="minorHAnsi"/>
                <w:sz w:val="18"/>
                <w:szCs w:val="18"/>
              </w:rPr>
              <w:t>Lawyer</w:t>
            </w:r>
          </w:p>
        </w:tc>
        <w:tc>
          <w:tcPr>
            <w:tcW w:w="571" w:type="pct"/>
            <w:tcBorders>
              <w:top w:val="single" w:sz="4" w:space="0" w:color="auto"/>
              <w:left w:val="single" w:sz="4" w:space="0" w:color="auto"/>
              <w:bottom w:val="single" w:sz="4" w:space="0" w:color="auto"/>
              <w:right w:val="single" w:sz="4" w:space="0" w:color="auto"/>
            </w:tcBorders>
            <w:shd w:val="clear" w:color="auto" w:fill="auto"/>
            <w:vAlign w:val="bottom"/>
          </w:tcPr>
          <w:p w:rsidR="00500A27" w:rsidRPr="00281496" w:rsidRDefault="00500A27" w:rsidP="00500A27">
            <w:pPr>
              <w:jc w:val="center"/>
              <w:rPr>
                <w:rFonts w:asciiTheme="minorHAnsi" w:hAnsiTheme="minorHAnsi" w:cstheme="minorHAnsi"/>
                <w:sz w:val="18"/>
                <w:szCs w:val="18"/>
              </w:rPr>
            </w:pPr>
            <w:r w:rsidRPr="00281496">
              <w:rPr>
                <w:rFonts w:ascii="Calibri" w:hAnsi="Calibri" w:cs="Calibri"/>
                <w:sz w:val="18"/>
                <w:szCs w:val="18"/>
              </w:rPr>
              <w:t>$91,145</w:t>
            </w:r>
          </w:p>
        </w:tc>
        <w:tc>
          <w:tcPr>
            <w:tcW w:w="906" w:type="pct"/>
            <w:tcBorders>
              <w:top w:val="single" w:sz="4" w:space="0" w:color="auto"/>
              <w:left w:val="nil"/>
              <w:bottom w:val="single" w:sz="4" w:space="0" w:color="auto"/>
              <w:right w:val="single" w:sz="4" w:space="0" w:color="auto"/>
            </w:tcBorders>
            <w:shd w:val="clear" w:color="auto" w:fill="auto"/>
            <w:vAlign w:val="bottom"/>
          </w:tcPr>
          <w:p w:rsidR="00500A27" w:rsidRPr="00281496" w:rsidRDefault="00500A27" w:rsidP="00500A27">
            <w:pPr>
              <w:jc w:val="center"/>
              <w:rPr>
                <w:rFonts w:asciiTheme="minorHAnsi" w:hAnsiTheme="minorHAnsi" w:cstheme="minorHAnsi"/>
                <w:sz w:val="18"/>
                <w:szCs w:val="18"/>
              </w:rPr>
            </w:pPr>
            <w:r w:rsidRPr="00281496">
              <w:rPr>
                <w:rFonts w:ascii="Calibri" w:hAnsi="Calibri" w:cs="Calibri"/>
                <w:sz w:val="22"/>
                <w:szCs w:val="22"/>
              </w:rPr>
              <w:t>$94,791</w:t>
            </w:r>
          </w:p>
        </w:tc>
        <w:tc>
          <w:tcPr>
            <w:tcW w:w="906" w:type="pct"/>
            <w:tcBorders>
              <w:top w:val="single" w:sz="4" w:space="0" w:color="auto"/>
              <w:left w:val="nil"/>
              <w:bottom w:val="single" w:sz="4" w:space="0" w:color="auto"/>
              <w:right w:val="single" w:sz="4" w:space="0" w:color="auto"/>
            </w:tcBorders>
            <w:shd w:val="clear" w:color="auto" w:fill="auto"/>
            <w:noWrap/>
            <w:vAlign w:val="bottom"/>
          </w:tcPr>
          <w:p w:rsidR="00500A27" w:rsidRPr="00281496" w:rsidRDefault="00500A27" w:rsidP="00500A27">
            <w:pPr>
              <w:jc w:val="center"/>
              <w:rPr>
                <w:rFonts w:asciiTheme="minorHAnsi" w:hAnsiTheme="minorHAnsi" w:cstheme="minorHAnsi"/>
                <w:sz w:val="18"/>
                <w:szCs w:val="18"/>
              </w:rPr>
            </w:pPr>
            <w:r w:rsidRPr="00281496">
              <w:rPr>
                <w:rFonts w:ascii="Calibri" w:hAnsi="Calibri" w:cs="Calibri"/>
                <w:sz w:val="22"/>
                <w:szCs w:val="22"/>
              </w:rPr>
              <w:t>$98,393</w:t>
            </w:r>
          </w:p>
        </w:tc>
        <w:tc>
          <w:tcPr>
            <w:tcW w:w="906" w:type="pct"/>
            <w:tcBorders>
              <w:top w:val="single" w:sz="4" w:space="0" w:color="auto"/>
              <w:left w:val="nil"/>
              <w:bottom w:val="single" w:sz="4" w:space="0" w:color="auto"/>
              <w:right w:val="single" w:sz="4" w:space="0" w:color="auto"/>
            </w:tcBorders>
            <w:shd w:val="clear" w:color="auto" w:fill="auto"/>
            <w:noWrap/>
            <w:vAlign w:val="bottom"/>
          </w:tcPr>
          <w:p w:rsidR="00500A27" w:rsidRPr="00281496" w:rsidRDefault="00500A27" w:rsidP="00500A27">
            <w:pPr>
              <w:jc w:val="center"/>
              <w:rPr>
                <w:rFonts w:asciiTheme="minorHAnsi" w:hAnsiTheme="minorHAnsi" w:cstheme="minorHAnsi"/>
                <w:sz w:val="18"/>
                <w:szCs w:val="18"/>
              </w:rPr>
            </w:pPr>
            <w:r w:rsidRPr="00281496">
              <w:rPr>
                <w:rFonts w:ascii="Calibri" w:hAnsi="Calibri" w:cs="Calibri"/>
                <w:sz w:val="22"/>
                <w:szCs w:val="22"/>
              </w:rPr>
              <w:t>$101,738</w:t>
            </w:r>
          </w:p>
        </w:tc>
      </w:tr>
      <w:tr w:rsidR="00281496" w:rsidRPr="00281496" w:rsidTr="006458DF">
        <w:trPr>
          <w:trHeight w:val="289"/>
        </w:trPr>
        <w:tc>
          <w:tcPr>
            <w:tcW w:w="608" w:type="pct"/>
          </w:tcPr>
          <w:p w:rsidR="00500A27" w:rsidRPr="00281496" w:rsidRDefault="00500A27" w:rsidP="00500A27">
            <w:pPr>
              <w:jc w:val="center"/>
              <w:rPr>
                <w:rFonts w:asciiTheme="minorHAnsi" w:hAnsiTheme="minorHAnsi" w:cstheme="minorHAnsi"/>
                <w:sz w:val="18"/>
                <w:szCs w:val="18"/>
              </w:rPr>
            </w:pPr>
            <w:r w:rsidRPr="00281496">
              <w:rPr>
                <w:rFonts w:asciiTheme="minorHAnsi" w:hAnsiTheme="minorHAnsi" w:cstheme="minorHAnsi"/>
                <w:sz w:val="18"/>
                <w:szCs w:val="18"/>
              </w:rPr>
              <w:t>APS Level 6</w:t>
            </w:r>
          </w:p>
        </w:tc>
        <w:tc>
          <w:tcPr>
            <w:tcW w:w="580" w:type="pct"/>
            <w:vAlign w:val="center"/>
          </w:tcPr>
          <w:p w:rsidR="00500A27" w:rsidRPr="00281496" w:rsidRDefault="00500A27" w:rsidP="00500A27">
            <w:pPr>
              <w:jc w:val="center"/>
              <w:rPr>
                <w:rFonts w:asciiTheme="minorHAnsi" w:hAnsiTheme="minorHAnsi" w:cstheme="minorHAnsi"/>
                <w:sz w:val="18"/>
                <w:szCs w:val="18"/>
              </w:rPr>
            </w:pPr>
            <w:r w:rsidRPr="00281496">
              <w:rPr>
                <w:rFonts w:asciiTheme="minorHAnsi" w:hAnsiTheme="minorHAnsi" w:cstheme="minorHAnsi"/>
                <w:sz w:val="18"/>
                <w:szCs w:val="18"/>
              </w:rPr>
              <w:t>LO4.2</w:t>
            </w:r>
          </w:p>
        </w:tc>
        <w:tc>
          <w:tcPr>
            <w:tcW w:w="524" w:type="pct"/>
            <w:vAlign w:val="center"/>
          </w:tcPr>
          <w:p w:rsidR="00500A27" w:rsidRPr="00281496" w:rsidRDefault="00500A27" w:rsidP="00500A27">
            <w:pPr>
              <w:jc w:val="center"/>
              <w:rPr>
                <w:rFonts w:asciiTheme="minorHAnsi" w:hAnsiTheme="minorHAnsi" w:cstheme="minorHAnsi"/>
                <w:sz w:val="18"/>
                <w:szCs w:val="18"/>
              </w:rPr>
            </w:pPr>
            <w:r w:rsidRPr="00281496">
              <w:rPr>
                <w:rFonts w:asciiTheme="minorHAnsi" w:hAnsiTheme="minorHAnsi" w:cstheme="minorHAnsi"/>
                <w:sz w:val="18"/>
                <w:szCs w:val="18"/>
              </w:rPr>
              <w:t>Lawyer</w:t>
            </w:r>
          </w:p>
        </w:tc>
        <w:tc>
          <w:tcPr>
            <w:tcW w:w="571" w:type="pct"/>
            <w:tcBorders>
              <w:top w:val="single" w:sz="4" w:space="0" w:color="auto"/>
              <w:left w:val="single" w:sz="4" w:space="0" w:color="auto"/>
              <w:bottom w:val="single" w:sz="4" w:space="0" w:color="auto"/>
              <w:right w:val="single" w:sz="4" w:space="0" w:color="auto"/>
            </w:tcBorders>
            <w:shd w:val="clear" w:color="auto" w:fill="auto"/>
            <w:vAlign w:val="bottom"/>
          </w:tcPr>
          <w:p w:rsidR="00500A27" w:rsidRPr="00281496" w:rsidRDefault="00500A27" w:rsidP="00500A27">
            <w:pPr>
              <w:jc w:val="center"/>
              <w:rPr>
                <w:rFonts w:asciiTheme="minorHAnsi" w:hAnsiTheme="minorHAnsi" w:cstheme="minorHAnsi"/>
                <w:sz w:val="18"/>
                <w:szCs w:val="18"/>
              </w:rPr>
            </w:pPr>
            <w:r w:rsidRPr="00281496">
              <w:rPr>
                <w:rFonts w:ascii="Calibri" w:hAnsi="Calibri" w:cs="Calibri"/>
                <w:sz w:val="18"/>
                <w:szCs w:val="18"/>
              </w:rPr>
              <w:t>$95,323</w:t>
            </w:r>
          </w:p>
        </w:tc>
        <w:tc>
          <w:tcPr>
            <w:tcW w:w="906" w:type="pct"/>
            <w:tcBorders>
              <w:top w:val="single" w:sz="4" w:space="0" w:color="auto"/>
              <w:left w:val="nil"/>
              <w:bottom w:val="single" w:sz="4" w:space="0" w:color="auto"/>
              <w:right w:val="single" w:sz="4" w:space="0" w:color="auto"/>
            </w:tcBorders>
            <w:shd w:val="clear" w:color="auto" w:fill="auto"/>
            <w:vAlign w:val="bottom"/>
          </w:tcPr>
          <w:p w:rsidR="00500A27" w:rsidRPr="00281496" w:rsidRDefault="00500A27" w:rsidP="00500A27">
            <w:pPr>
              <w:jc w:val="center"/>
              <w:rPr>
                <w:rFonts w:asciiTheme="minorHAnsi" w:hAnsiTheme="minorHAnsi" w:cstheme="minorHAnsi"/>
                <w:sz w:val="18"/>
                <w:szCs w:val="18"/>
              </w:rPr>
            </w:pPr>
            <w:r w:rsidRPr="00281496">
              <w:rPr>
                <w:rFonts w:ascii="Calibri" w:hAnsi="Calibri" w:cs="Calibri"/>
                <w:sz w:val="22"/>
                <w:szCs w:val="22"/>
              </w:rPr>
              <w:t>$99,136</w:t>
            </w:r>
          </w:p>
        </w:tc>
        <w:tc>
          <w:tcPr>
            <w:tcW w:w="906" w:type="pct"/>
            <w:tcBorders>
              <w:top w:val="single" w:sz="4" w:space="0" w:color="auto"/>
              <w:left w:val="nil"/>
              <w:bottom w:val="single" w:sz="4" w:space="0" w:color="auto"/>
              <w:right w:val="single" w:sz="4" w:space="0" w:color="auto"/>
            </w:tcBorders>
            <w:shd w:val="clear" w:color="auto" w:fill="auto"/>
            <w:noWrap/>
            <w:vAlign w:val="bottom"/>
          </w:tcPr>
          <w:p w:rsidR="00500A27" w:rsidRPr="00281496" w:rsidRDefault="00500A27" w:rsidP="00500A27">
            <w:pPr>
              <w:jc w:val="center"/>
              <w:rPr>
                <w:rFonts w:asciiTheme="minorHAnsi" w:hAnsiTheme="minorHAnsi" w:cstheme="minorHAnsi"/>
                <w:sz w:val="18"/>
                <w:szCs w:val="18"/>
              </w:rPr>
            </w:pPr>
            <w:r w:rsidRPr="00281496">
              <w:rPr>
                <w:rFonts w:ascii="Calibri" w:hAnsi="Calibri" w:cs="Calibri"/>
                <w:sz w:val="22"/>
                <w:szCs w:val="22"/>
              </w:rPr>
              <w:t>$102,903</w:t>
            </w:r>
          </w:p>
        </w:tc>
        <w:tc>
          <w:tcPr>
            <w:tcW w:w="906" w:type="pct"/>
            <w:tcBorders>
              <w:top w:val="single" w:sz="4" w:space="0" w:color="auto"/>
              <w:left w:val="nil"/>
              <w:bottom w:val="single" w:sz="4" w:space="0" w:color="auto"/>
              <w:right w:val="single" w:sz="4" w:space="0" w:color="auto"/>
            </w:tcBorders>
            <w:shd w:val="clear" w:color="auto" w:fill="auto"/>
            <w:noWrap/>
            <w:vAlign w:val="bottom"/>
          </w:tcPr>
          <w:p w:rsidR="00500A27" w:rsidRPr="00281496" w:rsidRDefault="00500A27" w:rsidP="00500A27">
            <w:pPr>
              <w:jc w:val="center"/>
              <w:rPr>
                <w:rFonts w:asciiTheme="minorHAnsi" w:hAnsiTheme="minorHAnsi" w:cstheme="minorHAnsi"/>
                <w:sz w:val="18"/>
                <w:szCs w:val="18"/>
              </w:rPr>
            </w:pPr>
            <w:r w:rsidRPr="00281496">
              <w:rPr>
                <w:rFonts w:ascii="Calibri" w:hAnsi="Calibri" w:cs="Calibri"/>
                <w:sz w:val="22"/>
                <w:szCs w:val="22"/>
              </w:rPr>
              <w:t>$106,402</w:t>
            </w:r>
          </w:p>
        </w:tc>
      </w:tr>
      <w:tr w:rsidR="00281496" w:rsidRPr="00281496" w:rsidTr="006458DF">
        <w:trPr>
          <w:trHeight w:val="289"/>
        </w:trPr>
        <w:tc>
          <w:tcPr>
            <w:tcW w:w="608" w:type="pct"/>
          </w:tcPr>
          <w:p w:rsidR="00500A27" w:rsidRPr="00281496" w:rsidRDefault="00500A27" w:rsidP="00500A27">
            <w:pPr>
              <w:jc w:val="center"/>
              <w:rPr>
                <w:rFonts w:asciiTheme="minorHAnsi" w:hAnsiTheme="minorHAnsi" w:cstheme="minorHAnsi"/>
                <w:sz w:val="18"/>
                <w:szCs w:val="18"/>
              </w:rPr>
            </w:pPr>
            <w:r w:rsidRPr="00281496">
              <w:rPr>
                <w:rFonts w:asciiTheme="minorHAnsi" w:hAnsiTheme="minorHAnsi" w:cstheme="minorHAnsi"/>
                <w:sz w:val="18"/>
                <w:szCs w:val="18"/>
              </w:rPr>
              <w:t>APS Level 6</w:t>
            </w:r>
          </w:p>
        </w:tc>
        <w:tc>
          <w:tcPr>
            <w:tcW w:w="580" w:type="pct"/>
            <w:vAlign w:val="center"/>
          </w:tcPr>
          <w:p w:rsidR="00500A27" w:rsidRPr="00281496" w:rsidRDefault="00500A27" w:rsidP="00500A27">
            <w:pPr>
              <w:jc w:val="center"/>
              <w:rPr>
                <w:rFonts w:asciiTheme="minorHAnsi" w:hAnsiTheme="minorHAnsi" w:cstheme="minorHAnsi"/>
                <w:sz w:val="18"/>
                <w:szCs w:val="18"/>
              </w:rPr>
            </w:pPr>
            <w:r w:rsidRPr="00281496">
              <w:rPr>
                <w:rFonts w:asciiTheme="minorHAnsi" w:hAnsiTheme="minorHAnsi" w:cstheme="minorHAnsi"/>
                <w:sz w:val="18"/>
                <w:szCs w:val="18"/>
              </w:rPr>
              <w:t>LO4.3</w:t>
            </w:r>
          </w:p>
        </w:tc>
        <w:tc>
          <w:tcPr>
            <w:tcW w:w="524" w:type="pct"/>
            <w:vAlign w:val="center"/>
          </w:tcPr>
          <w:p w:rsidR="00500A27" w:rsidRPr="00281496" w:rsidRDefault="00500A27" w:rsidP="00500A27">
            <w:pPr>
              <w:jc w:val="center"/>
              <w:rPr>
                <w:rFonts w:asciiTheme="minorHAnsi" w:hAnsiTheme="minorHAnsi" w:cstheme="minorHAnsi"/>
                <w:sz w:val="18"/>
                <w:szCs w:val="18"/>
              </w:rPr>
            </w:pPr>
            <w:r w:rsidRPr="00281496">
              <w:rPr>
                <w:rFonts w:asciiTheme="minorHAnsi" w:hAnsiTheme="minorHAnsi" w:cstheme="minorHAnsi"/>
                <w:sz w:val="18"/>
                <w:szCs w:val="18"/>
              </w:rPr>
              <w:t>Lawyer</w:t>
            </w:r>
          </w:p>
        </w:tc>
        <w:tc>
          <w:tcPr>
            <w:tcW w:w="571" w:type="pct"/>
            <w:tcBorders>
              <w:top w:val="single" w:sz="4" w:space="0" w:color="auto"/>
              <w:left w:val="single" w:sz="4" w:space="0" w:color="auto"/>
              <w:bottom w:val="single" w:sz="4" w:space="0" w:color="auto"/>
              <w:right w:val="single" w:sz="4" w:space="0" w:color="auto"/>
            </w:tcBorders>
            <w:shd w:val="clear" w:color="auto" w:fill="auto"/>
            <w:vAlign w:val="bottom"/>
          </w:tcPr>
          <w:p w:rsidR="00500A27" w:rsidRPr="00281496" w:rsidRDefault="00500A27" w:rsidP="00500A27">
            <w:pPr>
              <w:jc w:val="center"/>
              <w:rPr>
                <w:rFonts w:asciiTheme="minorHAnsi" w:hAnsiTheme="minorHAnsi" w:cstheme="minorHAnsi"/>
                <w:sz w:val="18"/>
                <w:szCs w:val="18"/>
              </w:rPr>
            </w:pPr>
            <w:r w:rsidRPr="00281496">
              <w:rPr>
                <w:rFonts w:ascii="Calibri" w:hAnsi="Calibri" w:cs="Calibri"/>
                <w:sz w:val="18"/>
                <w:szCs w:val="18"/>
              </w:rPr>
              <w:t>$102,448</w:t>
            </w:r>
          </w:p>
        </w:tc>
        <w:tc>
          <w:tcPr>
            <w:tcW w:w="906" w:type="pct"/>
            <w:tcBorders>
              <w:top w:val="single" w:sz="4" w:space="0" w:color="auto"/>
              <w:left w:val="nil"/>
              <w:bottom w:val="single" w:sz="4" w:space="0" w:color="auto"/>
              <w:right w:val="single" w:sz="4" w:space="0" w:color="auto"/>
            </w:tcBorders>
            <w:shd w:val="clear" w:color="auto" w:fill="auto"/>
            <w:vAlign w:val="bottom"/>
          </w:tcPr>
          <w:p w:rsidR="00500A27" w:rsidRPr="00281496" w:rsidRDefault="00500A27" w:rsidP="00500A27">
            <w:pPr>
              <w:jc w:val="center"/>
              <w:rPr>
                <w:rFonts w:asciiTheme="minorHAnsi" w:hAnsiTheme="minorHAnsi" w:cstheme="minorHAnsi"/>
                <w:sz w:val="18"/>
                <w:szCs w:val="18"/>
              </w:rPr>
            </w:pPr>
            <w:r w:rsidRPr="00281496">
              <w:rPr>
                <w:rFonts w:ascii="Calibri" w:hAnsi="Calibri" w:cs="Calibri"/>
                <w:sz w:val="22"/>
                <w:szCs w:val="22"/>
              </w:rPr>
              <w:t>$106,546</w:t>
            </w:r>
          </w:p>
        </w:tc>
        <w:tc>
          <w:tcPr>
            <w:tcW w:w="906" w:type="pct"/>
            <w:tcBorders>
              <w:top w:val="single" w:sz="4" w:space="0" w:color="auto"/>
              <w:left w:val="nil"/>
              <w:bottom w:val="single" w:sz="4" w:space="0" w:color="auto"/>
              <w:right w:val="single" w:sz="4" w:space="0" w:color="auto"/>
            </w:tcBorders>
            <w:shd w:val="clear" w:color="auto" w:fill="auto"/>
            <w:noWrap/>
            <w:vAlign w:val="bottom"/>
          </w:tcPr>
          <w:p w:rsidR="00500A27" w:rsidRPr="00281496" w:rsidRDefault="00500A27" w:rsidP="00500A27">
            <w:pPr>
              <w:jc w:val="center"/>
              <w:rPr>
                <w:rFonts w:asciiTheme="minorHAnsi" w:hAnsiTheme="minorHAnsi" w:cstheme="minorHAnsi"/>
                <w:sz w:val="18"/>
                <w:szCs w:val="18"/>
              </w:rPr>
            </w:pPr>
            <w:r w:rsidRPr="00281496">
              <w:rPr>
                <w:rFonts w:ascii="Calibri" w:hAnsi="Calibri" w:cs="Calibri"/>
                <w:sz w:val="22"/>
                <w:szCs w:val="22"/>
              </w:rPr>
              <w:t>$110,595</w:t>
            </w:r>
          </w:p>
        </w:tc>
        <w:tc>
          <w:tcPr>
            <w:tcW w:w="906" w:type="pct"/>
            <w:tcBorders>
              <w:top w:val="single" w:sz="4" w:space="0" w:color="auto"/>
              <w:left w:val="nil"/>
              <w:bottom w:val="single" w:sz="4" w:space="0" w:color="auto"/>
              <w:right w:val="single" w:sz="4" w:space="0" w:color="auto"/>
            </w:tcBorders>
            <w:shd w:val="clear" w:color="auto" w:fill="auto"/>
            <w:noWrap/>
            <w:vAlign w:val="bottom"/>
          </w:tcPr>
          <w:p w:rsidR="00500A27" w:rsidRPr="00281496" w:rsidRDefault="00500A27" w:rsidP="00500A27">
            <w:pPr>
              <w:jc w:val="center"/>
              <w:rPr>
                <w:rFonts w:asciiTheme="minorHAnsi" w:hAnsiTheme="minorHAnsi" w:cstheme="minorHAnsi"/>
                <w:sz w:val="18"/>
                <w:szCs w:val="18"/>
              </w:rPr>
            </w:pPr>
            <w:r w:rsidRPr="00281496">
              <w:rPr>
                <w:rFonts w:ascii="Calibri" w:hAnsi="Calibri" w:cs="Calibri"/>
                <w:sz w:val="22"/>
                <w:szCs w:val="22"/>
              </w:rPr>
              <w:t>$114,355</w:t>
            </w:r>
          </w:p>
        </w:tc>
      </w:tr>
      <w:tr w:rsidR="00281496" w:rsidRPr="00281496" w:rsidTr="006458DF">
        <w:trPr>
          <w:trHeight w:val="289"/>
        </w:trPr>
        <w:tc>
          <w:tcPr>
            <w:tcW w:w="608" w:type="pct"/>
          </w:tcPr>
          <w:p w:rsidR="00500A27" w:rsidRPr="00281496" w:rsidRDefault="00500A27" w:rsidP="00500A27">
            <w:pPr>
              <w:jc w:val="center"/>
              <w:rPr>
                <w:rFonts w:asciiTheme="minorHAnsi" w:hAnsiTheme="minorHAnsi" w:cstheme="minorHAnsi"/>
                <w:sz w:val="18"/>
                <w:szCs w:val="18"/>
              </w:rPr>
            </w:pPr>
            <w:r w:rsidRPr="00281496">
              <w:rPr>
                <w:rFonts w:asciiTheme="minorHAnsi" w:hAnsiTheme="minorHAnsi" w:cstheme="minorHAnsi"/>
                <w:sz w:val="18"/>
                <w:szCs w:val="18"/>
              </w:rPr>
              <w:t>APS Level 6</w:t>
            </w:r>
          </w:p>
        </w:tc>
        <w:tc>
          <w:tcPr>
            <w:tcW w:w="580" w:type="pct"/>
            <w:vAlign w:val="center"/>
          </w:tcPr>
          <w:p w:rsidR="00500A27" w:rsidRPr="00281496" w:rsidRDefault="00500A27" w:rsidP="00500A27">
            <w:pPr>
              <w:jc w:val="center"/>
              <w:rPr>
                <w:rFonts w:asciiTheme="minorHAnsi" w:hAnsiTheme="minorHAnsi" w:cstheme="minorHAnsi"/>
                <w:sz w:val="18"/>
                <w:szCs w:val="18"/>
              </w:rPr>
            </w:pPr>
            <w:r w:rsidRPr="00281496">
              <w:rPr>
                <w:rFonts w:asciiTheme="minorHAnsi" w:hAnsiTheme="minorHAnsi" w:cstheme="minorHAnsi"/>
                <w:sz w:val="18"/>
                <w:szCs w:val="18"/>
              </w:rPr>
              <w:t>LO4.4</w:t>
            </w:r>
          </w:p>
        </w:tc>
        <w:tc>
          <w:tcPr>
            <w:tcW w:w="524" w:type="pct"/>
            <w:vAlign w:val="center"/>
          </w:tcPr>
          <w:p w:rsidR="00500A27" w:rsidRPr="00281496" w:rsidRDefault="00500A27" w:rsidP="00500A27">
            <w:pPr>
              <w:jc w:val="center"/>
              <w:rPr>
                <w:rFonts w:asciiTheme="minorHAnsi" w:hAnsiTheme="minorHAnsi" w:cstheme="minorHAnsi"/>
                <w:sz w:val="18"/>
                <w:szCs w:val="18"/>
              </w:rPr>
            </w:pPr>
            <w:r w:rsidRPr="00281496">
              <w:rPr>
                <w:rFonts w:asciiTheme="minorHAnsi" w:hAnsiTheme="minorHAnsi" w:cstheme="minorHAnsi"/>
                <w:sz w:val="18"/>
                <w:szCs w:val="18"/>
              </w:rPr>
              <w:t>Lawyer</w:t>
            </w:r>
          </w:p>
        </w:tc>
        <w:tc>
          <w:tcPr>
            <w:tcW w:w="571" w:type="pct"/>
            <w:tcBorders>
              <w:top w:val="single" w:sz="4" w:space="0" w:color="auto"/>
              <w:left w:val="single" w:sz="4" w:space="0" w:color="auto"/>
              <w:bottom w:val="single" w:sz="4" w:space="0" w:color="auto"/>
              <w:right w:val="single" w:sz="4" w:space="0" w:color="auto"/>
            </w:tcBorders>
            <w:shd w:val="clear" w:color="auto" w:fill="auto"/>
            <w:vAlign w:val="bottom"/>
          </w:tcPr>
          <w:p w:rsidR="00500A27" w:rsidRPr="00281496" w:rsidRDefault="00500A27" w:rsidP="00500A27">
            <w:pPr>
              <w:jc w:val="center"/>
              <w:rPr>
                <w:rFonts w:asciiTheme="minorHAnsi" w:hAnsiTheme="minorHAnsi" w:cstheme="minorHAnsi"/>
                <w:sz w:val="18"/>
                <w:szCs w:val="18"/>
              </w:rPr>
            </w:pPr>
            <w:r w:rsidRPr="00281496">
              <w:rPr>
                <w:rFonts w:ascii="Calibri" w:hAnsi="Calibri" w:cs="Calibri"/>
                <w:sz w:val="18"/>
                <w:szCs w:val="18"/>
              </w:rPr>
              <w:t>$103,832</w:t>
            </w:r>
          </w:p>
        </w:tc>
        <w:tc>
          <w:tcPr>
            <w:tcW w:w="906" w:type="pct"/>
            <w:tcBorders>
              <w:top w:val="single" w:sz="4" w:space="0" w:color="auto"/>
              <w:left w:val="nil"/>
              <w:bottom w:val="single" w:sz="4" w:space="0" w:color="auto"/>
              <w:right w:val="single" w:sz="4" w:space="0" w:color="auto"/>
            </w:tcBorders>
            <w:shd w:val="clear" w:color="auto" w:fill="auto"/>
            <w:vAlign w:val="bottom"/>
          </w:tcPr>
          <w:p w:rsidR="00500A27" w:rsidRPr="00281496" w:rsidRDefault="00500A27" w:rsidP="00500A27">
            <w:pPr>
              <w:jc w:val="center"/>
              <w:rPr>
                <w:rFonts w:asciiTheme="minorHAnsi" w:hAnsiTheme="minorHAnsi" w:cstheme="minorHAnsi"/>
                <w:sz w:val="18"/>
                <w:szCs w:val="18"/>
              </w:rPr>
            </w:pPr>
            <w:r w:rsidRPr="00281496">
              <w:rPr>
                <w:rFonts w:ascii="Calibri" w:hAnsi="Calibri" w:cs="Calibri"/>
                <w:sz w:val="22"/>
                <w:szCs w:val="22"/>
              </w:rPr>
              <w:t>$107,985</w:t>
            </w:r>
          </w:p>
        </w:tc>
        <w:tc>
          <w:tcPr>
            <w:tcW w:w="906" w:type="pct"/>
            <w:tcBorders>
              <w:top w:val="single" w:sz="4" w:space="0" w:color="auto"/>
              <w:left w:val="nil"/>
              <w:bottom w:val="single" w:sz="4" w:space="0" w:color="auto"/>
              <w:right w:val="single" w:sz="4" w:space="0" w:color="auto"/>
            </w:tcBorders>
            <w:shd w:val="clear" w:color="auto" w:fill="auto"/>
            <w:noWrap/>
            <w:vAlign w:val="bottom"/>
          </w:tcPr>
          <w:p w:rsidR="00500A27" w:rsidRPr="00281496" w:rsidRDefault="00500A27" w:rsidP="00500A27">
            <w:pPr>
              <w:jc w:val="center"/>
              <w:rPr>
                <w:rFonts w:asciiTheme="minorHAnsi" w:hAnsiTheme="minorHAnsi" w:cstheme="minorHAnsi"/>
                <w:sz w:val="18"/>
                <w:szCs w:val="18"/>
              </w:rPr>
            </w:pPr>
            <w:r w:rsidRPr="00281496">
              <w:rPr>
                <w:rFonts w:ascii="Calibri" w:hAnsi="Calibri" w:cs="Calibri"/>
                <w:sz w:val="22"/>
                <w:szCs w:val="22"/>
              </w:rPr>
              <w:t>$112,088</w:t>
            </w:r>
          </w:p>
        </w:tc>
        <w:tc>
          <w:tcPr>
            <w:tcW w:w="906" w:type="pct"/>
            <w:tcBorders>
              <w:top w:val="single" w:sz="4" w:space="0" w:color="auto"/>
              <w:left w:val="nil"/>
              <w:bottom w:val="single" w:sz="4" w:space="0" w:color="auto"/>
              <w:right w:val="single" w:sz="4" w:space="0" w:color="auto"/>
            </w:tcBorders>
            <w:shd w:val="clear" w:color="auto" w:fill="auto"/>
            <w:noWrap/>
            <w:vAlign w:val="bottom"/>
          </w:tcPr>
          <w:p w:rsidR="00500A27" w:rsidRPr="00281496" w:rsidRDefault="00500A27" w:rsidP="00500A27">
            <w:pPr>
              <w:jc w:val="center"/>
              <w:rPr>
                <w:rFonts w:asciiTheme="minorHAnsi" w:hAnsiTheme="minorHAnsi" w:cstheme="minorHAnsi"/>
                <w:sz w:val="18"/>
                <w:szCs w:val="18"/>
              </w:rPr>
            </w:pPr>
            <w:r w:rsidRPr="00281496">
              <w:rPr>
                <w:rFonts w:ascii="Calibri" w:hAnsi="Calibri" w:cs="Calibri"/>
                <w:sz w:val="22"/>
                <w:szCs w:val="22"/>
              </w:rPr>
              <w:t>$115,899</w:t>
            </w:r>
          </w:p>
        </w:tc>
      </w:tr>
      <w:tr w:rsidR="00281496" w:rsidRPr="00281496" w:rsidTr="005476D3">
        <w:trPr>
          <w:trHeight w:val="289"/>
        </w:trPr>
        <w:tc>
          <w:tcPr>
            <w:tcW w:w="5000" w:type="pct"/>
            <w:gridSpan w:val="7"/>
            <w:shd w:val="clear" w:color="auto" w:fill="C6D9F1"/>
            <w:vAlign w:val="center"/>
          </w:tcPr>
          <w:p w:rsidR="00E5287B" w:rsidRPr="00281496" w:rsidRDefault="009A3503" w:rsidP="00E5287B">
            <w:pPr>
              <w:jc w:val="center"/>
              <w:rPr>
                <w:rFonts w:asciiTheme="minorHAnsi" w:hAnsiTheme="minorHAnsi" w:cstheme="minorHAnsi"/>
                <w:sz w:val="18"/>
                <w:szCs w:val="18"/>
              </w:rPr>
            </w:pPr>
            <w:r w:rsidRPr="00281496">
              <w:rPr>
                <w:rFonts w:asciiTheme="minorHAnsi" w:hAnsiTheme="minorHAnsi" w:cstheme="minorHAnsi"/>
                <w:sz w:val="18"/>
                <w:szCs w:val="18"/>
              </w:rPr>
              <w:t>Hard Barrier – Advancement subject to a merit process</w:t>
            </w:r>
          </w:p>
        </w:tc>
      </w:tr>
      <w:tr w:rsidR="00281496" w:rsidRPr="00281496" w:rsidTr="006458DF">
        <w:trPr>
          <w:trHeight w:val="289"/>
        </w:trPr>
        <w:tc>
          <w:tcPr>
            <w:tcW w:w="608" w:type="pct"/>
          </w:tcPr>
          <w:p w:rsidR="00500A27" w:rsidRPr="00281496" w:rsidRDefault="00500A27" w:rsidP="00500A27">
            <w:pPr>
              <w:jc w:val="center"/>
              <w:rPr>
                <w:rFonts w:asciiTheme="minorHAnsi" w:hAnsiTheme="minorHAnsi" w:cstheme="minorHAnsi"/>
                <w:sz w:val="18"/>
                <w:szCs w:val="18"/>
              </w:rPr>
            </w:pPr>
            <w:r w:rsidRPr="00281496">
              <w:rPr>
                <w:rFonts w:asciiTheme="minorHAnsi" w:hAnsiTheme="minorHAnsi" w:cstheme="minorHAnsi"/>
                <w:sz w:val="18"/>
                <w:szCs w:val="18"/>
              </w:rPr>
              <w:t>Executive Level 1</w:t>
            </w:r>
          </w:p>
        </w:tc>
        <w:tc>
          <w:tcPr>
            <w:tcW w:w="580" w:type="pct"/>
            <w:vAlign w:val="center"/>
          </w:tcPr>
          <w:p w:rsidR="00500A27" w:rsidRPr="00281496" w:rsidRDefault="00500A27" w:rsidP="00500A27">
            <w:pPr>
              <w:jc w:val="center"/>
              <w:rPr>
                <w:rFonts w:asciiTheme="minorHAnsi" w:hAnsiTheme="minorHAnsi" w:cstheme="minorHAnsi"/>
                <w:sz w:val="18"/>
                <w:szCs w:val="18"/>
              </w:rPr>
            </w:pPr>
            <w:r w:rsidRPr="00281496">
              <w:rPr>
                <w:rFonts w:asciiTheme="minorHAnsi" w:hAnsiTheme="minorHAnsi" w:cstheme="minorHAnsi"/>
                <w:sz w:val="18"/>
                <w:szCs w:val="18"/>
              </w:rPr>
              <w:t>SLO1.1</w:t>
            </w:r>
          </w:p>
        </w:tc>
        <w:tc>
          <w:tcPr>
            <w:tcW w:w="524" w:type="pct"/>
            <w:vAlign w:val="center"/>
          </w:tcPr>
          <w:p w:rsidR="00500A27" w:rsidRPr="00281496" w:rsidRDefault="00500A27" w:rsidP="00500A27">
            <w:pPr>
              <w:jc w:val="center"/>
              <w:rPr>
                <w:rFonts w:asciiTheme="minorHAnsi" w:hAnsiTheme="minorHAnsi" w:cstheme="minorHAnsi"/>
                <w:sz w:val="18"/>
                <w:szCs w:val="18"/>
              </w:rPr>
            </w:pPr>
            <w:r w:rsidRPr="00281496">
              <w:rPr>
                <w:rFonts w:asciiTheme="minorHAnsi" w:hAnsiTheme="minorHAnsi" w:cstheme="minorHAnsi"/>
                <w:sz w:val="18"/>
                <w:szCs w:val="18"/>
              </w:rPr>
              <w:t>Senior Lawyer</w:t>
            </w:r>
          </w:p>
        </w:tc>
        <w:tc>
          <w:tcPr>
            <w:tcW w:w="571" w:type="pct"/>
            <w:tcBorders>
              <w:top w:val="single" w:sz="4" w:space="0" w:color="auto"/>
              <w:left w:val="single" w:sz="4" w:space="0" w:color="auto"/>
              <w:bottom w:val="single" w:sz="4" w:space="0" w:color="auto"/>
              <w:right w:val="single" w:sz="4" w:space="0" w:color="auto"/>
            </w:tcBorders>
            <w:shd w:val="clear" w:color="auto" w:fill="auto"/>
            <w:vAlign w:val="bottom"/>
          </w:tcPr>
          <w:p w:rsidR="00500A27" w:rsidRPr="00281496" w:rsidRDefault="00500A27" w:rsidP="00500A27">
            <w:pPr>
              <w:jc w:val="center"/>
              <w:rPr>
                <w:rFonts w:asciiTheme="minorHAnsi" w:hAnsiTheme="minorHAnsi" w:cstheme="minorHAnsi"/>
                <w:sz w:val="18"/>
                <w:szCs w:val="18"/>
              </w:rPr>
            </w:pPr>
            <w:r w:rsidRPr="00281496">
              <w:rPr>
                <w:rFonts w:ascii="Calibri" w:hAnsi="Calibri" w:cs="Calibri"/>
                <w:sz w:val="18"/>
                <w:szCs w:val="18"/>
              </w:rPr>
              <w:t>$119,683</w:t>
            </w:r>
          </w:p>
        </w:tc>
        <w:tc>
          <w:tcPr>
            <w:tcW w:w="906" w:type="pct"/>
            <w:tcBorders>
              <w:top w:val="single" w:sz="4" w:space="0" w:color="auto"/>
              <w:left w:val="nil"/>
              <w:bottom w:val="single" w:sz="4" w:space="0" w:color="auto"/>
              <w:right w:val="single" w:sz="4" w:space="0" w:color="auto"/>
            </w:tcBorders>
            <w:shd w:val="clear" w:color="auto" w:fill="auto"/>
            <w:vAlign w:val="bottom"/>
          </w:tcPr>
          <w:p w:rsidR="00500A27" w:rsidRPr="00281496" w:rsidRDefault="00500A27" w:rsidP="00500A27">
            <w:pPr>
              <w:jc w:val="center"/>
              <w:rPr>
                <w:rFonts w:asciiTheme="minorHAnsi" w:hAnsiTheme="minorHAnsi" w:cstheme="minorHAnsi"/>
                <w:sz w:val="18"/>
                <w:szCs w:val="18"/>
              </w:rPr>
            </w:pPr>
            <w:r w:rsidRPr="00281496">
              <w:rPr>
                <w:rFonts w:ascii="Calibri" w:hAnsi="Calibri" w:cs="Calibri"/>
                <w:sz w:val="22"/>
                <w:szCs w:val="22"/>
              </w:rPr>
              <w:t>$124,470</w:t>
            </w:r>
          </w:p>
        </w:tc>
        <w:tc>
          <w:tcPr>
            <w:tcW w:w="906" w:type="pct"/>
            <w:tcBorders>
              <w:top w:val="single" w:sz="4" w:space="0" w:color="auto"/>
              <w:left w:val="nil"/>
              <w:bottom w:val="single" w:sz="4" w:space="0" w:color="auto"/>
              <w:right w:val="single" w:sz="4" w:space="0" w:color="auto"/>
            </w:tcBorders>
            <w:shd w:val="clear" w:color="auto" w:fill="auto"/>
            <w:noWrap/>
            <w:vAlign w:val="bottom"/>
          </w:tcPr>
          <w:p w:rsidR="00500A27" w:rsidRPr="00281496" w:rsidRDefault="00500A27" w:rsidP="00500A27">
            <w:pPr>
              <w:jc w:val="center"/>
              <w:rPr>
                <w:rFonts w:asciiTheme="minorHAnsi" w:hAnsiTheme="minorHAnsi" w:cstheme="minorHAnsi"/>
                <w:sz w:val="18"/>
                <w:szCs w:val="18"/>
              </w:rPr>
            </w:pPr>
            <w:r w:rsidRPr="00281496">
              <w:rPr>
                <w:rFonts w:ascii="Calibri" w:hAnsi="Calibri" w:cs="Calibri"/>
                <w:sz w:val="22"/>
                <w:szCs w:val="22"/>
              </w:rPr>
              <w:t>$129,200</w:t>
            </w:r>
          </w:p>
        </w:tc>
        <w:tc>
          <w:tcPr>
            <w:tcW w:w="906" w:type="pct"/>
            <w:tcBorders>
              <w:top w:val="single" w:sz="4" w:space="0" w:color="auto"/>
              <w:left w:val="nil"/>
              <w:bottom w:val="single" w:sz="4" w:space="0" w:color="auto"/>
              <w:right w:val="single" w:sz="4" w:space="0" w:color="auto"/>
            </w:tcBorders>
            <w:shd w:val="clear" w:color="auto" w:fill="auto"/>
            <w:noWrap/>
            <w:vAlign w:val="bottom"/>
          </w:tcPr>
          <w:p w:rsidR="00500A27" w:rsidRPr="00281496" w:rsidRDefault="00500A27" w:rsidP="00500A27">
            <w:pPr>
              <w:jc w:val="center"/>
              <w:rPr>
                <w:rFonts w:asciiTheme="minorHAnsi" w:hAnsiTheme="minorHAnsi" w:cstheme="minorHAnsi"/>
                <w:sz w:val="18"/>
                <w:szCs w:val="18"/>
              </w:rPr>
            </w:pPr>
            <w:r w:rsidRPr="00281496">
              <w:rPr>
                <w:rFonts w:ascii="Calibri" w:hAnsi="Calibri" w:cs="Calibri"/>
                <w:sz w:val="22"/>
                <w:szCs w:val="22"/>
              </w:rPr>
              <w:t>$133,593</w:t>
            </w:r>
          </w:p>
        </w:tc>
      </w:tr>
      <w:tr w:rsidR="00281496" w:rsidRPr="00281496" w:rsidTr="006458DF">
        <w:trPr>
          <w:trHeight w:val="289"/>
        </w:trPr>
        <w:tc>
          <w:tcPr>
            <w:tcW w:w="608" w:type="pct"/>
          </w:tcPr>
          <w:p w:rsidR="00500A27" w:rsidRPr="00281496" w:rsidRDefault="00500A27" w:rsidP="00500A27">
            <w:pPr>
              <w:jc w:val="center"/>
              <w:rPr>
                <w:rFonts w:asciiTheme="minorHAnsi" w:hAnsiTheme="minorHAnsi" w:cstheme="minorHAnsi"/>
                <w:sz w:val="18"/>
                <w:szCs w:val="18"/>
              </w:rPr>
            </w:pPr>
            <w:r w:rsidRPr="00281496">
              <w:rPr>
                <w:rFonts w:asciiTheme="minorHAnsi" w:hAnsiTheme="minorHAnsi" w:cstheme="minorHAnsi"/>
                <w:sz w:val="18"/>
                <w:szCs w:val="18"/>
              </w:rPr>
              <w:t>Executive Level 1</w:t>
            </w:r>
          </w:p>
        </w:tc>
        <w:tc>
          <w:tcPr>
            <w:tcW w:w="580" w:type="pct"/>
            <w:vAlign w:val="center"/>
          </w:tcPr>
          <w:p w:rsidR="00500A27" w:rsidRPr="00281496" w:rsidRDefault="00500A27" w:rsidP="00500A27">
            <w:pPr>
              <w:jc w:val="center"/>
              <w:rPr>
                <w:rFonts w:asciiTheme="minorHAnsi" w:hAnsiTheme="minorHAnsi" w:cstheme="minorHAnsi"/>
                <w:sz w:val="18"/>
                <w:szCs w:val="18"/>
              </w:rPr>
            </w:pPr>
            <w:r w:rsidRPr="00281496">
              <w:rPr>
                <w:rFonts w:asciiTheme="minorHAnsi" w:hAnsiTheme="minorHAnsi" w:cstheme="minorHAnsi"/>
                <w:sz w:val="18"/>
                <w:szCs w:val="18"/>
              </w:rPr>
              <w:t>SLO1.2</w:t>
            </w:r>
          </w:p>
        </w:tc>
        <w:tc>
          <w:tcPr>
            <w:tcW w:w="524" w:type="pct"/>
            <w:vAlign w:val="center"/>
          </w:tcPr>
          <w:p w:rsidR="00500A27" w:rsidRPr="00281496" w:rsidRDefault="00500A27" w:rsidP="00500A27">
            <w:pPr>
              <w:jc w:val="center"/>
              <w:rPr>
                <w:rFonts w:asciiTheme="minorHAnsi" w:hAnsiTheme="minorHAnsi" w:cstheme="minorHAnsi"/>
                <w:sz w:val="18"/>
                <w:szCs w:val="18"/>
              </w:rPr>
            </w:pPr>
            <w:r w:rsidRPr="00281496">
              <w:rPr>
                <w:rFonts w:asciiTheme="minorHAnsi" w:hAnsiTheme="minorHAnsi" w:cstheme="minorHAnsi"/>
                <w:sz w:val="18"/>
                <w:szCs w:val="18"/>
              </w:rPr>
              <w:t>Senior Lawyer</w:t>
            </w:r>
          </w:p>
        </w:tc>
        <w:tc>
          <w:tcPr>
            <w:tcW w:w="571" w:type="pct"/>
            <w:tcBorders>
              <w:top w:val="single" w:sz="4" w:space="0" w:color="auto"/>
              <w:left w:val="single" w:sz="4" w:space="0" w:color="auto"/>
              <w:bottom w:val="single" w:sz="4" w:space="0" w:color="auto"/>
              <w:right w:val="single" w:sz="4" w:space="0" w:color="auto"/>
            </w:tcBorders>
            <w:shd w:val="clear" w:color="auto" w:fill="auto"/>
            <w:vAlign w:val="bottom"/>
          </w:tcPr>
          <w:p w:rsidR="00500A27" w:rsidRPr="00281496" w:rsidRDefault="00500A27" w:rsidP="00500A27">
            <w:pPr>
              <w:jc w:val="center"/>
              <w:rPr>
                <w:rFonts w:asciiTheme="minorHAnsi" w:hAnsiTheme="minorHAnsi" w:cstheme="minorHAnsi"/>
                <w:sz w:val="18"/>
                <w:szCs w:val="18"/>
              </w:rPr>
            </w:pPr>
            <w:r w:rsidRPr="00281496">
              <w:rPr>
                <w:rFonts w:ascii="Calibri" w:hAnsi="Calibri" w:cs="Calibri"/>
                <w:sz w:val="18"/>
                <w:szCs w:val="18"/>
              </w:rPr>
              <w:t>$127,272</w:t>
            </w:r>
          </w:p>
        </w:tc>
        <w:tc>
          <w:tcPr>
            <w:tcW w:w="906" w:type="pct"/>
            <w:tcBorders>
              <w:top w:val="single" w:sz="4" w:space="0" w:color="auto"/>
              <w:left w:val="nil"/>
              <w:bottom w:val="single" w:sz="4" w:space="0" w:color="auto"/>
              <w:right w:val="single" w:sz="4" w:space="0" w:color="auto"/>
            </w:tcBorders>
            <w:shd w:val="clear" w:color="auto" w:fill="auto"/>
            <w:vAlign w:val="bottom"/>
          </w:tcPr>
          <w:p w:rsidR="00500A27" w:rsidRPr="00281496" w:rsidRDefault="00500A27" w:rsidP="00500A27">
            <w:pPr>
              <w:jc w:val="center"/>
              <w:rPr>
                <w:rFonts w:asciiTheme="minorHAnsi" w:hAnsiTheme="minorHAnsi" w:cstheme="minorHAnsi"/>
                <w:sz w:val="18"/>
                <w:szCs w:val="18"/>
              </w:rPr>
            </w:pPr>
            <w:r w:rsidRPr="00281496">
              <w:rPr>
                <w:rFonts w:ascii="Calibri" w:hAnsi="Calibri" w:cs="Calibri"/>
                <w:sz w:val="22"/>
                <w:szCs w:val="22"/>
              </w:rPr>
              <w:t>$132,363</w:t>
            </w:r>
          </w:p>
        </w:tc>
        <w:tc>
          <w:tcPr>
            <w:tcW w:w="906" w:type="pct"/>
            <w:tcBorders>
              <w:top w:val="single" w:sz="4" w:space="0" w:color="auto"/>
              <w:left w:val="nil"/>
              <w:bottom w:val="single" w:sz="4" w:space="0" w:color="auto"/>
              <w:right w:val="single" w:sz="4" w:space="0" w:color="auto"/>
            </w:tcBorders>
            <w:shd w:val="clear" w:color="auto" w:fill="auto"/>
            <w:noWrap/>
            <w:vAlign w:val="bottom"/>
          </w:tcPr>
          <w:p w:rsidR="00500A27" w:rsidRPr="00281496" w:rsidRDefault="00500A27" w:rsidP="00500A27">
            <w:pPr>
              <w:jc w:val="center"/>
              <w:rPr>
                <w:rFonts w:asciiTheme="minorHAnsi" w:hAnsiTheme="minorHAnsi" w:cstheme="minorHAnsi"/>
                <w:sz w:val="18"/>
                <w:szCs w:val="18"/>
              </w:rPr>
            </w:pPr>
            <w:r w:rsidRPr="00281496">
              <w:rPr>
                <w:rFonts w:ascii="Calibri" w:hAnsi="Calibri" w:cs="Calibri"/>
                <w:sz w:val="22"/>
                <w:szCs w:val="22"/>
              </w:rPr>
              <w:t>$137,393</w:t>
            </w:r>
          </w:p>
        </w:tc>
        <w:tc>
          <w:tcPr>
            <w:tcW w:w="906" w:type="pct"/>
            <w:tcBorders>
              <w:top w:val="single" w:sz="4" w:space="0" w:color="auto"/>
              <w:left w:val="nil"/>
              <w:bottom w:val="single" w:sz="4" w:space="0" w:color="auto"/>
              <w:right w:val="single" w:sz="4" w:space="0" w:color="auto"/>
            </w:tcBorders>
            <w:shd w:val="clear" w:color="auto" w:fill="auto"/>
            <w:noWrap/>
            <w:vAlign w:val="bottom"/>
          </w:tcPr>
          <w:p w:rsidR="00500A27" w:rsidRPr="00281496" w:rsidRDefault="00500A27" w:rsidP="00500A27">
            <w:pPr>
              <w:jc w:val="center"/>
              <w:rPr>
                <w:rFonts w:asciiTheme="minorHAnsi" w:hAnsiTheme="minorHAnsi" w:cstheme="minorHAnsi"/>
                <w:sz w:val="18"/>
                <w:szCs w:val="18"/>
              </w:rPr>
            </w:pPr>
            <w:r w:rsidRPr="00281496">
              <w:rPr>
                <w:rFonts w:ascii="Calibri" w:hAnsi="Calibri" w:cs="Calibri"/>
                <w:sz w:val="22"/>
                <w:szCs w:val="22"/>
              </w:rPr>
              <w:t>$142,064</w:t>
            </w:r>
          </w:p>
        </w:tc>
      </w:tr>
      <w:tr w:rsidR="00281496" w:rsidRPr="00281496" w:rsidTr="006458DF">
        <w:trPr>
          <w:trHeight w:val="289"/>
        </w:trPr>
        <w:tc>
          <w:tcPr>
            <w:tcW w:w="608" w:type="pct"/>
          </w:tcPr>
          <w:p w:rsidR="00500A27" w:rsidRPr="00281496" w:rsidRDefault="00500A27" w:rsidP="00500A27">
            <w:pPr>
              <w:jc w:val="center"/>
              <w:rPr>
                <w:rFonts w:asciiTheme="minorHAnsi" w:hAnsiTheme="minorHAnsi" w:cstheme="minorHAnsi"/>
                <w:sz w:val="18"/>
                <w:szCs w:val="18"/>
              </w:rPr>
            </w:pPr>
            <w:r w:rsidRPr="00281496">
              <w:rPr>
                <w:rFonts w:asciiTheme="minorHAnsi" w:hAnsiTheme="minorHAnsi" w:cstheme="minorHAnsi"/>
                <w:sz w:val="18"/>
                <w:szCs w:val="18"/>
              </w:rPr>
              <w:t>Executive Level 1</w:t>
            </w:r>
          </w:p>
        </w:tc>
        <w:tc>
          <w:tcPr>
            <w:tcW w:w="580" w:type="pct"/>
            <w:vAlign w:val="center"/>
          </w:tcPr>
          <w:p w:rsidR="00500A27" w:rsidRPr="00281496" w:rsidRDefault="00500A27" w:rsidP="00500A27">
            <w:pPr>
              <w:jc w:val="center"/>
              <w:rPr>
                <w:rFonts w:asciiTheme="minorHAnsi" w:hAnsiTheme="minorHAnsi" w:cstheme="minorHAnsi"/>
                <w:sz w:val="18"/>
                <w:szCs w:val="18"/>
              </w:rPr>
            </w:pPr>
            <w:r w:rsidRPr="00281496">
              <w:rPr>
                <w:rFonts w:asciiTheme="minorHAnsi" w:hAnsiTheme="minorHAnsi" w:cstheme="minorHAnsi"/>
                <w:sz w:val="18"/>
                <w:szCs w:val="18"/>
              </w:rPr>
              <w:t>SLO1.3</w:t>
            </w:r>
          </w:p>
        </w:tc>
        <w:tc>
          <w:tcPr>
            <w:tcW w:w="524" w:type="pct"/>
            <w:vAlign w:val="center"/>
          </w:tcPr>
          <w:p w:rsidR="00500A27" w:rsidRPr="00281496" w:rsidRDefault="00500A27" w:rsidP="00500A27">
            <w:pPr>
              <w:jc w:val="center"/>
              <w:rPr>
                <w:rFonts w:asciiTheme="minorHAnsi" w:hAnsiTheme="minorHAnsi" w:cstheme="minorHAnsi"/>
                <w:sz w:val="18"/>
                <w:szCs w:val="18"/>
              </w:rPr>
            </w:pPr>
            <w:r w:rsidRPr="00281496">
              <w:rPr>
                <w:rFonts w:asciiTheme="minorHAnsi" w:hAnsiTheme="minorHAnsi" w:cstheme="minorHAnsi"/>
                <w:sz w:val="18"/>
                <w:szCs w:val="18"/>
              </w:rPr>
              <w:t>Senior Lawyer</w:t>
            </w:r>
          </w:p>
        </w:tc>
        <w:tc>
          <w:tcPr>
            <w:tcW w:w="571" w:type="pct"/>
            <w:tcBorders>
              <w:top w:val="single" w:sz="4" w:space="0" w:color="auto"/>
              <w:left w:val="single" w:sz="4" w:space="0" w:color="auto"/>
              <w:bottom w:val="single" w:sz="4" w:space="0" w:color="auto"/>
              <w:right w:val="single" w:sz="4" w:space="0" w:color="auto"/>
            </w:tcBorders>
            <w:shd w:val="clear" w:color="auto" w:fill="auto"/>
            <w:vAlign w:val="bottom"/>
          </w:tcPr>
          <w:p w:rsidR="00500A27" w:rsidRPr="00281496" w:rsidRDefault="00500A27" w:rsidP="00500A27">
            <w:pPr>
              <w:jc w:val="center"/>
              <w:rPr>
                <w:rFonts w:asciiTheme="minorHAnsi" w:hAnsiTheme="minorHAnsi" w:cstheme="minorHAnsi"/>
                <w:sz w:val="18"/>
                <w:szCs w:val="18"/>
              </w:rPr>
            </w:pPr>
            <w:r w:rsidRPr="00281496">
              <w:rPr>
                <w:rFonts w:ascii="Calibri" w:hAnsi="Calibri" w:cs="Calibri"/>
                <w:sz w:val="18"/>
                <w:szCs w:val="18"/>
              </w:rPr>
              <w:t>$128,907</w:t>
            </w:r>
          </w:p>
        </w:tc>
        <w:tc>
          <w:tcPr>
            <w:tcW w:w="906" w:type="pct"/>
            <w:tcBorders>
              <w:top w:val="single" w:sz="4" w:space="0" w:color="auto"/>
              <w:left w:val="nil"/>
              <w:bottom w:val="single" w:sz="4" w:space="0" w:color="auto"/>
              <w:right w:val="single" w:sz="4" w:space="0" w:color="auto"/>
            </w:tcBorders>
            <w:shd w:val="clear" w:color="auto" w:fill="auto"/>
            <w:vAlign w:val="bottom"/>
          </w:tcPr>
          <w:p w:rsidR="00500A27" w:rsidRPr="00281496" w:rsidRDefault="00500A27" w:rsidP="00500A27">
            <w:pPr>
              <w:jc w:val="center"/>
              <w:rPr>
                <w:rFonts w:asciiTheme="minorHAnsi" w:hAnsiTheme="minorHAnsi" w:cstheme="minorHAnsi"/>
                <w:sz w:val="18"/>
                <w:szCs w:val="18"/>
              </w:rPr>
            </w:pPr>
            <w:r w:rsidRPr="00281496">
              <w:rPr>
                <w:rFonts w:ascii="Calibri" w:hAnsi="Calibri" w:cs="Calibri"/>
                <w:sz w:val="22"/>
                <w:szCs w:val="22"/>
              </w:rPr>
              <w:t>$134,063</w:t>
            </w:r>
          </w:p>
        </w:tc>
        <w:tc>
          <w:tcPr>
            <w:tcW w:w="906" w:type="pct"/>
            <w:tcBorders>
              <w:top w:val="single" w:sz="4" w:space="0" w:color="auto"/>
              <w:left w:val="nil"/>
              <w:bottom w:val="single" w:sz="4" w:space="0" w:color="auto"/>
              <w:right w:val="single" w:sz="4" w:space="0" w:color="auto"/>
            </w:tcBorders>
            <w:shd w:val="clear" w:color="auto" w:fill="auto"/>
            <w:noWrap/>
            <w:vAlign w:val="bottom"/>
          </w:tcPr>
          <w:p w:rsidR="00500A27" w:rsidRPr="00281496" w:rsidRDefault="00500A27" w:rsidP="00500A27">
            <w:pPr>
              <w:jc w:val="center"/>
              <w:rPr>
                <w:rFonts w:asciiTheme="minorHAnsi" w:hAnsiTheme="minorHAnsi" w:cstheme="minorHAnsi"/>
                <w:sz w:val="18"/>
                <w:szCs w:val="18"/>
              </w:rPr>
            </w:pPr>
            <w:r w:rsidRPr="00281496">
              <w:rPr>
                <w:rFonts w:ascii="Calibri" w:hAnsi="Calibri" w:cs="Calibri"/>
                <w:sz w:val="22"/>
                <w:szCs w:val="22"/>
              </w:rPr>
              <w:t>$139,157</w:t>
            </w:r>
          </w:p>
        </w:tc>
        <w:tc>
          <w:tcPr>
            <w:tcW w:w="906" w:type="pct"/>
            <w:tcBorders>
              <w:top w:val="single" w:sz="4" w:space="0" w:color="auto"/>
              <w:left w:val="nil"/>
              <w:bottom w:val="single" w:sz="4" w:space="0" w:color="auto"/>
              <w:right w:val="single" w:sz="4" w:space="0" w:color="auto"/>
            </w:tcBorders>
            <w:shd w:val="clear" w:color="auto" w:fill="auto"/>
            <w:noWrap/>
            <w:vAlign w:val="bottom"/>
          </w:tcPr>
          <w:p w:rsidR="00500A27" w:rsidRPr="00281496" w:rsidRDefault="00500A27" w:rsidP="00500A27">
            <w:pPr>
              <w:jc w:val="center"/>
              <w:rPr>
                <w:rFonts w:asciiTheme="minorHAnsi" w:hAnsiTheme="minorHAnsi" w:cstheme="minorHAnsi"/>
                <w:sz w:val="18"/>
                <w:szCs w:val="18"/>
              </w:rPr>
            </w:pPr>
            <w:r w:rsidRPr="00281496">
              <w:rPr>
                <w:rFonts w:ascii="Calibri" w:hAnsi="Calibri" w:cs="Calibri"/>
                <w:sz w:val="22"/>
                <w:szCs w:val="22"/>
              </w:rPr>
              <w:t>$143,888</w:t>
            </w:r>
          </w:p>
        </w:tc>
      </w:tr>
      <w:tr w:rsidR="00281496" w:rsidRPr="00281496" w:rsidTr="006458DF">
        <w:trPr>
          <w:trHeight w:val="289"/>
        </w:trPr>
        <w:tc>
          <w:tcPr>
            <w:tcW w:w="608" w:type="pct"/>
          </w:tcPr>
          <w:p w:rsidR="00500A27" w:rsidRPr="00281496" w:rsidRDefault="00500A27" w:rsidP="00500A27">
            <w:pPr>
              <w:jc w:val="center"/>
              <w:rPr>
                <w:rFonts w:asciiTheme="minorHAnsi" w:hAnsiTheme="minorHAnsi" w:cstheme="minorHAnsi"/>
                <w:sz w:val="18"/>
                <w:szCs w:val="18"/>
              </w:rPr>
            </w:pPr>
            <w:r w:rsidRPr="00281496">
              <w:rPr>
                <w:rFonts w:asciiTheme="minorHAnsi" w:hAnsiTheme="minorHAnsi" w:cstheme="minorHAnsi"/>
                <w:sz w:val="18"/>
                <w:szCs w:val="18"/>
              </w:rPr>
              <w:t>Executive Level 1</w:t>
            </w:r>
          </w:p>
        </w:tc>
        <w:tc>
          <w:tcPr>
            <w:tcW w:w="580" w:type="pct"/>
            <w:vAlign w:val="center"/>
          </w:tcPr>
          <w:p w:rsidR="00500A27" w:rsidRPr="00281496" w:rsidRDefault="00500A27" w:rsidP="00500A27">
            <w:pPr>
              <w:jc w:val="center"/>
              <w:rPr>
                <w:rFonts w:asciiTheme="minorHAnsi" w:hAnsiTheme="minorHAnsi" w:cstheme="minorHAnsi"/>
                <w:sz w:val="18"/>
                <w:szCs w:val="18"/>
              </w:rPr>
            </w:pPr>
            <w:r w:rsidRPr="00281496">
              <w:rPr>
                <w:rFonts w:asciiTheme="minorHAnsi" w:hAnsiTheme="minorHAnsi" w:cstheme="minorHAnsi"/>
                <w:sz w:val="18"/>
                <w:szCs w:val="18"/>
              </w:rPr>
              <w:t>SLO1.4</w:t>
            </w:r>
          </w:p>
        </w:tc>
        <w:tc>
          <w:tcPr>
            <w:tcW w:w="524" w:type="pct"/>
            <w:vAlign w:val="center"/>
          </w:tcPr>
          <w:p w:rsidR="00500A27" w:rsidRPr="00281496" w:rsidRDefault="00500A27" w:rsidP="00500A27">
            <w:pPr>
              <w:jc w:val="center"/>
              <w:rPr>
                <w:rFonts w:asciiTheme="minorHAnsi" w:hAnsiTheme="minorHAnsi" w:cstheme="minorHAnsi"/>
                <w:sz w:val="18"/>
                <w:szCs w:val="18"/>
              </w:rPr>
            </w:pPr>
            <w:r w:rsidRPr="00281496">
              <w:rPr>
                <w:rFonts w:asciiTheme="minorHAnsi" w:hAnsiTheme="minorHAnsi" w:cstheme="minorHAnsi"/>
                <w:sz w:val="18"/>
                <w:szCs w:val="18"/>
              </w:rPr>
              <w:t>Senior Lawyer</w:t>
            </w:r>
          </w:p>
        </w:tc>
        <w:tc>
          <w:tcPr>
            <w:tcW w:w="571" w:type="pct"/>
            <w:tcBorders>
              <w:top w:val="single" w:sz="4" w:space="0" w:color="auto"/>
              <w:left w:val="single" w:sz="4" w:space="0" w:color="auto"/>
              <w:bottom w:val="single" w:sz="4" w:space="0" w:color="auto"/>
              <w:right w:val="single" w:sz="4" w:space="0" w:color="auto"/>
            </w:tcBorders>
            <w:shd w:val="clear" w:color="auto" w:fill="auto"/>
            <w:vAlign w:val="bottom"/>
          </w:tcPr>
          <w:p w:rsidR="00500A27" w:rsidRPr="00281496" w:rsidRDefault="00500A27" w:rsidP="00500A27">
            <w:pPr>
              <w:jc w:val="center"/>
              <w:rPr>
                <w:rFonts w:asciiTheme="minorHAnsi" w:hAnsiTheme="minorHAnsi" w:cstheme="minorHAnsi"/>
                <w:sz w:val="18"/>
                <w:szCs w:val="18"/>
              </w:rPr>
            </w:pPr>
            <w:r w:rsidRPr="00281496">
              <w:rPr>
                <w:rFonts w:ascii="Calibri" w:hAnsi="Calibri" w:cs="Calibri"/>
                <w:sz w:val="18"/>
                <w:szCs w:val="18"/>
              </w:rPr>
              <w:t>$138,251</w:t>
            </w:r>
          </w:p>
        </w:tc>
        <w:tc>
          <w:tcPr>
            <w:tcW w:w="906" w:type="pct"/>
            <w:tcBorders>
              <w:top w:val="single" w:sz="4" w:space="0" w:color="auto"/>
              <w:left w:val="nil"/>
              <w:bottom w:val="single" w:sz="4" w:space="0" w:color="auto"/>
              <w:right w:val="single" w:sz="4" w:space="0" w:color="auto"/>
            </w:tcBorders>
            <w:shd w:val="clear" w:color="auto" w:fill="auto"/>
            <w:vAlign w:val="bottom"/>
          </w:tcPr>
          <w:p w:rsidR="00500A27" w:rsidRPr="00281496" w:rsidRDefault="00500A27" w:rsidP="00500A27">
            <w:pPr>
              <w:jc w:val="center"/>
              <w:rPr>
                <w:rFonts w:asciiTheme="minorHAnsi" w:hAnsiTheme="minorHAnsi" w:cstheme="minorHAnsi"/>
                <w:sz w:val="18"/>
                <w:szCs w:val="18"/>
              </w:rPr>
            </w:pPr>
            <w:r w:rsidRPr="00281496">
              <w:rPr>
                <w:rFonts w:ascii="Calibri" w:hAnsi="Calibri" w:cs="Calibri"/>
                <w:sz w:val="22"/>
                <w:szCs w:val="22"/>
              </w:rPr>
              <w:t>$143,781</w:t>
            </w:r>
          </w:p>
        </w:tc>
        <w:tc>
          <w:tcPr>
            <w:tcW w:w="906" w:type="pct"/>
            <w:tcBorders>
              <w:top w:val="single" w:sz="4" w:space="0" w:color="auto"/>
              <w:left w:val="nil"/>
              <w:bottom w:val="single" w:sz="4" w:space="0" w:color="auto"/>
              <w:right w:val="single" w:sz="4" w:space="0" w:color="auto"/>
            </w:tcBorders>
            <w:shd w:val="clear" w:color="auto" w:fill="auto"/>
            <w:noWrap/>
            <w:vAlign w:val="bottom"/>
          </w:tcPr>
          <w:p w:rsidR="00500A27" w:rsidRPr="00281496" w:rsidRDefault="00500A27" w:rsidP="00500A27">
            <w:pPr>
              <w:jc w:val="center"/>
              <w:rPr>
                <w:rFonts w:asciiTheme="minorHAnsi" w:hAnsiTheme="minorHAnsi" w:cstheme="minorHAnsi"/>
                <w:sz w:val="18"/>
                <w:szCs w:val="18"/>
              </w:rPr>
            </w:pPr>
            <w:r w:rsidRPr="00281496">
              <w:rPr>
                <w:rFonts w:ascii="Calibri" w:hAnsi="Calibri" w:cs="Calibri"/>
                <w:sz w:val="22"/>
                <w:szCs w:val="22"/>
              </w:rPr>
              <w:t>$149,245</w:t>
            </w:r>
          </w:p>
        </w:tc>
        <w:tc>
          <w:tcPr>
            <w:tcW w:w="906" w:type="pct"/>
            <w:tcBorders>
              <w:top w:val="single" w:sz="4" w:space="0" w:color="auto"/>
              <w:left w:val="nil"/>
              <w:bottom w:val="single" w:sz="4" w:space="0" w:color="auto"/>
              <w:right w:val="single" w:sz="4" w:space="0" w:color="auto"/>
            </w:tcBorders>
            <w:shd w:val="clear" w:color="auto" w:fill="auto"/>
            <w:noWrap/>
            <w:vAlign w:val="bottom"/>
          </w:tcPr>
          <w:p w:rsidR="00500A27" w:rsidRPr="00281496" w:rsidRDefault="00500A27" w:rsidP="00500A27">
            <w:pPr>
              <w:jc w:val="center"/>
              <w:rPr>
                <w:rFonts w:asciiTheme="minorHAnsi" w:hAnsiTheme="minorHAnsi" w:cstheme="minorHAnsi"/>
                <w:sz w:val="18"/>
                <w:szCs w:val="18"/>
              </w:rPr>
            </w:pPr>
            <w:r w:rsidRPr="00281496">
              <w:rPr>
                <w:rFonts w:ascii="Calibri" w:hAnsi="Calibri" w:cs="Calibri"/>
                <w:sz w:val="22"/>
                <w:szCs w:val="22"/>
              </w:rPr>
              <w:t>$154,319</w:t>
            </w:r>
          </w:p>
        </w:tc>
      </w:tr>
      <w:tr w:rsidR="00281496" w:rsidRPr="00281496" w:rsidTr="005476D3">
        <w:trPr>
          <w:trHeight w:val="289"/>
        </w:trPr>
        <w:tc>
          <w:tcPr>
            <w:tcW w:w="5000" w:type="pct"/>
            <w:gridSpan w:val="7"/>
            <w:shd w:val="clear" w:color="auto" w:fill="C6D9F1"/>
            <w:vAlign w:val="center"/>
          </w:tcPr>
          <w:p w:rsidR="00E5287B" w:rsidRPr="00281496" w:rsidRDefault="00996EFA" w:rsidP="00E5287B">
            <w:pPr>
              <w:jc w:val="center"/>
              <w:rPr>
                <w:rFonts w:asciiTheme="minorHAnsi" w:hAnsiTheme="minorHAnsi" w:cstheme="minorHAnsi"/>
                <w:sz w:val="18"/>
                <w:szCs w:val="18"/>
              </w:rPr>
            </w:pPr>
            <w:r w:rsidRPr="00281496">
              <w:rPr>
                <w:rFonts w:asciiTheme="minorHAnsi" w:hAnsiTheme="minorHAnsi" w:cstheme="minorHAnsi"/>
                <w:sz w:val="18"/>
                <w:szCs w:val="18"/>
              </w:rPr>
              <w:t>Hard Barrier – Advancement subject to a merit process</w:t>
            </w:r>
          </w:p>
        </w:tc>
      </w:tr>
      <w:tr w:rsidR="00281496" w:rsidRPr="00281496" w:rsidTr="006458DF">
        <w:trPr>
          <w:trHeight w:val="289"/>
        </w:trPr>
        <w:tc>
          <w:tcPr>
            <w:tcW w:w="608" w:type="pct"/>
          </w:tcPr>
          <w:p w:rsidR="00500A27" w:rsidRPr="00281496" w:rsidRDefault="00500A27" w:rsidP="00500A27">
            <w:pPr>
              <w:jc w:val="center"/>
              <w:rPr>
                <w:rFonts w:asciiTheme="minorHAnsi" w:hAnsiTheme="minorHAnsi" w:cstheme="minorHAnsi"/>
                <w:sz w:val="18"/>
                <w:szCs w:val="18"/>
              </w:rPr>
            </w:pPr>
            <w:r w:rsidRPr="00281496">
              <w:rPr>
                <w:rFonts w:asciiTheme="minorHAnsi" w:hAnsiTheme="minorHAnsi" w:cstheme="minorHAnsi"/>
                <w:sz w:val="18"/>
                <w:szCs w:val="18"/>
              </w:rPr>
              <w:t>Executive Level 2</w:t>
            </w:r>
          </w:p>
        </w:tc>
        <w:tc>
          <w:tcPr>
            <w:tcW w:w="580" w:type="pct"/>
            <w:vAlign w:val="center"/>
          </w:tcPr>
          <w:p w:rsidR="00500A27" w:rsidRPr="00281496" w:rsidRDefault="00500A27" w:rsidP="00500A27">
            <w:pPr>
              <w:jc w:val="center"/>
              <w:rPr>
                <w:rFonts w:asciiTheme="minorHAnsi" w:hAnsiTheme="minorHAnsi" w:cstheme="minorHAnsi"/>
                <w:sz w:val="18"/>
                <w:szCs w:val="18"/>
              </w:rPr>
            </w:pPr>
            <w:r w:rsidRPr="00281496">
              <w:rPr>
                <w:rFonts w:asciiTheme="minorHAnsi" w:hAnsiTheme="minorHAnsi" w:cstheme="minorHAnsi"/>
                <w:sz w:val="18"/>
                <w:szCs w:val="18"/>
              </w:rPr>
              <w:t>PLO1.1</w:t>
            </w:r>
          </w:p>
        </w:tc>
        <w:tc>
          <w:tcPr>
            <w:tcW w:w="524" w:type="pct"/>
            <w:vAlign w:val="center"/>
          </w:tcPr>
          <w:p w:rsidR="00500A27" w:rsidRPr="00281496" w:rsidRDefault="00500A27" w:rsidP="00500A27">
            <w:pPr>
              <w:jc w:val="center"/>
              <w:rPr>
                <w:rFonts w:asciiTheme="minorHAnsi" w:hAnsiTheme="minorHAnsi" w:cstheme="minorHAnsi"/>
                <w:sz w:val="18"/>
                <w:szCs w:val="18"/>
              </w:rPr>
            </w:pPr>
            <w:r w:rsidRPr="00281496">
              <w:rPr>
                <w:rFonts w:asciiTheme="minorHAnsi" w:hAnsiTheme="minorHAnsi" w:cstheme="minorHAnsi"/>
                <w:sz w:val="18"/>
                <w:szCs w:val="18"/>
              </w:rPr>
              <w:t>Principal Lawyer</w:t>
            </w:r>
          </w:p>
        </w:tc>
        <w:tc>
          <w:tcPr>
            <w:tcW w:w="571" w:type="pct"/>
            <w:tcBorders>
              <w:top w:val="single" w:sz="4" w:space="0" w:color="auto"/>
              <w:left w:val="single" w:sz="4" w:space="0" w:color="auto"/>
              <w:bottom w:val="single" w:sz="4" w:space="0" w:color="auto"/>
              <w:right w:val="single" w:sz="4" w:space="0" w:color="auto"/>
            </w:tcBorders>
            <w:shd w:val="clear" w:color="auto" w:fill="auto"/>
            <w:vAlign w:val="bottom"/>
          </w:tcPr>
          <w:p w:rsidR="00500A27" w:rsidRPr="00281496" w:rsidRDefault="00500A27" w:rsidP="00500A27">
            <w:pPr>
              <w:jc w:val="center"/>
              <w:rPr>
                <w:rFonts w:asciiTheme="minorHAnsi" w:hAnsiTheme="minorHAnsi" w:cstheme="minorHAnsi"/>
                <w:sz w:val="18"/>
                <w:szCs w:val="18"/>
              </w:rPr>
            </w:pPr>
            <w:r w:rsidRPr="00281496">
              <w:rPr>
                <w:rFonts w:ascii="Calibri" w:hAnsi="Calibri" w:cs="Calibri"/>
                <w:sz w:val="18"/>
                <w:szCs w:val="18"/>
              </w:rPr>
              <w:t>$145,382</w:t>
            </w:r>
          </w:p>
        </w:tc>
        <w:tc>
          <w:tcPr>
            <w:tcW w:w="906" w:type="pct"/>
            <w:tcBorders>
              <w:top w:val="single" w:sz="4" w:space="0" w:color="auto"/>
              <w:left w:val="nil"/>
              <w:bottom w:val="single" w:sz="4" w:space="0" w:color="auto"/>
              <w:right w:val="single" w:sz="4" w:space="0" w:color="auto"/>
            </w:tcBorders>
            <w:shd w:val="clear" w:color="auto" w:fill="auto"/>
            <w:vAlign w:val="bottom"/>
          </w:tcPr>
          <w:p w:rsidR="00500A27" w:rsidRPr="00281496" w:rsidRDefault="00500A27" w:rsidP="00500A27">
            <w:pPr>
              <w:jc w:val="center"/>
              <w:rPr>
                <w:rFonts w:asciiTheme="minorHAnsi" w:hAnsiTheme="minorHAnsi" w:cstheme="minorHAnsi"/>
                <w:sz w:val="18"/>
                <w:szCs w:val="18"/>
              </w:rPr>
            </w:pPr>
            <w:r w:rsidRPr="00281496">
              <w:rPr>
                <w:rFonts w:ascii="Calibri" w:hAnsi="Calibri" w:cs="Calibri"/>
                <w:sz w:val="22"/>
                <w:szCs w:val="22"/>
              </w:rPr>
              <w:t>$151,197</w:t>
            </w:r>
          </w:p>
        </w:tc>
        <w:tc>
          <w:tcPr>
            <w:tcW w:w="906" w:type="pct"/>
            <w:tcBorders>
              <w:top w:val="single" w:sz="4" w:space="0" w:color="auto"/>
              <w:left w:val="nil"/>
              <w:bottom w:val="single" w:sz="4" w:space="0" w:color="auto"/>
              <w:right w:val="single" w:sz="4" w:space="0" w:color="auto"/>
            </w:tcBorders>
            <w:shd w:val="clear" w:color="auto" w:fill="auto"/>
            <w:noWrap/>
            <w:vAlign w:val="bottom"/>
          </w:tcPr>
          <w:p w:rsidR="00500A27" w:rsidRPr="00281496" w:rsidRDefault="00500A27" w:rsidP="00500A27">
            <w:pPr>
              <w:jc w:val="center"/>
              <w:rPr>
                <w:rFonts w:asciiTheme="minorHAnsi" w:hAnsiTheme="minorHAnsi" w:cstheme="minorHAnsi"/>
                <w:sz w:val="18"/>
                <w:szCs w:val="18"/>
              </w:rPr>
            </w:pPr>
            <w:r w:rsidRPr="00281496">
              <w:rPr>
                <w:rFonts w:ascii="Calibri" w:hAnsi="Calibri" w:cs="Calibri"/>
                <w:sz w:val="22"/>
                <w:szCs w:val="22"/>
              </w:rPr>
              <w:t>$156,942</w:t>
            </w:r>
          </w:p>
        </w:tc>
        <w:tc>
          <w:tcPr>
            <w:tcW w:w="906" w:type="pct"/>
            <w:tcBorders>
              <w:top w:val="single" w:sz="4" w:space="0" w:color="auto"/>
              <w:left w:val="nil"/>
              <w:bottom w:val="single" w:sz="4" w:space="0" w:color="auto"/>
              <w:right w:val="single" w:sz="4" w:space="0" w:color="auto"/>
            </w:tcBorders>
            <w:shd w:val="clear" w:color="auto" w:fill="auto"/>
            <w:noWrap/>
            <w:vAlign w:val="bottom"/>
          </w:tcPr>
          <w:p w:rsidR="00500A27" w:rsidRPr="00281496" w:rsidRDefault="00500A27" w:rsidP="00500A27">
            <w:pPr>
              <w:jc w:val="center"/>
              <w:rPr>
                <w:rFonts w:asciiTheme="minorHAnsi" w:hAnsiTheme="minorHAnsi" w:cstheme="minorHAnsi"/>
                <w:sz w:val="18"/>
                <w:szCs w:val="18"/>
              </w:rPr>
            </w:pPr>
            <w:r w:rsidRPr="00281496">
              <w:rPr>
                <w:rFonts w:ascii="Calibri" w:hAnsi="Calibri" w:cs="Calibri"/>
                <w:sz w:val="22"/>
                <w:szCs w:val="22"/>
              </w:rPr>
              <w:t>$162,278</w:t>
            </w:r>
          </w:p>
        </w:tc>
      </w:tr>
      <w:tr w:rsidR="00281496" w:rsidRPr="00281496" w:rsidTr="006458DF">
        <w:trPr>
          <w:trHeight w:val="289"/>
        </w:trPr>
        <w:tc>
          <w:tcPr>
            <w:tcW w:w="608" w:type="pct"/>
          </w:tcPr>
          <w:p w:rsidR="00500A27" w:rsidRPr="00281496" w:rsidRDefault="00500A27" w:rsidP="00500A27">
            <w:pPr>
              <w:jc w:val="center"/>
              <w:rPr>
                <w:rFonts w:asciiTheme="minorHAnsi" w:hAnsiTheme="minorHAnsi" w:cstheme="minorHAnsi"/>
                <w:sz w:val="18"/>
                <w:szCs w:val="18"/>
              </w:rPr>
            </w:pPr>
            <w:r w:rsidRPr="00281496">
              <w:rPr>
                <w:rFonts w:asciiTheme="minorHAnsi" w:hAnsiTheme="minorHAnsi" w:cstheme="minorHAnsi"/>
                <w:sz w:val="18"/>
                <w:szCs w:val="18"/>
              </w:rPr>
              <w:t>Executive Level 2</w:t>
            </w:r>
          </w:p>
        </w:tc>
        <w:tc>
          <w:tcPr>
            <w:tcW w:w="580" w:type="pct"/>
            <w:vAlign w:val="center"/>
          </w:tcPr>
          <w:p w:rsidR="00500A27" w:rsidRPr="00281496" w:rsidRDefault="00500A27" w:rsidP="00500A27">
            <w:pPr>
              <w:jc w:val="center"/>
              <w:rPr>
                <w:rFonts w:asciiTheme="minorHAnsi" w:hAnsiTheme="minorHAnsi" w:cstheme="minorHAnsi"/>
                <w:sz w:val="18"/>
                <w:szCs w:val="18"/>
              </w:rPr>
            </w:pPr>
            <w:r w:rsidRPr="00281496">
              <w:rPr>
                <w:rFonts w:asciiTheme="minorHAnsi" w:hAnsiTheme="minorHAnsi" w:cstheme="minorHAnsi"/>
                <w:sz w:val="18"/>
                <w:szCs w:val="18"/>
              </w:rPr>
              <w:t>PLO1.2</w:t>
            </w:r>
          </w:p>
        </w:tc>
        <w:tc>
          <w:tcPr>
            <w:tcW w:w="524" w:type="pct"/>
            <w:vAlign w:val="center"/>
          </w:tcPr>
          <w:p w:rsidR="00500A27" w:rsidRPr="00281496" w:rsidRDefault="00500A27" w:rsidP="00500A27">
            <w:pPr>
              <w:jc w:val="center"/>
              <w:rPr>
                <w:rFonts w:asciiTheme="minorHAnsi" w:hAnsiTheme="minorHAnsi" w:cstheme="minorHAnsi"/>
                <w:sz w:val="18"/>
                <w:szCs w:val="18"/>
              </w:rPr>
            </w:pPr>
            <w:r w:rsidRPr="00281496">
              <w:rPr>
                <w:rFonts w:asciiTheme="minorHAnsi" w:hAnsiTheme="minorHAnsi" w:cstheme="minorHAnsi"/>
                <w:sz w:val="18"/>
                <w:szCs w:val="18"/>
              </w:rPr>
              <w:t>Principal Lawyer</w:t>
            </w:r>
          </w:p>
        </w:tc>
        <w:tc>
          <w:tcPr>
            <w:tcW w:w="571" w:type="pct"/>
            <w:tcBorders>
              <w:top w:val="single" w:sz="4" w:space="0" w:color="auto"/>
              <w:left w:val="single" w:sz="4" w:space="0" w:color="auto"/>
              <w:bottom w:val="single" w:sz="4" w:space="0" w:color="auto"/>
              <w:right w:val="single" w:sz="4" w:space="0" w:color="auto"/>
            </w:tcBorders>
            <w:shd w:val="clear" w:color="auto" w:fill="auto"/>
            <w:vAlign w:val="bottom"/>
          </w:tcPr>
          <w:p w:rsidR="00500A27" w:rsidRPr="00281496" w:rsidRDefault="00500A27" w:rsidP="00500A27">
            <w:pPr>
              <w:jc w:val="center"/>
              <w:rPr>
                <w:rFonts w:asciiTheme="minorHAnsi" w:hAnsiTheme="minorHAnsi" w:cstheme="minorHAnsi"/>
                <w:sz w:val="18"/>
                <w:szCs w:val="18"/>
              </w:rPr>
            </w:pPr>
            <w:r w:rsidRPr="00281496">
              <w:rPr>
                <w:rFonts w:ascii="Calibri" w:hAnsi="Calibri" w:cs="Calibri"/>
                <w:sz w:val="18"/>
                <w:szCs w:val="18"/>
              </w:rPr>
              <w:t>$151,197</w:t>
            </w:r>
          </w:p>
        </w:tc>
        <w:tc>
          <w:tcPr>
            <w:tcW w:w="906" w:type="pct"/>
            <w:tcBorders>
              <w:top w:val="single" w:sz="4" w:space="0" w:color="auto"/>
              <w:left w:val="nil"/>
              <w:bottom w:val="single" w:sz="4" w:space="0" w:color="auto"/>
              <w:right w:val="single" w:sz="4" w:space="0" w:color="auto"/>
            </w:tcBorders>
            <w:shd w:val="clear" w:color="auto" w:fill="auto"/>
            <w:vAlign w:val="bottom"/>
          </w:tcPr>
          <w:p w:rsidR="00500A27" w:rsidRPr="00281496" w:rsidRDefault="00500A27" w:rsidP="00500A27">
            <w:pPr>
              <w:jc w:val="center"/>
              <w:rPr>
                <w:rFonts w:asciiTheme="minorHAnsi" w:hAnsiTheme="minorHAnsi" w:cstheme="minorHAnsi"/>
                <w:sz w:val="18"/>
                <w:szCs w:val="18"/>
              </w:rPr>
            </w:pPr>
            <w:r w:rsidRPr="00281496">
              <w:rPr>
                <w:rFonts w:ascii="Calibri" w:hAnsi="Calibri" w:cs="Calibri"/>
                <w:sz w:val="22"/>
                <w:szCs w:val="22"/>
              </w:rPr>
              <w:t>$157,245</w:t>
            </w:r>
          </w:p>
        </w:tc>
        <w:tc>
          <w:tcPr>
            <w:tcW w:w="906" w:type="pct"/>
            <w:tcBorders>
              <w:top w:val="single" w:sz="4" w:space="0" w:color="auto"/>
              <w:left w:val="nil"/>
              <w:bottom w:val="single" w:sz="4" w:space="0" w:color="auto"/>
              <w:right w:val="single" w:sz="4" w:space="0" w:color="auto"/>
            </w:tcBorders>
            <w:shd w:val="clear" w:color="auto" w:fill="auto"/>
            <w:noWrap/>
            <w:vAlign w:val="bottom"/>
          </w:tcPr>
          <w:p w:rsidR="00500A27" w:rsidRPr="00281496" w:rsidRDefault="00500A27" w:rsidP="00500A27">
            <w:pPr>
              <w:jc w:val="center"/>
              <w:rPr>
                <w:rFonts w:asciiTheme="minorHAnsi" w:hAnsiTheme="minorHAnsi" w:cstheme="minorHAnsi"/>
                <w:sz w:val="18"/>
                <w:szCs w:val="18"/>
              </w:rPr>
            </w:pPr>
            <w:r w:rsidRPr="00281496">
              <w:rPr>
                <w:rFonts w:ascii="Calibri" w:hAnsi="Calibri" w:cs="Calibri"/>
                <w:sz w:val="22"/>
                <w:szCs w:val="22"/>
              </w:rPr>
              <w:t>$163,220</w:t>
            </w:r>
          </w:p>
        </w:tc>
        <w:tc>
          <w:tcPr>
            <w:tcW w:w="906" w:type="pct"/>
            <w:tcBorders>
              <w:top w:val="single" w:sz="4" w:space="0" w:color="auto"/>
              <w:left w:val="nil"/>
              <w:bottom w:val="single" w:sz="4" w:space="0" w:color="auto"/>
              <w:right w:val="single" w:sz="4" w:space="0" w:color="auto"/>
            </w:tcBorders>
            <w:shd w:val="clear" w:color="auto" w:fill="auto"/>
            <w:noWrap/>
            <w:vAlign w:val="bottom"/>
          </w:tcPr>
          <w:p w:rsidR="00500A27" w:rsidRPr="00281496" w:rsidRDefault="00500A27" w:rsidP="00500A27">
            <w:pPr>
              <w:jc w:val="center"/>
              <w:rPr>
                <w:rFonts w:asciiTheme="minorHAnsi" w:hAnsiTheme="minorHAnsi" w:cstheme="minorHAnsi"/>
                <w:sz w:val="18"/>
                <w:szCs w:val="18"/>
              </w:rPr>
            </w:pPr>
            <w:r w:rsidRPr="00281496">
              <w:rPr>
                <w:rFonts w:ascii="Calibri" w:hAnsi="Calibri" w:cs="Calibri"/>
                <w:sz w:val="22"/>
                <w:szCs w:val="22"/>
              </w:rPr>
              <w:t>$168,769</w:t>
            </w:r>
          </w:p>
        </w:tc>
      </w:tr>
      <w:tr w:rsidR="00281496" w:rsidRPr="00281496" w:rsidTr="006458DF">
        <w:trPr>
          <w:trHeight w:val="289"/>
        </w:trPr>
        <w:tc>
          <w:tcPr>
            <w:tcW w:w="608" w:type="pct"/>
          </w:tcPr>
          <w:p w:rsidR="00500A27" w:rsidRPr="00281496" w:rsidRDefault="00500A27" w:rsidP="00500A27">
            <w:pPr>
              <w:jc w:val="center"/>
              <w:rPr>
                <w:rFonts w:asciiTheme="minorHAnsi" w:hAnsiTheme="minorHAnsi" w:cstheme="minorHAnsi"/>
                <w:sz w:val="18"/>
                <w:szCs w:val="18"/>
              </w:rPr>
            </w:pPr>
            <w:r w:rsidRPr="00281496">
              <w:rPr>
                <w:rFonts w:asciiTheme="minorHAnsi" w:hAnsiTheme="minorHAnsi" w:cstheme="minorHAnsi"/>
                <w:sz w:val="18"/>
                <w:szCs w:val="18"/>
              </w:rPr>
              <w:t>Executive Level 2</w:t>
            </w:r>
          </w:p>
        </w:tc>
        <w:tc>
          <w:tcPr>
            <w:tcW w:w="580" w:type="pct"/>
            <w:vAlign w:val="center"/>
          </w:tcPr>
          <w:p w:rsidR="00500A27" w:rsidRPr="00281496" w:rsidRDefault="00500A27" w:rsidP="00500A27">
            <w:pPr>
              <w:jc w:val="center"/>
              <w:rPr>
                <w:rFonts w:asciiTheme="minorHAnsi" w:hAnsiTheme="minorHAnsi" w:cstheme="minorHAnsi"/>
                <w:sz w:val="18"/>
                <w:szCs w:val="18"/>
              </w:rPr>
            </w:pPr>
            <w:r w:rsidRPr="00281496">
              <w:rPr>
                <w:rFonts w:asciiTheme="minorHAnsi" w:hAnsiTheme="minorHAnsi" w:cstheme="minorHAnsi"/>
                <w:sz w:val="18"/>
                <w:szCs w:val="18"/>
              </w:rPr>
              <w:t>PLO1.3</w:t>
            </w:r>
          </w:p>
        </w:tc>
        <w:tc>
          <w:tcPr>
            <w:tcW w:w="524" w:type="pct"/>
            <w:vAlign w:val="center"/>
          </w:tcPr>
          <w:p w:rsidR="00500A27" w:rsidRPr="00281496" w:rsidRDefault="00500A27" w:rsidP="00500A27">
            <w:pPr>
              <w:jc w:val="center"/>
              <w:rPr>
                <w:rFonts w:asciiTheme="minorHAnsi" w:hAnsiTheme="minorHAnsi" w:cstheme="minorHAnsi"/>
                <w:sz w:val="18"/>
                <w:szCs w:val="18"/>
              </w:rPr>
            </w:pPr>
            <w:r w:rsidRPr="00281496">
              <w:rPr>
                <w:rFonts w:asciiTheme="minorHAnsi" w:hAnsiTheme="minorHAnsi" w:cstheme="minorHAnsi"/>
                <w:sz w:val="18"/>
                <w:szCs w:val="18"/>
              </w:rPr>
              <w:t>Principal Lawyer</w:t>
            </w:r>
          </w:p>
        </w:tc>
        <w:tc>
          <w:tcPr>
            <w:tcW w:w="571" w:type="pct"/>
            <w:tcBorders>
              <w:top w:val="single" w:sz="4" w:space="0" w:color="auto"/>
              <w:left w:val="single" w:sz="4" w:space="0" w:color="auto"/>
              <w:bottom w:val="single" w:sz="4" w:space="0" w:color="auto"/>
              <w:right w:val="single" w:sz="4" w:space="0" w:color="auto"/>
            </w:tcBorders>
            <w:shd w:val="clear" w:color="auto" w:fill="auto"/>
            <w:vAlign w:val="bottom"/>
          </w:tcPr>
          <w:p w:rsidR="00500A27" w:rsidRPr="00281496" w:rsidRDefault="00500A27" w:rsidP="00500A27">
            <w:pPr>
              <w:jc w:val="center"/>
              <w:rPr>
                <w:rFonts w:asciiTheme="minorHAnsi" w:hAnsiTheme="minorHAnsi" w:cstheme="minorHAnsi"/>
                <w:sz w:val="18"/>
                <w:szCs w:val="18"/>
              </w:rPr>
            </w:pPr>
            <w:r w:rsidRPr="00281496">
              <w:rPr>
                <w:rFonts w:ascii="Calibri" w:hAnsi="Calibri" w:cs="Calibri"/>
                <w:sz w:val="18"/>
                <w:szCs w:val="18"/>
              </w:rPr>
              <w:t>$157,748</w:t>
            </w:r>
          </w:p>
        </w:tc>
        <w:tc>
          <w:tcPr>
            <w:tcW w:w="906" w:type="pct"/>
            <w:tcBorders>
              <w:top w:val="single" w:sz="4" w:space="0" w:color="auto"/>
              <w:left w:val="nil"/>
              <w:bottom w:val="single" w:sz="4" w:space="0" w:color="auto"/>
              <w:right w:val="single" w:sz="4" w:space="0" w:color="auto"/>
            </w:tcBorders>
            <w:shd w:val="clear" w:color="auto" w:fill="auto"/>
            <w:vAlign w:val="bottom"/>
          </w:tcPr>
          <w:p w:rsidR="00500A27" w:rsidRPr="00281496" w:rsidRDefault="00500A27" w:rsidP="00500A27">
            <w:pPr>
              <w:jc w:val="center"/>
              <w:rPr>
                <w:rFonts w:asciiTheme="minorHAnsi" w:hAnsiTheme="minorHAnsi" w:cstheme="minorHAnsi"/>
                <w:sz w:val="18"/>
                <w:szCs w:val="18"/>
              </w:rPr>
            </w:pPr>
            <w:r w:rsidRPr="00281496">
              <w:rPr>
                <w:rFonts w:ascii="Calibri" w:hAnsi="Calibri" w:cs="Calibri"/>
                <w:sz w:val="22"/>
                <w:szCs w:val="22"/>
              </w:rPr>
              <w:t>$164,058</w:t>
            </w:r>
          </w:p>
        </w:tc>
        <w:tc>
          <w:tcPr>
            <w:tcW w:w="906" w:type="pct"/>
            <w:tcBorders>
              <w:top w:val="single" w:sz="4" w:space="0" w:color="auto"/>
              <w:left w:val="nil"/>
              <w:bottom w:val="single" w:sz="4" w:space="0" w:color="auto"/>
              <w:right w:val="single" w:sz="4" w:space="0" w:color="auto"/>
            </w:tcBorders>
            <w:shd w:val="clear" w:color="auto" w:fill="auto"/>
            <w:noWrap/>
            <w:vAlign w:val="bottom"/>
          </w:tcPr>
          <w:p w:rsidR="00500A27" w:rsidRPr="00281496" w:rsidRDefault="00500A27" w:rsidP="00500A27">
            <w:pPr>
              <w:jc w:val="center"/>
              <w:rPr>
                <w:rFonts w:asciiTheme="minorHAnsi" w:hAnsiTheme="minorHAnsi" w:cstheme="minorHAnsi"/>
                <w:sz w:val="18"/>
                <w:szCs w:val="18"/>
              </w:rPr>
            </w:pPr>
            <w:r w:rsidRPr="00281496">
              <w:rPr>
                <w:rFonts w:ascii="Calibri" w:hAnsi="Calibri" w:cs="Calibri"/>
                <w:sz w:val="22"/>
                <w:szCs w:val="22"/>
              </w:rPr>
              <w:t>$170,292</w:t>
            </w:r>
          </w:p>
        </w:tc>
        <w:tc>
          <w:tcPr>
            <w:tcW w:w="906" w:type="pct"/>
            <w:tcBorders>
              <w:top w:val="single" w:sz="4" w:space="0" w:color="auto"/>
              <w:left w:val="nil"/>
              <w:bottom w:val="single" w:sz="4" w:space="0" w:color="auto"/>
              <w:right w:val="single" w:sz="4" w:space="0" w:color="auto"/>
            </w:tcBorders>
            <w:shd w:val="clear" w:color="auto" w:fill="auto"/>
            <w:noWrap/>
            <w:vAlign w:val="bottom"/>
          </w:tcPr>
          <w:p w:rsidR="00500A27" w:rsidRPr="00281496" w:rsidRDefault="00500A27" w:rsidP="00500A27">
            <w:pPr>
              <w:jc w:val="center"/>
              <w:rPr>
                <w:rFonts w:asciiTheme="minorHAnsi" w:hAnsiTheme="minorHAnsi" w:cstheme="minorHAnsi"/>
                <w:sz w:val="18"/>
                <w:szCs w:val="18"/>
              </w:rPr>
            </w:pPr>
            <w:r w:rsidRPr="00281496">
              <w:rPr>
                <w:rFonts w:ascii="Calibri" w:hAnsi="Calibri" w:cs="Calibri"/>
                <w:sz w:val="22"/>
                <w:szCs w:val="22"/>
              </w:rPr>
              <w:t>$176,082</w:t>
            </w:r>
          </w:p>
        </w:tc>
      </w:tr>
      <w:tr w:rsidR="00281496" w:rsidRPr="00281496" w:rsidTr="006458DF">
        <w:trPr>
          <w:trHeight w:val="289"/>
        </w:trPr>
        <w:tc>
          <w:tcPr>
            <w:tcW w:w="608" w:type="pct"/>
          </w:tcPr>
          <w:p w:rsidR="00500A27" w:rsidRPr="00281496" w:rsidRDefault="00500A27" w:rsidP="00500A27">
            <w:pPr>
              <w:jc w:val="center"/>
              <w:rPr>
                <w:rFonts w:asciiTheme="minorHAnsi" w:hAnsiTheme="minorHAnsi" w:cstheme="minorHAnsi"/>
                <w:sz w:val="18"/>
                <w:szCs w:val="18"/>
              </w:rPr>
            </w:pPr>
            <w:r w:rsidRPr="00281496">
              <w:rPr>
                <w:rFonts w:asciiTheme="minorHAnsi" w:hAnsiTheme="minorHAnsi" w:cstheme="minorHAnsi"/>
                <w:sz w:val="18"/>
                <w:szCs w:val="18"/>
              </w:rPr>
              <w:t>Executive Level 2</w:t>
            </w:r>
          </w:p>
        </w:tc>
        <w:tc>
          <w:tcPr>
            <w:tcW w:w="580" w:type="pct"/>
            <w:vAlign w:val="center"/>
          </w:tcPr>
          <w:p w:rsidR="00500A27" w:rsidRPr="00281496" w:rsidRDefault="00500A27" w:rsidP="00500A27">
            <w:pPr>
              <w:jc w:val="center"/>
              <w:rPr>
                <w:rFonts w:asciiTheme="minorHAnsi" w:hAnsiTheme="minorHAnsi" w:cstheme="minorHAnsi"/>
                <w:sz w:val="18"/>
                <w:szCs w:val="18"/>
              </w:rPr>
            </w:pPr>
            <w:r w:rsidRPr="00281496">
              <w:rPr>
                <w:rFonts w:asciiTheme="minorHAnsi" w:hAnsiTheme="minorHAnsi" w:cstheme="minorHAnsi"/>
                <w:sz w:val="18"/>
                <w:szCs w:val="18"/>
              </w:rPr>
              <w:t>PLO1.4</w:t>
            </w:r>
          </w:p>
        </w:tc>
        <w:tc>
          <w:tcPr>
            <w:tcW w:w="524" w:type="pct"/>
            <w:vAlign w:val="center"/>
          </w:tcPr>
          <w:p w:rsidR="00500A27" w:rsidRPr="00281496" w:rsidRDefault="00500A27" w:rsidP="00500A27">
            <w:pPr>
              <w:jc w:val="center"/>
              <w:rPr>
                <w:rFonts w:asciiTheme="minorHAnsi" w:hAnsiTheme="minorHAnsi" w:cstheme="minorHAnsi"/>
                <w:sz w:val="18"/>
                <w:szCs w:val="18"/>
              </w:rPr>
            </w:pPr>
            <w:r w:rsidRPr="00281496">
              <w:rPr>
                <w:rFonts w:asciiTheme="minorHAnsi" w:hAnsiTheme="minorHAnsi" w:cstheme="minorHAnsi"/>
                <w:sz w:val="18"/>
                <w:szCs w:val="18"/>
              </w:rPr>
              <w:t>Principal Lawyer</w:t>
            </w:r>
          </w:p>
        </w:tc>
        <w:tc>
          <w:tcPr>
            <w:tcW w:w="571" w:type="pct"/>
            <w:tcBorders>
              <w:top w:val="single" w:sz="4" w:space="0" w:color="auto"/>
              <w:left w:val="single" w:sz="4" w:space="0" w:color="auto"/>
              <w:bottom w:val="single" w:sz="4" w:space="0" w:color="auto"/>
              <w:right w:val="single" w:sz="4" w:space="0" w:color="auto"/>
            </w:tcBorders>
            <w:shd w:val="clear" w:color="auto" w:fill="auto"/>
            <w:vAlign w:val="bottom"/>
          </w:tcPr>
          <w:p w:rsidR="00500A27" w:rsidRPr="00281496" w:rsidRDefault="00500A27" w:rsidP="00500A27">
            <w:pPr>
              <w:jc w:val="center"/>
              <w:rPr>
                <w:rFonts w:asciiTheme="minorHAnsi" w:hAnsiTheme="minorHAnsi" w:cstheme="minorHAnsi"/>
                <w:sz w:val="18"/>
                <w:szCs w:val="18"/>
              </w:rPr>
            </w:pPr>
            <w:r w:rsidRPr="00281496">
              <w:rPr>
                <w:rFonts w:ascii="Calibri" w:hAnsi="Calibri" w:cs="Calibri"/>
                <w:sz w:val="18"/>
                <w:szCs w:val="18"/>
              </w:rPr>
              <w:t>$164,125</w:t>
            </w:r>
          </w:p>
        </w:tc>
        <w:tc>
          <w:tcPr>
            <w:tcW w:w="906" w:type="pct"/>
            <w:tcBorders>
              <w:top w:val="single" w:sz="4" w:space="0" w:color="auto"/>
              <w:left w:val="nil"/>
              <w:bottom w:val="single" w:sz="4" w:space="0" w:color="auto"/>
              <w:right w:val="single" w:sz="4" w:space="0" w:color="auto"/>
            </w:tcBorders>
            <w:shd w:val="clear" w:color="auto" w:fill="auto"/>
            <w:vAlign w:val="bottom"/>
          </w:tcPr>
          <w:p w:rsidR="00500A27" w:rsidRPr="00281496" w:rsidRDefault="00500A27" w:rsidP="00500A27">
            <w:pPr>
              <w:jc w:val="center"/>
              <w:rPr>
                <w:rFonts w:asciiTheme="minorHAnsi" w:hAnsiTheme="minorHAnsi" w:cstheme="minorHAnsi"/>
                <w:sz w:val="18"/>
                <w:szCs w:val="18"/>
              </w:rPr>
            </w:pPr>
            <w:r w:rsidRPr="00281496">
              <w:rPr>
                <w:rFonts w:ascii="Calibri" w:hAnsi="Calibri" w:cs="Calibri"/>
                <w:sz w:val="22"/>
                <w:szCs w:val="22"/>
              </w:rPr>
              <w:t>$170,690</w:t>
            </w:r>
          </w:p>
        </w:tc>
        <w:tc>
          <w:tcPr>
            <w:tcW w:w="906" w:type="pct"/>
            <w:tcBorders>
              <w:top w:val="single" w:sz="4" w:space="0" w:color="auto"/>
              <w:left w:val="nil"/>
              <w:bottom w:val="single" w:sz="4" w:space="0" w:color="auto"/>
              <w:right w:val="single" w:sz="4" w:space="0" w:color="auto"/>
            </w:tcBorders>
            <w:shd w:val="clear" w:color="auto" w:fill="auto"/>
            <w:noWrap/>
            <w:vAlign w:val="bottom"/>
          </w:tcPr>
          <w:p w:rsidR="00500A27" w:rsidRPr="00281496" w:rsidRDefault="00500A27" w:rsidP="00500A27">
            <w:pPr>
              <w:jc w:val="center"/>
              <w:rPr>
                <w:rFonts w:asciiTheme="minorHAnsi" w:hAnsiTheme="minorHAnsi" w:cstheme="minorHAnsi"/>
                <w:sz w:val="18"/>
                <w:szCs w:val="18"/>
              </w:rPr>
            </w:pPr>
            <w:r w:rsidRPr="00281496">
              <w:rPr>
                <w:rFonts w:ascii="Calibri" w:hAnsi="Calibri" w:cs="Calibri"/>
                <w:sz w:val="22"/>
                <w:szCs w:val="22"/>
              </w:rPr>
              <w:t>$177,176</w:t>
            </w:r>
          </w:p>
        </w:tc>
        <w:tc>
          <w:tcPr>
            <w:tcW w:w="906" w:type="pct"/>
            <w:tcBorders>
              <w:top w:val="single" w:sz="4" w:space="0" w:color="auto"/>
              <w:left w:val="nil"/>
              <w:bottom w:val="single" w:sz="4" w:space="0" w:color="auto"/>
              <w:right w:val="single" w:sz="4" w:space="0" w:color="auto"/>
            </w:tcBorders>
            <w:shd w:val="clear" w:color="auto" w:fill="auto"/>
            <w:noWrap/>
            <w:vAlign w:val="bottom"/>
          </w:tcPr>
          <w:p w:rsidR="00500A27" w:rsidRPr="00281496" w:rsidRDefault="00500A27" w:rsidP="00500A27">
            <w:pPr>
              <w:jc w:val="center"/>
              <w:rPr>
                <w:rFonts w:asciiTheme="minorHAnsi" w:hAnsiTheme="minorHAnsi" w:cstheme="minorHAnsi"/>
                <w:sz w:val="18"/>
                <w:szCs w:val="18"/>
              </w:rPr>
            </w:pPr>
            <w:r w:rsidRPr="00281496">
              <w:rPr>
                <w:rFonts w:ascii="Calibri" w:hAnsi="Calibri" w:cs="Calibri"/>
                <w:sz w:val="22"/>
                <w:szCs w:val="22"/>
              </w:rPr>
              <w:t>$183,200</w:t>
            </w:r>
          </w:p>
        </w:tc>
      </w:tr>
      <w:tr w:rsidR="00281496" w:rsidRPr="00281496" w:rsidTr="005476D3">
        <w:trPr>
          <w:trHeight w:val="289"/>
        </w:trPr>
        <w:tc>
          <w:tcPr>
            <w:tcW w:w="5000" w:type="pct"/>
            <w:gridSpan w:val="7"/>
            <w:shd w:val="clear" w:color="auto" w:fill="C6D9F1"/>
            <w:vAlign w:val="center"/>
          </w:tcPr>
          <w:p w:rsidR="00E5287B" w:rsidRPr="00281496" w:rsidRDefault="00996EFA" w:rsidP="00E5287B">
            <w:pPr>
              <w:jc w:val="center"/>
              <w:rPr>
                <w:rFonts w:asciiTheme="minorHAnsi" w:hAnsiTheme="minorHAnsi" w:cstheme="minorHAnsi"/>
                <w:sz w:val="18"/>
                <w:szCs w:val="18"/>
              </w:rPr>
            </w:pPr>
            <w:r w:rsidRPr="00281496">
              <w:rPr>
                <w:rFonts w:asciiTheme="minorHAnsi" w:hAnsiTheme="minorHAnsi" w:cstheme="minorHAnsi"/>
                <w:sz w:val="18"/>
                <w:szCs w:val="18"/>
              </w:rPr>
              <w:t>Work Value/Availability Barrier</w:t>
            </w:r>
          </w:p>
        </w:tc>
      </w:tr>
      <w:tr w:rsidR="00281496" w:rsidRPr="00281496" w:rsidTr="006458DF">
        <w:trPr>
          <w:trHeight w:val="289"/>
        </w:trPr>
        <w:tc>
          <w:tcPr>
            <w:tcW w:w="608" w:type="pct"/>
          </w:tcPr>
          <w:p w:rsidR="00500A27" w:rsidRPr="00281496" w:rsidRDefault="00500A27" w:rsidP="00500A27">
            <w:pPr>
              <w:jc w:val="center"/>
              <w:rPr>
                <w:rFonts w:asciiTheme="minorHAnsi" w:hAnsiTheme="minorHAnsi" w:cstheme="minorHAnsi"/>
                <w:sz w:val="18"/>
                <w:szCs w:val="18"/>
              </w:rPr>
            </w:pPr>
            <w:r w:rsidRPr="00281496">
              <w:rPr>
                <w:rFonts w:asciiTheme="minorHAnsi" w:hAnsiTheme="minorHAnsi" w:cstheme="minorHAnsi"/>
                <w:sz w:val="18"/>
                <w:szCs w:val="18"/>
              </w:rPr>
              <w:t>Executive Level 2</w:t>
            </w:r>
          </w:p>
        </w:tc>
        <w:tc>
          <w:tcPr>
            <w:tcW w:w="580" w:type="pct"/>
            <w:vAlign w:val="center"/>
          </w:tcPr>
          <w:p w:rsidR="00500A27" w:rsidRPr="00281496" w:rsidRDefault="00500A27" w:rsidP="00500A27">
            <w:pPr>
              <w:jc w:val="center"/>
              <w:rPr>
                <w:rFonts w:asciiTheme="minorHAnsi" w:hAnsiTheme="minorHAnsi" w:cstheme="minorHAnsi"/>
                <w:sz w:val="18"/>
                <w:szCs w:val="18"/>
              </w:rPr>
            </w:pPr>
            <w:r w:rsidRPr="00281496">
              <w:rPr>
                <w:rFonts w:asciiTheme="minorHAnsi" w:hAnsiTheme="minorHAnsi" w:cstheme="minorHAnsi"/>
                <w:sz w:val="18"/>
                <w:szCs w:val="18"/>
              </w:rPr>
              <w:t>PLO1.5</w:t>
            </w:r>
          </w:p>
        </w:tc>
        <w:tc>
          <w:tcPr>
            <w:tcW w:w="524" w:type="pct"/>
            <w:vAlign w:val="center"/>
          </w:tcPr>
          <w:p w:rsidR="00500A27" w:rsidRPr="00281496" w:rsidRDefault="00500A27" w:rsidP="00500A27">
            <w:pPr>
              <w:jc w:val="center"/>
              <w:rPr>
                <w:rFonts w:asciiTheme="minorHAnsi" w:hAnsiTheme="minorHAnsi" w:cstheme="minorHAnsi"/>
                <w:sz w:val="18"/>
                <w:szCs w:val="18"/>
              </w:rPr>
            </w:pPr>
            <w:r w:rsidRPr="00281496">
              <w:rPr>
                <w:rFonts w:asciiTheme="minorHAnsi" w:hAnsiTheme="minorHAnsi" w:cstheme="minorHAnsi"/>
                <w:sz w:val="18"/>
                <w:szCs w:val="18"/>
              </w:rPr>
              <w:t>Special Counsel*</w:t>
            </w:r>
          </w:p>
        </w:tc>
        <w:tc>
          <w:tcPr>
            <w:tcW w:w="571" w:type="pct"/>
            <w:tcBorders>
              <w:top w:val="single" w:sz="4" w:space="0" w:color="auto"/>
              <w:left w:val="single" w:sz="4" w:space="0" w:color="auto"/>
              <w:bottom w:val="single" w:sz="4" w:space="0" w:color="auto"/>
              <w:right w:val="single" w:sz="4" w:space="0" w:color="auto"/>
            </w:tcBorders>
            <w:shd w:val="clear" w:color="auto" w:fill="auto"/>
            <w:vAlign w:val="bottom"/>
          </w:tcPr>
          <w:p w:rsidR="00500A27" w:rsidRPr="00281496" w:rsidRDefault="00500A27" w:rsidP="00500A27">
            <w:pPr>
              <w:jc w:val="center"/>
              <w:rPr>
                <w:rFonts w:asciiTheme="minorHAnsi" w:hAnsiTheme="minorHAnsi" w:cstheme="minorHAnsi"/>
                <w:sz w:val="18"/>
                <w:szCs w:val="18"/>
              </w:rPr>
            </w:pPr>
            <w:r w:rsidRPr="00281496">
              <w:rPr>
                <w:rFonts w:ascii="Calibri" w:hAnsi="Calibri" w:cs="Calibri"/>
                <w:sz w:val="18"/>
                <w:szCs w:val="18"/>
              </w:rPr>
              <w:t>$164,572</w:t>
            </w:r>
          </w:p>
        </w:tc>
        <w:tc>
          <w:tcPr>
            <w:tcW w:w="906" w:type="pct"/>
            <w:tcBorders>
              <w:top w:val="single" w:sz="4" w:space="0" w:color="auto"/>
              <w:left w:val="nil"/>
              <w:bottom w:val="single" w:sz="4" w:space="0" w:color="auto"/>
              <w:right w:val="single" w:sz="4" w:space="0" w:color="auto"/>
            </w:tcBorders>
            <w:shd w:val="clear" w:color="auto" w:fill="auto"/>
            <w:vAlign w:val="bottom"/>
          </w:tcPr>
          <w:p w:rsidR="00500A27" w:rsidRPr="00281496" w:rsidRDefault="00500A27" w:rsidP="00500A27">
            <w:pPr>
              <w:jc w:val="center"/>
              <w:rPr>
                <w:rFonts w:asciiTheme="minorHAnsi" w:hAnsiTheme="minorHAnsi" w:cstheme="minorHAnsi"/>
                <w:sz w:val="18"/>
                <w:szCs w:val="18"/>
              </w:rPr>
            </w:pPr>
            <w:r w:rsidRPr="00281496">
              <w:rPr>
                <w:rFonts w:ascii="Calibri" w:hAnsi="Calibri" w:cs="Calibri"/>
                <w:sz w:val="22"/>
                <w:szCs w:val="22"/>
              </w:rPr>
              <w:t>$171,155</w:t>
            </w:r>
          </w:p>
        </w:tc>
        <w:tc>
          <w:tcPr>
            <w:tcW w:w="906" w:type="pct"/>
            <w:tcBorders>
              <w:top w:val="single" w:sz="4" w:space="0" w:color="auto"/>
              <w:left w:val="nil"/>
              <w:bottom w:val="single" w:sz="4" w:space="0" w:color="auto"/>
              <w:right w:val="single" w:sz="4" w:space="0" w:color="auto"/>
            </w:tcBorders>
            <w:shd w:val="clear" w:color="auto" w:fill="auto"/>
            <w:noWrap/>
            <w:vAlign w:val="bottom"/>
          </w:tcPr>
          <w:p w:rsidR="00500A27" w:rsidRPr="00281496" w:rsidRDefault="00500A27" w:rsidP="00500A27">
            <w:pPr>
              <w:jc w:val="center"/>
              <w:rPr>
                <w:rFonts w:asciiTheme="minorHAnsi" w:hAnsiTheme="minorHAnsi" w:cstheme="minorHAnsi"/>
                <w:sz w:val="18"/>
                <w:szCs w:val="18"/>
              </w:rPr>
            </w:pPr>
            <w:r w:rsidRPr="00281496">
              <w:rPr>
                <w:rFonts w:ascii="Calibri" w:hAnsi="Calibri" w:cs="Calibri"/>
                <w:sz w:val="22"/>
                <w:szCs w:val="22"/>
              </w:rPr>
              <w:t>$177,659</w:t>
            </w:r>
          </w:p>
        </w:tc>
        <w:tc>
          <w:tcPr>
            <w:tcW w:w="906" w:type="pct"/>
            <w:tcBorders>
              <w:top w:val="single" w:sz="4" w:space="0" w:color="auto"/>
              <w:left w:val="nil"/>
              <w:bottom w:val="single" w:sz="4" w:space="0" w:color="auto"/>
              <w:right w:val="single" w:sz="4" w:space="0" w:color="auto"/>
            </w:tcBorders>
            <w:shd w:val="clear" w:color="auto" w:fill="auto"/>
            <w:noWrap/>
            <w:vAlign w:val="bottom"/>
          </w:tcPr>
          <w:p w:rsidR="00500A27" w:rsidRPr="00281496" w:rsidRDefault="00500A27" w:rsidP="00500A27">
            <w:pPr>
              <w:jc w:val="center"/>
              <w:rPr>
                <w:rFonts w:asciiTheme="minorHAnsi" w:hAnsiTheme="minorHAnsi" w:cstheme="minorHAnsi"/>
                <w:sz w:val="18"/>
                <w:szCs w:val="18"/>
              </w:rPr>
            </w:pPr>
            <w:r w:rsidRPr="00281496">
              <w:rPr>
                <w:rFonts w:ascii="Calibri" w:hAnsi="Calibri" w:cs="Calibri"/>
                <w:sz w:val="22"/>
                <w:szCs w:val="22"/>
              </w:rPr>
              <w:t>$183,699</w:t>
            </w:r>
          </w:p>
        </w:tc>
      </w:tr>
    </w:tbl>
    <w:p w:rsidR="00B715A1" w:rsidRDefault="00996EFA" w:rsidP="005476D3">
      <w:pPr>
        <w:ind w:left="720"/>
        <w:rPr>
          <w:iCs/>
          <w:sz w:val="18"/>
          <w:szCs w:val="18"/>
        </w:rPr>
      </w:pPr>
      <w:r w:rsidRPr="00281496">
        <w:rPr>
          <w:i/>
          <w:iCs/>
          <w:sz w:val="18"/>
          <w:szCs w:val="18"/>
        </w:rPr>
        <w:br/>
      </w:r>
      <w:r w:rsidRPr="00B715A1">
        <w:rPr>
          <w:iCs/>
          <w:sz w:val="18"/>
          <w:szCs w:val="18"/>
        </w:rPr>
        <w:t xml:space="preserve">*Access to the Special Counsel designation can only be achieved where the Secretary is satisfied that there is a need to undertake high level managerial responsibilities and/or high level technical legal skills in the </w:t>
      </w:r>
      <w:r w:rsidR="003F4EFD" w:rsidRPr="00B715A1">
        <w:rPr>
          <w:iCs/>
          <w:sz w:val="18"/>
          <w:szCs w:val="18"/>
        </w:rPr>
        <w:t>Department</w:t>
      </w:r>
      <w:r w:rsidRPr="00B715A1">
        <w:rPr>
          <w:iCs/>
          <w:sz w:val="18"/>
          <w:szCs w:val="18"/>
        </w:rPr>
        <w:t>’s Legal Practice and the employee has the skills and experience to warrant movement to that local title.</w:t>
      </w:r>
    </w:p>
    <w:p w:rsidR="00B715A1" w:rsidRDefault="00B715A1" w:rsidP="00B715A1">
      <w:r>
        <w:br w:type="page"/>
      </w:r>
    </w:p>
    <w:p w:rsidR="005476D3" w:rsidRPr="00281496" w:rsidRDefault="00996EFA" w:rsidP="00B715A1">
      <w:pPr>
        <w:pStyle w:val="Heading4"/>
      </w:pPr>
      <w:bookmarkStart w:id="618" w:name="_Toc157437360"/>
      <w:r w:rsidRPr="00281496">
        <w:lastRenderedPageBreak/>
        <w:t xml:space="preserve">Eligibility for entry to Legal </w:t>
      </w:r>
      <w:r w:rsidR="00C07337" w:rsidRPr="00281496">
        <w:t xml:space="preserve">Pay Scale and </w:t>
      </w:r>
      <w:r w:rsidRPr="00281496">
        <w:t>Broadband</w:t>
      </w:r>
      <w:bookmarkEnd w:id="618"/>
    </w:p>
    <w:p w:rsidR="005476D3" w:rsidRPr="00281496" w:rsidRDefault="00996EFA" w:rsidP="00A16292">
      <w:pPr>
        <w:pStyle w:val="ListParagraph"/>
        <w:keepNext/>
        <w:numPr>
          <w:ilvl w:val="0"/>
          <w:numId w:val="6"/>
        </w:numPr>
        <w:contextualSpacing w:val="0"/>
      </w:pPr>
      <w:r w:rsidRPr="00281496">
        <w:t>An employee is eligible for entry to the Legal</w:t>
      </w:r>
      <w:r w:rsidR="00C07337" w:rsidRPr="00281496">
        <w:t xml:space="preserve"> Pay Scale and</w:t>
      </w:r>
      <w:r w:rsidRPr="00281496">
        <w:t xml:space="preserve"> Broadband if:</w:t>
      </w:r>
    </w:p>
    <w:p w:rsidR="005476D3" w:rsidRPr="00281496" w:rsidRDefault="00996EFA" w:rsidP="00A16292">
      <w:pPr>
        <w:pStyle w:val="ListParagraph"/>
        <w:numPr>
          <w:ilvl w:val="1"/>
          <w:numId w:val="6"/>
        </w:numPr>
        <w:contextualSpacing w:val="0"/>
      </w:pPr>
      <w:r w:rsidRPr="00281496">
        <w:t xml:space="preserve">they are required to perform legal work; and </w:t>
      </w:r>
    </w:p>
    <w:p w:rsidR="005476D3" w:rsidRPr="00281496" w:rsidRDefault="00996EFA" w:rsidP="00A16292">
      <w:pPr>
        <w:pStyle w:val="ListParagraph"/>
        <w:numPr>
          <w:ilvl w:val="1"/>
          <w:numId w:val="6"/>
        </w:numPr>
        <w:contextualSpacing w:val="0"/>
      </w:pPr>
      <w:r w:rsidRPr="00281496">
        <w:t>at least one of the below applies:</w:t>
      </w:r>
    </w:p>
    <w:p w:rsidR="005476D3" w:rsidRPr="00281496" w:rsidRDefault="00996EFA" w:rsidP="00A16292">
      <w:pPr>
        <w:pStyle w:val="ListParagraph"/>
        <w:numPr>
          <w:ilvl w:val="2"/>
          <w:numId w:val="6"/>
        </w:numPr>
        <w:contextualSpacing w:val="0"/>
      </w:pPr>
      <w:r w:rsidRPr="00281496">
        <w:t xml:space="preserve">the employee possesses a degree from an Australian tertiary institution or a comparable qualification and has been admitted, or is eligible for admission, as a legal practitioner of the High Court or the Supreme Court of an Australian State or Territory; and/or </w:t>
      </w:r>
    </w:p>
    <w:p w:rsidR="005476D3" w:rsidRPr="00281496" w:rsidRDefault="00996EFA" w:rsidP="00A16292">
      <w:pPr>
        <w:pStyle w:val="ListParagraph"/>
        <w:numPr>
          <w:ilvl w:val="2"/>
          <w:numId w:val="6"/>
        </w:numPr>
        <w:contextualSpacing w:val="0"/>
      </w:pPr>
      <w:r w:rsidRPr="00281496">
        <w:t>the Secretary determines that the employee's skills, qualifications and experience in relation to legal work are appropriate for entry.</w:t>
      </w:r>
    </w:p>
    <w:p w:rsidR="005476D3" w:rsidRPr="00281496" w:rsidRDefault="00996EFA" w:rsidP="00B715A1">
      <w:pPr>
        <w:pStyle w:val="Heading4"/>
      </w:pPr>
      <w:bookmarkStart w:id="619" w:name="_Toc157437361"/>
      <w:r w:rsidRPr="00281496">
        <w:t>Advancement</w:t>
      </w:r>
      <w:bookmarkEnd w:id="619"/>
    </w:p>
    <w:p w:rsidR="005476D3" w:rsidRPr="00281496" w:rsidRDefault="00996EFA" w:rsidP="00A16292">
      <w:pPr>
        <w:pStyle w:val="ListParagraph"/>
        <w:numPr>
          <w:ilvl w:val="0"/>
          <w:numId w:val="6"/>
        </w:numPr>
        <w:contextualSpacing w:val="0"/>
      </w:pPr>
      <w:r w:rsidRPr="00281496">
        <w:t xml:space="preserve">Legal </w:t>
      </w:r>
      <w:r w:rsidR="00C07337" w:rsidRPr="00281496">
        <w:t xml:space="preserve">Pay Scale and </w:t>
      </w:r>
      <w:r w:rsidRPr="00281496">
        <w:t xml:space="preserve">Broadband employees will be entitled to advance through the soft barriers within the Legal </w:t>
      </w:r>
      <w:r w:rsidR="00C07337" w:rsidRPr="00281496">
        <w:t xml:space="preserve">Pay Scale and </w:t>
      </w:r>
      <w:r w:rsidRPr="00281496">
        <w:t>Broadband subject to:</w:t>
      </w:r>
    </w:p>
    <w:p w:rsidR="005476D3" w:rsidRPr="00281496" w:rsidRDefault="00996EFA" w:rsidP="00A16292">
      <w:pPr>
        <w:pStyle w:val="ListParagraph"/>
        <w:numPr>
          <w:ilvl w:val="1"/>
          <w:numId w:val="6"/>
        </w:numPr>
        <w:contextualSpacing w:val="0"/>
      </w:pPr>
      <w:r w:rsidRPr="00281496">
        <w:t xml:space="preserve">sufficient work being available at the higher classification level; </w:t>
      </w:r>
    </w:p>
    <w:p w:rsidR="005476D3" w:rsidRPr="00281496" w:rsidRDefault="00996EFA" w:rsidP="00A16292">
      <w:pPr>
        <w:pStyle w:val="ListParagraph"/>
        <w:numPr>
          <w:ilvl w:val="1"/>
          <w:numId w:val="6"/>
        </w:numPr>
        <w:ind w:left="1440" w:hanging="873"/>
        <w:contextualSpacing w:val="0"/>
      </w:pPr>
      <w:r w:rsidRPr="00281496">
        <w:t xml:space="preserve">the employee having gained the necessary skill and proficiencies to perform the more complex work; and </w:t>
      </w:r>
    </w:p>
    <w:p w:rsidR="005476D3" w:rsidRPr="00281496" w:rsidRDefault="00996EFA" w:rsidP="00A16292">
      <w:pPr>
        <w:pStyle w:val="ListParagraph"/>
        <w:numPr>
          <w:ilvl w:val="1"/>
          <w:numId w:val="6"/>
        </w:numPr>
        <w:contextualSpacing w:val="0"/>
      </w:pPr>
      <w:r w:rsidRPr="00281496">
        <w:t>the employee's performance being assessed as satisfactory.</w:t>
      </w:r>
    </w:p>
    <w:p w:rsidR="005476D3" w:rsidRPr="00281496" w:rsidRDefault="005476D3" w:rsidP="00676E57">
      <w:pPr>
        <w:pStyle w:val="ListParagraph"/>
        <w:ind w:left="927"/>
      </w:pPr>
    </w:p>
    <w:p w:rsidR="005476D3" w:rsidRPr="00281496" w:rsidRDefault="00996EFA" w:rsidP="005476D3">
      <w:pPr>
        <w:rPr>
          <w:sz w:val="24"/>
          <w:szCs w:val="24"/>
        </w:rPr>
      </w:pPr>
      <w:r w:rsidRPr="00281496">
        <w:br w:type="page"/>
      </w:r>
      <w:r w:rsidRPr="00281496">
        <w:rPr>
          <w:b/>
          <w:bCs/>
          <w:sz w:val="24"/>
          <w:szCs w:val="24"/>
        </w:rPr>
        <w:lastRenderedPageBreak/>
        <w:t>P</w:t>
      </w:r>
      <w:r w:rsidRPr="00281496">
        <w:rPr>
          <w:b/>
          <w:sz w:val="24"/>
          <w:szCs w:val="24"/>
        </w:rPr>
        <w:t xml:space="preserve">ublic Affairs </w:t>
      </w:r>
      <w:r w:rsidR="00E45379" w:rsidRPr="00281496">
        <w:rPr>
          <w:b/>
          <w:sz w:val="24"/>
          <w:szCs w:val="24"/>
        </w:rPr>
        <w:t>Officers Pay</w:t>
      </w:r>
      <w:r w:rsidR="0003711A" w:rsidRPr="00281496">
        <w:rPr>
          <w:b/>
          <w:sz w:val="24"/>
          <w:szCs w:val="24"/>
        </w:rPr>
        <w:t xml:space="preserve"> Scale and </w:t>
      </w:r>
      <w:r w:rsidRPr="00281496">
        <w:rPr>
          <w:b/>
          <w:sz w:val="24"/>
          <w:szCs w:val="24"/>
        </w:rPr>
        <w:t>Broadband</w:t>
      </w:r>
    </w:p>
    <w:p w:rsidR="005476D3" w:rsidRPr="00281496" w:rsidRDefault="00996EFA" w:rsidP="005476D3">
      <w:pPr>
        <w:pStyle w:val="ListParagraph"/>
        <w:numPr>
          <w:ilvl w:val="0"/>
          <w:numId w:val="6"/>
        </w:numPr>
        <w:contextualSpacing w:val="0"/>
      </w:pPr>
      <w:r w:rsidRPr="00281496">
        <w:t>The following annual salary rates will apply to employees who are employed in the Public Affairs Officer local titles.</w:t>
      </w:r>
    </w:p>
    <w:tbl>
      <w:tblPr>
        <w:tblStyle w:val="TableGrid5"/>
        <w:tblW w:w="5000" w:type="pct"/>
        <w:tblCellMar>
          <w:left w:w="57" w:type="dxa"/>
          <w:right w:w="57" w:type="dxa"/>
        </w:tblCellMar>
        <w:tblLook w:val="0620" w:firstRow="1" w:lastRow="0" w:firstColumn="0" w:lastColumn="0" w:noHBand="1" w:noVBand="1"/>
        <w:tblDescription w:val="PUBLIC AFFAIRS OFFICERS BROADBAND "/>
      </w:tblPr>
      <w:tblGrid>
        <w:gridCol w:w="1096"/>
        <w:gridCol w:w="957"/>
        <w:gridCol w:w="1030"/>
        <w:gridCol w:w="1031"/>
        <w:gridCol w:w="1634"/>
        <w:gridCol w:w="1634"/>
        <w:gridCol w:w="1634"/>
      </w:tblGrid>
      <w:tr w:rsidR="00281496" w:rsidRPr="00281496" w:rsidTr="00C474ED">
        <w:trPr>
          <w:cnfStyle w:val="100000000000" w:firstRow="1" w:lastRow="0" w:firstColumn="0" w:lastColumn="0" w:oddVBand="0" w:evenVBand="0" w:oddHBand="0" w:evenHBand="0" w:firstRowFirstColumn="0" w:firstRowLastColumn="0" w:lastRowFirstColumn="0" w:lastRowLastColumn="0"/>
          <w:trHeight w:val="510"/>
        </w:trPr>
        <w:tc>
          <w:tcPr>
            <w:tcW w:w="608" w:type="pct"/>
            <w:shd w:val="clear" w:color="auto" w:fill="auto"/>
          </w:tcPr>
          <w:p w:rsidR="005476D3" w:rsidRPr="00281496" w:rsidRDefault="00996EFA" w:rsidP="005476D3">
            <w:pPr>
              <w:spacing w:after="0" w:line="276" w:lineRule="auto"/>
              <w:rPr>
                <w:rFonts w:asciiTheme="minorHAnsi" w:eastAsia="Calibri" w:hAnsiTheme="minorHAnsi" w:cstheme="minorHAnsi"/>
                <w:sz w:val="18"/>
                <w:szCs w:val="18"/>
              </w:rPr>
            </w:pPr>
            <w:r w:rsidRPr="00281496">
              <w:rPr>
                <w:rFonts w:asciiTheme="minorHAnsi" w:hAnsiTheme="minorHAnsi" w:cstheme="minorHAnsi"/>
                <w:bCs/>
                <w:sz w:val="18"/>
                <w:szCs w:val="18"/>
              </w:rPr>
              <w:t>Column 1</w:t>
            </w:r>
          </w:p>
        </w:tc>
        <w:tc>
          <w:tcPr>
            <w:tcW w:w="531" w:type="pct"/>
            <w:shd w:val="clear" w:color="auto" w:fill="auto"/>
          </w:tcPr>
          <w:p w:rsidR="005476D3" w:rsidRPr="00281496" w:rsidRDefault="00996EFA" w:rsidP="005476D3">
            <w:pPr>
              <w:spacing w:after="0" w:line="276" w:lineRule="auto"/>
              <w:rPr>
                <w:rFonts w:asciiTheme="minorHAnsi" w:eastAsia="Calibri" w:hAnsiTheme="minorHAnsi" w:cstheme="minorHAnsi"/>
                <w:sz w:val="18"/>
                <w:szCs w:val="18"/>
              </w:rPr>
            </w:pPr>
            <w:r w:rsidRPr="00281496">
              <w:rPr>
                <w:rFonts w:asciiTheme="minorHAnsi" w:hAnsiTheme="minorHAnsi" w:cstheme="minorHAnsi"/>
                <w:bCs/>
                <w:sz w:val="18"/>
                <w:szCs w:val="18"/>
              </w:rPr>
              <w:t>Column 2</w:t>
            </w:r>
          </w:p>
        </w:tc>
        <w:tc>
          <w:tcPr>
            <w:tcW w:w="571" w:type="pct"/>
            <w:shd w:val="clear" w:color="auto" w:fill="auto"/>
          </w:tcPr>
          <w:p w:rsidR="005476D3" w:rsidRPr="00281496" w:rsidRDefault="00996EFA" w:rsidP="005476D3">
            <w:pPr>
              <w:spacing w:after="0" w:line="276" w:lineRule="auto"/>
              <w:rPr>
                <w:rFonts w:asciiTheme="minorHAnsi" w:hAnsiTheme="minorHAnsi" w:cstheme="minorHAnsi"/>
                <w:bCs/>
                <w:sz w:val="18"/>
                <w:szCs w:val="18"/>
              </w:rPr>
            </w:pPr>
            <w:r w:rsidRPr="00281496">
              <w:rPr>
                <w:rFonts w:asciiTheme="minorHAnsi" w:hAnsiTheme="minorHAnsi" w:cstheme="minorHAnsi"/>
                <w:bCs/>
                <w:sz w:val="18"/>
                <w:szCs w:val="18"/>
              </w:rPr>
              <w:t>Column 3</w:t>
            </w:r>
          </w:p>
        </w:tc>
        <w:tc>
          <w:tcPr>
            <w:tcW w:w="572" w:type="pct"/>
            <w:shd w:val="clear" w:color="auto" w:fill="auto"/>
          </w:tcPr>
          <w:p w:rsidR="005476D3" w:rsidRPr="00281496" w:rsidRDefault="00996EFA" w:rsidP="005476D3">
            <w:pPr>
              <w:spacing w:after="0" w:line="276" w:lineRule="auto"/>
              <w:rPr>
                <w:rFonts w:asciiTheme="minorHAnsi" w:hAnsiTheme="minorHAnsi" w:cstheme="minorHAnsi"/>
                <w:bCs/>
                <w:sz w:val="18"/>
                <w:szCs w:val="18"/>
              </w:rPr>
            </w:pPr>
            <w:r w:rsidRPr="00281496">
              <w:rPr>
                <w:rFonts w:asciiTheme="minorHAnsi" w:hAnsiTheme="minorHAnsi" w:cstheme="minorHAnsi"/>
                <w:bCs/>
                <w:sz w:val="18"/>
                <w:szCs w:val="18"/>
              </w:rPr>
              <w:t>Column 4</w:t>
            </w:r>
          </w:p>
        </w:tc>
        <w:tc>
          <w:tcPr>
            <w:tcW w:w="906" w:type="pct"/>
            <w:shd w:val="clear" w:color="auto" w:fill="auto"/>
          </w:tcPr>
          <w:p w:rsidR="005476D3" w:rsidRPr="00281496" w:rsidRDefault="00996EFA" w:rsidP="005476D3">
            <w:pPr>
              <w:spacing w:after="0" w:line="276" w:lineRule="auto"/>
              <w:rPr>
                <w:rFonts w:asciiTheme="minorHAnsi" w:hAnsiTheme="minorHAnsi" w:cstheme="minorHAnsi"/>
                <w:bCs/>
                <w:sz w:val="18"/>
                <w:szCs w:val="18"/>
              </w:rPr>
            </w:pPr>
            <w:r w:rsidRPr="00281496">
              <w:rPr>
                <w:rFonts w:asciiTheme="minorHAnsi" w:hAnsiTheme="minorHAnsi" w:cstheme="minorHAnsi"/>
                <w:bCs/>
                <w:sz w:val="18"/>
                <w:szCs w:val="18"/>
              </w:rPr>
              <w:t>Column 5</w:t>
            </w:r>
          </w:p>
        </w:tc>
        <w:tc>
          <w:tcPr>
            <w:tcW w:w="906" w:type="pct"/>
            <w:shd w:val="clear" w:color="auto" w:fill="auto"/>
          </w:tcPr>
          <w:p w:rsidR="005476D3" w:rsidRPr="00281496" w:rsidRDefault="00996EFA" w:rsidP="005476D3">
            <w:pPr>
              <w:spacing w:after="0" w:line="276" w:lineRule="auto"/>
              <w:rPr>
                <w:rFonts w:asciiTheme="minorHAnsi" w:hAnsiTheme="minorHAnsi" w:cstheme="minorHAnsi"/>
                <w:bCs/>
                <w:sz w:val="18"/>
                <w:szCs w:val="18"/>
              </w:rPr>
            </w:pPr>
            <w:r w:rsidRPr="00281496">
              <w:rPr>
                <w:rFonts w:asciiTheme="minorHAnsi" w:hAnsiTheme="minorHAnsi" w:cstheme="minorHAnsi"/>
                <w:bCs/>
                <w:sz w:val="18"/>
                <w:szCs w:val="18"/>
              </w:rPr>
              <w:t>Column 6</w:t>
            </w:r>
          </w:p>
        </w:tc>
        <w:tc>
          <w:tcPr>
            <w:tcW w:w="906" w:type="pct"/>
            <w:shd w:val="clear" w:color="auto" w:fill="auto"/>
          </w:tcPr>
          <w:p w:rsidR="005476D3" w:rsidRPr="00281496" w:rsidRDefault="00996EFA" w:rsidP="005476D3">
            <w:pPr>
              <w:spacing w:after="0" w:line="276" w:lineRule="auto"/>
              <w:rPr>
                <w:rFonts w:asciiTheme="minorHAnsi" w:hAnsiTheme="minorHAnsi" w:cstheme="minorHAnsi"/>
                <w:bCs/>
                <w:sz w:val="18"/>
                <w:szCs w:val="18"/>
              </w:rPr>
            </w:pPr>
            <w:r w:rsidRPr="00281496">
              <w:rPr>
                <w:rFonts w:asciiTheme="minorHAnsi" w:hAnsiTheme="minorHAnsi" w:cstheme="minorHAnsi"/>
                <w:bCs/>
                <w:sz w:val="18"/>
                <w:szCs w:val="18"/>
              </w:rPr>
              <w:t>Column 7</w:t>
            </w:r>
          </w:p>
        </w:tc>
      </w:tr>
      <w:tr w:rsidR="00281496" w:rsidRPr="00281496" w:rsidTr="00C474ED">
        <w:trPr>
          <w:trHeight w:val="510"/>
        </w:trPr>
        <w:tc>
          <w:tcPr>
            <w:tcW w:w="608" w:type="pct"/>
            <w:shd w:val="clear" w:color="auto" w:fill="auto"/>
            <w:vAlign w:val="center"/>
          </w:tcPr>
          <w:p w:rsidR="005476D3" w:rsidRPr="00281496" w:rsidRDefault="00996EFA" w:rsidP="005476D3">
            <w:pPr>
              <w:spacing w:after="0" w:line="276" w:lineRule="auto"/>
              <w:jc w:val="center"/>
              <w:rPr>
                <w:rFonts w:asciiTheme="minorHAnsi" w:eastAsia="Calibri" w:hAnsiTheme="minorHAnsi" w:cstheme="minorHAnsi"/>
                <w:sz w:val="18"/>
                <w:szCs w:val="18"/>
              </w:rPr>
            </w:pPr>
            <w:r w:rsidRPr="00281496">
              <w:rPr>
                <w:rFonts w:asciiTheme="minorHAnsi" w:hAnsiTheme="minorHAnsi" w:cstheme="minorHAnsi"/>
                <w:b/>
                <w:bCs/>
                <w:sz w:val="18"/>
                <w:szCs w:val="18"/>
              </w:rPr>
              <w:t>Classification</w:t>
            </w:r>
          </w:p>
        </w:tc>
        <w:tc>
          <w:tcPr>
            <w:tcW w:w="531" w:type="pct"/>
            <w:shd w:val="clear" w:color="auto" w:fill="auto"/>
            <w:vAlign w:val="center"/>
          </w:tcPr>
          <w:p w:rsidR="005476D3" w:rsidRPr="00281496" w:rsidRDefault="00996EFA" w:rsidP="005476D3">
            <w:pPr>
              <w:spacing w:after="0" w:line="276" w:lineRule="auto"/>
              <w:jc w:val="center"/>
              <w:rPr>
                <w:rFonts w:asciiTheme="minorHAnsi" w:eastAsia="Calibri" w:hAnsiTheme="minorHAnsi" w:cstheme="minorHAnsi"/>
                <w:b/>
                <w:bCs/>
                <w:sz w:val="18"/>
                <w:szCs w:val="18"/>
              </w:rPr>
            </w:pPr>
            <w:r w:rsidRPr="00281496">
              <w:rPr>
                <w:rFonts w:asciiTheme="minorHAnsi" w:eastAsia="Calibri" w:hAnsiTheme="minorHAnsi" w:cstheme="minorHAnsi"/>
                <w:b/>
                <w:bCs/>
                <w:sz w:val="18"/>
                <w:szCs w:val="18"/>
              </w:rPr>
              <w:t>Salary levels</w:t>
            </w:r>
          </w:p>
        </w:tc>
        <w:tc>
          <w:tcPr>
            <w:tcW w:w="571" w:type="pct"/>
            <w:shd w:val="clear" w:color="auto" w:fill="auto"/>
            <w:vAlign w:val="center"/>
          </w:tcPr>
          <w:p w:rsidR="005476D3" w:rsidRPr="00281496" w:rsidRDefault="00996EFA" w:rsidP="005476D3">
            <w:pPr>
              <w:spacing w:after="0" w:line="276" w:lineRule="auto"/>
              <w:jc w:val="center"/>
              <w:rPr>
                <w:rFonts w:asciiTheme="minorHAnsi" w:eastAsia="Calibri" w:hAnsiTheme="minorHAnsi" w:cstheme="minorHAnsi"/>
                <w:b/>
                <w:bCs/>
                <w:sz w:val="18"/>
                <w:szCs w:val="18"/>
              </w:rPr>
            </w:pPr>
            <w:r w:rsidRPr="00281496">
              <w:rPr>
                <w:rFonts w:asciiTheme="minorHAnsi" w:eastAsia="Calibri" w:hAnsiTheme="minorHAnsi" w:cstheme="minorHAnsi"/>
                <w:b/>
                <w:bCs/>
                <w:sz w:val="18"/>
                <w:szCs w:val="18"/>
              </w:rPr>
              <w:t>Local title</w:t>
            </w:r>
          </w:p>
        </w:tc>
        <w:tc>
          <w:tcPr>
            <w:tcW w:w="572" w:type="pct"/>
            <w:shd w:val="clear" w:color="auto" w:fill="auto"/>
            <w:vAlign w:val="center"/>
          </w:tcPr>
          <w:p w:rsidR="005476D3" w:rsidRPr="00281496" w:rsidRDefault="00996EFA" w:rsidP="005476D3">
            <w:pPr>
              <w:spacing w:after="0" w:line="276" w:lineRule="auto"/>
              <w:jc w:val="center"/>
              <w:rPr>
                <w:rFonts w:asciiTheme="minorHAnsi" w:eastAsia="Calibri" w:hAnsiTheme="minorHAnsi" w:cstheme="minorHAnsi"/>
                <w:b/>
                <w:bCs/>
                <w:sz w:val="18"/>
                <w:szCs w:val="18"/>
              </w:rPr>
            </w:pPr>
            <w:r w:rsidRPr="00281496">
              <w:rPr>
                <w:rFonts w:asciiTheme="minorHAnsi" w:eastAsia="Calibri" w:hAnsiTheme="minorHAnsi" w:cstheme="minorHAnsi"/>
                <w:b/>
                <w:bCs/>
                <w:sz w:val="18"/>
                <w:szCs w:val="18"/>
              </w:rPr>
              <w:t xml:space="preserve">As at </w:t>
            </w:r>
            <w:r w:rsidRPr="00281496">
              <w:rPr>
                <w:rFonts w:asciiTheme="minorHAnsi" w:eastAsia="Calibri" w:hAnsiTheme="minorHAnsi" w:cstheme="minorHAnsi"/>
                <w:b/>
                <w:bCs/>
                <w:sz w:val="18"/>
                <w:szCs w:val="18"/>
              </w:rPr>
              <w:br/>
              <w:t>31 August 2023</w:t>
            </w:r>
          </w:p>
        </w:tc>
        <w:tc>
          <w:tcPr>
            <w:tcW w:w="906" w:type="pct"/>
            <w:shd w:val="clear" w:color="auto" w:fill="auto"/>
            <w:vAlign w:val="center"/>
          </w:tcPr>
          <w:p w:rsidR="005476D3" w:rsidRPr="00281496" w:rsidRDefault="00996EFA" w:rsidP="005476D3">
            <w:pPr>
              <w:spacing w:after="0" w:line="276" w:lineRule="auto"/>
              <w:jc w:val="center"/>
              <w:rPr>
                <w:rFonts w:asciiTheme="minorHAnsi" w:eastAsia="Calibri" w:hAnsiTheme="minorHAnsi" w:cstheme="minorHAnsi"/>
                <w:b/>
                <w:bCs/>
                <w:sz w:val="18"/>
                <w:szCs w:val="18"/>
              </w:rPr>
            </w:pPr>
            <w:r w:rsidRPr="00281496">
              <w:rPr>
                <w:rFonts w:asciiTheme="minorHAnsi" w:eastAsia="Calibri" w:hAnsiTheme="minorHAnsi" w:cstheme="minorHAnsi"/>
                <w:b/>
                <w:bCs/>
                <w:sz w:val="18"/>
                <w:szCs w:val="18"/>
              </w:rPr>
              <w:t xml:space="preserve">From the later of commencement of the Agreement or </w:t>
            </w:r>
            <w:r w:rsidRPr="00281496">
              <w:rPr>
                <w:rFonts w:asciiTheme="minorHAnsi" w:eastAsia="Calibri" w:hAnsiTheme="minorHAnsi" w:cstheme="minorHAnsi"/>
                <w:b/>
                <w:bCs/>
                <w:sz w:val="18"/>
                <w:szCs w:val="18"/>
              </w:rPr>
              <w:br/>
              <w:t>14 March 2024</w:t>
            </w:r>
          </w:p>
        </w:tc>
        <w:tc>
          <w:tcPr>
            <w:tcW w:w="906" w:type="pct"/>
            <w:shd w:val="clear" w:color="auto" w:fill="auto"/>
            <w:vAlign w:val="center"/>
          </w:tcPr>
          <w:p w:rsidR="005476D3" w:rsidRPr="00281496" w:rsidRDefault="00996EFA" w:rsidP="005476D3">
            <w:pPr>
              <w:spacing w:after="0" w:line="276" w:lineRule="auto"/>
              <w:jc w:val="center"/>
              <w:rPr>
                <w:rFonts w:asciiTheme="minorHAnsi" w:eastAsia="Calibri" w:hAnsiTheme="minorHAnsi" w:cstheme="minorHAnsi"/>
                <w:b/>
                <w:bCs/>
                <w:sz w:val="18"/>
                <w:szCs w:val="18"/>
              </w:rPr>
            </w:pPr>
            <w:r w:rsidRPr="00281496">
              <w:rPr>
                <w:rFonts w:asciiTheme="minorHAnsi" w:eastAsia="Calibri" w:hAnsiTheme="minorHAnsi" w:cstheme="minorHAnsi"/>
                <w:b/>
                <w:bCs/>
                <w:sz w:val="18"/>
                <w:szCs w:val="18"/>
              </w:rPr>
              <w:t xml:space="preserve">From </w:t>
            </w:r>
            <w:r w:rsidRPr="00281496">
              <w:rPr>
                <w:rFonts w:asciiTheme="minorHAnsi" w:eastAsia="Calibri" w:hAnsiTheme="minorHAnsi" w:cstheme="minorHAnsi"/>
                <w:b/>
                <w:bCs/>
                <w:sz w:val="18"/>
                <w:szCs w:val="18"/>
              </w:rPr>
              <w:br/>
              <w:t>13 March 2025</w:t>
            </w:r>
          </w:p>
        </w:tc>
        <w:tc>
          <w:tcPr>
            <w:tcW w:w="906" w:type="pct"/>
            <w:shd w:val="clear" w:color="auto" w:fill="auto"/>
            <w:vAlign w:val="center"/>
          </w:tcPr>
          <w:p w:rsidR="005476D3" w:rsidRPr="00281496" w:rsidRDefault="00996EFA" w:rsidP="005476D3">
            <w:pPr>
              <w:spacing w:after="0" w:line="276" w:lineRule="auto"/>
              <w:jc w:val="center"/>
              <w:rPr>
                <w:rFonts w:asciiTheme="minorHAnsi" w:eastAsia="Calibri" w:hAnsiTheme="minorHAnsi" w:cstheme="minorHAnsi"/>
                <w:b/>
                <w:bCs/>
                <w:sz w:val="18"/>
                <w:szCs w:val="18"/>
              </w:rPr>
            </w:pPr>
            <w:r w:rsidRPr="00281496">
              <w:rPr>
                <w:rFonts w:asciiTheme="minorHAnsi" w:eastAsia="Calibri" w:hAnsiTheme="minorHAnsi" w:cstheme="minorHAnsi"/>
                <w:b/>
                <w:bCs/>
                <w:sz w:val="18"/>
                <w:szCs w:val="18"/>
              </w:rPr>
              <w:t xml:space="preserve">From </w:t>
            </w:r>
            <w:r w:rsidRPr="00281496">
              <w:rPr>
                <w:rFonts w:asciiTheme="minorHAnsi" w:eastAsia="Calibri" w:hAnsiTheme="minorHAnsi" w:cstheme="minorHAnsi"/>
                <w:b/>
                <w:bCs/>
                <w:sz w:val="18"/>
                <w:szCs w:val="18"/>
              </w:rPr>
              <w:br/>
              <w:t>12 March 2026</w:t>
            </w:r>
          </w:p>
        </w:tc>
      </w:tr>
      <w:tr w:rsidR="00281496" w:rsidRPr="00281496" w:rsidTr="00C474ED">
        <w:trPr>
          <w:trHeight w:val="289"/>
        </w:trPr>
        <w:tc>
          <w:tcPr>
            <w:tcW w:w="608" w:type="pct"/>
            <w:vAlign w:val="center"/>
          </w:tcPr>
          <w:p w:rsidR="00C474ED" w:rsidRPr="00281496" w:rsidRDefault="00C474ED" w:rsidP="00C474ED">
            <w:pPr>
              <w:spacing w:line="276" w:lineRule="auto"/>
              <w:jc w:val="center"/>
              <w:rPr>
                <w:rFonts w:asciiTheme="minorHAnsi" w:eastAsia="Calibri" w:hAnsiTheme="minorHAnsi" w:cstheme="minorHAnsi"/>
                <w:sz w:val="18"/>
                <w:szCs w:val="18"/>
              </w:rPr>
            </w:pPr>
            <w:r w:rsidRPr="00281496">
              <w:rPr>
                <w:rFonts w:asciiTheme="minorHAnsi" w:eastAsia="Calibri" w:hAnsiTheme="minorHAnsi" w:cstheme="minorHAnsi"/>
                <w:sz w:val="18"/>
                <w:szCs w:val="18"/>
              </w:rPr>
              <w:t>APS Level 4</w:t>
            </w:r>
          </w:p>
        </w:tc>
        <w:tc>
          <w:tcPr>
            <w:tcW w:w="531" w:type="pct"/>
            <w:vAlign w:val="center"/>
          </w:tcPr>
          <w:p w:rsidR="00C474ED" w:rsidRPr="00281496" w:rsidRDefault="00C474ED" w:rsidP="00C474ED">
            <w:pPr>
              <w:spacing w:line="276" w:lineRule="auto"/>
              <w:jc w:val="center"/>
              <w:rPr>
                <w:rFonts w:asciiTheme="minorHAnsi" w:eastAsia="Calibri" w:hAnsiTheme="minorHAnsi" w:cstheme="minorHAnsi"/>
                <w:sz w:val="18"/>
                <w:szCs w:val="18"/>
              </w:rPr>
            </w:pPr>
            <w:r w:rsidRPr="00281496">
              <w:rPr>
                <w:rFonts w:asciiTheme="minorHAnsi" w:eastAsia="Calibri" w:hAnsiTheme="minorHAnsi" w:cstheme="minorHAnsi"/>
                <w:sz w:val="18"/>
                <w:szCs w:val="18"/>
              </w:rPr>
              <w:t>PAO1.1</w:t>
            </w:r>
          </w:p>
        </w:tc>
        <w:tc>
          <w:tcPr>
            <w:tcW w:w="571" w:type="pct"/>
            <w:vAlign w:val="center"/>
          </w:tcPr>
          <w:p w:rsidR="00C474ED" w:rsidRPr="00281496" w:rsidRDefault="00C474ED" w:rsidP="00C474ED">
            <w:pPr>
              <w:spacing w:line="276" w:lineRule="auto"/>
              <w:jc w:val="center"/>
              <w:rPr>
                <w:rFonts w:asciiTheme="minorHAnsi" w:eastAsia="Calibri" w:hAnsiTheme="minorHAnsi" w:cstheme="minorHAnsi"/>
                <w:sz w:val="18"/>
                <w:szCs w:val="18"/>
              </w:rPr>
            </w:pPr>
            <w:r w:rsidRPr="00281496">
              <w:rPr>
                <w:rFonts w:asciiTheme="minorHAnsi" w:eastAsia="Calibri" w:hAnsiTheme="minorHAnsi" w:cstheme="minorHAnsi"/>
                <w:sz w:val="18"/>
                <w:szCs w:val="18"/>
              </w:rPr>
              <w:t>PAO1</w:t>
            </w:r>
          </w:p>
        </w:tc>
        <w:tc>
          <w:tcPr>
            <w:tcW w:w="572" w:type="pct"/>
            <w:tcBorders>
              <w:top w:val="single" w:sz="4" w:space="0" w:color="auto"/>
              <w:left w:val="single" w:sz="4" w:space="0" w:color="auto"/>
              <w:bottom w:val="single" w:sz="4" w:space="0" w:color="auto"/>
              <w:right w:val="single" w:sz="4" w:space="0" w:color="auto"/>
            </w:tcBorders>
            <w:shd w:val="clear" w:color="auto" w:fill="auto"/>
            <w:vAlign w:val="bottom"/>
          </w:tcPr>
          <w:p w:rsidR="00C474ED" w:rsidRPr="00281496" w:rsidRDefault="00C474ED" w:rsidP="00C474ED">
            <w:pPr>
              <w:spacing w:line="276" w:lineRule="auto"/>
              <w:jc w:val="center"/>
              <w:rPr>
                <w:rFonts w:asciiTheme="minorHAnsi" w:eastAsia="Calibri" w:hAnsiTheme="minorHAnsi" w:cstheme="minorHAnsi"/>
                <w:sz w:val="18"/>
                <w:szCs w:val="18"/>
              </w:rPr>
            </w:pPr>
            <w:r w:rsidRPr="00281496">
              <w:rPr>
                <w:rFonts w:ascii="Calibri" w:hAnsi="Calibri" w:cs="Calibri"/>
                <w:sz w:val="18"/>
                <w:szCs w:val="18"/>
              </w:rPr>
              <w:t>$75,770</w:t>
            </w:r>
          </w:p>
        </w:tc>
        <w:tc>
          <w:tcPr>
            <w:tcW w:w="906" w:type="pct"/>
            <w:tcBorders>
              <w:top w:val="single" w:sz="4" w:space="0" w:color="auto"/>
              <w:left w:val="nil"/>
              <w:bottom w:val="single" w:sz="4" w:space="0" w:color="auto"/>
              <w:right w:val="single" w:sz="4" w:space="0" w:color="auto"/>
            </w:tcBorders>
            <w:shd w:val="clear" w:color="auto" w:fill="auto"/>
            <w:vAlign w:val="bottom"/>
          </w:tcPr>
          <w:p w:rsidR="00C474ED" w:rsidRPr="00281496" w:rsidRDefault="00C474ED" w:rsidP="00C474ED">
            <w:pPr>
              <w:spacing w:line="276" w:lineRule="auto"/>
              <w:jc w:val="center"/>
              <w:rPr>
                <w:rFonts w:asciiTheme="minorHAnsi" w:eastAsia="Calibri" w:hAnsiTheme="minorHAnsi" w:cstheme="minorHAnsi"/>
                <w:sz w:val="18"/>
                <w:szCs w:val="18"/>
              </w:rPr>
            </w:pPr>
            <w:r w:rsidRPr="00281496">
              <w:rPr>
                <w:rFonts w:ascii="Calibri" w:hAnsi="Calibri" w:cs="Calibri"/>
                <w:sz w:val="22"/>
                <w:szCs w:val="22"/>
              </w:rPr>
              <w:t>$78,801</w:t>
            </w:r>
          </w:p>
        </w:tc>
        <w:tc>
          <w:tcPr>
            <w:tcW w:w="906" w:type="pct"/>
            <w:tcBorders>
              <w:top w:val="single" w:sz="4" w:space="0" w:color="auto"/>
              <w:left w:val="nil"/>
              <w:bottom w:val="single" w:sz="4" w:space="0" w:color="auto"/>
              <w:right w:val="single" w:sz="4" w:space="0" w:color="auto"/>
            </w:tcBorders>
            <w:shd w:val="clear" w:color="auto" w:fill="auto"/>
            <w:vAlign w:val="bottom"/>
          </w:tcPr>
          <w:p w:rsidR="00C474ED" w:rsidRPr="00281496" w:rsidRDefault="00C474ED" w:rsidP="00C474ED">
            <w:pPr>
              <w:spacing w:line="276" w:lineRule="auto"/>
              <w:jc w:val="center"/>
              <w:rPr>
                <w:rFonts w:asciiTheme="minorHAnsi" w:eastAsia="Calibri" w:hAnsiTheme="minorHAnsi" w:cstheme="minorHAnsi"/>
                <w:sz w:val="18"/>
                <w:szCs w:val="18"/>
              </w:rPr>
            </w:pPr>
            <w:r w:rsidRPr="00281496">
              <w:rPr>
                <w:rFonts w:ascii="Calibri" w:hAnsi="Calibri" w:cs="Calibri"/>
                <w:sz w:val="22"/>
                <w:szCs w:val="22"/>
              </w:rPr>
              <w:t>$81,795</w:t>
            </w:r>
          </w:p>
        </w:tc>
        <w:tc>
          <w:tcPr>
            <w:tcW w:w="906" w:type="pct"/>
            <w:tcBorders>
              <w:top w:val="single" w:sz="4" w:space="0" w:color="auto"/>
              <w:left w:val="nil"/>
              <w:bottom w:val="single" w:sz="4" w:space="0" w:color="auto"/>
              <w:right w:val="single" w:sz="4" w:space="0" w:color="auto"/>
            </w:tcBorders>
            <w:shd w:val="clear" w:color="auto" w:fill="auto"/>
            <w:noWrap/>
            <w:vAlign w:val="bottom"/>
          </w:tcPr>
          <w:p w:rsidR="00C474ED" w:rsidRPr="00281496" w:rsidRDefault="00C474ED" w:rsidP="00C474ED">
            <w:pPr>
              <w:spacing w:line="276" w:lineRule="auto"/>
              <w:jc w:val="center"/>
              <w:rPr>
                <w:rFonts w:asciiTheme="minorHAnsi" w:eastAsia="Calibri" w:hAnsiTheme="minorHAnsi" w:cstheme="minorHAnsi"/>
                <w:sz w:val="18"/>
                <w:szCs w:val="18"/>
              </w:rPr>
            </w:pPr>
            <w:r w:rsidRPr="00281496">
              <w:rPr>
                <w:rFonts w:ascii="Calibri" w:hAnsi="Calibri" w:cs="Calibri"/>
                <w:sz w:val="22"/>
                <w:szCs w:val="22"/>
              </w:rPr>
              <w:t>$84,576</w:t>
            </w:r>
          </w:p>
        </w:tc>
      </w:tr>
      <w:tr w:rsidR="00281496" w:rsidRPr="00281496" w:rsidTr="006458DF">
        <w:trPr>
          <w:trHeight w:val="289"/>
        </w:trPr>
        <w:tc>
          <w:tcPr>
            <w:tcW w:w="608" w:type="pct"/>
            <w:vAlign w:val="center"/>
          </w:tcPr>
          <w:p w:rsidR="00C474ED" w:rsidRPr="00281496" w:rsidRDefault="00C474ED" w:rsidP="00C474ED">
            <w:pPr>
              <w:spacing w:line="276" w:lineRule="auto"/>
              <w:jc w:val="center"/>
              <w:rPr>
                <w:rFonts w:asciiTheme="minorHAnsi" w:eastAsia="Calibri" w:hAnsiTheme="minorHAnsi" w:cstheme="minorHAnsi"/>
                <w:sz w:val="18"/>
                <w:szCs w:val="18"/>
              </w:rPr>
            </w:pPr>
            <w:r w:rsidRPr="00281496">
              <w:rPr>
                <w:rFonts w:asciiTheme="minorHAnsi" w:eastAsia="Calibri" w:hAnsiTheme="minorHAnsi" w:cstheme="minorHAnsi"/>
                <w:sz w:val="18"/>
                <w:szCs w:val="18"/>
              </w:rPr>
              <w:t>APS Level 4</w:t>
            </w:r>
          </w:p>
        </w:tc>
        <w:tc>
          <w:tcPr>
            <w:tcW w:w="531" w:type="pct"/>
            <w:vAlign w:val="center"/>
          </w:tcPr>
          <w:p w:rsidR="00C474ED" w:rsidRPr="00281496" w:rsidRDefault="00C474ED" w:rsidP="00C474ED">
            <w:pPr>
              <w:spacing w:line="276" w:lineRule="auto"/>
              <w:jc w:val="center"/>
              <w:rPr>
                <w:rFonts w:asciiTheme="minorHAnsi" w:eastAsia="Calibri" w:hAnsiTheme="minorHAnsi" w:cstheme="minorHAnsi"/>
                <w:sz w:val="18"/>
                <w:szCs w:val="18"/>
              </w:rPr>
            </w:pPr>
            <w:r w:rsidRPr="00281496">
              <w:rPr>
                <w:rFonts w:asciiTheme="minorHAnsi" w:eastAsia="Calibri" w:hAnsiTheme="minorHAnsi" w:cstheme="minorHAnsi"/>
                <w:sz w:val="18"/>
                <w:szCs w:val="18"/>
              </w:rPr>
              <w:t>PAO1.2</w:t>
            </w:r>
          </w:p>
        </w:tc>
        <w:tc>
          <w:tcPr>
            <w:tcW w:w="571" w:type="pct"/>
            <w:vAlign w:val="center"/>
          </w:tcPr>
          <w:p w:rsidR="00C474ED" w:rsidRPr="00281496" w:rsidRDefault="00C474ED" w:rsidP="00C474ED">
            <w:pPr>
              <w:spacing w:line="276" w:lineRule="auto"/>
              <w:jc w:val="center"/>
              <w:rPr>
                <w:rFonts w:asciiTheme="minorHAnsi" w:eastAsia="Calibri" w:hAnsiTheme="minorHAnsi" w:cstheme="minorHAnsi"/>
                <w:sz w:val="18"/>
                <w:szCs w:val="18"/>
              </w:rPr>
            </w:pPr>
            <w:r w:rsidRPr="00281496">
              <w:rPr>
                <w:rFonts w:asciiTheme="minorHAnsi" w:eastAsia="Calibri" w:hAnsiTheme="minorHAnsi" w:cstheme="minorHAnsi"/>
                <w:sz w:val="18"/>
                <w:szCs w:val="18"/>
              </w:rPr>
              <w:t>PAO1</w:t>
            </w:r>
          </w:p>
        </w:tc>
        <w:tc>
          <w:tcPr>
            <w:tcW w:w="572" w:type="pct"/>
            <w:tcBorders>
              <w:top w:val="single" w:sz="4" w:space="0" w:color="auto"/>
              <w:left w:val="single" w:sz="4" w:space="0" w:color="auto"/>
              <w:bottom w:val="single" w:sz="4" w:space="0" w:color="auto"/>
              <w:right w:val="single" w:sz="4" w:space="0" w:color="auto"/>
            </w:tcBorders>
            <w:shd w:val="clear" w:color="auto" w:fill="auto"/>
            <w:vAlign w:val="bottom"/>
          </w:tcPr>
          <w:p w:rsidR="00C474ED" w:rsidRPr="00281496" w:rsidRDefault="00C474ED" w:rsidP="00C474ED">
            <w:pPr>
              <w:spacing w:line="276" w:lineRule="auto"/>
              <w:jc w:val="center"/>
              <w:rPr>
                <w:rFonts w:asciiTheme="minorHAnsi" w:eastAsia="Calibri" w:hAnsiTheme="minorHAnsi" w:cstheme="minorHAnsi"/>
                <w:sz w:val="18"/>
                <w:szCs w:val="18"/>
              </w:rPr>
            </w:pPr>
            <w:r w:rsidRPr="00281496">
              <w:rPr>
                <w:rFonts w:ascii="Calibri" w:hAnsi="Calibri" w:cs="Calibri"/>
                <w:sz w:val="18"/>
                <w:szCs w:val="18"/>
              </w:rPr>
              <w:t>$77,853</w:t>
            </w:r>
          </w:p>
        </w:tc>
        <w:tc>
          <w:tcPr>
            <w:tcW w:w="906" w:type="pct"/>
            <w:tcBorders>
              <w:top w:val="single" w:sz="4" w:space="0" w:color="auto"/>
              <w:left w:val="nil"/>
              <w:bottom w:val="single" w:sz="4" w:space="0" w:color="auto"/>
              <w:right w:val="single" w:sz="4" w:space="0" w:color="auto"/>
            </w:tcBorders>
            <w:shd w:val="clear" w:color="auto" w:fill="auto"/>
            <w:vAlign w:val="bottom"/>
          </w:tcPr>
          <w:p w:rsidR="00C474ED" w:rsidRPr="00281496" w:rsidRDefault="00C474ED" w:rsidP="00C474ED">
            <w:pPr>
              <w:spacing w:line="276" w:lineRule="auto"/>
              <w:jc w:val="center"/>
              <w:rPr>
                <w:rFonts w:asciiTheme="minorHAnsi" w:eastAsia="Calibri" w:hAnsiTheme="minorHAnsi" w:cstheme="minorHAnsi"/>
                <w:sz w:val="18"/>
                <w:szCs w:val="18"/>
              </w:rPr>
            </w:pPr>
            <w:r w:rsidRPr="00281496">
              <w:rPr>
                <w:rFonts w:ascii="Calibri" w:hAnsi="Calibri" w:cs="Calibri"/>
                <w:sz w:val="22"/>
                <w:szCs w:val="22"/>
              </w:rPr>
              <w:t>$80,967</w:t>
            </w:r>
          </w:p>
        </w:tc>
        <w:tc>
          <w:tcPr>
            <w:tcW w:w="906" w:type="pct"/>
            <w:tcBorders>
              <w:top w:val="single" w:sz="4" w:space="0" w:color="auto"/>
              <w:left w:val="nil"/>
              <w:bottom w:val="single" w:sz="4" w:space="0" w:color="auto"/>
              <w:right w:val="single" w:sz="4" w:space="0" w:color="auto"/>
            </w:tcBorders>
            <w:shd w:val="clear" w:color="auto" w:fill="auto"/>
            <w:vAlign w:val="bottom"/>
          </w:tcPr>
          <w:p w:rsidR="00C474ED" w:rsidRPr="00281496" w:rsidRDefault="00C474ED" w:rsidP="00C474ED">
            <w:pPr>
              <w:spacing w:line="276" w:lineRule="auto"/>
              <w:jc w:val="center"/>
              <w:rPr>
                <w:rFonts w:asciiTheme="minorHAnsi" w:eastAsia="Calibri" w:hAnsiTheme="minorHAnsi" w:cstheme="minorHAnsi"/>
                <w:sz w:val="18"/>
                <w:szCs w:val="18"/>
              </w:rPr>
            </w:pPr>
            <w:r w:rsidRPr="00281496">
              <w:rPr>
                <w:rFonts w:ascii="Calibri" w:hAnsi="Calibri" w:cs="Calibri"/>
                <w:sz w:val="22"/>
                <w:szCs w:val="22"/>
              </w:rPr>
              <w:t>$84,044</w:t>
            </w:r>
          </w:p>
        </w:tc>
        <w:tc>
          <w:tcPr>
            <w:tcW w:w="906" w:type="pct"/>
            <w:tcBorders>
              <w:top w:val="single" w:sz="4" w:space="0" w:color="auto"/>
              <w:left w:val="nil"/>
              <w:bottom w:val="single" w:sz="4" w:space="0" w:color="auto"/>
              <w:right w:val="single" w:sz="4" w:space="0" w:color="auto"/>
            </w:tcBorders>
            <w:shd w:val="clear" w:color="auto" w:fill="auto"/>
            <w:noWrap/>
            <w:vAlign w:val="bottom"/>
          </w:tcPr>
          <w:p w:rsidR="00C474ED" w:rsidRPr="00281496" w:rsidRDefault="00C474ED" w:rsidP="00C474ED">
            <w:pPr>
              <w:spacing w:line="276" w:lineRule="auto"/>
              <w:jc w:val="center"/>
              <w:rPr>
                <w:rFonts w:asciiTheme="minorHAnsi" w:eastAsia="Calibri" w:hAnsiTheme="minorHAnsi" w:cstheme="minorHAnsi"/>
                <w:sz w:val="18"/>
                <w:szCs w:val="18"/>
              </w:rPr>
            </w:pPr>
            <w:r w:rsidRPr="00281496">
              <w:rPr>
                <w:rFonts w:ascii="Calibri" w:hAnsi="Calibri" w:cs="Calibri"/>
                <w:sz w:val="22"/>
                <w:szCs w:val="22"/>
              </w:rPr>
              <w:t>$86,901</w:t>
            </w:r>
          </w:p>
        </w:tc>
      </w:tr>
      <w:tr w:rsidR="00281496" w:rsidRPr="00281496" w:rsidTr="006458DF">
        <w:trPr>
          <w:trHeight w:val="289"/>
        </w:trPr>
        <w:tc>
          <w:tcPr>
            <w:tcW w:w="608" w:type="pct"/>
            <w:vAlign w:val="center"/>
          </w:tcPr>
          <w:p w:rsidR="00C474ED" w:rsidRPr="00281496" w:rsidRDefault="00C474ED" w:rsidP="00C474ED">
            <w:pPr>
              <w:spacing w:line="276" w:lineRule="auto"/>
              <w:jc w:val="center"/>
              <w:rPr>
                <w:rFonts w:asciiTheme="minorHAnsi" w:eastAsia="Calibri" w:hAnsiTheme="minorHAnsi" w:cstheme="minorHAnsi"/>
                <w:sz w:val="18"/>
                <w:szCs w:val="18"/>
              </w:rPr>
            </w:pPr>
            <w:r w:rsidRPr="00281496">
              <w:rPr>
                <w:rFonts w:asciiTheme="minorHAnsi" w:eastAsia="Calibri" w:hAnsiTheme="minorHAnsi" w:cstheme="minorHAnsi"/>
                <w:sz w:val="18"/>
                <w:szCs w:val="18"/>
              </w:rPr>
              <w:t>APS Level 4</w:t>
            </w:r>
          </w:p>
        </w:tc>
        <w:tc>
          <w:tcPr>
            <w:tcW w:w="531" w:type="pct"/>
            <w:vAlign w:val="center"/>
          </w:tcPr>
          <w:p w:rsidR="00C474ED" w:rsidRPr="00281496" w:rsidRDefault="00C474ED" w:rsidP="00C474ED">
            <w:pPr>
              <w:spacing w:line="276" w:lineRule="auto"/>
              <w:jc w:val="center"/>
              <w:rPr>
                <w:rFonts w:asciiTheme="minorHAnsi" w:eastAsia="Calibri" w:hAnsiTheme="minorHAnsi" w:cstheme="minorHAnsi"/>
                <w:sz w:val="18"/>
                <w:szCs w:val="18"/>
              </w:rPr>
            </w:pPr>
            <w:r w:rsidRPr="00281496">
              <w:rPr>
                <w:rFonts w:asciiTheme="minorHAnsi" w:eastAsia="Calibri" w:hAnsiTheme="minorHAnsi" w:cstheme="minorHAnsi"/>
                <w:sz w:val="18"/>
                <w:szCs w:val="18"/>
              </w:rPr>
              <w:t>PAO1.3</w:t>
            </w:r>
          </w:p>
        </w:tc>
        <w:tc>
          <w:tcPr>
            <w:tcW w:w="571" w:type="pct"/>
            <w:vAlign w:val="center"/>
          </w:tcPr>
          <w:p w:rsidR="00C474ED" w:rsidRPr="00281496" w:rsidRDefault="00C474ED" w:rsidP="00C474ED">
            <w:pPr>
              <w:spacing w:line="276" w:lineRule="auto"/>
              <w:jc w:val="center"/>
              <w:rPr>
                <w:rFonts w:asciiTheme="minorHAnsi" w:eastAsia="Calibri" w:hAnsiTheme="minorHAnsi" w:cstheme="minorHAnsi"/>
                <w:sz w:val="18"/>
                <w:szCs w:val="18"/>
              </w:rPr>
            </w:pPr>
            <w:r w:rsidRPr="00281496">
              <w:rPr>
                <w:rFonts w:asciiTheme="minorHAnsi" w:eastAsia="Calibri" w:hAnsiTheme="minorHAnsi" w:cstheme="minorHAnsi"/>
                <w:sz w:val="18"/>
                <w:szCs w:val="18"/>
              </w:rPr>
              <w:t>PAO1</w:t>
            </w:r>
          </w:p>
        </w:tc>
        <w:tc>
          <w:tcPr>
            <w:tcW w:w="572" w:type="pct"/>
            <w:tcBorders>
              <w:top w:val="single" w:sz="4" w:space="0" w:color="auto"/>
              <w:left w:val="single" w:sz="4" w:space="0" w:color="auto"/>
              <w:bottom w:val="single" w:sz="4" w:space="0" w:color="auto"/>
              <w:right w:val="single" w:sz="4" w:space="0" w:color="auto"/>
            </w:tcBorders>
            <w:shd w:val="clear" w:color="auto" w:fill="auto"/>
            <w:vAlign w:val="bottom"/>
          </w:tcPr>
          <w:p w:rsidR="00C474ED" w:rsidRPr="00281496" w:rsidRDefault="00C474ED" w:rsidP="00C474ED">
            <w:pPr>
              <w:spacing w:line="276" w:lineRule="auto"/>
              <w:jc w:val="center"/>
              <w:rPr>
                <w:rFonts w:asciiTheme="minorHAnsi" w:eastAsia="Calibri" w:hAnsiTheme="minorHAnsi" w:cstheme="minorHAnsi"/>
                <w:sz w:val="18"/>
                <w:szCs w:val="18"/>
              </w:rPr>
            </w:pPr>
            <w:r w:rsidRPr="00281496">
              <w:rPr>
                <w:rFonts w:ascii="Calibri" w:hAnsi="Calibri" w:cs="Calibri"/>
                <w:sz w:val="18"/>
                <w:szCs w:val="18"/>
              </w:rPr>
              <w:t>$80,249</w:t>
            </w:r>
          </w:p>
        </w:tc>
        <w:tc>
          <w:tcPr>
            <w:tcW w:w="906" w:type="pct"/>
            <w:tcBorders>
              <w:top w:val="single" w:sz="4" w:space="0" w:color="auto"/>
              <w:left w:val="nil"/>
              <w:bottom w:val="single" w:sz="4" w:space="0" w:color="auto"/>
              <w:right w:val="single" w:sz="4" w:space="0" w:color="auto"/>
            </w:tcBorders>
            <w:shd w:val="clear" w:color="auto" w:fill="auto"/>
            <w:vAlign w:val="bottom"/>
          </w:tcPr>
          <w:p w:rsidR="00C474ED" w:rsidRPr="00281496" w:rsidRDefault="00C474ED" w:rsidP="00C474ED">
            <w:pPr>
              <w:spacing w:line="276" w:lineRule="auto"/>
              <w:jc w:val="center"/>
              <w:rPr>
                <w:rFonts w:asciiTheme="minorHAnsi" w:eastAsia="Calibri" w:hAnsiTheme="minorHAnsi" w:cstheme="minorHAnsi"/>
                <w:sz w:val="18"/>
                <w:szCs w:val="18"/>
              </w:rPr>
            </w:pPr>
            <w:r w:rsidRPr="00281496">
              <w:rPr>
                <w:rFonts w:ascii="Calibri" w:hAnsi="Calibri" w:cs="Calibri"/>
                <w:sz w:val="22"/>
                <w:szCs w:val="22"/>
              </w:rPr>
              <w:t>$83,459</w:t>
            </w:r>
          </w:p>
        </w:tc>
        <w:tc>
          <w:tcPr>
            <w:tcW w:w="906" w:type="pct"/>
            <w:tcBorders>
              <w:top w:val="single" w:sz="4" w:space="0" w:color="auto"/>
              <w:left w:val="nil"/>
              <w:bottom w:val="single" w:sz="4" w:space="0" w:color="auto"/>
              <w:right w:val="single" w:sz="4" w:space="0" w:color="auto"/>
            </w:tcBorders>
            <w:shd w:val="clear" w:color="auto" w:fill="auto"/>
            <w:vAlign w:val="bottom"/>
          </w:tcPr>
          <w:p w:rsidR="00C474ED" w:rsidRPr="00281496" w:rsidRDefault="00C474ED" w:rsidP="00C474ED">
            <w:pPr>
              <w:spacing w:line="276" w:lineRule="auto"/>
              <w:jc w:val="center"/>
              <w:rPr>
                <w:rFonts w:asciiTheme="minorHAnsi" w:eastAsia="Calibri" w:hAnsiTheme="minorHAnsi" w:cstheme="minorHAnsi"/>
                <w:sz w:val="18"/>
                <w:szCs w:val="18"/>
              </w:rPr>
            </w:pPr>
            <w:r w:rsidRPr="00281496">
              <w:rPr>
                <w:rFonts w:ascii="Calibri" w:hAnsi="Calibri" w:cs="Calibri"/>
                <w:sz w:val="22"/>
                <w:szCs w:val="22"/>
              </w:rPr>
              <w:t>$86,630</w:t>
            </w:r>
          </w:p>
        </w:tc>
        <w:tc>
          <w:tcPr>
            <w:tcW w:w="906" w:type="pct"/>
            <w:tcBorders>
              <w:top w:val="single" w:sz="4" w:space="0" w:color="auto"/>
              <w:left w:val="nil"/>
              <w:bottom w:val="single" w:sz="4" w:space="0" w:color="auto"/>
              <w:right w:val="single" w:sz="4" w:space="0" w:color="auto"/>
            </w:tcBorders>
            <w:shd w:val="clear" w:color="auto" w:fill="auto"/>
            <w:noWrap/>
            <w:vAlign w:val="bottom"/>
          </w:tcPr>
          <w:p w:rsidR="00C474ED" w:rsidRPr="00281496" w:rsidRDefault="00C474ED" w:rsidP="00C474ED">
            <w:pPr>
              <w:spacing w:line="276" w:lineRule="auto"/>
              <w:jc w:val="center"/>
              <w:rPr>
                <w:rFonts w:asciiTheme="minorHAnsi" w:eastAsia="Calibri" w:hAnsiTheme="minorHAnsi" w:cstheme="minorHAnsi"/>
                <w:sz w:val="18"/>
                <w:szCs w:val="18"/>
              </w:rPr>
            </w:pPr>
            <w:r w:rsidRPr="00281496">
              <w:rPr>
                <w:rFonts w:ascii="Calibri" w:hAnsi="Calibri" w:cs="Calibri"/>
                <w:sz w:val="22"/>
                <w:szCs w:val="22"/>
              </w:rPr>
              <w:t>$89,575</w:t>
            </w:r>
          </w:p>
        </w:tc>
      </w:tr>
      <w:tr w:rsidR="00281496" w:rsidRPr="00281496" w:rsidTr="006458DF">
        <w:trPr>
          <w:trHeight w:val="289"/>
        </w:trPr>
        <w:tc>
          <w:tcPr>
            <w:tcW w:w="608" w:type="pct"/>
            <w:vAlign w:val="center"/>
          </w:tcPr>
          <w:p w:rsidR="00C474ED" w:rsidRPr="00281496" w:rsidRDefault="00C474ED" w:rsidP="00C474ED">
            <w:pPr>
              <w:spacing w:line="276" w:lineRule="auto"/>
              <w:jc w:val="center"/>
              <w:rPr>
                <w:rFonts w:asciiTheme="minorHAnsi" w:eastAsia="Calibri" w:hAnsiTheme="minorHAnsi" w:cstheme="minorHAnsi"/>
                <w:sz w:val="18"/>
                <w:szCs w:val="18"/>
              </w:rPr>
            </w:pPr>
            <w:r w:rsidRPr="00281496">
              <w:rPr>
                <w:rFonts w:asciiTheme="minorHAnsi" w:eastAsia="Calibri" w:hAnsiTheme="minorHAnsi" w:cstheme="minorHAnsi"/>
                <w:sz w:val="18"/>
                <w:szCs w:val="18"/>
              </w:rPr>
              <w:t>APS Level 4</w:t>
            </w:r>
          </w:p>
        </w:tc>
        <w:tc>
          <w:tcPr>
            <w:tcW w:w="531" w:type="pct"/>
            <w:vAlign w:val="center"/>
          </w:tcPr>
          <w:p w:rsidR="00C474ED" w:rsidRPr="00281496" w:rsidRDefault="00C474ED" w:rsidP="00C474ED">
            <w:pPr>
              <w:spacing w:line="276" w:lineRule="auto"/>
              <w:jc w:val="center"/>
              <w:rPr>
                <w:rFonts w:asciiTheme="minorHAnsi" w:eastAsia="Calibri" w:hAnsiTheme="minorHAnsi" w:cstheme="minorHAnsi"/>
                <w:sz w:val="18"/>
                <w:szCs w:val="18"/>
              </w:rPr>
            </w:pPr>
            <w:r w:rsidRPr="00281496">
              <w:rPr>
                <w:rFonts w:asciiTheme="minorHAnsi" w:eastAsia="Calibri" w:hAnsiTheme="minorHAnsi" w:cstheme="minorHAnsi"/>
                <w:sz w:val="18"/>
                <w:szCs w:val="18"/>
              </w:rPr>
              <w:t>PAO1.4</w:t>
            </w:r>
          </w:p>
        </w:tc>
        <w:tc>
          <w:tcPr>
            <w:tcW w:w="571" w:type="pct"/>
            <w:vAlign w:val="center"/>
          </w:tcPr>
          <w:p w:rsidR="00C474ED" w:rsidRPr="00281496" w:rsidRDefault="00C474ED" w:rsidP="00C474ED">
            <w:pPr>
              <w:spacing w:line="276" w:lineRule="auto"/>
              <w:jc w:val="center"/>
              <w:rPr>
                <w:rFonts w:asciiTheme="minorHAnsi" w:eastAsia="Calibri" w:hAnsiTheme="minorHAnsi" w:cstheme="minorHAnsi"/>
                <w:sz w:val="18"/>
                <w:szCs w:val="18"/>
              </w:rPr>
            </w:pPr>
            <w:r w:rsidRPr="00281496">
              <w:rPr>
                <w:rFonts w:asciiTheme="minorHAnsi" w:eastAsia="Calibri" w:hAnsiTheme="minorHAnsi" w:cstheme="minorHAnsi"/>
                <w:sz w:val="18"/>
                <w:szCs w:val="18"/>
              </w:rPr>
              <w:t>PAO1</w:t>
            </w:r>
          </w:p>
        </w:tc>
        <w:tc>
          <w:tcPr>
            <w:tcW w:w="572" w:type="pct"/>
            <w:tcBorders>
              <w:top w:val="single" w:sz="4" w:space="0" w:color="auto"/>
              <w:left w:val="single" w:sz="4" w:space="0" w:color="auto"/>
              <w:bottom w:val="single" w:sz="4" w:space="0" w:color="auto"/>
              <w:right w:val="single" w:sz="4" w:space="0" w:color="auto"/>
            </w:tcBorders>
            <w:shd w:val="clear" w:color="auto" w:fill="auto"/>
            <w:vAlign w:val="bottom"/>
          </w:tcPr>
          <w:p w:rsidR="00C474ED" w:rsidRPr="00281496" w:rsidRDefault="00C474ED" w:rsidP="00C474ED">
            <w:pPr>
              <w:spacing w:line="276" w:lineRule="auto"/>
              <w:jc w:val="center"/>
              <w:rPr>
                <w:rFonts w:asciiTheme="minorHAnsi" w:eastAsia="Calibri" w:hAnsiTheme="minorHAnsi" w:cstheme="minorHAnsi"/>
                <w:sz w:val="18"/>
                <w:szCs w:val="18"/>
              </w:rPr>
            </w:pPr>
            <w:r w:rsidRPr="00281496">
              <w:rPr>
                <w:rFonts w:ascii="Calibri" w:hAnsi="Calibri" w:cs="Calibri"/>
                <w:sz w:val="18"/>
                <w:szCs w:val="18"/>
              </w:rPr>
              <w:t>$81,442</w:t>
            </w:r>
          </w:p>
        </w:tc>
        <w:tc>
          <w:tcPr>
            <w:tcW w:w="906" w:type="pct"/>
            <w:tcBorders>
              <w:top w:val="single" w:sz="4" w:space="0" w:color="auto"/>
              <w:left w:val="nil"/>
              <w:bottom w:val="single" w:sz="4" w:space="0" w:color="auto"/>
              <w:right w:val="single" w:sz="4" w:space="0" w:color="auto"/>
            </w:tcBorders>
            <w:shd w:val="clear" w:color="auto" w:fill="auto"/>
            <w:vAlign w:val="bottom"/>
          </w:tcPr>
          <w:p w:rsidR="00C474ED" w:rsidRPr="00281496" w:rsidRDefault="00C474ED" w:rsidP="00C474ED">
            <w:pPr>
              <w:spacing w:line="276" w:lineRule="auto"/>
              <w:jc w:val="center"/>
              <w:rPr>
                <w:rFonts w:asciiTheme="minorHAnsi" w:eastAsia="Calibri" w:hAnsiTheme="minorHAnsi" w:cstheme="minorHAnsi"/>
                <w:sz w:val="18"/>
                <w:szCs w:val="18"/>
              </w:rPr>
            </w:pPr>
            <w:r w:rsidRPr="00281496">
              <w:rPr>
                <w:rFonts w:ascii="Calibri" w:hAnsi="Calibri" w:cs="Calibri"/>
                <w:sz w:val="22"/>
                <w:szCs w:val="22"/>
              </w:rPr>
              <w:t>$84,700</w:t>
            </w:r>
          </w:p>
        </w:tc>
        <w:tc>
          <w:tcPr>
            <w:tcW w:w="906" w:type="pct"/>
            <w:tcBorders>
              <w:top w:val="single" w:sz="4" w:space="0" w:color="auto"/>
              <w:left w:val="nil"/>
              <w:bottom w:val="single" w:sz="4" w:space="0" w:color="auto"/>
              <w:right w:val="single" w:sz="4" w:space="0" w:color="auto"/>
            </w:tcBorders>
            <w:shd w:val="clear" w:color="auto" w:fill="auto"/>
            <w:vAlign w:val="bottom"/>
          </w:tcPr>
          <w:p w:rsidR="00C474ED" w:rsidRPr="00281496" w:rsidRDefault="00C474ED" w:rsidP="00C474ED">
            <w:pPr>
              <w:spacing w:line="276" w:lineRule="auto"/>
              <w:jc w:val="center"/>
              <w:rPr>
                <w:rFonts w:asciiTheme="minorHAnsi" w:eastAsia="Calibri" w:hAnsiTheme="minorHAnsi" w:cstheme="minorHAnsi"/>
                <w:sz w:val="18"/>
                <w:szCs w:val="18"/>
              </w:rPr>
            </w:pPr>
            <w:r w:rsidRPr="00281496">
              <w:rPr>
                <w:rFonts w:ascii="Calibri" w:hAnsi="Calibri" w:cs="Calibri"/>
                <w:sz w:val="22"/>
                <w:szCs w:val="22"/>
              </w:rPr>
              <w:t>$87,919</w:t>
            </w:r>
          </w:p>
        </w:tc>
        <w:tc>
          <w:tcPr>
            <w:tcW w:w="906" w:type="pct"/>
            <w:tcBorders>
              <w:top w:val="single" w:sz="4" w:space="0" w:color="auto"/>
              <w:left w:val="nil"/>
              <w:bottom w:val="single" w:sz="4" w:space="0" w:color="auto"/>
              <w:right w:val="single" w:sz="4" w:space="0" w:color="auto"/>
            </w:tcBorders>
            <w:shd w:val="clear" w:color="auto" w:fill="auto"/>
            <w:noWrap/>
            <w:vAlign w:val="bottom"/>
          </w:tcPr>
          <w:p w:rsidR="00C474ED" w:rsidRPr="00281496" w:rsidRDefault="00C474ED" w:rsidP="00C474ED">
            <w:pPr>
              <w:spacing w:line="276" w:lineRule="auto"/>
              <w:jc w:val="center"/>
              <w:rPr>
                <w:rFonts w:asciiTheme="minorHAnsi" w:eastAsia="Calibri" w:hAnsiTheme="minorHAnsi" w:cstheme="minorHAnsi"/>
                <w:sz w:val="18"/>
                <w:szCs w:val="18"/>
              </w:rPr>
            </w:pPr>
            <w:r w:rsidRPr="00281496">
              <w:rPr>
                <w:rFonts w:ascii="Calibri" w:hAnsi="Calibri" w:cs="Calibri"/>
                <w:sz w:val="22"/>
                <w:szCs w:val="22"/>
              </w:rPr>
              <w:t>$90,908</w:t>
            </w:r>
          </w:p>
        </w:tc>
      </w:tr>
      <w:tr w:rsidR="00281496" w:rsidRPr="00281496" w:rsidTr="001C6227">
        <w:trPr>
          <w:trHeight w:val="289"/>
        </w:trPr>
        <w:tc>
          <w:tcPr>
            <w:tcW w:w="5000" w:type="pct"/>
            <w:gridSpan w:val="7"/>
            <w:shd w:val="clear" w:color="auto" w:fill="C6D9F1"/>
            <w:vAlign w:val="center"/>
          </w:tcPr>
          <w:p w:rsidR="00AF53A6" w:rsidRPr="00281496" w:rsidRDefault="00996EFA" w:rsidP="00AF53A6">
            <w:pPr>
              <w:spacing w:after="0" w:line="276" w:lineRule="auto"/>
              <w:jc w:val="center"/>
              <w:rPr>
                <w:rFonts w:asciiTheme="minorHAnsi" w:eastAsia="Calibri" w:hAnsiTheme="minorHAnsi" w:cstheme="minorHAnsi"/>
                <w:sz w:val="18"/>
                <w:szCs w:val="18"/>
              </w:rPr>
            </w:pPr>
            <w:r w:rsidRPr="00281496">
              <w:rPr>
                <w:rFonts w:asciiTheme="minorHAnsi" w:eastAsia="Calibri" w:hAnsiTheme="minorHAnsi" w:cstheme="minorHAnsi"/>
                <w:sz w:val="18"/>
                <w:szCs w:val="18"/>
              </w:rPr>
              <w:t>Soft Barrier - Work Value/Availability Barrier</w:t>
            </w:r>
          </w:p>
        </w:tc>
      </w:tr>
      <w:tr w:rsidR="00281496" w:rsidRPr="00281496" w:rsidTr="00C474ED">
        <w:trPr>
          <w:trHeight w:val="289"/>
        </w:trPr>
        <w:tc>
          <w:tcPr>
            <w:tcW w:w="608" w:type="pct"/>
            <w:vAlign w:val="center"/>
          </w:tcPr>
          <w:p w:rsidR="00C474ED" w:rsidRPr="00281496" w:rsidRDefault="00C474ED" w:rsidP="00C474ED">
            <w:pPr>
              <w:spacing w:after="0" w:line="276" w:lineRule="auto"/>
              <w:jc w:val="center"/>
              <w:rPr>
                <w:rFonts w:asciiTheme="minorHAnsi" w:eastAsia="Calibri" w:hAnsiTheme="minorHAnsi" w:cstheme="minorHAnsi"/>
                <w:sz w:val="18"/>
                <w:szCs w:val="18"/>
              </w:rPr>
            </w:pPr>
            <w:r w:rsidRPr="00281496">
              <w:rPr>
                <w:rFonts w:asciiTheme="minorHAnsi" w:eastAsia="Calibri" w:hAnsiTheme="minorHAnsi" w:cstheme="minorHAnsi"/>
                <w:sz w:val="18"/>
                <w:szCs w:val="18"/>
              </w:rPr>
              <w:t>APS Level 5</w:t>
            </w:r>
          </w:p>
        </w:tc>
        <w:tc>
          <w:tcPr>
            <w:tcW w:w="531" w:type="pct"/>
            <w:vAlign w:val="center"/>
          </w:tcPr>
          <w:p w:rsidR="00C474ED" w:rsidRPr="00281496" w:rsidRDefault="00C474ED" w:rsidP="00C474ED">
            <w:pPr>
              <w:spacing w:after="0" w:line="276" w:lineRule="auto"/>
              <w:jc w:val="center"/>
              <w:rPr>
                <w:rFonts w:asciiTheme="minorHAnsi" w:eastAsia="Calibri" w:hAnsiTheme="minorHAnsi" w:cstheme="minorHAnsi"/>
                <w:sz w:val="18"/>
                <w:szCs w:val="18"/>
              </w:rPr>
            </w:pPr>
            <w:r w:rsidRPr="00281496">
              <w:rPr>
                <w:rFonts w:asciiTheme="minorHAnsi" w:eastAsia="Calibri" w:hAnsiTheme="minorHAnsi" w:cstheme="minorHAnsi"/>
                <w:sz w:val="18"/>
                <w:szCs w:val="18"/>
              </w:rPr>
              <w:t>PAO1.5</w:t>
            </w:r>
          </w:p>
        </w:tc>
        <w:tc>
          <w:tcPr>
            <w:tcW w:w="571" w:type="pct"/>
            <w:vAlign w:val="center"/>
          </w:tcPr>
          <w:p w:rsidR="00C474ED" w:rsidRPr="00281496" w:rsidRDefault="00C474ED" w:rsidP="00C474ED">
            <w:pPr>
              <w:spacing w:after="0" w:line="276" w:lineRule="auto"/>
              <w:jc w:val="center"/>
              <w:rPr>
                <w:rFonts w:asciiTheme="minorHAnsi" w:eastAsia="Calibri" w:hAnsiTheme="minorHAnsi" w:cstheme="minorHAnsi"/>
                <w:sz w:val="18"/>
                <w:szCs w:val="18"/>
              </w:rPr>
            </w:pPr>
            <w:r w:rsidRPr="00281496">
              <w:rPr>
                <w:rFonts w:asciiTheme="minorHAnsi" w:eastAsia="Calibri" w:hAnsiTheme="minorHAnsi" w:cstheme="minorHAnsi"/>
                <w:sz w:val="18"/>
                <w:szCs w:val="18"/>
              </w:rPr>
              <w:t>PAO1</w:t>
            </w:r>
          </w:p>
        </w:tc>
        <w:tc>
          <w:tcPr>
            <w:tcW w:w="572" w:type="pct"/>
            <w:tcBorders>
              <w:top w:val="single" w:sz="4" w:space="0" w:color="auto"/>
              <w:left w:val="single" w:sz="4" w:space="0" w:color="auto"/>
              <w:bottom w:val="single" w:sz="4" w:space="0" w:color="auto"/>
              <w:right w:val="single" w:sz="4" w:space="0" w:color="auto"/>
            </w:tcBorders>
            <w:shd w:val="clear" w:color="auto" w:fill="auto"/>
            <w:vAlign w:val="bottom"/>
          </w:tcPr>
          <w:p w:rsidR="00C474ED" w:rsidRPr="00281496" w:rsidRDefault="00C474ED" w:rsidP="00C474ED">
            <w:pPr>
              <w:spacing w:after="0" w:line="276" w:lineRule="auto"/>
              <w:jc w:val="center"/>
              <w:rPr>
                <w:rFonts w:asciiTheme="minorHAnsi" w:eastAsia="Calibri" w:hAnsiTheme="minorHAnsi" w:cstheme="minorHAnsi"/>
                <w:sz w:val="18"/>
                <w:szCs w:val="18"/>
              </w:rPr>
            </w:pPr>
            <w:r w:rsidRPr="00281496">
              <w:rPr>
                <w:rFonts w:ascii="Calibri" w:hAnsi="Calibri" w:cs="Calibri"/>
                <w:sz w:val="18"/>
                <w:szCs w:val="18"/>
              </w:rPr>
              <w:t>$83,213</w:t>
            </w:r>
          </w:p>
        </w:tc>
        <w:tc>
          <w:tcPr>
            <w:tcW w:w="906" w:type="pct"/>
            <w:tcBorders>
              <w:top w:val="single" w:sz="4" w:space="0" w:color="auto"/>
              <w:left w:val="nil"/>
              <w:bottom w:val="single" w:sz="4" w:space="0" w:color="auto"/>
              <w:right w:val="single" w:sz="4" w:space="0" w:color="auto"/>
            </w:tcBorders>
            <w:shd w:val="clear" w:color="auto" w:fill="auto"/>
            <w:vAlign w:val="bottom"/>
          </w:tcPr>
          <w:p w:rsidR="00C474ED" w:rsidRPr="00281496" w:rsidRDefault="00C474ED" w:rsidP="00C474ED">
            <w:pPr>
              <w:spacing w:after="0" w:line="276" w:lineRule="auto"/>
              <w:jc w:val="center"/>
              <w:rPr>
                <w:rFonts w:asciiTheme="minorHAnsi" w:eastAsia="Calibri" w:hAnsiTheme="minorHAnsi" w:cstheme="minorHAnsi"/>
                <w:sz w:val="18"/>
                <w:szCs w:val="18"/>
              </w:rPr>
            </w:pPr>
            <w:r w:rsidRPr="00281496">
              <w:rPr>
                <w:rFonts w:ascii="Calibri" w:hAnsi="Calibri" w:cs="Calibri"/>
                <w:sz w:val="22"/>
                <w:szCs w:val="22"/>
              </w:rPr>
              <w:t>$86,542</w:t>
            </w:r>
          </w:p>
        </w:tc>
        <w:tc>
          <w:tcPr>
            <w:tcW w:w="906" w:type="pct"/>
            <w:tcBorders>
              <w:top w:val="single" w:sz="4" w:space="0" w:color="auto"/>
              <w:left w:val="nil"/>
              <w:bottom w:val="single" w:sz="4" w:space="0" w:color="auto"/>
              <w:right w:val="single" w:sz="4" w:space="0" w:color="auto"/>
            </w:tcBorders>
            <w:shd w:val="clear" w:color="auto" w:fill="auto"/>
            <w:vAlign w:val="bottom"/>
          </w:tcPr>
          <w:p w:rsidR="00C474ED" w:rsidRPr="00281496" w:rsidRDefault="00C474ED" w:rsidP="00C474ED">
            <w:pPr>
              <w:spacing w:after="0" w:line="276" w:lineRule="auto"/>
              <w:jc w:val="center"/>
              <w:rPr>
                <w:rFonts w:asciiTheme="minorHAnsi" w:eastAsia="Calibri" w:hAnsiTheme="minorHAnsi" w:cstheme="minorHAnsi"/>
                <w:sz w:val="18"/>
                <w:szCs w:val="18"/>
              </w:rPr>
            </w:pPr>
            <w:r w:rsidRPr="00281496">
              <w:rPr>
                <w:rFonts w:ascii="Calibri" w:hAnsi="Calibri" w:cs="Calibri"/>
                <w:sz w:val="22"/>
                <w:szCs w:val="22"/>
              </w:rPr>
              <w:t>$89,831</w:t>
            </w:r>
          </w:p>
        </w:tc>
        <w:tc>
          <w:tcPr>
            <w:tcW w:w="906" w:type="pct"/>
            <w:tcBorders>
              <w:top w:val="single" w:sz="4" w:space="0" w:color="auto"/>
              <w:left w:val="nil"/>
              <w:bottom w:val="single" w:sz="4" w:space="0" w:color="auto"/>
              <w:right w:val="single" w:sz="4" w:space="0" w:color="auto"/>
            </w:tcBorders>
            <w:shd w:val="clear" w:color="auto" w:fill="auto"/>
            <w:noWrap/>
            <w:vAlign w:val="bottom"/>
          </w:tcPr>
          <w:p w:rsidR="00C474ED" w:rsidRPr="00281496" w:rsidRDefault="00C474ED" w:rsidP="00C474ED">
            <w:pPr>
              <w:spacing w:after="0" w:line="276" w:lineRule="auto"/>
              <w:jc w:val="center"/>
              <w:rPr>
                <w:rFonts w:asciiTheme="minorHAnsi" w:eastAsia="Calibri" w:hAnsiTheme="minorHAnsi" w:cstheme="minorHAnsi"/>
                <w:sz w:val="18"/>
                <w:szCs w:val="18"/>
              </w:rPr>
            </w:pPr>
            <w:r w:rsidRPr="00281496">
              <w:rPr>
                <w:rFonts w:ascii="Calibri" w:hAnsi="Calibri" w:cs="Calibri"/>
                <w:sz w:val="22"/>
                <w:szCs w:val="22"/>
              </w:rPr>
              <w:t>$92,885</w:t>
            </w:r>
          </w:p>
        </w:tc>
      </w:tr>
      <w:tr w:rsidR="00281496" w:rsidRPr="00281496" w:rsidTr="00C474ED">
        <w:trPr>
          <w:trHeight w:val="289"/>
        </w:trPr>
        <w:tc>
          <w:tcPr>
            <w:tcW w:w="608" w:type="pct"/>
            <w:vAlign w:val="center"/>
          </w:tcPr>
          <w:p w:rsidR="00C474ED" w:rsidRPr="00281496" w:rsidRDefault="00C474ED" w:rsidP="00C474ED">
            <w:pPr>
              <w:spacing w:after="0" w:line="276" w:lineRule="auto"/>
              <w:jc w:val="center"/>
              <w:rPr>
                <w:rFonts w:asciiTheme="minorHAnsi" w:eastAsia="Calibri" w:hAnsiTheme="minorHAnsi" w:cstheme="minorHAnsi"/>
                <w:sz w:val="18"/>
                <w:szCs w:val="18"/>
              </w:rPr>
            </w:pPr>
            <w:r w:rsidRPr="00281496">
              <w:rPr>
                <w:rFonts w:asciiTheme="minorHAnsi" w:eastAsia="Calibri" w:hAnsiTheme="minorHAnsi" w:cstheme="minorHAnsi"/>
                <w:sz w:val="18"/>
                <w:szCs w:val="18"/>
              </w:rPr>
              <w:t>APS Level 5</w:t>
            </w:r>
          </w:p>
        </w:tc>
        <w:tc>
          <w:tcPr>
            <w:tcW w:w="531" w:type="pct"/>
            <w:vAlign w:val="center"/>
          </w:tcPr>
          <w:p w:rsidR="00C474ED" w:rsidRPr="00281496" w:rsidRDefault="00C474ED" w:rsidP="00C474ED">
            <w:pPr>
              <w:spacing w:after="0" w:line="276" w:lineRule="auto"/>
              <w:jc w:val="center"/>
              <w:rPr>
                <w:rFonts w:asciiTheme="minorHAnsi" w:eastAsia="Calibri" w:hAnsiTheme="minorHAnsi" w:cstheme="minorHAnsi"/>
                <w:sz w:val="18"/>
                <w:szCs w:val="18"/>
              </w:rPr>
            </w:pPr>
            <w:r w:rsidRPr="00281496">
              <w:rPr>
                <w:rFonts w:asciiTheme="minorHAnsi" w:eastAsia="Calibri" w:hAnsiTheme="minorHAnsi" w:cstheme="minorHAnsi"/>
                <w:sz w:val="18"/>
                <w:szCs w:val="18"/>
              </w:rPr>
              <w:t>PAO1.6</w:t>
            </w:r>
          </w:p>
        </w:tc>
        <w:tc>
          <w:tcPr>
            <w:tcW w:w="571" w:type="pct"/>
            <w:vAlign w:val="center"/>
          </w:tcPr>
          <w:p w:rsidR="00C474ED" w:rsidRPr="00281496" w:rsidRDefault="00C474ED" w:rsidP="00C474ED">
            <w:pPr>
              <w:spacing w:after="0" w:line="276" w:lineRule="auto"/>
              <w:jc w:val="center"/>
              <w:rPr>
                <w:rFonts w:asciiTheme="minorHAnsi" w:eastAsia="Calibri" w:hAnsiTheme="minorHAnsi" w:cstheme="minorHAnsi"/>
                <w:sz w:val="18"/>
                <w:szCs w:val="18"/>
              </w:rPr>
            </w:pPr>
            <w:r w:rsidRPr="00281496">
              <w:rPr>
                <w:rFonts w:asciiTheme="minorHAnsi" w:eastAsia="Calibri" w:hAnsiTheme="minorHAnsi" w:cstheme="minorHAnsi"/>
                <w:sz w:val="18"/>
                <w:szCs w:val="18"/>
              </w:rPr>
              <w:t>PAO1</w:t>
            </w:r>
          </w:p>
        </w:tc>
        <w:tc>
          <w:tcPr>
            <w:tcW w:w="572" w:type="pct"/>
            <w:tcBorders>
              <w:top w:val="single" w:sz="4" w:space="0" w:color="auto"/>
              <w:left w:val="single" w:sz="4" w:space="0" w:color="auto"/>
              <w:bottom w:val="single" w:sz="4" w:space="0" w:color="auto"/>
              <w:right w:val="single" w:sz="4" w:space="0" w:color="auto"/>
            </w:tcBorders>
            <w:shd w:val="clear" w:color="auto" w:fill="auto"/>
            <w:vAlign w:val="bottom"/>
          </w:tcPr>
          <w:p w:rsidR="00C474ED" w:rsidRPr="00281496" w:rsidRDefault="00C474ED" w:rsidP="00C474ED">
            <w:pPr>
              <w:spacing w:after="0" w:line="276" w:lineRule="auto"/>
              <w:jc w:val="center"/>
              <w:rPr>
                <w:rFonts w:asciiTheme="minorHAnsi" w:eastAsia="Calibri" w:hAnsiTheme="minorHAnsi" w:cstheme="minorHAnsi"/>
                <w:sz w:val="18"/>
                <w:szCs w:val="18"/>
              </w:rPr>
            </w:pPr>
            <w:r w:rsidRPr="00281496">
              <w:rPr>
                <w:rFonts w:ascii="Calibri" w:hAnsi="Calibri" w:cs="Calibri"/>
                <w:sz w:val="18"/>
                <w:szCs w:val="18"/>
              </w:rPr>
              <w:t>$84,741</w:t>
            </w:r>
          </w:p>
        </w:tc>
        <w:tc>
          <w:tcPr>
            <w:tcW w:w="906" w:type="pct"/>
            <w:tcBorders>
              <w:top w:val="single" w:sz="4" w:space="0" w:color="auto"/>
              <w:left w:val="nil"/>
              <w:bottom w:val="single" w:sz="4" w:space="0" w:color="auto"/>
              <w:right w:val="single" w:sz="4" w:space="0" w:color="auto"/>
            </w:tcBorders>
            <w:shd w:val="clear" w:color="auto" w:fill="auto"/>
            <w:vAlign w:val="bottom"/>
          </w:tcPr>
          <w:p w:rsidR="00C474ED" w:rsidRPr="00281496" w:rsidRDefault="00C474ED" w:rsidP="00C474ED">
            <w:pPr>
              <w:spacing w:after="0" w:line="276" w:lineRule="auto"/>
              <w:jc w:val="center"/>
              <w:rPr>
                <w:rFonts w:asciiTheme="minorHAnsi" w:eastAsia="Calibri" w:hAnsiTheme="minorHAnsi" w:cstheme="minorHAnsi"/>
                <w:sz w:val="18"/>
                <w:szCs w:val="18"/>
              </w:rPr>
            </w:pPr>
            <w:r w:rsidRPr="00281496">
              <w:rPr>
                <w:rFonts w:ascii="Calibri" w:hAnsi="Calibri" w:cs="Calibri"/>
                <w:sz w:val="22"/>
                <w:szCs w:val="22"/>
              </w:rPr>
              <w:t>$88,131</w:t>
            </w:r>
          </w:p>
        </w:tc>
        <w:tc>
          <w:tcPr>
            <w:tcW w:w="906" w:type="pct"/>
            <w:tcBorders>
              <w:top w:val="single" w:sz="4" w:space="0" w:color="auto"/>
              <w:left w:val="nil"/>
              <w:bottom w:val="single" w:sz="4" w:space="0" w:color="auto"/>
              <w:right w:val="single" w:sz="4" w:space="0" w:color="auto"/>
            </w:tcBorders>
            <w:shd w:val="clear" w:color="auto" w:fill="auto"/>
            <w:vAlign w:val="bottom"/>
          </w:tcPr>
          <w:p w:rsidR="00C474ED" w:rsidRPr="00281496" w:rsidRDefault="00C474ED" w:rsidP="00C474ED">
            <w:pPr>
              <w:spacing w:after="0" w:line="276" w:lineRule="auto"/>
              <w:jc w:val="center"/>
              <w:rPr>
                <w:rFonts w:asciiTheme="minorHAnsi" w:eastAsia="Calibri" w:hAnsiTheme="minorHAnsi" w:cstheme="minorHAnsi"/>
                <w:sz w:val="18"/>
                <w:szCs w:val="18"/>
              </w:rPr>
            </w:pPr>
            <w:r w:rsidRPr="00281496">
              <w:rPr>
                <w:rFonts w:ascii="Calibri" w:hAnsi="Calibri" w:cs="Calibri"/>
                <w:sz w:val="22"/>
                <w:szCs w:val="22"/>
              </w:rPr>
              <w:t>$91,480</w:t>
            </w:r>
          </w:p>
        </w:tc>
        <w:tc>
          <w:tcPr>
            <w:tcW w:w="906" w:type="pct"/>
            <w:tcBorders>
              <w:top w:val="single" w:sz="4" w:space="0" w:color="auto"/>
              <w:left w:val="nil"/>
              <w:bottom w:val="single" w:sz="4" w:space="0" w:color="auto"/>
              <w:right w:val="single" w:sz="4" w:space="0" w:color="auto"/>
            </w:tcBorders>
            <w:shd w:val="clear" w:color="auto" w:fill="auto"/>
            <w:noWrap/>
            <w:vAlign w:val="bottom"/>
          </w:tcPr>
          <w:p w:rsidR="00C474ED" w:rsidRPr="00281496" w:rsidRDefault="00C474ED" w:rsidP="00C474ED">
            <w:pPr>
              <w:spacing w:after="0" w:line="276" w:lineRule="auto"/>
              <w:jc w:val="center"/>
              <w:rPr>
                <w:rFonts w:asciiTheme="minorHAnsi" w:eastAsia="Calibri" w:hAnsiTheme="minorHAnsi" w:cstheme="minorHAnsi"/>
                <w:sz w:val="18"/>
                <w:szCs w:val="18"/>
              </w:rPr>
            </w:pPr>
            <w:r w:rsidRPr="00281496">
              <w:rPr>
                <w:rFonts w:ascii="Calibri" w:hAnsi="Calibri" w:cs="Calibri"/>
                <w:sz w:val="22"/>
                <w:szCs w:val="22"/>
              </w:rPr>
              <w:t>$94,590</w:t>
            </w:r>
          </w:p>
        </w:tc>
      </w:tr>
      <w:tr w:rsidR="00281496" w:rsidRPr="00281496" w:rsidTr="00C474ED">
        <w:trPr>
          <w:trHeight w:val="289"/>
        </w:trPr>
        <w:tc>
          <w:tcPr>
            <w:tcW w:w="608" w:type="pct"/>
            <w:vAlign w:val="center"/>
          </w:tcPr>
          <w:p w:rsidR="00C474ED" w:rsidRPr="00281496" w:rsidRDefault="00C474ED" w:rsidP="00C474ED">
            <w:pPr>
              <w:spacing w:after="0" w:line="276" w:lineRule="auto"/>
              <w:jc w:val="center"/>
              <w:rPr>
                <w:rFonts w:asciiTheme="minorHAnsi" w:eastAsia="Calibri" w:hAnsiTheme="minorHAnsi" w:cstheme="minorHAnsi"/>
                <w:sz w:val="18"/>
                <w:szCs w:val="18"/>
              </w:rPr>
            </w:pPr>
            <w:r w:rsidRPr="00281496">
              <w:rPr>
                <w:rFonts w:asciiTheme="minorHAnsi" w:eastAsia="Calibri" w:hAnsiTheme="minorHAnsi" w:cstheme="minorHAnsi"/>
                <w:sz w:val="18"/>
                <w:szCs w:val="18"/>
              </w:rPr>
              <w:t>APS Level 5</w:t>
            </w:r>
          </w:p>
        </w:tc>
        <w:tc>
          <w:tcPr>
            <w:tcW w:w="531" w:type="pct"/>
            <w:vAlign w:val="center"/>
          </w:tcPr>
          <w:p w:rsidR="00C474ED" w:rsidRPr="00281496" w:rsidRDefault="00C474ED" w:rsidP="00C474ED">
            <w:pPr>
              <w:spacing w:after="0" w:line="276" w:lineRule="auto"/>
              <w:jc w:val="center"/>
              <w:rPr>
                <w:rFonts w:asciiTheme="minorHAnsi" w:eastAsia="Calibri" w:hAnsiTheme="minorHAnsi" w:cstheme="minorHAnsi"/>
                <w:sz w:val="18"/>
                <w:szCs w:val="18"/>
              </w:rPr>
            </w:pPr>
            <w:r w:rsidRPr="00281496">
              <w:rPr>
                <w:rFonts w:asciiTheme="minorHAnsi" w:eastAsia="Calibri" w:hAnsiTheme="minorHAnsi" w:cstheme="minorHAnsi"/>
                <w:sz w:val="18"/>
                <w:szCs w:val="18"/>
              </w:rPr>
              <w:t>PAO1.7</w:t>
            </w:r>
          </w:p>
        </w:tc>
        <w:tc>
          <w:tcPr>
            <w:tcW w:w="571" w:type="pct"/>
            <w:vAlign w:val="center"/>
          </w:tcPr>
          <w:p w:rsidR="00C474ED" w:rsidRPr="00281496" w:rsidRDefault="00C474ED" w:rsidP="00C474ED">
            <w:pPr>
              <w:spacing w:after="0" w:line="276" w:lineRule="auto"/>
              <w:jc w:val="center"/>
              <w:rPr>
                <w:rFonts w:asciiTheme="minorHAnsi" w:eastAsia="Calibri" w:hAnsiTheme="minorHAnsi" w:cstheme="minorHAnsi"/>
                <w:sz w:val="18"/>
                <w:szCs w:val="18"/>
              </w:rPr>
            </w:pPr>
            <w:r w:rsidRPr="00281496">
              <w:rPr>
                <w:rFonts w:asciiTheme="minorHAnsi" w:eastAsia="Calibri" w:hAnsiTheme="minorHAnsi" w:cstheme="minorHAnsi"/>
                <w:sz w:val="18"/>
                <w:szCs w:val="18"/>
              </w:rPr>
              <w:t>PAO1</w:t>
            </w:r>
          </w:p>
        </w:tc>
        <w:tc>
          <w:tcPr>
            <w:tcW w:w="572" w:type="pct"/>
            <w:tcBorders>
              <w:top w:val="single" w:sz="4" w:space="0" w:color="auto"/>
              <w:left w:val="single" w:sz="4" w:space="0" w:color="auto"/>
              <w:bottom w:val="single" w:sz="4" w:space="0" w:color="auto"/>
              <w:right w:val="single" w:sz="4" w:space="0" w:color="auto"/>
            </w:tcBorders>
            <w:shd w:val="clear" w:color="auto" w:fill="auto"/>
            <w:vAlign w:val="bottom"/>
          </w:tcPr>
          <w:p w:rsidR="00C474ED" w:rsidRPr="00281496" w:rsidRDefault="00C474ED" w:rsidP="00C474ED">
            <w:pPr>
              <w:spacing w:after="0" w:line="276" w:lineRule="auto"/>
              <w:jc w:val="center"/>
              <w:rPr>
                <w:rFonts w:asciiTheme="minorHAnsi" w:eastAsia="Calibri" w:hAnsiTheme="minorHAnsi" w:cstheme="minorHAnsi"/>
                <w:sz w:val="18"/>
                <w:szCs w:val="18"/>
              </w:rPr>
            </w:pPr>
            <w:r w:rsidRPr="00281496">
              <w:rPr>
                <w:rFonts w:ascii="Calibri" w:hAnsi="Calibri" w:cs="Calibri"/>
                <w:sz w:val="18"/>
                <w:szCs w:val="18"/>
              </w:rPr>
              <w:t>$87,863</w:t>
            </w:r>
          </w:p>
        </w:tc>
        <w:tc>
          <w:tcPr>
            <w:tcW w:w="906" w:type="pct"/>
            <w:tcBorders>
              <w:top w:val="single" w:sz="4" w:space="0" w:color="auto"/>
              <w:left w:val="nil"/>
              <w:bottom w:val="single" w:sz="4" w:space="0" w:color="auto"/>
              <w:right w:val="single" w:sz="4" w:space="0" w:color="auto"/>
            </w:tcBorders>
            <w:shd w:val="clear" w:color="auto" w:fill="auto"/>
            <w:vAlign w:val="bottom"/>
          </w:tcPr>
          <w:p w:rsidR="00C474ED" w:rsidRPr="00281496" w:rsidRDefault="00C474ED" w:rsidP="00C474ED">
            <w:pPr>
              <w:spacing w:after="0" w:line="276" w:lineRule="auto"/>
              <w:jc w:val="center"/>
              <w:rPr>
                <w:rFonts w:asciiTheme="minorHAnsi" w:eastAsia="Calibri" w:hAnsiTheme="minorHAnsi" w:cstheme="minorHAnsi"/>
                <w:sz w:val="18"/>
                <w:szCs w:val="18"/>
              </w:rPr>
            </w:pPr>
            <w:r w:rsidRPr="00281496">
              <w:rPr>
                <w:rFonts w:ascii="Calibri" w:hAnsi="Calibri" w:cs="Calibri"/>
                <w:sz w:val="22"/>
                <w:szCs w:val="22"/>
              </w:rPr>
              <w:t>$91,378</w:t>
            </w:r>
          </w:p>
        </w:tc>
        <w:tc>
          <w:tcPr>
            <w:tcW w:w="906" w:type="pct"/>
            <w:tcBorders>
              <w:top w:val="single" w:sz="4" w:space="0" w:color="auto"/>
              <w:left w:val="nil"/>
              <w:bottom w:val="single" w:sz="4" w:space="0" w:color="auto"/>
              <w:right w:val="single" w:sz="4" w:space="0" w:color="auto"/>
            </w:tcBorders>
            <w:shd w:val="clear" w:color="auto" w:fill="auto"/>
            <w:vAlign w:val="bottom"/>
          </w:tcPr>
          <w:p w:rsidR="00C474ED" w:rsidRPr="00281496" w:rsidRDefault="00C474ED" w:rsidP="00C474ED">
            <w:pPr>
              <w:spacing w:after="0" w:line="276" w:lineRule="auto"/>
              <w:jc w:val="center"/>
              <w:rPr>
                <w:rFonts w:asciiTheme="minorHAnsi" w:eastAsia="Calibri" w:hAnsiTheme="minorHAnsi" w:cstheme="minorHAnsi"/>
                <w:sz w:val="18"/>
                <w:szCs w:val="18"/>
              </w:rPr>
            </w:pPr>
            <w:r w:rsidRPr="00281496">
              <w:rPr>
                <w:rFonts w:ascii="Calibri" w:hAnsi="Calibri" w:cs="Calibri"/>
                <w:sz w:val="22"/>
                <w:szCs w:val="22"/>
              </w:rPr>
              <w:t>$94,850</w:t>
            </w:r>
          </w:p>
        </w:tc>
        <w:tc>
          <w:tcPr>
            <w:tcW w:w="906" w:type="pct"/>
            <w:tcBorders>
              <w:top w:val="single" w:sz="4" w:space="0" w:color="auto"/>
              <w:left w:val="nil"/>
              <w:bottom w:val="single" w:sz="4" w:space="0" w:color="auto"/>
              <w:right w:val="single" w:sz="4" w:space="0" w:color="auto"/>
            </w:tcBorders>
            <w:shd w:val="clear" w:color="auto" w:fill="auto"/>
            <w:noWrap/>
            <w:vAlign w:val="bottom"/>
          </w:tcPr>
          <w:p w:rsidR="00C474ED" w:rsidRPr="00281496" w:rsidRDefault="00C474ED" w:rsidP="00C474ED">
            <w:pPr>
              <w:spacing w:after="0" w:line="276" w:lineRule="auto"/>
              <w:jc w:val="center"/>
              <w:rPr>
                <w:rFonts w:asciiTheme="minorHAnsi" w:eastAsia="Calibri" w:hAnsiTheme="minorHAnsi" w:cstheme="minorHAnsi"/>
                <w:sz w:val="18"/>
                <w:szCs w:val="18"/>
              </w:rPr>
            </w:pPr>
            <w:r w:rsidRPr="00281496">
              <w:rPr>
                <w:rFonts w:ascii="Calibri" w:hAnsi="Calibri" w:cs="Calibri"/>
                <w:sz w:val="22"/>
                <w:szCs w:val="22"/>
              </w:rPr>
              <w:t>$98,075</w:t>
            </w:r>
          </w:p>
        </w:tc>
      </w:tr>
      <w:tr w:rsidR="00281496" w:rsidRPr="00281496" w:rsidTr="00C474ED">
        <w:trPr>
          <w:trHeight w:val="289"/>
        </w:trPr>
        <w:tc>
          <w:tcPr>
            <w:tcW w:w="608" w:type="pct"/>
            <w:vAlign w:val="center"/>
          </w:tcPr>
          <w:p w:rsidR="00C474ED" w:rsidRPr="00281496" w:rsidRDefault="00C474ED" w:rsidP="00C474ED">
            <w:pPr>
              <w:spacing w:after="0" w:line="276" w:lineRule="auto"/>
              <w:jc w:val="center"/>
              <w:rPr>
                <w:rFonts w:asciiTheme="minorHAnsi" w:eastAsia="Calibri" w:hAnsiTheme="minorHAnsi" w:cstheme="minorHAnsi"/>
                <w:sz w:val="18"/>
                <w:szCs w:val="18"/>
              </w:rPr>
            </w:pPr>
            <w:r w:rsidRPr="00281496">
              <w:rPr>
                <w:rFonts w:asciiTheme="minorHAnsi" w:eastAsia="Calibri" w:hAnsiTheme="minorHAnsi" w:cstheme="minorHAnsi"/>
                <w:sz w:val="18"/>
                <w:szCs w:val="18"/>
              </w:rPr>
              <w:t>APS Level 5</w:t>
            </w:r>
          </w:p>
        </w:tc>
        <w:tc>
          <w:tcPr>
            <w:tcW w:w="531" w:type="pct"/>
            <w:vAlign w:val="center"/>
          </w:tcPr>
          <w:p w:rsidR="00C474ED" w:rsidRPr="00281496" w:rsidRDefault="00C474ED" w:rsidP="00C474ED">
            <w:pPr>
              <w:spacing w:after="0" w:line="276" w:lineRule="auto"/>
              <w:jc w:val="center"/>
              <w:rPr>
                <w:rFonts w:asciiTheme="minorHAnsi" w:eastAsia="Calibri" w:hAnsiTheme="minorHAnsi" w:cstheme="minorHAnsi"/>
                <w:sz w:val="18"/>
                <w:szCs w:val="18"/>
              </w:rPr>
            </w:pPr>
            <w:r w:rsidRPr="00281496">
              <w:rPr>
                <w:rFonts w:asciiTheme="minorHAnsi" w:eastAsia="Calibri" w:hAnsiTheme="minorHAnsi" w:cstheme="minorHAnsi"/>
                <w:sz w:val="18"/>
                <w:szCs w:val="18"/>
              </w:rPr>
              <w:t>PAO1.8</w:t>
            </w:r>
          </w:p>
        </w:tc>
        <w:tc>
          <w:tcPr>
            <w:tcW w:w="571" w:type="pct"/>
            <w:vAlign w:val="center"/>
          </w:tcPr>
          <w:p w:rsidR="00C474ED" w:rsidRPr="00281496" w:rsidRDefault="00C474ED" w:rsidP="00C474ED">
            <w:pPr>
              <w:spacing w:after="0" w:line="276" w:lineRule="auto"/>
              <w:jc w:val="center"/>
              <w:rPr>
                <w:rFonts w:asciiTheme="minorHAnsi" w:eastAsia="Calibri" w:hAnsiTheme="minorHAnsi" w:cstheme="minorHAnsi"/>
                <w:sz w:val="18"/>
                <w:szCs w:val="18"/>
              </w:rPr>
            </w:pPr>
            <w:r w:rsidRPr="00281496">
              <w:rPr>
                <w:rFonts w:asciiTheme="minorHAnsi" w:eastAsia="Calibri" w:hAnsiTheme="minorHAnsi" w:cstheme="minorHAnsi"/>
                <w:sz w:val="18"/>
                <w:szCs w:val="18"/>
              </w:rPr>
              <w:t>PAO1</w:t>
            </w:r>
          </w:p>
        </w:tc>
        <w:tc>
          <w:tcPr>
            <w:tcW w:w="572" w:type="pct"/>
            <w:tcBorders>
              <w:top w:val="single" w:sz="4" w:space="0" w:color="auto"/>
              <w:left w:val="single" w:sz="4" w:space="0" w:color="auto"/>
              <w:bottom w:val="single" w:sz="4" w:space="0" w:color="auto"/>
              <w:right w:val="single" w:sz="4" w:space="0" w:color="auto"/>
            </w:tcBorders>
            <w:shd w:val="clear" w:color="auto" w:fill="auto"/>
            <w:vAlign w:val="bottom"/>
          </w:tcPr>
          <w:p w:rsidR="00C474ED" w:rsidRPr="00281496" w:rsidRDefault="00C474ED" w:rsidP="00C474ED">
            <w:pPr>
              <w:spacing w:after="0" w:line="276" w:lineRule="auto"/>
              <w:jc w:val="center"/>
              <w:rPr>
                <w:rFonts w:asciiTheme="minorHAnsi" w:eastAsia="Calibri" w:hAnsiTheme="minorHAnsi" w:cstheme="minorHAnsi"/>
                <w:sz w:val="18"/>
                <w:szCs w:val="18"/>
              </w:rPr>
            </w:pPr>
            <w:r w:rsidRPr="00281496">
              <w:rPr>
                <w:rFonts w:ascii="Calibri" w:hAnsi="Calibri" w:cs="Calibri"/>
                <w:sz w:val="18"/>
                <w:szCs w:val="18"/>
              </w:rPr>
              <w:t>$88,865</w:t>
            </w:r>
          </w:p>
        </w:tc>
        <w:tc>
          <w:tcPr>
            <w:tcW w:w="906" w:type="pct"/>
            <w:tcBorders>
              <w:top w:val="single" w:sz="4" w:space="0" w:color="auto"/>
              <w:left w:val="nil"/>
              <w:bottom w:val="single" w:sz="4" w:space="0" w:color="auto"/>
              <w:right w:val="single" w:sz="4" w:space="0" w:color="auto"/>
            </w:tcBorders>
            <w:shd w:val="clear" w:color="auto" w:fill="auto"/>
            <w:vAlign w:val="bottom"/>
          </w:tcPr>
          <w:p w:rsidR="00C474ED" w:rsidRPr="00281496" w:rsidRDefault="00C474ED" w:rsidP="00C474ED">
            <w:pPr>
              <w:spacing w:after="0" w:line="276" w:lineRule="auto"/>
              <w:jc w:val="center"/>
              <w:rPr>
                <w:rFonts w:asciiTheme="minorHAnsi" w:eastAsia="Calibri" w:hAnsiTheme="minorHAnsi" w:cstheme="minorHAnsi"/>
                <w:sz w:val="18"/>
                <w:szCs w:val="18"/>
              </w:rPr>
            </w:pPr>
            <w:r w:rsidRPr="00281496">
              <w:rPr>
                <w:rFonts w:ascii="Calibri" w:hAnsi="Calibri" w:cs="Calibri"/>
                <w:sz w:val="22"/>
                <w:szCs w:val="22"/>
              </w:rPr>
              <w:t>$92,420</w:t>
            </w:r>
          </w:p>
        </w:tc>
        <w:tc>
          <w:tcPr>
            <w:tcW w:w="906" w:type="pct"/>
            <w:tcBorders>
              <w:top w:val="single" w:sz="4" w:space="0" w:color="auto"/>
              <w:left w:val="nil"/>
              <w:bottom w:val="single" w:sz="4" w:space="0" w:color="auto"/>
              <w:right w:val="single" w:sz="4" w:space="0" w:color="auto"/>
            </w:tcBorders>
            <w:shd w:val="clear" w:color="auto" w:fill="auto"/>
            <w:vAlign w:val="bottom"/>
          </w:tcPr>
          <w:p w:rsidR="00C474ED" w:rsidRPr="00281496" w:rsidRDefault="00C474ED" w:rsidP="00C474ED">
            <w:pPr>
              <w:spacing w:after="0" w:line="276" w:lineRule="auto"/>
              <w:jc w:val="center"/>
              <w:rPr>
                <w:rFonts w:asciiTheme="minorHAnsi" w:eastAsia="Calibri" w:hAnsiTheme="minorHAnsi" w:cstheme="minorHAnsi"/>
                <w:sz w:val="18"/>
                <w:szCs w:val="18"/>
              </w:rPr>
            </w:pPr>
            <w:r w:rsidRPr="00281496">
              <w:rPr>
                <w:rFonts w:ascii="Calibri" w:hAnsi="Calibri" w:cs="Calibri"/>
                <w:sz w:val="22"/>
                <w:szCs w:val="22"/>
              </w:rPr>
              <w:t>$95,932</w:t>
            </w:r>
          </w:p>
        </w:tc>
        <w:tc>
          <w:tcPr>
            <w:tcW w:w="906" w:type="pct"/>
            <w:tcBorders>
              <w:top w:val="single" w:sz="4" w:space="0" w:color="auto"/>
              <w:left w:val="nil"/>
              <w:bottom w:val="single" w:sz="4" w:space="0" w:color="auto"/>
              <w:right w:val="single" w:sz="4" w:space="0" w:color="auto"/>
            </w:tcBorders>
            <w:shd w:val="clear" w:color="auto" w:fill="auto"/>
            <w:noWrap/>
            <w:vAlign w:val="bottom"/>
          </w:tcPr>
          <w:p w:rsidR="00C474ED" w:rsidRPr="00281496" w:rsidRDefault="00C474ED" w:rsidP="00C474ED">
            <w:pPr>
              <w:spacing w:after="0" w:line="276" w:lineRule="auto"/>
              <w:jc w:val="center"/>
              <w:rPr>
                <w:rFonts w:asciiTheme="minorHAnsi" w:eastAsia="Calibri" w:hAnsiTheme="minorHAnsi" w:cstheme="minorHAnsi"/>
                <w:sz w:val="18"/>
                <w:szCs w:val="18"/>
              </w:rPr>
            </w:pPr>
            <w:r w:rsidRPr="00281496">
              <w:rPr>
                <w:rFonts w:ascii="Calibri" w:hAnsi="Calibri" w:cs="Calibri"/>
                <w:sz w:val="22"/>
                <w:szCs w:val="22"/>
              </w:rPr>
              <w:t>$99,194</w:t>
            </w:r>
          </w:p>
        </w:tc>
      </w:tr>
      <w:tr w:rsidR="00281496" w:rsidRPr="00281496" w:rsidTr="001C6227">
        <w:trPr>
          <w:trHeight w:val="289"/>
        </w:trPr>
        <w:tc>
          <w:tcPr>
            <w:tcW w:w="5000" w:type="pct"/>
            <w:gridSpan w:val="7"/>
            <w:shd w:val="clear" w:color="auto" w:fill="C6D9F1"/>
            <w:vAlign w:val="center"/>
          </w:tcPr>
          <w:p w:rsidR="00AF53A6" w:rsidRPr="00281496" w:rsidRDefault="00996EFA" w:rsidP="00AF53A6">
            <w:pPr>
              <w:spacing w:after="0" w:line="276" w:lineRule="auto"/>
              <w:jc w:val="center"/>
              <w:rPr>
                <w:rFonts w:asciiTheme="minorHAnsi" w:eastAsia="Calibri" w:hAnsiTheme="minorHAnsi" w:cstheme="minorHAnsi"/>
                <w:sz w:val="18"/>
                <w:szCs w:val="18"/>
              </w:rPr>
            </w:pPr>
            <w:r w:rsidRPr="00281496">
              <w:rPr>
                <w:rFonts w:asciiTheme="minorHAnsi" w:eastAsia="Calibri" w:hAnsiTheme="minorHAnsi" w:cstheme="minorHAnsi"/>
                <w:sz w:val="18"/>
                <w:szCs w:val="18"/>
              </w:rPr>
              <w:t>Hard Barrier – Advancement subject to a merit process</w:t>
            </w:r>
          </w:p>
        </w:tc>
      </w:tr>
      <w:tr w:rsidR="00281496" w:rsidRPr="00281496" w:rsidTr="006458DF">
        <w:trPr>
          <w:trHeight w:val="289"/>
        </w:trPr>
        <w:tc>
          <w:tcPr>
            <w:tcW w:w="608" w:type="pct"/>
            <w:vAlign w:val="center"/>
          </w:tcPr>
          <w:p w:rsidR="00C474ED" w:rsidRPr="00281496" w:rsidRDefault="00C474ED" w:rsidP="00C474ED">
            <w:pPr>
              <w:spacing w:after="0" w:line="276" w:lineRule="auto"/>
              <w:jc w:val="center"/>
              <w:rPr>
                <w:rFonts w:asciiTheme="minorHAnsi" w:eastAsia="Calibri" w:hAnsiTheme="minorHAnsi" w:cstheme="minorHAnsi"/>
                <w:sz w:val="18"/>
                <w:szCs w:val="18"/>
              </w:rPr>
            </w:pPr>
            <w:r w:rsidRPr="00281496">
              <w:rPr>
                <w:rFonts w:asciiTheme="minorHAnsi" w:eastAsia="Calibri" w:hAnsiTheme="minorHAnsi" w:cstheme="minorHAnsi"/>
                <w:sz w:val="18"/>
                <w:szCs w:val="18"/>
              </w:rPr>
              <w:t>APS Level 6</w:t>
            </w:r>
          </w:p>
        </w:tc>
        <w:tc>
          <w:tcPr>
            <w:tcW w:w="531" w:type="pct"/>
            <w:vAlign w:val="center"/>
          </w:tcPr>
          <w:p w:rsidR="00C474ED" w:rsidRPr="00281496" w:rsidRDefault="00C474ED" w:rsidP="00C474ED">
            <w:pPr>
              <w:spacing w:after="0" w:line="276" w:lineRule="auto"/>
              <w:jc w:val="center"/>
              <w:rPr>
                <w:rFonts w:asciiTheme="minorHAnsi" w:eastAsia="Calibri" w:hAnsiTheme="minorHAnsi" w:cstheme="minorHAnsi"/>
                <w:sz w:val="18"/>
                <w:szCs w:val="18"/>
              </w:rPr>
            </w:pPr>
            <w:r w:rsidRPr="00281496">
              <w:rPr>
                <w:rFonts w:asciiTheme="minorHAnsi" w:eastAsia="Calibri" w:hAnsiTheme="minorHAnsi" w:cstheme="minorHAnsi"/>
                <w:sz w:val="18"/>
                <w:szCs w:val="18"/>
              </w:rPr>
              <w:t>PAO2.1</w:t>
            </w:r>
          </w:p>
        </w:tc>
        <w:tc>
          <w:tcPr>
            <w:tcW w:w="571" w:type="pct"/>
            <w:vAlign w:val="center"/>
          </w:tcPr>
          <w:p w:rsidR="00C474ED" w:rsidRPr="00281496" w:rsidRDefault="00C474ED" w:rsidP="00C474ED">
            <w:pPr>
              <w:spacing w:after="0" w:line="276" w:lineRule="auto"/>
              <w:jc w:val="center"/>
              <w:rPr>
                <w:rFonts w:asciiTheme="minorHAnsi" w:eastAsia="Calibri" w:hAnsiTheme="minorHAnsi" w:cstheme="minorHAnsi"/>
                <w:sz w:val="18"/>
                <w:szCs w:val="18"/>
              </w:rPr>
            </w:pPr>
            <w:r w:rsidRPr="00281496">
              <w:rPr>
                <w:rFonts w:asciiTheme="minorHAnsi" w:eastAsia="Calibri" w:hAnsiTheme="minorHAnsi" w:cstheme="minorHAnsi"/>
                <w:sz w:val="18"/>
                <w:szCs w:val="18"/>
              </w:rPr>
              <w:t>PAO2</w:t>
            </w:r>
          </w:p>
        </w:tc>
        <w:tc>
          <w:tcPr>
            <w:tcW w:w="572" w:type="pct"/>
            <w:tcBorders>
              <w:top w:val="single" w:sz="4" w:space="0" w:color="auto"/>
              <w:left w:val="single" w:sz="4" w:space="0" w:color="auto"/>
              <w:bottom w:val="single" w:sz="4" w:space="0" w:color="auto"/>
              <w:right w:val="single" w:sz="4" w:space="0" w:color="auto"/>
            </w:tcBorders>
            <w:shd w:val="clear" w:color="auto" w:fill="auto"/>
            <w:vAlign w:val="bottom"/>
          </w:tcPr>
          <w:p w:rsidR="00C474ED" w:rsidRPr="00281496" w:rsidRDefault="00C474ED" w:rsidP="00C474ED">
            <w:pPr>
              <w:spacing w:after="0" w:line="276" w:lineRule="auto"/>
              <w:jc w:val="center"/>
              <w:rPr>
                <w:rFonts w:asciiTheme="minorHAnsi" w:eastAsia="Calibri" w:hAnsiTheme="minorHAnsi" w:cstheme="minorHAnsi"/>
                <w:sz w:val="18"/>
                <w:szCs w:val="18"/>
              </w:rPr>
            </w:pPr>
            <w:r w:rsidRPr="00281496">
              <w:rPr>
                <w:rFonts w:ascii="Calibri" w:hAnsi="Calibri" w:cs="Calibri"/>
                <w:sz w:val="18"/>
                <w:szCs w:val="18"/>
              </w:rPr>
              <w:t>$91,145</w:t>
            </w:r>
          </w:p>
        </w:tc>
        <w:tc>
          <w:tcPr>
            <w:tcW w:w="906" w:type="pct"/>
            <w:tcBorders>
              <w:top w:val="single" w:sz="4" w:space="0" w:color="auto"/>
              <w:left w:val="nil"/>
              <w:bottom w:val="single" w:sz="4" w:space="0" w:color="auto"/>
              <w:right w:val="single" w:sz="4" w:space="0" w:color="auto"/>
            </w:tcBorders>
            <w:shd w:val="clear" w:color="auto" w:fill="auto"/>
            <w:vAlign w:val="bottom"/>
          </w:tcPr>
          <w:p w:rsidR="00C474ED" w:rsidRPr="00281496" w:rsidRDefault="00C474ED" w:rsidP="00C474ED">
            <w:pPr>
              <w:spacing w:after="0" w:line="276" w:lineRule="auto"/>
              <w:jc w:val="center"/>
              <w:rPr>
                <w:rFonts w:asciiTheme="minorHAnsi" w:eastAsia="Calibri" w:hAnsiTheme="minorHAnsi" w:cstheme="minorHAnsi"/>
                <w:sz w:val="18"/>
                <w:szCs w:val="18"/>
              </w:rPr>
            </w:pPr>
            <w:r w:rsidRPr="00281496">
              <w:rPr>
                <w:rFonts w:ascii="Calibri" w:hAnsi="Calibri" w:cs="Calibri"/>
                <w:sz w:val="22"/>
                <w:szCs w:val="22"/>
              </w:rPr>
              <w:t>$94,791</w:t>
            </w:r>
          </w:p>
        </w:tc>
        <w:tc>
          <w:tcPr>
            <w:tcW w:w="906" w:type="pct"/>
            <w:tcBorders>
              <w:top w:val="single" w:sz="4" w:space="0" w:color="auto"/>
              <w:left w:val="nil"/>
              <w:bottom w:val="single" w:sz="4" w:space="0" w:color="auto"/>
              <w:right w:val="single" w:sz="4" w:space="0" w:color="auto"/>
            </w:tcBorders>
            <w:shd w:val="clear" w:color="auto" w:fill="auto"/>
            <w:vAlign w:val="bottom"/>
          </w:tcPr>
          <w:p w:rsidR="00C474ED" w:rsidRPr="00281496" w:rsidRDefault="00C474ED" w:rsidP="00C474ED">
            <w:pPr>
              <w:spacing w:after="0" w:line="276" w:lineRule="auto"/>
              <w:jc w:val="center"/>
              <w:rPr>
                <w:rFonts w:asciiTheme="minorHAnsi" w:eastAsia="Calibri" w:hAnsiTheme="minorHAnsi" w:cstheme="minorHAnsi"/>
                <w:sz w:val="18"/>
                <w:szCs w:val="18"/>
              </w:rPr>
            </w:pPr>
            <w:r w:rsidRPr="00281496">
              <w:rPr>
                <w:rFonts w:ascii="Calibri" w:hAnsi="Calibri" w:cs="Calibri"/>
                <w:sz w:val="22"/>
                <w:szCs w:val="22"/>
              </w:rPr>
              <w:t>$98,393</w:t>
            </w:r>
          </w:p>
        </w:tc>
        <w:tc>
          <w:tcPr>
            <w:tcW w:w="906" w:type="pct"/>
            <w:tcBorders>
              <w:top w:val="single" w:sz="4" w:space="0" w:color="auto"/>
              <w:left w:val="nil"/>
              <w:bottom w:val="single" w:sz="4" w:space="0" w:color="auto"/>
              <w:right w:val="single" w:sz="4" w:space="0" w:color="auto"/>
            </w:tcBorders>
            <w:shd w:val="clear" w:color="auto" w:fill="auto"/>
            <w:noWrap/>
            <w:vAlign w:val="bottom"/>
          </w:tcPr>
          <w:p w:rsidR="00C474ED" w:rsidRPr="00281496" w:rsidRDefault="00C474ED" w:rsidP="00C474ED">
            <w:pPr>
              <w:spacing w:after="0" w:line="276" w:lineRule="auto"/>
              <w:jc w:val="center"/>
              <w:rPr>
                <w:rFonts w:asciiTheme="minorHAnsi" w:eastAsia="Calibri" w:hAnsiTheme="minorHAnsi" w:cstheme="minorHAnsi"/>
                <w:sz w:val="18"/>
                <w:szCs w:val="18"/>
              </w:rPr>
            </w:pPr>
            <w:r w:rsidRPr="00281496">
              <w:rPr>
                <w:rFonts w:ascii="Calibri" w:hAnsi="Calibri" w:cs="Calibri"/>
                <w:sz w:val="22"/>
                <w:szCs w:val="22"/>
              </w:rPr>
              <w:t>$101,738</w:t>
            </w:r>
          </w:p>
        </w:tc>
      </w:tr>
      <w:tr w:rsidR="00281496" w:rsidRPr="00281496" w:rsidTr="006458DF">
        <w:trPr>
          <w:trHeight w:val="289"/>
        </w:trPr>
        <w:tc>
          <w:tcPr>
            <w:tcW w:w="608" w:type="pct"/>
            <w:vAlign w:val="center"/>
          </w:tcPr>
          <w:p w:rsidR="00C474ED" w:rsidRPr="00281496" w:rsidRDefault="00C474ED" w:rsidP="00C474ED">
            <w:pPr>
              <w:spacing w:after="0" w:line="276" w:lineRule="auto"/>
              <w:jc w:val="center"/>
              <w:rPr>
                <w:rFonts w:asciiTheme="minorHAnsi" w:eastAsia="Calibri" w:hAnsiTheme="minorHAnsi" w:cstheme="minorHAnsi"/>
                <w:sz w:val="18"/>
                <w:szCs w:val="18"/>
              </w:rPr>
            </w:pPr>
            <w:r w:rsidRPr="00281496">
              <w:rPr>
                <w:rFonts w:asciiTheme="minorHAnsi" w:eastAsia="Calibri" w:hAnsiTheme="minorHAnsi" w:cstheme="minorHAnsi"/>
                <w:sz w:val="18"/>
                <w:szCs w:val="18"/>
              </w:rPr>
              <w:t>APS Level 6</w:t>
            </w:r>
          </w:p>
        </w:tc>
        <w:tc>
          <w:tcPr>
            <w:tcW w:w="531" w:type="pct"/>
            <w:vAlign w:val="center"/>
          </w:tcPr>
          <w:p w:rsidR="00C474ED" w:rsidRPr="00281496" w:rsidRDefault="00C474ED" w:rsidP="00C474ED">
            <w:pPr>
              <w:spacing w:after="0" w:line="276" w:lineRule="auto"/>
              <w:jc w:val="center"/>
              <w:rPr>
                <w:rFonts w:asciiTheme="minorHAnsi" w:eastAsia="Calibri" w:hAnsiTheme="minorHAnsi" w:cstheme="minorHAnsi"/>
                <w:sz w:val="18"/>
                <w:szCs w:val="18"/>
              </w:rPr>
            </w:pPr>
            <w:r w:rsidRPr="00281496">
              <w:rPr>
                <w:rFonts w:asciiTheme="minorHAnsi" w:eastAsia="Calibri" w:hAnsiTheme="minorHAnsi" w:cstheme="minorHAnsi"/>
                <w:sz w:val="18"/>
                <w:szCs w:val="18"/>
              </w:rPr>
              <w:t>PAO2.2</w:t>
            </w:r>
          </w:p>
        </w:tc>
        <w:tc>
          <w:tcPr>
            <w:tcW w:w="571" w:type="pct"/>
            <w:vAlign w:val="center"/>
          </w:tcPr>
          <w:p w:rsidR="00C474ED" w:rsidRPr="00281496" w:rsidRDefault="00C474ED" w:rsidP="00C474ED">
            <w:pPr>
              <w:spacing w:after="0" w:line="276" w:lineRule="auto"/>
              <w:jc w:val="center"/>
              <w:rPr>
                <w:rFonts w:asciiTheme="minorHAnsi" w:eastAsia="Calibri" w:hAnsiTheme="minorHAnsi" w:cstheme="minorHAnsi"/>
                <w:sz w:val="18"/>
                <w:szCs w:val="18"/>
              </w:rPr>
            </w:pPr>
            <w:r w:rsidRPr="00281496">
              <w:rPr>
                <w:rFonts w:asciiTheme="minorHAnsi" w:eastAsia="Calibri" w:hAnsiTheme="minorHAnsi" w:cstheme="minorHAnsi"/>
                <w:sz w:val="18"/>
                <w:szCs w:val="18"/>
              </w:rPr>
              <w:t>PAO2</w:t>
            </w:r>
          </w:p>
        </w:tc>
        <w:tc>
          <w:tcPr>
            <w:tcW w:w="572" w:type="pct"/>
            <w:tcBorders>
              <w:top w:val="single" w:sz="4" w:space="0" w:color="auto"/>
              <w:left w:val="single" w:sz="4" w:space="0" w:color="auto"/>
              <w:bottom w:val="single" w:sz="4" w:space="0" w:color="auto"/>
              <w:right w:val="single" w:sz="4" w:space="0" w:color="auto"/>
            </w:tcBorders>
            <w:shd w:val="clear" w:color="auto" w:fill="auto"/>
            <w:vAlign w:val="bottom"/>
          </w:tcPr>
          <w:p w:rsidR="00C474ED" w:rsidRPr="00281496" w:rsidRDefault="00C474ED" w:rsidP="00C474ED">
            <w:pPr>
              <w:spacing w:after="0" w:line="276" w:lineRule="auto"/>
              <w:jc w:val="center"/>
              <w:rPr>
                <w:rFonts w:asciiTheme="minorHAnsi" w:eastAsia="Calibri" w:hAnsiTheme="minorHAnsi" w:cstheme="minorHAnsi"/>
                <w:sz w:val="18"/>
                <w:szCs w:val="18"/>
              </w:rPr>
            </w:pPr>
            <w:r w:rsidRPr="00281496">
              <w:rPr>
                <w:rFonts w:ascii="Calibri" w:hAnsi="Calibri" w:cs="Calibri"/>
                <w:sz w:val="18"/>
                <w:szCs w:val="18"/>
              </w:rPr>
              <w:t>$95,323</w:t>
            </w:r>
          </w:p>
        </w:tc>
        <w:tc>
          <w:tcPr>
            <w:tcW w:w="906" w:type="pct"/>
            <w:tcBorders>
              <w:top w:val="single" w:sz="4" w:space="0" w:color="auto"/>
              <w:left w:val="nil"/>
              <w:bottom w:val="single" w:sz="4" w:space="0" w:color="auto"/>
              <w:right w:val="single" w:sz="4" w:space="0" w:color="auto"/>
            </w:tcBorders>
            <w:shd w:val="clear" w:color="auto" w:fill="auto"/>
            <w:vAlign w:val="bottom"/>
          </w:tcPr>
          <w:p w:rsidR="00C474ED" w:rsidRPr="00281496" w:rsidRDefault="00C474ED" w:rsidP="00C474ED">
            <w:pPr>
              <w:spacing w:after="0" w:line="276" w:lineRule="auto"/>
              <w:jc w:val="center"/>
              <w:rPr>
                <w:rFonts w:asciiTheme="minorHAnsi" w:eastAsia="Calibri" w:hAnsiTheme="minorHAnsi" w:cstheme="minorHAnsi"/>
                <w:sz w:val="18"/>
                <w:szCs w:val="18"/>
              </w:rPr>
            </w:pPr>
            <w:r w:rsidRPr="00281496">
              <w:rPr>
                <w:rFonts w:ascii="Calibri" w:hAnsi="Calibri" w:cs="Calibri"/>
                <w:sz w:val="22"/>
                <w:szCs w:val="22"/>
              </w:rPr>
              <w:t>$99,136</w:t>
            </w:r>
          </w:p>
        </w:tc>
        <w:tc>
          <w:tcPr>
            <w:tcW w:w="906" w:type="pct"/>
            <w:tcBorders>
              <w:top w:val="single" w:sz="4" w:space="0" w:color="auto"/>
              <w:left w:val="nil"/>
              <w:bottom w:val="single" w:sz="4" w:space="0" w:color="auto"/>
              <w:right w:val="single" w:sz="4" w:space="0" w:color="auto"/>
            </w:tcBorders>
            <w:shd w:val="clear" w:color="auto" w:fill="auto"/>
            <w:vAlign w:val="bottom"/>
          </w:tcPr>
          <w:p w:rsidR="00C474ED" w:rsidRPr="00281496" w:rsidRDefault="00C474ED" w:rsidP="00C474ED">
            <w:pPr>
              <w:spacing w:after="0" w:line="276" w:lineRule="auto"/>
              <w:jc w:val="center"/>
              <w:rPr>
                <w:rFonts w:asciiTheme="minorHAnsi" w:eastAsia="Calibri" w:hAnsiTheme="minorHAnsi" w:cstheme="minorHAnsi"/>
                <w:sz w:val="18"/>
                <w:szCs w:val="18"/>
              </w:rPr>
            </w:pPr>
            <w:r w:rsidRPr="00281496">
              <w:rPr>
                <w:rFonts w:ascii="Calibri" w:hAnsi="Calibri" w:cs="Calibri"/>
                <w:sz w:val="22"/>
                <w:szCs w:val="22"/>
              </w:rPr>
              <w:t>$102,903</w:t>
            </w:r>
          </w:p>
        </w:tc>
        <w:tc>
          <w:tcPr>
            <w:tcW w:w="906" w:type="pct"/>
            <w:tcBorders>
              <w:top w:val="single" w:sz="4" w:space="0" w:color="auto"/>
              <w:left w:val="nil"/>
              <w:bottom w:val="single" w:sz="4" w:space="0" w:color="auto"/>
              <w:right w:val="single" w:sz="4" w:space="0" w:color="auto"/>
            </w:tcBorders>
            <w:shd w:val="clear" w:color="auto" w:fill="auto"/>
            <w:noWrap/>
            <w:vAlign w:val="bottom"/>
          </w:tcPr>
          <w:p w:rsidR="00C474ED" w:rsidRPr="00281496" w:rsidRDefault="00C474ED" w:rsidP="00C474ED">
            <w:pPr>
              <w:spacing w:after="0" w:line="276" w:lineRule="auto"/>
              <w:jc w:val="center"/>
              <w:rPr>
                <w:rFonts w:asciiTheme="minorHAnsi" w:eastAsia="Calibri" w:hAnsiTheme="minorHAnsi" w:cstheme="minorHAnsi"/>
                <w:sz w:val="18"/>
                <w:szCs w:val="18"/>
              </w:rPr>
            </w:pPr>
            <w:r w:rsidRPr="00281496">
              <w:rPr>
                <w:rFonts w:ascii="Calibri" w:hAnsi="Calibri" w:cs="Calibri"/>
                <w:sz w:val="22"/>
                <w:szCs w:val="22"/>
              </w:rPr>
              <w:t>$106,402</w:t>
            </w:r>
          </w:p>
        </w:tc>
      </w:tr>
      <w:tr w:rsidR="00281496" w:rsidRPr="00281496" w:rsidTr="006458DF">
        <w:trPr>
          <w:trHeight w:val="289"/>
        </w:trPr>
        <w:tc>
          <w:tcPr>
            <w:tcW w:w="608" w:type="pct"/>
            <w:vAlign w:val="center"/>
          </w:tcPr>
          <w:p w:rsidR="00C474ED" w:rsidRPr="00281496" w:rsidRDefault="00C474ED" w:rsidP="00C474ED">
            <w:pPr>
              <w:spacing w:after="0" w:line="276" w:lineRule="auto"/>
              <w:jc w:val="center"/>
              <w:rPr>
                <w:rFonts w:asciiTheme="minorHAnsi" w:eastAsia="Calibri" w:hAnsiTheme="minorHAnsi" w:cstheme="minorHAnsi"/>
                <w:sz w:val="18"/>
                <w:szCs w:val="18"/>
              </w:rPr>
            </w:pPr>
            <w:r w:rsidRPr="00281496">
              <w:rPr>
                <w:rFonts w:asciiTheme="minorHAnsi" w:eastAsia="Calibri" w:hAnsiTheme="minorHAnsi" w:cstheme="minorHAnsi"/>
                <w:sz w:val="18"/>
                <w:szCs w:val="18"/>
              </w:rPr>
              <w:t>APS Level 6</w:t>
            </w:r>
          </w:p>
        </w:tc>
        <w:tc>
          <w:tcPr>
            <w:tcW w:w="531" w:type="pct"/>
            <w:vAlign w:val="center"/>
          </w:tcPr>
          <w:p w:rsidR="00C474ED" w:rsidRPr="00281496" w:rsidRDefault="00C474ED" w:rsidP="00C474ED">
            <w:pPr>
              <w:spacing w:after="0" w:line="276" w:lineRule="auto"/>
              <w:jc w:val="center"/>
              <w:rPr>
                <w:rFonts w:asciiTheme="minorHAnsi" w:eastAsia="Calibri" w:hAnsiTheme="minorHAnsi" w:cstheme="minorHAnsi"/>
                <w:sz w:val="18"/>
                <w:szCs w:val="18"/>
              </w:rPr>
            </w:pPr>
            <w:r w:rsidRPr="00281496">
              <w:rPr>
                <w:rFonts w:asciiTheme="minorHAnsi" w:eastAsia="Calibri" w:hAnsiTheme="minorHAnsi" w:cstheme="minorHAnsi"/>
                <w:sz w:val="18"/>
                <w:szCs w:val="18"/>
              </w:rPr>
              <w:t>PAO2.3</w:t>
            </w:r>
          </w:p>
        </w:tc>
        <w:tc>
          <w:tcPr>
            <w:tcW w:w="571" w:type="pct"/>
            <w:vAlign w:val="center"/>
          </w:tcPr>
          <w:p w:rsidR="00C474ED" w:rsidRPr="00281496" w:rsidRDefault="00C474ED" w:rsidP="00C474ED">
            <w:pPr>
              <w:spacing w:after="0" w:line="276" w:lineRule="auto"/>
              <w:jc w:val="center"/>
              <w:rPr>
                <w:rFonts w:asciiTheme="minorHAnsi" w:eastAsia="Calibri" w:hAnsiTheme="minorHAnsi" w:cstheme="minorHAnsi"/>
                <w:sz w:val="18"/>
                <w:szCs w:val="18"/>
              </w:rPr>
            </w:pPr>
            <w:r w:rsidRPr="00281496">
              <w:rPr>
                <w:rFonts w:asciiTheme="minorHAnsi" w:eastAsia="Calibri" w:hAnsiTheme="minorHAnsi" w:cstheme="minorHAnsi"/>
                <w:sz w:val="18"/>
                <w:szCs w:val="18"/>
              </w:rPr>
              <w:t>PAO2</w:t>
            </w:r>
          </w:p>
        </w:tc>
        <w:tc>
          <w:tcPr>
            <w:tcW w:w="572" w:type="pct"/>
            <w:tcBorders>
              <w:top w:val="single" w:sz="4" w:space="0" w:color="auto"/>
              <w:left w:val="single" w:sz="4" w:space="0" w:color="auto"/>
              <w:bottom w:val="single" w:sz="4" w:space="0" w:color="auto"/>
              <w:right w:val="single" w:sz="4" w:space="0" w:color="auto"/>
            </w:tcBorders>
            <w:shd w:val="clear" w:color="auto" w:fill="auto"/>
            <w:vAlign w:val="bottom"/>
          </w:tcPr>
          <w:p w:rsidR="00C474ED" w:rsidRPr="00281496" w:rsidRDefault="00C474ED" w:rsidP="00C474ED">
            <w:pPr>
              <w:spacing w:after="0" w:line="276" w:lineRule="auto"/>
              <w:jc w:val="center"/>
              <w:rPr>
                <w:rFonts w:asciiTheme="minorHAnsi" w:eastAsia="Calibri" w:hAnsiTheme="minorHAnsi" w:cstheme="minorHAnsi"/>
                <w:sz w:val="18"/>
                <w:szCs w:val="18"/>
              </w:rPr>
            </w:pPr>
            <w:r w:rsidRPr="00281496">
              <w:rPr>
                <w:rFonts w:ascii="Calibri" w:hAnsi="Calibri" w:cs="Calibri"/>
                <w:sz w:val="18"/>
                <w:szCs w:val="18"/>
              </w:rPr>
              <w:t>$100,764</w:t>
            </w:r>
          </w:p>
        </w:tc>
        <w:tc>
          <w:tcPr>
            <w:tcW w:w="906" w:type="pct"/>
            <w:tcBorders>
              <w:top w:val="single" w:sz="4" w:space="0" w:color="auto"/>
              <w:left w:val="nil"/>
              <w:bottom w:val="single" w:sz="4" w:space="0" w:color="auto"/>
              <w:right w:val="single" w:sz="4" w:space="0" w:color="auto"/>
            </w:tcBorders>
            <w:shd w:val="clear" w:color="auto" w:fill="auto"/>
            <w:vAlign w:val="bottom"/>
          </w:tcPr>
          <w:p w:rsidR="00C474ED" w:rsidRPr="00281496" w:rsidRDefault="00C474ED" w:rsidP="00C474ED">
            <w:pPr>
              <w:spacing w:after="0" w:line="276" w:lineRule="auto"/>
              <w:jc w:val="center"/>
              <w:rPr>
                <w:rFonts w:asciiTheme="minorHAnsi" w:eastAsia="Calibri" w:hAnsiTheme="minorHAnsi" w:cstheme="minorHAnsi"/>
                <w:sz w:val="18"/>
                <w:szCs w:val="18"/>
              </w:rPr>
            </w:pPr>
            <w:r w:rsidRPr="00281496">
              <w:rPr>
                <w:rFonts w:ascii="Calibri" w:hAnsi="Calibri" w:cs="Calibri"/>
                <w:sz w:val="22"/>
                <w:szCs w:val="22"/>
              </w:rPr>
              <w:t>$104,795</w:t>
            </w:r>
          </w:p>
        </w:tc>
        <w:tc>
          <w:tcPr>
            <w:tcW w:w="906" w:type="pct"/>
            <w:tcBorders>
              <w:top w:val="single" w:sz="4" w:space="0" w:color="auto"/>
              <w:left w:val="nil"/>
              <w:bottom w:val="single" w:sz="4" w:space="0" w:color="auto"/>
              <w:right w:val="single" w:sz="4" w:space="0" w:color="auto"/>
            </w:tcBorders>
            <w:shd w:val="clear" w:color="auto" w:fill="auto"/>
            <w:vAlign w:val="bottom"/>
          </w:tcPr>
          <w:p w:rsidR="00C474ED" w:rsidRPr="00281496" w:rsidRDefault="00C474ED" w:rsidP="00C474ED">
            <w:pPr>
              <w:spacing w:after="0" w:line="276" w:lineRule="auto"/>
              <w:jc w:val="center"/>
              <w:rPr>
                <w:rFonts w:asciiTheme="minorHAnsi" w:eastAsia="Calibri" w:hAnsiTheme="minorHAnsi" w:cstheme="minorHAnsi"/>
                <w:sz w:val="18"/>
                <w:szCs w:val="18"/>
              </w:rPr>
            </w:pPr>
            <w:r w:rsidRPr="00281496">
              <w:rPr>
                <w:rFonts w:ascii="Calibri" w:hAnsi="Calibri" w:cs="Calibri"/>
                <w:sz w:val="22"/>
                <w:szCs w:val="22"/>
              </w:rPr>
              <w:t>$108,777</w:t>
            </w:r>
          </w:p>
        </w:tc>
        <w:tc>
          <w:tcPr>
            <w:tcW w:w="906" w:type="pct"/>
            <w:tcBorders>
              <w:top w:val="single" w:sz="4" w:space="0" w:color="auto"/>
              <w:left w:val="nil"/>
              <w:bottom w:val="single" w:sz="4" w:space="0" w:color="auto"/>
              <w:right w:val="single" w:sz="4" w:space="0" w:color="auto"/>
            </w:tcBorders>
            <w:shd w:val="clear" w:color="auto" w:fill="auto"/>
            <w:noWrap/>
            <w:vAlign w:val="bottom"/>
          </w:tcPr>
          <w:p w:rsidR="00C474ED" w:rsidRPr="00281496" w:rsidRDefault="00C474ED" w:rsidP="00C474ED">
            <w:pPr>
              <w:spacing w:after="0" w:line="276" w:lineRule="auto"/>
              <w:jc w:val="center"/>
              <w:rPr>
                <w:rFonts w:asciiTheme="minorHAnsi" w:eastAsia="Calibri" w:hAnsiTheme="minorHAnsi" w:cstheme="minorHAnsi"/>
                <w:sz w:val="18"/>
                <w:szCs w:val="18"/>
              </w:rPr>
            </w:pPr>
            <w:r w:rsidRPr="00281496">
              <w:rPr>
                <w:rFonts w:ascii="Calibri" w:hAnsi="Calibri" w:cs="Calibri"/>
                <w:sz w:val="22"/>
                <w:szCs w:val="22"/>
              </w:rPr>
              <w:t>$112,475</w:t>
            </w:r>
          </w:p>
        </w:tc>
      </w:tr>
      <w:tr w:rsidR="00281496" w:rsidRPr="00281496" w:rsidTr="006458DF">
        <w:trPr>
          <w:trHeight w:val="289"/>
        </w:trPr>
        <w:tc>
          <w:tcPr>
            <w:tcW w:w="608" w:type="pct"/>
            <w:vAlign w:val="center"/>
          </w:tcPr>
          <w:p w:rsidR="00C474ED" w:rsidRPr="00281496" w:rsidRDefault="00C474ED" w:rsidP="00C474ED">
            <w:pPr>
              <w:spacing w:after="0" w:line="276" w:lineRule="auto"/>
              <w:jc w:val="center"/>
              <w:rPr>
                <w:rFonts w:asciiTheme="minorHAnsi" w:eastAsia="Calibri" w:hAnsiTheme="minorHAnsi" w:cstheme="minorHAnsi"/>
                <w:sz w:val="18"/>
                <w:szCs w:val="18"/>
              </w:rPr>
            </w:pPr>
            <w:r w:rsidRPr="00281496">
              <w:rPr>
                <w:rFonts w:asciiTheme="minorHAnsi" w:eastAsia="Calibri" w:hAnsiTheme="minorHAnsi" w:cstheme="minorHAnsi"/>
                <w:sz w:val="18"/>
                <w:szCs w:val="18"/>
              </w:rPr>
              <w:t>APS Level 6</w:t>
            </w:r>
          </w:p>
        </w:tc>
        <w:tc>
          <w:tcPr>
            <w:tcW w:w="531" w:type="pct"/>
            <w:vAlign w:val="center"/>
          </w:tcPr>
          <w:p w:rsidR="00C474ED" w:rsidRPr="00281496" w:rsidRDefault="00C474ED" w:rsidP="00C474ED">
            <w:pPr>
              <w:spacing w:after="0" w:line="276" w:lineRule="auto"/>
              <w:jc w:val="center"/>
              <w:rPr>
                <w:rFonts w:asciiTheme="minorHAnsi" w:eastAsia="Calibri" w:hAnsiTheme="minorHAnsi" w:cstheme="minorHAnsi"/>
                <w:sz w:val="18"/>
                <w:szCs w:val="18"/>
              </w:rPr>
            </w:pPr>
            <w:r w:rsidRPr="00281496">
              <w:rPr>
                <w:rFonts w:asciiTheme="minorHAnsi" w:eastAsia="Calibri" w:hAnsiTheme="minorHAnsi" w:cstheme="minorHAnsi"/>
                <w:sz w:val="18"/>
                <w:szCs w:val="18"/>
              </w:rPr>
              <w:t>PAO2.4</w:t>
            </w:r>
          </w:p>
        </w:tc>
        <w:tc>
          <w:tcPr>
            <w:tcW w:w="571" w:type="pct"/>
            <w:vAlign w:val="center"/>
          </w:tcPr>
          <w:p w:rsidR="00C474ED" w:rsidRPr="00281496" w:rsidRDefault="00C474ED" w:rsidP="00C474ED">
            <w:pPr>
              <w:spacing w:after="0" w:line="276" w:lineRule="auto"/>
              <w:jc w:val="center"/>
              <w:rPr>
                <w:rFonts w:asciiTheme="minorHAnsi" w:eastAsia="Calibri" w:hAnsiTheme="minorHAnsi" w:cstheme="minorHAnsi"/>
                <w:sz w:val="18"/>
                <w:szCs w:val="18"/>
              </w:rPr>
            </w:pPr>
            <w:r w:rsidRPr="00281496">
              <w:rPr>
                <w:rFonts w:asciiTheme="minorHAnsi" w:eastAsia="Calibri" w:hAnsiTheme="minorHAnsi" w:cstheme="minorHAnsi"/>
                <w:sz w:val="18"/>
                <w:szCs w:val="18"/>
              </w:rPr>
              <w:t>PAO2</w:t>
            </w:r>
          </w:p>
        </w:tc>
        <w:tc>
          <w:tcPr>
            <w:tcW w:w="572" w:type="pct"/>
            <w:tcBorders>
              <w:top w:val="single" w:sz="4" w:space="0" w:color="auto"/>
              <w:left w:val="single" w:sz="4" w:space="0" w:color="auto"/>
              <w:bottom w:val="single" w:sz="4" w:space="0" w:color="auto"/>
              <w:right w:val="single" w:sz="4" w:space="0" w:color="auto"/>
            </w:tcBorders>
            <w:shd w:val="clear" w:color="auto" w:fill="auto"/>
            <w:vAlign w:val="bottom"/>
          </w:tcPr>
          <w:p w:rsidR="00C474ED" w:rsidRPr="00281496" w:rsidRDefault="00C474ED" w:rsidP="00C474ED">
            <w:pPr>
              <w:spacing w:after="0" w:line="276" w:lineRule="auto"/>
              <w:jc w:val="center"/>
              <w:rPr>
                <w:rFonts w:asciiTheme="minorHAnsi" w:eastAsia="Calibri" w:hAnsiTheme="minorHAnsi" w:cstheme="minorHAnsi"/>
                <w:sz w:val="18"/>
                <w:szCs w:val="18"/>
              </w:rPr>
            </w:pPr>
            <w:r w:rsidRPr="00281496">
              <w:rPr>
                <w:rFonts w:ascii="Calibri" w:hAnsi="Calibri" w:cs="Calibri"/>
                <w:sz w:val="18"/>
                <w:szCs w:val="18"/>
              </w:rPr>
              <w:t>$103,832</w:t>
            </w:r>
          </w:p>
        </w:tc>
        <w:tc>
          <w:tcPr>
            <w:tcW w:w="906" w:type="pct"/>
            <w:tcBorders>
              <w:top w:val="single" w:sz="4" w:space="0" w:color="auto"/>
              <w:left w:val="nil"/>
              <w:bottom w:val="single" w:sz="4" w:space="0" w:color="auto"/>
              <w:right w:val="single" w:sz="4" w:space="0" w:color="auto"/>
            </w:tcBorders>
            <w:shd w:val="clear" w:color="auto" w:fill="auto"/>
            <w:vAlign w:val="bottom"/>
          </w:tcPr>
          <w:p w:rsidR="00C474ED" w:rsidRPr="00281496" w:rsidRDefault="00C474ED" w:rsidP="00C474ED">
            <w:pPr>
              <w:spacing w:after="0" w:line="276" w:lineRule="auto"/>
              <w:jc w:val="center"/>
              <w:rPr>
                <w:rFonts w:asciiTheme="minorHAnsi" w:eastAsia="Calibri" w:hAnsiTheme="minorHAnsi" w:cstheme="minorHAnsi"/>
                <w:sz w:val="18"/>
                <w:szCs w:val="18"/>
              </w:rPr>
            </w:pPr>
            <w:r w:rsidRPr="00281496">
              <w:rPr>
                <w:rFonts w:ascii="Calibri" w:hAnsi="Calibri" w:cs="Calibri"/>
                <w:sz w:val="22"/>
                <w:szCs w:val="22"/>
              </w:rPr>
              <w:t>$107,985</w:t>
            </w:r>
          </w:p>
        </w:tc>
        <w:tc>
          <w:tcPr>
            <w:tcW w:w="906" w:type="pct"/>
            <w:tcBorders>
              <w:top w:val="single" w:sz="4" w:space="0" w:color="auto"/>
              <w:left w:val="nil"/>
              <w:bottom w:val="single" w:sz="4" w:space="0" w:color="auto"/>
              <w:right w:val="single" w:sz="4" w:space="0" w:color="auto"/>
            </w:tcBorders>
            <w:shd w:val="clear" w:color="auto" w:fill="auto"/>
            <w:vAlign w:val="bottom"/>
          </w:tcPr>
          <w:p w:rsidR="00C474ED" w:rsidRPr="00281496" w:rsidRDefault="00C474ED" w:rsidP="00C474ED">
            <w:pPr>
              <w:spacing w:after="0" w:line="276" w:lineRule="auto"/>
              <w:jc w:val="center"/>
              <w:rPr>
                <w:rFonts w:asciiTheme="minorHAnsi" w:eastAsia="Calibri" w:hAnsiTheme="minorHAnsi" w:cstheme="minorHAnsi"/>
                <w:sz w:val="18"/>
                <w:szCs w:val="18"/>
              </w:rPr>
            </w:pPr>
            <w:r w:rsidRPr="00281496">
              <w:rPr>
                <w:rFonts w:ascii="Calibri" w:hAnsi="Calibri" w:cs="Calibri"/>
                <w:sz w:val="22"/>
                <w:szCs w:val="22"/>
              </w:rPr>
              <w:t>$112,088</w:t>
            </w:r>
          </w:p>
        </w:tc>
        <w:tc>
          <w:tcPr>
            <w:tcW w:w="906" w:type="pct"/>
            <w:tcBorders>
              <w:top w:val="single" w:sz="4" w:space="0" w:color="auto"/>
              <w:left w:val="nil"/>
              <w:bottom w:val="single" w:sz="4" w:space="0" w:color="auto"/>
              <w:right w:val="single" w:sz="4" w:space="0" w:color="auto"/>
            </w:tcBorders>
            <w:shd w:val="clear" w:color="auto" w:fill="auto"/>
            <w:noWrap/>
            <w:vAlign w:val="bottom"/>
          </w:tcPr>
          <w:p w:rsidR="00C474ED" w:rsidRPr="00281496" w:rsidRDefault="00C474ED" w:rsidP="00C474ED">
            <w:pPr>
              <w:spacing w:after="0" w:line="276" w:lineRule="auto"/>
              <w:jc w:val="center"/>
              <w:rPr>
                <w:rFonts w:asciiTheme="minorHAnsi" w:eastAsia="Calibri" w:hAnsiTheme="minorHAnsi" w:cstheme="minorHAnsi"/>
                <w:sz w:val="18"/>
                <w:szCs w:val="18"/>
              </w:rPr>
            </w:pPr>
            <w:r w:rsidRPr="00281496">
              <w:rPr>
                <w:rFonts w:ascii="Calibri" w:hAnsi="Calibri" w:cs="Calibri"/>
                <w:sz w:val="22"/>
                <w:szCs w:val="22"/>
              </w:rPr>
              <w:t>$115,899</w:t>
            </w:r>
          </w:p>
        </w:tc>
      </w:tr>
      <w:tr w:rsidR="00281496" w:rsidRPr="00281496" w:rsidTr="001C6227">
        <w:trPr>
          <w:trHeight w:val="289"/>
        </w:trPr>
        <w:tc>
          <w:tcPr>
            <w:tcW w:w="5000" w:type="pct"/>
            <w:gridSpan w:val="7"/>
            <w:shd w:val="clear" w:color="auto" w:fill="C6D9F1"/>
            <w:vAlign w:val="center"/>
          </w:tcPr>
          <w:p w:rsidR="00AF53A6" w:rsidRPr="00281496" w:rsidRDefault="00996EFA" w:rsidP="00AF53A6">
            <w:pPr>
              <w:spacing w:after="0" w:line="276" w:lineRule="auto"/>
              <w:jc w:val="center"/>
              <w:rPr>
                <w:rFonts w:asciiTheme="minorHAnsi" w:eastAsia="Calibri" w:hAnsiTheme="minorHAnsi" w:cstheme="minorHAnsi"/>
                <w:sz w:val="18"/>
                <w:szCs w:val="18"/>
              </w:rPr>
            </w:pPr>
            <w:r w:rsidRPr="00281496">
              <w:rPr>
                <w:rFonts w:asciiTheme="minorHAnsi" w:eastAsia="Calibri" w:hAnsiTheme="minorHAnsi" w:cstheme="minorHAnsi"/>
                <w:sz w:val="18"/>
                <w:szCs w:val="18"/>
              </w:rPr>
              <w:t>Hard Barrier – Advancement subject to a merit process</w:t>
            </w:r>
          </w:p>
        </w:tc>
      </w:tr>
      <w:tr w:rsidR="00281496" w:rsidRPr="00281496" w:rsidTr="006458DF">
        <w:trPr>
          <w:trHeight w:val="289"/>
        </w:trPr>
        <w:tc>
          <w:tcPr>
            <w:tcW w:w="608" w:type="pct"/>
            <w:vAlign w:val="center"/>
          </w:tcPr>
          <w:p w:rsidR="00C474ED" w:rsidRPr="00281496" w:rsidRDefault="00C474ED" w:rsidP="00C474ED">
            <w:pPr>
              <w:spacing w:after="0" w:line="276" w:lineRule="auto"/>
              <w:jc w:val="center"/>
              <w:rPr>
                <w:rFonts w:asciiTheme="minorHAnsi" w:eastAsia="Calibri" w:hAnsiTheme="minorHAnsi" w:cstheme="minorHAnsi"/>
                <w:sz w:val="18"/>
                <w:szCs w:val="18"/>
              </w:rPr>
            </w:pPr>
            <w:r w:rsidRPr="00281496">
              <w:rPr>
                <w:rFonts w:asciiTheme="minorHAnsi" w:eastAsia="Calibri" w:hAnsiTheme="minorHAnsi" w:cstheme="minorHAnsi"/>
                <w:sz w:val="18"/>
                <w:szCs w:val="18"/>
              </w:rPr>
              <w:t>Executive Level 1</w:t>
            </w:r>
          </w:p>
        </w:tc>
        <w:tc>
          <w:tcPr>
            <w:tcW w:w="531" w:type="pct"/>
            <w:vAlign w:val="center"/>
          </w:tcPr>
          <w:p w:rsidR="00C474ED" w:rsidRPr="00281496" w:rsidRDefault="00C474ED" w:rsidP="00C474ED">
            <w:pPr>
              <w:spacing w:after="0" w:line="276" w:lineRule="auto"/>
              <w:jc w:val="center"/>
              <w:rPr>
                <w:rFonts w:asciiTheme="minorHAnsi" w:eastAsia="Calibri" w:hAnsiTheme="minorHAnsi" w:cstheme="minorHAnsi"/>
                <w:sz w:val="18"/>
                <w:szCs w:val="18"/>
              </w:rPr>
            </w:pPr>
            <w:r w:rsidRPr="00281496">
              <w:rPr>
                <w:rFonts w:asciiTheme="minorHAnsi" w:eastAsia="Calibri" w:hAnsiTheme="minorHAnsi" w:cstheme="minorHAnsi"/>
                <w:sz w:val="18"/>
                <w:szCs w:val="18"/>
              </w:rPr>
              <w:t>PAO3.1</w:t>
            </w:r>
          </w:p>
        </w:tc>
        <w:tc>
          <w:tcPr>
            <w:tcW w:w="571" w:type="pct"/>
            <w:vAlign w:val="center"/>
          </w:tcPr>
          <w:p w:rsidR="00C474ED" w:rsidRPr="00281496" w:rsidRDefault="00C474ED" w:rsidP="00C474ED">
            <w:pPr>
              <w:spacing w:after="0" w:line="276" w:lineRule="auto"/>
              <w:jc w:val="center"/>
              <w:rPr>
                <w:rFonts w:asciiTheme="minorHAnsi" w:eastAsia="Calibri" w:hAnsiTheme="minorHAnsi" w:cstheme="minorHAnsi"/>
                <w:sz w:val="18"/>
                <w:szCs w:val="18"/>
              </w:rPr>
            </w:pPr>
            <w:r w:rsidRPr="00281496">
              <w:rPr>
                <w:rFonts w:asciiTheme="minorHAnsi" w:eastAsia="Calibri" w:hAnsiTheme="minorHAnsi" w:cstheme="minorHAnsi"/>
                <w:sz w:val="18"/>
                <w:szCs w:val="18"/>
              </w:rPr>
              <w:t>PAO3</w:t>
            </w:r>
          </w:p>
        </w:tc>
        <w:tc>
          <w:tcPr>
            <w:tcW w:w="572" w:type="pct"/>
            <w:tcBorders>
              <w:top w:val="single" w:sz="4" w:space="0" w:color="auto"/>
              <w:left w:val="single" w:sz="4" w:space="0" w:color="auto"/>
              <w:bottom w:val="single" w:sz="4" w:space="0" w:color="auto"/>
              <w:right w:val="single" w:sz="4" w:space="0" w:color="auto"/>
            </w:tcBorders>
            <w:shd w:val="clear" w:color="auto" w:fill="auto"/>
            <w:vAlign w:val="bottom"/>
          </w:tcPr>
          <w:p w:rsidR="00C474ED" w:rsidRPr="00281496" w:rsidRDefault="00C474ED" w:rsidP="00C474ED">
            <w:pPr>
              <w:spacing w:after="0" w:line="276" w:lineRule="auto"/>
              <w:jc w:val="center"/>
              <w:rPr>
                <w:rFonts w:asciiTheme="minorHAnsi" w:eastAsia="Calibri" w:hAnsiTheme="minorHAnsi" w:cstheme="minorHAnsi"/>
                <w:sz w:val="18"/>
                <w:szCs w:val="18"/>
              </w:rPr>
            </w:pPr>
            <w:r w:rsidRPr="00281496">
              <w:rPr>
                <w:rFonts w:ascii="Calibri" w:hAnsi="Calibri" w:cs="Calibri"/>
                <w:sz w:val="18"/>
                <w:szCs w:val="18"/>
              </w:rPr>
              <w:t>$113,563</w:t>
            </w:r>
          </w:p>
        </w:tc>
        <w:tc>
          <w:tcPr>
            <w:tcW w:w="906" w:type="pct"/>
            <w:tcBorders>
              <w:top w:val="single" w:sz="4" w:space="0" w:color="auto"/>
              <w:left w:val="nil"/>
              <w:bottom w:val="single" w:sz="4" w:space="0" w:color="auto"/>
              <w:right w:val="single" w:sz="4" w:space="0" w:color="auto"/>
            </w:tcBorders>
            <w:shd w:val="clear" w:color="auto" w:fill="auto"/>
            <w:vAlign w:val="bottom"/>
          </w:tcPr>
          <w:p w:rsidR="00C474ED" w:rsidRPr="00281496" w:rsidRDefault="00C474ED" w:rsidP="00C474ED">
            <w:pPr>
              <w:spacing w:after="0" w:line="276" w:lineRule="auto"/>
              <w:jc w:val="center"/>
              <w:rPr>
                <w:rFonts w:asciiTheme="minorHAnsi" w:eastAsia="Calibri" w:hAnsiTheme="minorHAnsi" w:cstheme="minorHAnsi"/>
                <w:sz w:val="18"/>
                <w:szCs w:val="18"/>
              </w:rPr>
            </w:pPr>
            <w:r w:rsidRPr="00281496">
              <w:rPr>
                <w:rFonts w:ascii="Calibri" w:hAnsi="Calibri" w:cs="Calibri"/>
                <w:sz w:val="22"/>
                <w:szCs w:val="22"/>
              </w:rPr>
              <w:t>$118,106</w:t>
            </w:r>
          </w:p>
        </w:tc>
        <w:tc>
          <w:tcPr>
            <w:tcW w:w="906" w:type="pct"/>
            <w:tcBorders>
              <w:top w:val="single" w:sz="4" w:space="0" w:color="auto"/>
              <w:left w:val="nil"/>
              <w:bottom w:val="single" w:sz="4" w:space="0" w:color="auto"/>
              <w:right w:val="single" w:sz="4" w:space="0" w:color="auto"/>
            </w:tcBorders>
            <w:shd w:val="clear" w:color="auto" w:fill="auto"/>
            <w:vAlign w:val="bottom"/>
          </w:tcPr>
          <w:p w:rsidR="00C474ED" w:rsidRPr="00281496" w:rsidRDefault="00C474ED" w:rsidP="00C474ED">
            <w:pPr>
              <w:spacing w:after="0" w:line="276" w:lineRule="auto"/>
              <w:jc w:val="center"/>
              <w:rPr>
                <w:rFonts w:asciiTheme="minorHAnsi" w:eastAsia="Calibri" w:hAnsiTheme="minorHAnsi" w:cstheme="minorHAnsi"/>
                <w:sz w:val="18"/>
                <w:szCs w:val="18"/>
              </w:rPr>
            </w:pPr>
            <w:r w:rsidRPr="00281496">
              <w:rPr>
                <w:rFonts w:ascii="Calibri" w:hAnsi="Calibri" w:cs="Calibri"/>
                <w:sz w:val="22"/>
                <w:szCs w:val="22"/>
              </w:rPr>
              <w:t>$122,594</w:t>
            </w:r>
          </w:p>
        </w:tc>
        <w:tc>
          <w:tcPr>
            <w:tcW w:w="906" w:type="pct"/>
            <w:tcBorders>
              <w:top w:val="single" w:sz="4" w:space="0" w:color="auto"/>
              <w:left w:val="nil"/>
              <w:bottom w:val="single" w:sz="4" w:space="0" w:color="auto"/>
              <w:right w:val="single" w:sz="4" w:space="0" w:color="auto"/>
            </w:tcBorders>
            <w:shd w:val="clear" w:color="auto" w:fill="auto"/>
            <w:noWrap/>
            <w:vAlign w:val="bottom"/>
          </w:tcPr>
          <w:p w:rsidR="00C474ED" w:rsidRPr="00281496" w:rsidRDefault="00C474ED" w:rsidP="00C474ED">
            <w:pPr>
              <w:spacing w:after="0" w:line="276" w:lineRule="auto"/>
              <w:jc w:val="center"/>
              <w:rPr>
                <w:rFonts w:asciiTheme="minorHAnsi" w:eastAsia="Calibri" w:hAnsiTheme="minorHAnsi" w:cstheme="minorHAnsi"/>
                <w:sz w:val="18"/>
                <w:szCs w:val="18"/>
              </w:rPr>
            </w:pPr>
            <w:r w:rsidRPr="00281496">
              <w:rPr>
                <w:rFonts w:ascii="Calibri" w:hAnsi="Calibri" w:cs="Calibri"/>
                <w:sz w:val="22"/>
                <w:szCs w:val="22"/>
              </w:rPr>
              <w:t>$126,762</w:t>
            </w:r>
          </w:p>
        </w:tc>
      </w:tr>
      <w:tr w:rsidR="00281496" w:rsidRPr="00281496" w:rsidTr="006458DF">
        <w:trPr>
          <w:trHeight w:val="289"/>
        </w:trPr>
        <w:tc>
          <w:tcPr>
            <w:tcW w:w="608" w:type="pct"/>
            <w:vAlign w:val="center"/>
          </w:tcPr>
          <w:p w:rsidR="00C474ED" w:rsidRPr="00281496" w:rsidRDefault="00C474ED" w:rsidP="00C474ED">
            <w:pPr>
              <w:spacing w:after="0" w:line="276" w:lineRule="auto"/>
              <w:jc w:val="center"/>
              <w:rPr>
                <w:rFonts w:asciiTheme="minorHAnsi" w:eastAsia="Calibri" w:hAnsiTheme="minorHAnsi" w:cstheme="minorHAnsi"/>
                <w:sz w:val="18"/>
                <w:szCs w:val="18"/>
              </w:rPr>
            </w:pPr>
            <w:r w:rsidRPr="00281496">
              <w:rPr>
                <w:rFonts w:asciiTheme="minorHAnsi" w:eastAsia="Calibri" w:hAnsiTheme="minorHAnsi" w:cstheme="minorHAnsi"/>
                <w:sz w:val="18"/>
                <w:szCs w:val="18"/>
              </w:rPr>
              <w:t>Executive Level 1</w:t>
            </w:r>
          </w:p>
        </w:tc>
        <w:tc>
          <w:tcPr>
            <w:tcW w:w="531" w:type="pct"/>
            <w:vAlign w:val="center"/>
          </w:tcPr>
          <w:p w:rsidR="00C474ED" w:rsidRPr="00281496" w:rsidRDefault="00C474ED" w:rsidP="00C474ED">
            <w:pPr>
              <w:spacing w:after="0" w:line="276" w:lineRule="auto"/>
              <w:jc w:val="center"/>
              <w:rPr>
                <w:rFonts w:asciiTheme="minorHAnsi" w:eastAsia="Calibri" w:hAnsiTheme="minorHAnsi" w:cstheme="minorHAnsi"/>
                <w:sz w:val="18"/>
                <w:szCs w:val="18"/>
              </w:rPr>
            </w:pPr>
            <w:r w:rsidRPr="00281496">
              <w:rPr>
                <w:rFonts w:asciiTheme="minorHAnsi" w:eastAsia="Calibri" w:hAnsiTheme="minorHAnsi" w:cstheme="minorHAnsi"/>
                <w:sz w:val="18"/>
                <w:szCs w:val="18"/>
              </w:rPr>
              <w:t>PAO3.2</w:t>
            </w:r>
          </w:p>
        </w:tc>
        <w:tc>
          <w:tcPr>
            <w:tcW w:w="571" w:type="pct"/>
            <w:vAlign w:val="center"/>
          </w:tcPr>
          <w:p w:rsidR="00C474ED" w:rsidRPr="00281496" w:rsidRDefault="00C474ED" w:rsidP="00C474ED">
            <w:pPr>
              <w:spacing w:after="0" w:line="276" w:lineRule="auto"/>
              <w:jc w:val="center"/>
              <w:rPr>
                <w:rFonts w:asciiTheme="minorHAnsi" w:eastAsia="Calibri" w:hAnsiTheme="minorHAnsi" w:cstheme="minorHAnsi"/>
                <w:sz w:val="18"/>
                <w:szCs w:val="18"/>
              </w:rPr>
            </w:pPr>
            <w:r w:rsidRPr="00281496">
              <w:rPr>
                <w:rFonts w:asciiTheme="minorHAnsi" w:eastAsia="Calibri" w:hAnsiTheme="minorHAnsi" w:cstheme="minorHAnsi"/>
                <w:sz w:val="18"/>
                <w:szCs w:val="18"/>
              </w:rPr>
              <w:t>PAO3</w:t>
            </w:r>
          </w:p>
        </w:tc>
        <w:tc>
          <w:tcPr>
            <w:tcW w:w="572" w:type="pct"/>
            <w:tcBorders>
              <w:top w:val="single" w:sz="4" w:space="0" w:color="auto"/>
              <w:left w:val="single" w:sz="4" w:space="0" w:color="auto"/>
              <w:bottom w:val="single" w:sz="4" w:space="0" w:color="auto"/>
              <w:right w:val="single" w:sz="4" w:space="0" w:color="auto"/>
            </w:tcBorders>
            <w:shd w:val="clear" w:color="auto" w:fill="auto"/>
            <w:vAlign w:val="bottom"/>
          </w:tcPr>
          <w:p w:rsidR="00C474ED" w:rsidRPr="00281496" w:rsidRDefault="00C474ED" w:rsidP="00C474ED">
            <w:pPr>
              <w:spacing w:after="0" w:line="276" w:lineRule="auto"/>
              <w:jc w:val="center"/>
              <w:rPr>
                <w:rFonts w:asciiTheme="minorHAnsi" w:eastAsia="Calibri" w:hAnsiTheme="minorHAnsi" w:cstheme="minorHAnsi"/>
                <w:sz w:val="18"/>
                <w:szCs w:val="18"/>
              </w:rPr>
            </w:pPr>
            <w:r w:rsidRPr="00281496">
              <w:rPr>
                <w:rFonts w:ascii="Calibri" w:hAnsi="Calibri" w:cs="Calibri"/>
                <w:sz w:val="18"/>
                <w:szCs w:val="18"/>
              </w:rPr>
              <w:t>$119,683</w:t>
            </w:r>
          </w:p>
        </w:tc>
        <w:tc>
          <w:tcPr>
            <w:tcW w:w="906" w:type="pct"/>
            <w:tcBorders>
              <w:top w:val="single" w:sz="4" w:space="0" w:color="auto"/>
              <w:left w:val="nil"/>
              <w:bottom w:val="single" w:sz="4" w:space="0" w:color="auto"/>
              <w:right w:val="single" w:sz="4" w:space="0" w:color="auto"/>
            </w:tcBorders>
            <w:shd w:val="clear" w:color="auto" w:fill="auto"/>
            <w:vAlign w:val="bottom"/>
          </w:tcPr>
          <w:p w:rsidR="00C474ED" w:rsidRPr="00281496" w:rsidRDefault="00C474ED" w:rsidP="00C474ED">
            <w:pPr>
              <w:spacing w:after="0" w:line="276" w:lineRule="auto"/>
              <w:jc w:val="center"/>
              <w:rPr>
                <w:rFonts w:asciiTheme="minorHAnsi" w:eastAsia="Calibri" w:hAnsiTheme="minorHAnsi" w:cstheme="minorHAnsi"/>
                <w:sz w:val="18"/>
                <w:szCs w:val="18"/>
              </w:rPr>
            </w:pPr>
            <w:r w:rsidRPr="00281496">
              <w:rPr>
                <w:rFonts w:ascii="Calibri" w:hAnsi="Calibri" w:cs="Calibri"/>
                <w:sz w:val="22"/>
                <w:szCs w:val="22"/>
              </w:rPr>
              <w:t>$124,470</w:t>
            </w:r>
          </w:p>
        </w:tc>
        <w:tc>
          <w:tcPr>
            <w:tcW w:w="906" w:type="pct"/>
            <w:tcBorders>
              <w:top w:val="single" w:sz="4" w:space="0" w:color="auto"/>
              <w:left w:val="nil"/>
              <w:bottom w:val="single" w:sz="4" w:space="0" w:color="auto"/>
              <w:right w:val="single" w:sz="4" w:space="0" w:color="auto"/>
            </w:tcBorders>
            <w:shd w:val="clear" w:color="auto" w:fill="auto"/>
            <w:vAlign w:val="bottom"/>
          </w:tcPr>
          <w:p w:rsidR="00C474ED" w:rsidRPr="00281496" w:rsidRDefault="00C474ED" w:rsidP="00C474ED">
            <w:pPr>
              <w:spacing w:after="0" w:line="276" w:lineRule="auto"/>
              <w:jc w:val="center"/>
              <w:rPr>
                <w:rFonts w:asciiTheme="minorHAnsi" w:eastAsia="Calibri" w:hAnsiTheme="minorHAnsi" w:cstheme="minorHAnsi"/>
                <w:sz w:val="18"/>
                <w:szCs w:val="18"/>
              </w:rPr>
            </w:pPr>
            <w:r w:rsidRPr="00281496">
              <w:rPr>
                <w:rFonts w:ascii="Calibri" w:hAnsi="Calibri" w:cs="Calibri"/>
                <w:sz w:val="22"/>
                <w:szCs w:val="22"/>
              </w:rPr>
              <w:t>$129,200</w:t>
            </w:r>
          </w:p>
        </w:tc>
        <w:tc>
          <w:tcPr>
            <w:tcW w:w="906" w:type="pct"/>
            <w:tcBorders>
              <w:top w:val="single" w:sz="4" w:space="0" w:color="auto"/>
              <w:left w:val="nil"/>
              <w:bottom w:val="single" w:sz="4" w:space="0" w:color="auto"/>
              <w:right w:val="single" w:sz="4" w:space="0" w:color="auto"/>
            </w:tcBorders>
            <w:shd w:val="clear" w:color="auto" w:fill="auto"/>
            <w:noWrap/>
            <w:vAlign w:val="bottom"/>
          </w:tcPr>
          <w:p w:rsidR="00C474ED" w:rsidRPr="00281496" w:rsidRDefault="00C474ED" w:rsidP="00C474ED">
            <w:pPr>
              <w:spacing w:after="0" w:line="276" w:lineRule="auto"/>
              <w:jc w:val="center"/>
              <w:rPr>
                <w:rFonts w:asciiTheme="minorHAnsi" w:eastAsia="Calibri" w:hAnsiTheme="minorHAnsi" w:cstheme="minorHAnsi"/>
                <w:sz w:val="18"/>
                <w:szCs w:val="18"/>
              </w:rPr>
            </w:pPr>
            <w:r w:rsidRPr="00281496">
              <w:rPr>
                <w:rFonts w:ascii="Calibri" w:hAnsi="Calibri" w:cs="Calibri"/>
                <w:sz w:val="22"/>
                <w:szCs w:val="22"/>
              </w:rPr>
              <w:t>$133,593</w:t>
            </w:r>
          </w:p>
        </w:tc>
      </w:tr>
      <w:tr w:rsidR="00281496" w:rsidRPr="00281496" w:rsidTr="006458DF">
        <w:trPr>
          <w:trHeight w:val="289"/>
        </w:trPr>
        <w:tc>
          <w:tcPr>
            <w:tcW w:w="608" w:type="pct"/>
            <w:vAlign w:val="center"/>
          </w:tcPr>
          <w:p w:rsidR="00C474ED" w:rsidRPr="00281496" w:rsidRDefault="00C474ED" w:rsidP="00C474ED">
            <w:pPr>
              <w:spacing w:after="0" w:line="276" w:lineRule="auto"/>
              <w:jc w:val="center"/>
              <w:rPr>
                <w:rFonts w:asciiTheme="minorHAnsi" w:eastAsia="Calibri" w:hAnsiTheme="minorHAnsi" w:cstheme="minorHAnsi"/>
                <w:sz w:val="18"/>
                <w:szCs w:val="18"/>
              </w:rPr>
            </w:pPr>
            <w:r w:rsidRPr="00281496">
              <w:rPr>
                <w:rFonts w:asciiTheme="minorHAnsi" w:eastAsia="Calibri" w:hAnsiTheme="minorHAnsi" w:cstheme="minorHAnsi"/>
                <w:sz w:val="18"/>
                <w:szCs w:val="18"/>
              </w:rPr>
              <w:t>Executive Level 1</w:t>
            </w:r>
          </w:p>
        </w:tc>
        <w:tc>
          <w:tcPr>
            <w:tcW w:w="531" w:type="pct"/>
            <w:vAlign w:val="center"/>
          </w:tcPr>
          <w:p w:rsidR="00C474ED" w:rsidRPr="00281496" w:rsidRDefault="00C474ED" w:rsidP="00C474ED">
            <w:pPr>
              <w:spacing w:after="0" w:line="276" w:lineRule="auto"/>
              <w:jc w:val="center"/>
              <w:rPr>
                <w:rFonts w:asciiTheme="minorHAnsi" w:eastAsia="Calibri" w:hAnsiTheme="minorHAnsi" w:cstheme="minorHAnsi"/>
                <w:sz w:val="18"/>
                <w:szCs w:val="18"/>
              </w:rPr>
            </w:pPr>
            <w:r w:rsidRPr="00281496">
              <w:rPr>
                <w:rFonts w:asciiTheme="minorHAnsi" w:eastAsia="Calibri" w:hAnsiTheme="minorHAnsi" w:cstheme="minorHAnsi"/>
                <w:sz w:val="18"/>
                <w:szCs w:val="18"/>
              </w:rPr>
              <w:t>PAO3.3</w:t>
            </w:r>
          </w:p>
        </w:tc>
        <w:tc>
          <w:tcPr>
            <w:tcW w:w="571" w:type="pct"/>
            <w:vAlign w:val="center"/>
          </w:tcPr>
          <w:p w:rsidR="00C474ED" w:rsidRPr="00281496" w:rsidRDefault="00C474ED" w:rsidP="00C474ED">
            <w:pPr>
              <w:spacing w:after="0" w:line="276" w:lineRule="auto"/>
              <w:jc w:val="center"/>
              <w:rPr>
                <w:rFonts w:asciiTheme="minorHAnsi" w:eastAsia="Calibri" w:hAnsiTheme="minorHAnsi" w:cstheme="minorHAnsi"/>
                <w:sz w:val="18"/>
                <w:szCs w:val="18"/>
              </w:rPr>
            </w:pPr>
            <w:r w:rsidRPr="00281496">
              <w:rPr>
                <w:rFonts w:asciiTheme="minorHAnsi" w:eastAsia="Calibri" w:hAnsiTheme="minorHAnsi" w:cstheme="minorHAnsi"/>
                <w:sz w:val="18"/>
                <w:szCs w:val="18"/>
              </w:rPr>
              <w:t>PAO3</w:t>
            </w:r>
          </w:p>
        </w:tc>
        <w:tc>
          <w:tcPr>
            <w:tcW w:w="572" w:type="pct"/>
            <w:tcBorders>
              <w:top w:val="single" w:sz="4" w:space="0" w:color="auto"/>
              <w:left w:val="single" w:sz="4" w:space="0" w:color="auto"/>
              <w:bottom w:val="single" w:sz="4" w:space="0" w:color="auto"/>
              <w:right w:val="single" w:sz="4" w:space="0" w:color="auto"/>
            </w:tcBorders>
            <w:shd w:val="clear" w:color="auto" w:fill="auto"/>
            <w:vAlign w:val="bottom"/>
          </w:tcPr>
          <w:p w:rsidR="00C474ED" w:rsidRPr="00281496" w:rsidRDefault="00C474ED" w:rsidP="00C474ED">
            <w:pPr>
              <w:spacing w:after="0" w:line="276" w:lineRule="auto"/>
              <w:jc w:val="center"/>
              <w:rPr>
                <w:rFonts w:asciiTheme="minorHAnsi" w:eastAsia="Calibri" w:hAnsiTheme="minorHAnsi" w:cstheme="minorHAnsi"/>
                <w:sz w:val="18"/>
                <w:szCs w:val="18"/>
              </w:rPr>
            </w:pPr>
            <w:r w:rsidRPr="00281496">
              <w:rPr>
                <w:rFonts w:ascii="Calibri" w:hAnsi="Calibri" w:cs="Calibri"/>
                <w:sz w:val="18"/>
                <w:szCs w:val="18"/>
              </w:rPr>
              <w:t>$124,292</w:t>
            </w:r>
          </w:p>
        </w:tc>
        <w:tc>
          <w:tcPr>
            <w:tcW w:w="906" w:type="pct"/>
            <w:tcBorders>
              <w:top w:val="single" w:sz="4" w:space="0" w:color="auto"/>
              <w:left w:val="nil"/>
              <w:bottom w:val="single" w:sz="4" w:space="0" w:color="auto"/>
              <w:right w:val="single" w:sz="4" w:space="0" w:color="auto"/>
            </w:tcBorders>
            <w:shd w:val="clear" w:color="auto" w:fill="auto"/>
            <w:vAlign w:val="bottom"/>
          </w:tcPr>
          <w:p w:rsidR="00C474ED" w:rsidRPr="00281496" w:rsidRDefault="00C474ED" w:rsidP="00C474ED">
            <w:pPr>
              <w:spacing w:after="0" w:line="276" w:lineRule="auto"/>
              <w:jc w:val="center"/>
              <w:rPr>
                <w:rFonts w:asciiTheme="minorHAnsi" w:eastAsia="Calibri" w:hAnsiTheme="minorHAnsi" w:cstheme="minorHAnsi"/>
                <w:sz w:val="18"/>
                <w:szCs w:val="18"/>
              </w:rPr>
            </w:pPr>
            <w:r w:rsidRPr="00281496">
              <w:rPr>
                <w:rFonts w:ascii="Calibri" w:hAnsi="Calibri" w:cs="Calibri"/>
                <w:sz w:val="22"/>
                <w:szCs w:val="22"/>
              </w:rPr>
              <w:t>$129,264</w:t>
            </w:r>
          </w:p>
        </w:tc>
        <w:tc>
          <w:tcPr>
            <w:tcW w:w="906" w:type="pct"/>
            <w:tcBorders>
              <w:top w:val="single" w:sz="4" w:space="0" w:color="auto"/>
              <w:left w:val="nil"/>
              <w:bottom w:val="single" w:sz="4" w:space="0" w:color="auto"/>
              <w:right w:val="single" w:sz="4" w:space="0" w:color="auto"/>
            </w:tcBorders>
            <w:shd w:val="clear" w:color="auto" w:fill="auto"/>
            <w:vAlign w:val="bottom"/>
          </w:tcPr>
          <w:p w:rsidR="00C474ED" w:rsidRPr="00281496" w:rsidRDefault="00C474ED" w:rsidP="00C474ED">
            <w:pPr>
              <w:spacing w:after="0" w:line="276" w:lineRule="auto"/>
              <w:jc w:val="center"/>
              <w:rPr>
                <w:rFonts w:asciiTheme="minorHAnsi" w:eastAsia="Calibri" w:hAnsiTheme="minorHAnsi" w:cstheme="minorHAnsi"/>
                <w:sz w:val="18"/>
                <w:szCs w:val="18"/>
              </w:rPr>
            </w:pPr>
            <w:r w:rsidRPr="00281496">
              <w:rPr>
                <w:rFonts w:ascii="Calibri" w:hAnsi="Calibri" w:cs="Calibri"/>
                <w:sz w:val="22"/>
                <w:szCs w:val="22"/>
              </w:rPr>
              <w:t>$134,176</w:t>
            </w:r>
          </w:p>
        </w:tc>
        <w:tc>
          <w:tcPr>
            <w:tcW w:w="906" w:type="pct"/>
            <w:tcBorders>
              <w:top w:val="single" w:sz="4" w:space="0" w:color="auto"/>
              <w:left w:val="nil"/>
              <w:bottom w:val="single" w:sz="4" w:space="0" w:color="auto"/>
              <w:right w:val="single" w:sz="4" w:space="0" w:color="auto"/>
            </w:tcBorders>
            <w:shd w:val="clear" w:color="auto" w:fill="auto"/>
            <w:noWrap/>
            <w:vAlign w:val="bottom"/>
          </w:tcPr>
          <w:p w:rsidR="00C474ED" w:rsidRPr="00281496" w:rsidRDefault="00C474ED" w:rsidP="00C474ED">
            <w:pPr>
              <w:spacing w:after="0" w:line="276" w:lineRule="auto"/>
              <w:jc w:val="center"/>
              <w:rPr>
                <w:rFonts w:asciiTheme="minorHAnsi" w:eastAsia="Calibri" w:hAnsiTheme="minorHAnsi" w:cstheme="minorHAnsi"/>
                <w:sz w:val="18"/>
                <w:szCs w:val="18"/>
              </w:rPr>
            </w:pPr>
            <w:r w:rsidRPr="00281496">
              <w:rPr>
                <w:rFonts w:ascii="Calibri" w:hAnsi="Calibri" w:cs="Calibri"/>
                <w:sz w:val="22"/>
                <w:szCs w:val="22"/>
              </w:rPr>
              <w:t>$138,738</w:t>
            </w:r>
          </w:p>
        </w:tc>
      </w:tr>
      <w:tr w:rsidR="00281496" w:rsidRPr="00281496" w:rsidTr="006458DF">
        <w:trPr>
          <w:trHeight w:val="289"/>
        </w:trPr>
        <w:tc>
          <w:tcPr>
            <w:tcW w:w="608" w:type="pct"/>
            <w:vAlign w:val="center"/>
          </w:tcPr>
          <w:p w:rsidR="00C474ED" w:rsidRPr="00281496" w:rsidRDefault="00C474ED" w:rsidP="00C474ED">
            <w:pPr>
              <w:spacing w:after="0" w:line="276" w:lineRule="auto"/>
              <w:jc w:val="center"/>
              <w:rPr>
                <w:rFonts w:asciiTheme="minorHAnsi" w:eastAsia="Calibri" w:hAnsiTheme="minorHAnsi" w:cstheme="minorHAnsi"/>
                <w:sz w:val="18"/>
                <w:szCs w:val="18"/>
              </w:rPr>
            </w:pPr>
            <w:r w:rsidRPr="00281496">
              <w:rPr>
                <w:rFonts w:asciiTheme="minorHAnsi" w:eastAsia="Calibri" w:hAnsiTheme="minorHAnsi" w:cstheme="minorHAnsi"/>
                <w:sz w:val="18"/>
                <w:szCs w:val="18"/>
              </w:rPr>
              <w:t>Executive Level 1</w:t>
            </w:r>
          </w:p>
        </w:tc>
        <w:tc>
          <w:tcPr>
            <w:tcW w:w="531" w:type="pct"/>
            <w:vAlign w:val="center"/>
          </w:tcPr>
          <w:p w:rsidR="00C474ED" w:rsidRPr="00281496" w:rsidRDefault="00C474ED" w:rsidP="00C474ED">
            <w:pPr>
              <w:spacing w:after="0" w:line="276" w:lineRule="auto"/>
              <w:jc w:val="center"/>
              <w:rPr>
                <w:rFonts w:asciiTheme="minorHAnsi" w:eastAsia="Calibri" w:hAnsiTheme="minorHAnsi" w:cstheme="minorHAnsi"/>
                <w:sz w:val="18"/>
                <w:szCs w:val="18"/>
              </w:rPr>
            </w:pPr>
            <w:r w:rsidRPr="00281496">
              <w:rPr>
                <w:rFonts w:asciiTheme="minorHAnsi" w:eastAsia="Calibri" w:hAnsiTheme="minorHAnsi" w:cstheme="minorHAnsi"/>
                <w:sz w:val="18"/>
                <w:szCs w:val="18"/>
              </w:rPr>
              <w:t>PAO3.4</w:t>
            </w:r>
          </w:p>
        </w:tc>
        <w:tc>
          <w:tcPr>
            <w:tcW w:w="571" w:type="pct"/>
            <w:vAlign w:val="center"/>
          </w:tcPr>
          <w:p w:rsidR="00C474ED" w:rsidRPr="00281496" w:rsidRDefault="00C474ED" w:rsidP="00C474ED">
            <w:pPr>
              <w:spacing w:after="0" w:line="276" w:lineRule="auto"/>
              <w:jc w:val="center"/>
              <w:rPr>
                <w:rFonts w:asciiTheme="minorHAnsi" w:eastAsia="Calibri" w:hAnsiTheme="minorHAnsi" w:cstheme="minorHAnsi"/>
                <w:sz w:val="18"/>
                <w:szCs w:val="18"/>
              </w:rPr>
            </w:pPr>
            <w:r w:rsidRPr="00281496">
              <w:rPr>
                <w:rFonts w:asciiTheme="minorHAnsi" w:eastAsia="Calibri" w:hAnsiTheme="minorHAnsi" w:cstheme="minorHAnsi"/>
                <w:sz w:val="18"/>
                <w:szCs w:val="18"/>
              </w:rPr>
              <w:t>PAO3</w:t>
            </w:r>
          </w:p>
        </w:tc>
        <w:tc>
          <w:tcPr>
            <w:tcW w:w="572" w:type="pct"/>
            <w:tcBorders>
              <w:top w:val="single" w:sz="4" w:space="0" w:color="auto"/>
              <w:left w:val="single" w:sz="4" w:space="0" w:color="auto"/>
              <w:bottom w:val="single" w:sz="4" w:space="0" w:color="auto"/>
              <w:right w:val="single" w:sz="4" w:space="0" w:color="auto"/>
            </w:tcBorders>
            <w:shd w:val="clear" w:color="auto" w:fill="auto"/>
            <w:vAlign w:val="bottom"/>
          </w:tcPr>
          <w:p w:rsidR="00C474ED" w:rsidRPr="00281496" w:rsidRDefault="00C474ED" w:rsidP="00C474ED">
            <w:pPr>
              <w:spacing w:after="0" w:line="276" w:lineRule="auto"/>
              <w:jc w:val="center"/>
              <w:rPr>
                <w:rFonts w:asciiTheme="minorHAnsi" w:eastAsia="Calibri" w:hAnsiTheme="minorHAnsi" w:cstheme="minorHAnsi"/>
                <w:sz w:val="18"/>
                <w:szCs w:val="18"/>
              </w:rPr>
            </w:pPr>
            <w:r w:rsidRPr="00281496">
              <w:rPr>
                <w:rFonts w:ascii="Calibri" w:hAnsi="Calibri" w:cs="Calibri"/>
                <w:sz w:val="18"/>
                <w:szCs w:val="18"/>
              </w:rPr>
              <w:t>$128,907</w:t>
            </w:r>
          </w:p>
        </w:tc>
        <w:tc>
          <w:tcPr>
            <w:tcW w:w="906" w:type="pct"/>
            <w:tcBorders>
              <w:top w:val="single" w:sz="4" w:space="0" w:color="auto"/>
              <w:left w:val="nil"/>
              <w:bottom w:val="single" w:sz="4" w:space="0" w:color="auto"/>
              <w:right w:val="single" w:sz="4" w:space="0" w:color="auto"/>
            </w:tcBorders>
            <w:shd w:val="clear" w:color="auto" w:fill="auto"/>
            <w:vAlign w:val="bottom"/>
          </w:tcPr>
          <w:p w:rsidR="00C474ED" w:rsidRPr="00281496" w:rsidRDefault="00C474ED" w:rsidP="00C474ED">
            <w:pPr>
              <w:spacing w:after="0" w:line="276" w:lineRule="auto"/>
              <w:jc w:val="center"/>
              <w:rPr>
                <w:rFonts w:asciiTheme="minorHAnsi" w:eastAsia="Calibri" w:hAnsiTheme="minorHAnsi" w:cstheme="minorHAnsi"/>
                <w:sz w:val="18"/>
                <w:szCs w:val="18"/>
              </w:rPr>
            </w:pPr>
            <w:r w:rsidRPr="00281496">
              <w:rPr>
                <w:rFonts w:ascii="Calibri" w:hAnsi="Calibri" w:cs="Calibri"/>
                <w:sz w:val="22"/>
                <w:szCs w:val="22"/>
              </w:rPr>
              <w:t>$134,063</w:t>
            </w:r>
          </w:p>
        </w:tc>
        <w:tc>
          <w:tcPr>
            <w:tcW w:w="906" w:type="pct"/>
            <w:tcBorders>
              <w:top w:val="single" w:sz="4" w:space="0" w:color="auto"/>
              <w:left w:val="nil"/>
              <w:bottom w:val="single" w:sz="4" w:space="0" w:color="auto"/>
              <w:right w:val="single" w:sz="4" w:space="0" w:color="auto"/>
            </w:tcBorders>
            <w:shd w:val="clear" w:color="auto" w:fill="auto"/>
            <w:vAlign w:val="bottom"/>
          </w:tcPr>
          <w:p w:rsidR="00C474ED" w:rsidRPr="00281496" w:rsidRDefault="00C474ED" w:rsidP="00C474ED">
            <w:pPr>
              <w:spacing w:after="0" w:line="276" w:lineRule="auto"/>
              <w:jc w:val="center"/>
              <w:rPr>
                <w:rFonts w:asciiTheme="minorHAnsi" w:eastAsia="Calibri" w:hAnsiTheme="minorHAnsi" w:cstheme="minorHAnsi"/>
                <w:sz w:val="18"/>
                <w:szCs w:val="18"/>
              </w:rPr>
            </w:pPr>
            <w:r w:rsidRPr="00281496">
              <w:rPr>
                <w:rFonts w:ascii="Calibri" w:hAnsi="Calibri" w:cs="Calibri"/>
                <w:sz w:val="22"/>
                <w:szCs w:val="22"/>
              </w:rPr>
              <w:t>$139,157</w:t>
            </w:r>
          </w:p>
        </w:tc>
        <w:tc>
          <w:tcPr>
            <w:tcW w:w="906" w:type="pct"/>
            <w:tcBorders>
              <w:top w:val="single" w:sz="4" w:space="0" w:color="auto"/>
              <w:left w:val="nil"/>
              <w:bottom w:val="single" w:sz="4" w:space="0" w:color="auto"/>
              <w:right w:val="single" w:sz="4" w:space="0" w:color="auto"/>
            </w:tcBorders>
            <w:shd w:val="clear" w:color="auto" w:fill="auto"/>
            <w:noWrap/>
            <w:vAlign w:val="bottom"/>
          </w:tcPr>
          <w:p w:rsidR="00C474ED" w:rsidRPr="00281496" w:rsidRDefault="00C474ED" w:rsidP="00C474ED">
            <w:pPr>
              <w:spacing w:after="0" w:line="276" w:lineRule="auto"/>
              <w:jc w:val="center"/>
              <w:rPr>
                <w:rFonts w:asciiTheme="minorHAnsi" w:eastAsia="Calibri" w:hAnsiTheme="minorHAnsi" w:cstheme="minorHAnsi"/>
                <w:sz w:val="18"/>
                <w:szCs w:val="18"/>
              </w:rPr>
            </w:pPr>
            <w:r w:rsidRPr="00281496">
              <w:rPr>
                <w:rFonts w:ascii="Calibri" w:hAnsi="Calibri" w:cs="Calibri"/>
                <w:sz w:val="22"/>
                <w:szCs w:val="22"/>
              </w:rPr>
              <w:t>$143,888</w:t>
            </w:r>
          </w:p>
        </w:tc>
      </w:tr>
      <w:tr w:rsidR="00281496" w:rsidRPr="00281496" w:rsidTr="006458DF">
        <w:trPr>
          <w:trHeight w:val="289"/>
        </w:trPr>
        <w:tc>
          <w:tcPr>
            <w:tcW w:w="608" w:type="pct"/>
            <w:vAlign w:val="center"/>
          </w:tcPr>
          <w:p w:rsidR="00C474ED" w:rsidRPr="00281496" w:rsidRDefault="00C474ED" w:rsidP="00C474ED">
            <w:pPr>
              <w:spacing w:after="0" w:line="276" w:lineRule="auto"/>
              <w:jc w:val="center"/>
              <w:rPr>
                <w:rFonts w:asciiTheme="minorHAnsi" w:eastAsia="Calibri" w:hAnsiTheme="minorHAnsi" w:cstheme="minorHAnsi"/>
                <w:sz w:val="18"/>
                <w:szCs w:val="18"/>
              </w:rPr>
            </w:pPr>
            <w:r w:rsidRPr="00281496">
              <w:rPr>
                <w:rFonts w:asciiTheme="minorHAnsi" w:eastAsia="Calibri" w:hAnsiTheme="minorHAnsi" w:cstheme="minorHAnsi"/>
                <w:sz w:val="18"/>
                <w:szCs w:val="18"/>
              </w:rPr>
              <w:t>Executive Level 1</w:t>
            </w:r>
          </w:p>
        </w:tc>
        <w:tc>
          <w:tcPr>
            <w:tcW w:w="531" w:type="pct"/>
            <w:vAlign w:val="center"/>
          </w:tcPr>
          <w:p w:rsidR="00C474ED" w:rsidRPr="00281496" w:rsidRDefault="00C474ED" w:rsidP="00C474ED">
            <w:pPr>
              <w:spacing w:after="0" w:line="276" w:lineRule="auto"/>
              <w:jc w:val="center"/>
              <w:rPr>
                <w:rFonts w:asciiTheme="minorHAnsi" w:eastAsia="Calibri" w:hAnsiTheme="minorHAnsi" w:cstheme="minorHAnsi"/>
                <w:sz w:val="18"/>
                <w:szCs w:val="18"/>
              </w:rPr>
            </w:pPr>
            <w:r w:rsidRPr="00281496">
              <w:rPr>
                <w:rFonts w:asciiTheme="minorHAnsi" w:eastAsia="Calibri" w:hAnsiTheme="minorHAnsi" w:cstheme="minorHAnsi"/>
                <w:sz w:val="18"/>
                <w:szCs w:val="18"/>
              </w:rPr>
              <w:t>PAO3.5</w:t>
            </w:r>
          </w:p>
        </w:tc>
        <w:tc>
          <w:tcPr>
            <w:tcW w:w="571" w:type="pct"/>
            <w:vAlign w:val="center"/>
          </w:tcPr>
          <w:p w:rsidR="00C474ED" w:rsidRPr="00281496" w:rsidRDefault="00C474ED" w:rsidP="00C474ED">
            <w:pPr>
              <w:spacing w:after="0" w:line="276" w:lineRule="auto"/>
              <w:jc w:val="center"/>
              <w:rPr>
                <w:rFonts w:asciiTheme="minorHAnsi" w:eastAsia="Calibri" w:hAnsiTheme="minorHAnsi" w:cstheme="minorHAnsi"/>
                <w:sz w:val="18"/>
                <w:szCs w:val="18"/>
              </w:rPr>
            </w:pPr>
            <w:r w:rsidRPr="00281496">
              <w:rPr>
                <w:rFonts w:asciiTheme="minorHAnsi" w:eastAsia="Calibri" w:hAnsiTheme="minorHAnsi" w:cstheme="minorHAnsi"/>
                <w:sz w:val="18"/>
                <w:szCs w:val="18"/>
              </w:rPr>
              <w:t>PAO3</w:t>
            </w:r>
          </w:p>
        </w:tc>
        <w:tc>
          <w:tcPr>
            <w:tcW w:w="572" w:type="pct"/>
            <w:tcBorders>
              <w:top w:val="single" w:sz="4" w:space="0" w:color="auto"/>
              <w:left w:val="single" w:sz="4" w:space="0" w:color="auto"/>
              <w:bottom w:val="single" w:sz="4" w:space="0" w:color="auto"/>
              <w:right w:val="single" w:sz="4" w:space="0" w:color="auto"/>
            </w:tcBorders>
            <w:shd w:val="clear" w:color="auto" w:fill="auto"/>
            <w:vAlign w:val="bottom"/>
          </w:tcPr>
          <w:p w:rsidR="00C474ED" w:rsidRPr="00281496" w:rsidRDefault="00C474ED" w:rsidP="00C474ED">
            <w:pPr>
              <w:spacing w:after="0" w:line="276" w:lineRule="auto"/>
              <w:jc w:val="center"/>
              <w:rPr>
                <w:rFonts w:asciiTheme="minorHAnsi" w:eastAsia="Calibri" w:hAnsiTheme="minorHAnsi" w:cstheme="minorHAnsi"/>
                <w:sz w:val="18"/>
                <w:szCs w:val="18"/>
              </w:rPr>
            </w:pPr>
            <w:r w:rsidRPr="00281496">
              <w:rPr>
                <w:rFonts w:ascii="Calibri" w:hAnsi="Calibri" w:cs="Calibri"/>
                <w:sz w:val="18"/>
                <w:szCs w:val="18"/>
              </w:rPr>
              <w:t>$136,976</w:t>
            </w:r>
          </w:p>
        </w:tc>
        <w:tc>
          <w:tcPr>
            <w:tcW w:w="906" w:type="pct"/>
            <w:tcBorders>
              <w:top w:val="single" w:sz="4" w:space="0" w:color="auto"/>
              <w:left w:val="nil"/>
              <w:bottom w:val="single" w:sz="4" w:space="0" w:color="auto"/>
              <w:right w:val="single" w:sz="4" w:space="0" w:color="auto"/>
            </w:tcBorders>
            <w:shd w:val="clear" w:color="auto" w:fill="auto"/>
            <w:vAlign w:val="bottom"/>
          </w:tcPr>
          <w:p w:rsidR="00C474ED" w:rsidRPr="00281496" w:rsidRDefault="00C474ED" w:rsidP="00C474ED">
            <w:pPr>
              <w:spacing w:after="0" w:line="276" w:lineRule="auto"/>
              <w:jc w:val="center"/>
              <w:rPr>
                <w:rFonts w:asciiTheme="minorHAnsi" w:eastAsia="Calibri" w:hAnsiTheme="minorHAnsi" w:cstheme="minorHAnsi"/>
                <w:sz w:val="18"/>
                <w:szCs w:val="18"/>
              </w:rPr>
            </w:pPr>
            <w:r w:rsidRPr="00281496">
              <w:rPr>
                <w:rFonts w:ascii="Calibri" w:hAnsi="Calibri" w:cs="Calibri"/>
                <w:sz w:val="22"/>
                <w:szCs w:val="22"/>
              </w:rPr>
              <w:t>$142,455</w:t>
            </w:r>
          </w:p>
        </w:tc>
        <w:tc>
          <w:tcPr>
            <w:tcW w:w="906" w:type="pct"/>
            <w:tcBorders>
              <w:top w:val="single" w:sz="4" w:space="0" w:color="auto"/>
              <w:left w:val="nil"/>
              <w:bottom w:val="single" w:sz="4" w:space="0" w:color="auto"/>
              <w:right w:val="single" w:sz="4" w:space="0" w:color="auto"/>
            </w:tcBorders>
            <w:shd w:val="clear" w:color="auto" w:fill="auto"/>
            <w:vAlign w:val="bottom"/>
          </w:tcPr>
          <w:p w:rsidR="00C474ED" w:rsidRPr="00281496" w:rsidRDefault="00C474ED" w:rsidP="00C474ED">
            <w:pPr>
              <w:spacing w:after="0" w:line="276" w:lineRule="auto"/>
              <w:jc w:val="center"/>
              <w:rPr>
                <w:rFonts w:asciiTheme="minorHAnsi" w:eastAsia="Calibri" w:hAnsiTheme="minorHAnsi" w:cstheme="minorHAnsi"/>
                <w:sz w:val="18"/>
                <w:szCs w:val="18"/>
              </w:rPr>
            </w:pPr>
            <w:r w:rsidRPr="00281496">
              <w:rPr>
                <w:rFonts w:ascii="Calibri" w:hAnsi="Calibri" w:cs="Calibri"/>
                <w:sz w:val="22"/>
                <w:szCs w:val="22"/>
              </w:rPr>
              <w:t>$147,868</w:t>
            </w:r>
          </w:p>
        </w:tc>
        <w:tc>
          <w:tcPr>
            <w:tcW w:w="906" w:type="pct"/>
            <w:tcBorders>
              <w:top w:val="single" w:sz="4" w:space="0" w:color="auto"/>
              <w:left w:val="nil"/>
              <w:bottom w:val="single" w:sz="4" w:space="0" w:color="auto"/>
              <w:right w:val="single" w:sz="4" w:space="0" w:color="auto"/>
            </w:tcBorders>
            <w:shd w:val="clear" w:color="auto" w:fill="auto"/>
            <w:noWrap/>
            <w:vAlign w:val="bottom"/>
          </w:tcPr>
          <w:p w:rsidR="00C474ED" w:rsidRPr="00281496" w:rsidRDefault="00C474ED" w:rsidP="00C474ED">
            <w:pPr>
              <w:spacing w:after="0" w:line="276" w:lineRule="auto"/>
              <w:jc w:val="center"/>
              <w:rPr>
                <w:rFonts w:asciiTheme="minorHAnsi" w:eastAsia="Calibri" w:hAnsiTheme="minorHAnsi" w:cstheme="minorHAnsi"/>
                <w:sz w:val="18"/>
                <w:szCs w:val="18"/>
              </w:rPr>
            </w:pPr>
            <w:r w:rsidRPr="00281496">
              <w:rPr>
                <w:rFonts w:ascii="Calibri" w:hAnsi="Calibri" w:cs="Calibri"/>
                <w:sz w:val="22"/>
                <w:szCs w:val="22"/>
              </w:rPr>
              <w:t>$152,896</w:t>
            </w:r>
          </w:p>
        </w:tc>
      </w:tr>
      <w:tr w:rsidR="00281496" w:rsidRPr="00281496" w:rsidTr="001C6227">
        <w:trPr>
          <w:trHeight w:val="289"/>
        </w:trPr>
        <w:tc>
          <w:tcPr>
            <w:tcW w:w="5000" w:type="pct"/>
            <w:gridSpan w:val="7"/>
            <w:shd w:val="clear" w:color="auto" w:fill="C6D9F1"/>
            <w:vAlign w:val="center"/>
          </w:tcPr>
          <w:p w:rsidR="00F3200B" w:rsidRPr="00281496" w:rsidRDefault="00996EFA" w:rsidP="00F3200B">
            <w:pPr>
              <w:spacing w:after="0" w:line="276" w:lineRule="auto"/>
              <w:jc w:val="center"/>
              <w:rPr>
                <w:rFonts w:asciiTheme="minorHAnsi" w:eastAsia="Calibri" w:hAnsiTheme="minorHAnsi" w:cstheme="minorHAnsi"/>
                <w:sz w:val="18"/>
                <w:szCs w:val="18"/>
              </w:rPr>
            </w:pPr>
            <w:r w:rsidRPr="00281496">
              <w:rPr>
                <w:rFonts w:asciiTheme="minorHAnsi" w:eastAsia="Calibri" w:hAnsiTheme="minorHAnsi" w:cstheme="minorHAnsi"/>
                <w:sz w:val="18"/>
                <w:szCs w:val="18"/>
              </w:rPr>
              <w:t>Hard Barrier – Advancement subject to a merit process</w:t>
            </w:r>
          </w:p>
        </w:tc>
      </w:tr>
      <w:tr w:rsidR="00281496" w:rsidRPr="00281496" w:rsidTr="006458DF">
        <w:trPr>
          <w:trHeight w:val="289"/>
        </w:trPr>
        <w:tc>
          <w:tcPr>
            <w:tcW w:w="608" w:type="pct"/>
            <w:vAlign w:val="center"/>
          </w:tcPr>
          <w:p w:rsidR="00C474ED" w:rsidRPr="00281496" w:rsidRDefault="00C474ED" w:rsidP="00C474ED">
            <w:pPr>
              <w:spacing w:after="0" w:line="276" w:lineRule="auto"/>
              <w:jc w:val="center"/>
              <w:rPr>
                <w:rFonts w:asciiTheme="minorHAnsi" w:eastAsia="Calibri" w:hAnsiTheme="minorHAnsi" w:cstheme="minorHAnsi"/>
                <w:sz w:val="18"/>
                <w:szCs w:val="18"/>
              </w:rPr>
            </w:pPr>
            <w:r w:rsidRPr="00281496">
              <w:rPr>
                <w:rFonts w:asciiTheme="minorHAnsi" w:eastAsia="Calibri" w:hAnsiTheme="minorHAnsi" w:cstheme="minorHAnsi"/>
                <w:sz w:val="18"/>
                <w:szCs w:val="18"/>
              </w:rPr>
              <w:t>Executive Level 2</w:t>
            </w:r>
          </w:p>
        </w:tc>
        <w:tc>
          <w:tcPr>
            <w:tcW w:w="531" w:type="pct"/>
            <w:vAlign w:val="center"/>
          </w:tcPr>
          <w:p w:rsidR="00C474ED" w:rsidRPr="00281496" w:rsidRDefault="00C474ED" w:rsidP="00C474ED">
            <w:pPr>
              <w:spacing w:after="0" w:line="276" w:lineRule="auto"/>
              <w:jc w:val="center"/>
              <w:rPr>
                <w:rFonts w:asciiTheme="minorHAnsi" w:eastAsia="Calibri" w:hAnsiTheme="minorHAnsi" w:cstheme="minorHAnsi"/>
                <w:sz w:val="18"/>
                <w:szCs w:val="18"/>
              </w:rPr>
            </w:pPr>
            <w:r w:rsidRPr="00281496">
              <w:rPr>
                <w:rFonts w:asciiTheme="minorHAnsi" w:eastAsia="Calibri" w:hAnsiTheme="minorHAnsi" w:cstheme="minorHAnsi"/>
                <w:sz w:val="18"/>
                <w:szCs w:val="18"/>
              </w:rPr>
              <w:t>SPAO1.1</w:t>
            </w:r>
          </w:p>
        </w:tc>
        <w:tc>
          <w:tcPr>
            <w:tcW w:w="571" w:type="pct"/>
            <w:vAlign w:val="center"/>
          </w:tcPr>
          <w:p w:rsidR="00C474ED" w:rsidRPr="00281496" w:rsidRDefault="00C474ED" w:rsidP="00C474ED">
            <w:pPr>
              <w:spacing w:after="0" w:line="276" w:lineRule="auto"/>
              <w:jc w:val="center"/>
              <w:rPr>
                <w:rFonts w:asciiTheme="minorHAnsi" w:eastAsia="Calibri" w:hAnsiTheme="minorHAnsi" w:cstheme="minorHAnsi"/>
                <w:sz w:val="18"/>
                <w:szCs w:val="18"/>
              </w:rPr>
            </w:pPr>
            <w:r w:rsidRPr="00281496">
              <w:rPr>
                <w:rFonts w:asciiTheme="minorHAnsi" w:eastAsia="Calibri" w:hAnsiTheme="minorHAnsi" w:cstheme="minorHAnsi"/>
                <w:sz w:val="18"/>
                <w:szCs w:val="18"/>
              </w:rPr>
              <w:t>SPAO</w:t>
            </w:r>
          </w:p>
        </w:tc>
        <w:tc>
          <w:tcPr>
            <w:tcW w:w="572" w:type="pct"/>
            <w:tcBorders>
              <w:top w:val="single" w:sz="4" w:space="0" w:color="auto"/>
              <w:left w:val="single" w:sz="4" w:space="0" w:color="auto"/>
              <w:bottom w:val="single" w:sz="4" w:space="0" w:color="auto"/>
              <w:right w:val="single" w:sz="4" w:space="0" w:color="auto"/>
            </w:tcBorders>
            <w:shd w:val="clear" w:color="auto" w:fill="auto"/>
            <w:vAlign w:val="bottom"/>
          </w:tcPr>
          <w:p w:rsidR="00C474ED" w:rsidRPr="00281496" w:rsidRDefault="00C474ED" w:rsidP="00C474ED">
            <w:pPr>
              <w:spacing w:after="0" w:line="276" w:lineRule="auto"/>
              <w:jc w:val="center"/>
              <w:rPr>
                <w:rFonts w:asciiTheme="minorHAnsi" w:eastAsia="Calibri" w:hAnsiTheme="minorHAnsi" w:cstheme="minorHAnsi"/>
                <w:sz w:val="18"/>
                <w:szCs w:val="18"/>
              </w:rPr>
            </w:pPr>
            <w:r w:rsidRPr="00281496">
              <w:rPr>
                <w:rFonts w:ascii="Calibri" w:hAnsi="Calibri" w:cs="Calibri"/>
                <w:sz w:val="18"/>
                <w:szCs w:val="18"/>
              </w:rPr>
              <w:t>$141,179</w:t>
            </w:r>
          </w:p>
        </w:tc>
        <w:tc>
          <w:tcPr>
            <w:tcW w:w="906" w:type="pct"/>
            <w:tcBorders>
              <w:top w:val="single" w:sz="4" w:space="0" w:color="auto"/>
              <w:left w:val="nil"/>
              <w:bottom w:val="single" w:sz="4" w:space="0" w:color="auto"/>
              <w:right w:val="single" w:sz="4" w:space="0" w:color="auto"/>
            </w:tcBorders>
            <w:shd w:val="clear" w:color="auto" w:fill="auto"/>
            <w:vAlign w:val="bottom"/>
          </w:tcPr>
          <w:p w:rsidR="00C474ED" w:rsidRPr="00281496" w:rsidRDefault="00C474ED" w:rsidP="00C474ED">
            <w:pPr>
              <w:spacing w:after="0" w:line="276" w:lineRule="auto"/>
              <w:jc w:val="center"/>
              <w:rPr>
                <w:rFonts w:asciiTheme="minorHAnsi" w:eastAsia="Calibri" w:hAnsiTheme="minorHAnsi" w:cstheme="minorHAnsi"/>
                <w:sz w:val="18"/>
                <w:szCs w:val="18"/>
              </w:rPr>
            </w:pPr>
            <w:r w:rsidRPr="00281496">
              <w:rPr>
                <w:rFonts w:ascii="Calibri" w:hAnsi="Calibri" w:cs="Calibri"/>
                <w:sz w:val="22"/>
                <w:szCs w:val="22"/>
              </w:rPr>
              <w:t>$146,826</w:t>
            </w:r>
          </w:p>
        </w:tc>
        <w:tc>
          <w:tcPr>
            <w:tcW w:w="906" w:type="pct"/>
            <w:tcBorders>
              <w:top w:val="single" w:sz="4" w:space="0" w:color="auto"/>
              <w:left w:val="nil"/>
              <w:bottom w:val="single" w:sz="4" w:space="0" w:color="auto"/>
              <w:right w:val="single" w:sz="4" w:space="0" w:color="auto"/>
            </w:tcBorders>
            <w:shd w:val="clear" w:color="auto" w:fill="auto"/>
            <w:vAlign w:val="bottom"/>
          </w:tcPr>
          <w:p w:rsidR="00C474ED" w:rsidRPr="00281496" w:rsidRDefault="00C474ED" w:rsidP="00C474ED">
            <w:pPr>
              <w:spacing w:after="0" w:line="276" w:lineRule="auto"/>
              <w:jc w:val="center"/>
              <w:rPr>
                <w:rFonts w:asciiTheme="minorHAnsi" w:eastAsia="Calibri" w:hAnsiTheme="minorHAnsi" w:cstheme="minorHAnsi"/>
                <w:sz w:val="18"/>
                <w:szCs w:val="18"/>
              </w:rPr>
            </w:pPr>
            <w:r w:rsidRPr="00281496">
              <w:rPr>
                <w:rFonts w:ascii="Calibri" w:hAnsi="Calibri" w:cs="Calibri"/>
                <w:sz w:val="22"/>
                <w:szCs w:val="22"/>
              </w:rPr>
              <w:t>$152,405</w:t>
            </w:r>
          </w:p>
        </w:tc>
        <w:tc>
          <w:tcPr>
            <w:tcW w:w="906" w:type="pct"/>
            <w:tcBorders>
              <w:top w:val="single" w:sz="4" w:space="0" w:color="auto"/>
              <w:left w:val="nil"/>
              <w:bottom w:val="single" w:sz="4" w:space="0" w:color="auto"/>
              <w:right w:val="single" w:sz="4" w:space="0" w:color="auto"/>
            </w:tcBorders>
            <w:shd w:val="clear" w:color="auto" w:fill="auto"/>
            <w:noWrap/>
            <w:vAlign w:val="bottom"/>
          </w:tcPr>
          <w:p w:rsidR="00C474ED" w:rsidRPr="00281496" w:rsidRDefault="00C474ED" w:rsidP="00C474ED">
            <w:pPr>
              <w:spacing w:after="0" w:line="276" w:lineRule="auto"/>
              <w:jc w:val="center"/>
              <w:rPr>
                <w:rFonts w:asciiTheme="minorHAnsi" w:eastAsia="Calibri" w:hAnsiTheme="minorHAnsi" w:cstheme="minorHAnsi"/>
                <w:sz w:val="18"/>
                <w:szCs w:val="18"/>
              </w:rPr>
            </w:pPr>
            <w:r w:rsidRPr="00281496">
              <w:rPr>
                <w:rFonts w:ascii="Calibri" w:hAnsi="Calibri" w:cs="Calibri"/>
                <w:sz w:val="22"/>
                <w:szCs w:val="22"/>
              </w:rPr>
              <w:t>$157,587</w:t>
            </w:r>
          </w:p>
        </w:tc>
      </w:tr>
      <w:tr w:rsidR="00281496" w:rsidRPr="00281496" w:rsidTr="006458DF">
        <w:trPr>
          <w:trHeight w:val="289"/>
        </w:trPr>
        <w:tc>
          <w:tcPr>
            <w:tcW w:w="608" w:type="pct"/>
            <w:vAlign w:val="center"/>
          </w:tcPr>
          <w:p w:rsidR="00C474ED" w:rsidRPr="00281496" w:rsidRDefault="00C474ED" w:rsidP="00C474ED">
            <w:pPr>
              <w:spacing w:after="0" w:line="276" w:lineRule="auto"/>
              <w:jc w:val="center"/>
              <w:rPr>
                <w:rFonts w:asciiTheme="minorHAnsi" w:eastAsia="Calibri" w:hAnsiTheme="minorHAnsi" w:cstheme="minorHAnsi"/>
                <w:sz w:val="18"/>
                <w:szCs w:val="18"/>
              </w:rPr>
            </w:pPr>
            <w:r w:rsidRPr="00281496">
              <w:rPr>
                <w:rFonts w:asciiTheme="minorHAnsi" w:eastAsia="Calibri" w:hAnsiTheme="minorHAnsi" w:cstheme="minorHAnsi"/>
                <w:sz w:val="18"/>
                <w:szCs w:val="18"/>
              </w:rPr>
              <w:t>Executive Level 2</w:t>
            </w:r>
          </w:p>
        </w:tc>
        <w:tc>
          <w:tcPr>
            <w:tcW w:w="531" w:type="pct"/>
            <w:vAlign w:val="center"/>
          </w:tcPr>
          <w:p w:rsidR="00C474ED" w:rsidRPr="00281496" w:rsidRDefault="00C474ED" w:rsidP="00C474ED">
            <w:pPr>
              <w:spacing w:after="0" w:line="276" w:lineRule="auto"/>
              <w:jc w:val="center"/>
              <w:rPr>
                <w:rFonts w:asciiTheme="minorHAnsi" w:eastAsia="Calibri" w:hAnsiTheme="minorHAnsi" w:cstheme="minorHAnsi"/>
                <w:sz w:val="18"/>
                <w:szCs w:val="18"/>
              </w:rPr>
            </w:pPr>
            <w:r w:rsidRPr="00281496">
              <w:rPr>
                <w:rFonts w:asciiTheme="minorHAnsi" w:eastAsia="Calibri" w:hAnsiTheme="minorHAnsi" w:cstheme="minorHAnsi"/>
                <w:sz w:val="18"/>
                <w:szCs w:val="18"/>
              </w:rPr>
              <w:t>SPAO1.2</w:t>
            </w:r>
          </w:p>
        </w:tc>
        <w:tc>
          <w:tcPr>
            <w:tcW w:w="571" w:type="pct"/>
            <w:vAlign w:val="center"/>
          </w:tcPr>
          <w:p w:rsidR="00C474ED" w:rsidRPr="00281496" w:rsidRDefault="00C474ED" w:rsidP="00C474ED">
            <w:pPr>
              <w:spacing w:after="0" w:line="276" w:lineRule="auto"/>
              <w:jc w:val="center"/>
              <w:rPr>
                <w:rFonts w:asciiTheme="minorHAnsi" w:eastAsia="Calibri" w:hAnsiTheme="minorHAnsi" w:cstheme="minorHAnsi"/>
                <w:sz w:val="18"/>
                <w:szCs w:val="18"/>
              </w:rPr>
            </w:pPr>
            <w:r w:rsidRPr="00281496">
              <w:rPr>
                <w:rFonts w:asciiTheme="minorHAnsi" w:eastAsia="Calibri" w:hAnsiTheme="minorHAnsi" w:cstheme="minorHAnsi"/>
                <w:sz w:val="18"/>
                <w:szCs w:val="18"/>
              </w:rPr>
              <w:t>SPAO</w:t>
            </w:r>
          </w:p>
        </w:tc>
        <w:tc>
          <w:tcPr>
            <w:tcW w:w="572" w:type="pct"/>
            <w:tcBorders>
              <w:top w:val="single" w:sz="4" w:space="0" w:color="auto"/>
              <w:left w:val="single" w:sz="4" w:space="0" w:color="auto"/>
              <w:bottom w:val="single" w:sz="4" w:space="0" w:color="auto"/>
              <w:right w:val="single" w:sz="4" w:space="0" w:color="auto"/>
            </w:tcBorders>
            <w:shd w:val="clear" w:color="auto" w:fill="auto"/>
            <w:vAlign w:val="bottom"/>
          </w:tcPr>
          <w:p w:rsidR="00C474ED" w:rsidRPr="00281496" w:rsidRDefault="00C474ED" w:rsidP="00C474ED">
            <w:pPr>
              <w:spacing w:after="0" w:line="276" w:lineRule="auto"/>
              <w:jc w:val="center"/>
              <w:rPr>
                <w:rFonts w:asciiTheme="minorHAnsi" w:eastAsia="Calibri" w:hAnsiTheme="minorHAnsi" w:cstheme="minorHAnsi"/>
                <w:sz w:val="18"/>
                <w:szCs w:val="18"/>
              </w:rPr>
            </w:pPr>
            <w:r w:rsidRPr="00281496">
              <w:rPr>
                <w:rFonts w:ascii="Calibri" w:hAnsi="Calibri" w:cs="Calibri"/>
                <w:sz w:val="18"/>
                <w:szCs w:val="18"/>
              </w:rPr>
              <w:t>$145,382</w:t>
            </w:r>
          </w:p>
        </w:tc>
        <w:tc>
          <w:tcPr>
            <w:tcW w:w="906" w:type="pct"/>
            <w:tcBorders>
              <w:top w:val="single" w:sz="4" w:space="0" w:color="auto"/>
              <w:left w:val="nil"/>
              <w:bottom w:val="single" w:sz="4" w:space="0" w:color="auto"/>
              <w:right w:val="single" w:sz="4" w:space="0" w:color="auto"/>
            </w:tcBorders>
            <w:shd w:val="clear" w:color="auto" w:fill="auto"/>
            <w:vAlign w:val="bottom"/>
          </w:tcPr>
          <w:p w:rsidR="00C474ED" w:rsidRPr="00281496" w:rsidRDefault="00C474ED" w:rsidP="00C474ED">
            <w:pPr>
              <w:spacing w:after="0" w:line="276" w:lineRule="auto"/>
              <w:jc w:val="center"/>
              <w:rPr>
                <w:rFonts w:asciiTheme="minorHAnsi" w:eastAsia="Calibri" w:hAnsiTheme="minorHAnsi" w:cstheme="minorHAnsi"/>
                <w:sz w:val="18"/>
                <w:szCs w:val="18"/>
              </w:rPr>
            </w:pPr>
            <w:r w:rsidRPr="00281496">
              <w:rPr>
                <w:rFonts w:ascii="Calibri" w:hAnsi="Calibri" w:cs="Calibri"/>
                <w:sz w:val="22"/>
                <w:szCs w:val="22"/>
              </w:rPr>
              <w:t>$151,197</w:t>
            </w:r>
          </w:p>
        </w:tc>
        <w:tc>
          <w:tcPr>
            <w:tcW w:w="906" w:type="pct"/>
            <w:tcBorders>
              <w:top w:val="single" w:sz="4" w:space="0" w:color="auto"/>
              <w:left w:val="nil"/>
              <w:bottom w:val="single" w:sz="4" w:space="0" w:color="auto"/>
              <w:right w:val="single" w:sz="4" w:space="0" w:color="auto"/>
            </w:tcBorders>
            <w:shd w:val="clear" w:color="auto" w:fill="auto"/>
            <w:vAlign w:val="bottom"/>
          </w:tcPr>
          <w:p w:rsidR="00C474ED" w:rsidRPr="00281496" w:rsidRDefault="00C474ED" w:rsidP="00C474ED">
            <w:pPr>
              <w:spacing w:after="0" w:line="276" w:lineRule="auto"/>
              <w:jc w:val="center"/>
              <w:rPr>
                <w:rFonts w:asciiTheme="minorHAnsi" w:eastAsia="Calibri" w:hAnsiTheme="minorHAnsi" w:cstheme="minorHAnsi"/>
                <w:sz w:val="18"/>
                <w:szCs w:val="18"/>
              </w:rPr>
            </w:pPr>
            <w:r w:rsidRPr="00281496">
              <w:rPr>
                <w:rFonts w:ascii="Calibri" w:hAnsi="Calibri" w:cs="Calibri"/>
                <w:sz w:val="22"/>
                <w:szCs w:val="22"/>
              </w:rPr>
              <w:t>$156,942</w:t>
            </w:r>
          </w:p>
        </w:tc>
        <w:tc>
          <w:tcPr>
            <w:tcW w:w="906" w:type="pct"/>
            <w:tcBorders>
              <w:top w:val="single" w:sz="4" w:space="0" w:color="auto"/>
              <w:left w:val="nil"/>
              <w:bottom w:val="single" w:sz="4" w:space="0" w:color="auto"/>
              <w:right w:val="single" w:sz="4" w:space="0" w:color="auto"/>
            </w:tcBorders>
            <w:shd w:val="clear" w:color="auto" w:fill="auto"/>
            <w:noWrap/>
            <w:vAlign w:val="bottom"/>
          </w:tcPr>
          <w:p w:rsidR="00C474ED" w:rsidRPr="00281496" w:rsidRDefault="00C474ED" w:rsidP="00C474ED">
            <w:pPr>
              <w:spacing w:after="0" w:line="276" w:lineRule="auto"/>
              <w:jc w:val="center"/>
              <w:rPr>
                <w:rFonts w:asciiTheme="minorHAnsi" w:eastAsia="Calibri" w:hAnsiTheme="minorHAnsi" w:cstheme="minorHAnsi"/>
                <w:sz w:val="18"/>
                <w:szCs w:val="18"/>
              </w:rPr>
            </w:pPr>
            <w:r w:rsidRPr="00281496">
              <w:rPr>
                <w:rFonts w:ascii="Calibri" w:hAnsi="Calibri" w:cs="Calibri"/>
                <w:sz w:val="22"/>
                <w:szCs w:val="22"/>
              </w:rPr>
              <w:t>$162,278</w:t>
            </w:r>
          </w:p>
        </w:tc>
      </w:tr>
      <w:tr w:rsidR="00281496" w:rsidRPr="00281496" w:rsidTr="006458DF">
        <w:trPr>
          <w:trHeight w:val="289"/>
        </w:trPr>
        <w:tc>
          <w:tcPr>
            <w:tcW w:w="608" w:type="pct"/>
            <w:vAlign w:val="center"/>
          </w:tcPr>
          <w:p w:rsidR="00C474ED" w:rsidRPr="00281496" w:rsidRDefault="00C474ED" w:rsidP="00C474ED">
            <w:pPr>
              <w:spacing w:after="0" w:line="276" w:lineRule="auto"/>
              <w:jc w:val="center"/>
              <w:rPr>
                <w:rFonts w:asciiTheme="minorHAnsi" w:eastAsia="Calibri" w:hAnsiTheme="minorHAnsi" w:cstheme="minorHAnsi"/>
                <w:sz w:val="18"/>
                <w:szCs w:val="18"/>
              </w:rPr>
            </w:pPr>
            <w:r w:rsidRPr="00281496">
              <w:rPr>
                <w:rFonts w:asciiTheme="minorHAnsi" w:eastAsia="Calibri" w:hAnsiTheme="minorHAnsi" w:cstheme="minorHAnsi"/>
                <w:sz w:val="18"/>
                <w:szCs w:val="18"/>
              </w:rPr>
              <w:t>Executive Level 2</w:t>
            </w:r>
          </w:p>
        </w:tc>
        <w:tc>
          <w:tcPr>
            <w:tcW w:w="531" w:type="pct"/>
            <w:vAlign w:val="center"/>
          </w:tcPr>
          <w:p w:rsidR="00C474ED" w:rsidRPr="00281496" w:rsidRDefault="00C474ED" w:rsidP="00C474ED">
            <w:pPr>
              <w:spacing w:after="0" w:line="276" w:lineRule="auto"/>
              <w:jc w:val="center"/>
              <w:rPr>
                <w:rFonts w:asciiTheme="minorHAnsi" w:eastAsia="Calibri" w:hAnsiTheme="minorHAnsi" w:cstheme="minorHAnsi"/>
                <w:sz w:val="18"/>
                <w:szCs w:val="18"/>
              </w:rPr>
            </w:pPr>
            <w:r w:rsidRPr="00281496">
              <w:rPr>
                <w:rFonts w:asciiTheme="minorHAnsi" w:eastAsia="Calibri" w:hAnsiTheme="minorHAnsi" w:cstheme="minorHAnsi"/>
                <w:sz w:val="18"/>
                <w:szCs w:val="18"/>
              </w:rPr>
              <w:t>SPAO1.3</w:t>
            </w:r>
          </w:p>
        </w:tc>
        <w:tc>
          <w:tcPr>
            <w:tcW w:w="571" w:type="pct"/>
            <w:vAlign w:val="center"/>
          </w:tcPr>
          <w:p w:rsidR="00C474ED" w:rsidRPr="00281496" w:rsidRDefault="00C474ED" w:rsidP="00C474ED">
            <w:pPr>
              <w:spacing w:after="0" w:line="276" w:lineRule="auto"/>
              <w:jc w:val="center"/>
              <w:rPr>
                <w:rFonts w:asciiTheme="minorHAnsi" w:eastAsia="Calibri" w:hAnsiTheme="minorHAnsi" w:cstheme="minorHAnsi"/>
                <w:sz w:val="18"/>
                <w:szCs w:val="18"/>
              </w:rPr>
            </w:pPr>
            <w:r w:rsidRPr="00281496">
              <w:rPr>
                <w:rFonts w:asciiTheme="minorHAnsi" w:eastAsia="Calibri" w:hAnsiTheme="minorHAnsi" w:cstheme="minorHAnsi"/>
                <w:sz w:val="18"/>
                <w:szCs w:val="18"/>
              </w:rPr>
              <w:t>SPAO</w:t>
            </w:r>
          </w:p>
        </w:tc>
        <w:tc>
          <w:tcPr>
            <w:tcW w:w="572" w:type="pct"/>
            <w:tcBorders>
              <w:top w:val="single" w:sz="4" w:space="0" w:color="auto"/>
              <w:left w:val="single" w:sz="4" w:space="0" w:color="auto"/>
              <w:bottom w:val="single" w:sz="4" w:space="0" w:color="auto"/>
              <w:right w:val="single" w:sz="4" w:space="0" w:color="auto"/>
            </w:tcBorders>
            <w:shd w:val="clear" w:color="auto" w:fill="auto"/>
            <w:vAlign w:val="bottom"/>
          </w:tcPr>
          <w:p w:rsidR="00C474ED" w:rsidRPr="00281496" w:rsidRDefault="00C474ED" w:rsidP="00C474ED">
            <w:pPr>
              <w:spacing w:after="0" w:line="276" w:lineRule="auto"/>
              <w:jc w:val="center"/>
              <w:rPr>
                <w:rFonts w:asciiTheme="minorHAnsi" w:eastAsia="Calibri" w:hAnsiTheme="minorHAnsi" w:cstheme="minorHAnsi"/>
                <w:sz w:val="18"/>
                <w:szCs w:val="18"/>
              </w:rPr>
            </w:pPr>
            <w:r w:rsidRPr="00281496">
              <w:rPr>
                <w:rFonts w:ascii="Calibri" w:hAnsi="Calibri" w:cs="Calibri"/>
                <w:sz w:val="18"/>
                <w:szCs w:val="18"/>
              </w:rPr>
              <w:t>$151,963</w:t>
            </w:r>
          </w:p>
        </w:tc>
        <w:tc>
          <w:tcPr>
            <w:tcW w:w="906" w:type="pct"/>
            <w:tcBorders>
              <w:top w:val="single" w:sz="4" w:space="0" w:color="auto"/>
              <w:left w:val="nil"/>
              <w:bottom w:val="single" w:sz="4" w:space="0" w:color="auto"/>
              <w:right w:val="single" w:sz="4" w:space="0" w:color="auto"/>
            </w:tcBorders>
            <w:shd w:val="clear" w:color="auto" w:fill="auto"/>
            <w:vAlign w:val="bottom"/>
          </w:tcPr>
          <w:p w:rsidR="00C474ED" w:rsidRPr="00281496" w:rsidRDefault="00C474ED" w:rsidP="00C474ED">
            <w:pPr>
              <w:spacing w:after="0" w:line="276" w:lineRule="auto"/>
              <w:jc w:val="center"/>
              <w:rPr>
                <w:rFonts w:asciiTheme="minorHAnsi" w:eastAsia="Calibri" w:hAnsiTheme="minorHAnsi" w:cstheme="minorHAnsi"/>
                <w:sz w:val="18"/>
                <w:szCs w:val="18"/>
              </w:rPr>
            </w:pPr>
            <w:r w:rsidRPr="00281496">
              <w:rPr>
                <w:rFonts w:ascii="Calibri" w:hAnsi="Calibri" w:cs="Calibri"/>
                <w:sz w:val="22"/>
                <w:szCs w:val="22"/>
              </w:rPr>
              <w:t>$158,042</w:t>
            </w:r>
          </w:p>
        </w:tc>
        <w:tc>
          <w:tcPr>
            <w:tcW w:w="906" w:type="pct"/>
            <w:tcBorders>
              <w:top w:val="single" w:sz="4" w:space="0" w:color="auto"/>
              <w:left w:val="nil"/>
              <w:bottom w:val="single" w:sz="4" w:space="0" w:color="auto"/>
              <w:right w:val="single" w:sz="4" w:space="0" w:color="auto"/>
            </w:tcBorders>
            <w:shd w:val="clear" w:color="auto" w:fill="auto"/>
            <w:vAlign w:val="bottom"/>
          </w:tcPr>
          <w:p w:rsidR="00C474ED" w:rsidRPr="00281496" w:rsidRDefault="00C474ED" w:rsidP="00C474ED">
            <w:pPr>
              <w:spacing w:after="0" w:line="276" w:lineRule="auto"/>
              <w:jc w:val="center"/>
              <w:rPr>
                <w:rFonts w:asciiTheme="minorHAnsi" w:eastAsia="Calibri" w:hAnsiTheme="minorHAnsi" w:cstheme="minorHAnsi"/>
                <w:sz w:val="18"/>
                <w:szCs w:val="18"/>
              </w:rPr>
            </w:pPr>
            <w:r w:rsidRPr="00281496">
              <w:rPr>
                <w:rFonts w:ascii="Calibri" w:hAnsi="Calibri" w:cs="Calibri"/>
                <w:sz w:val="22"/>
                <w:szCs w:val="22"/>
              </w:rPr>
              <w:t>$164,048</w:t>
            </w:r>
          </w:p>
        </w:tc>
        <w:tc>
          <w:tcPr>
            <w:tcW w:w="906" w:type="pct"/>
            <w:tcBorders>
              <w:top w:val="single" w:sz="4" w:space="0" w:color="auto"/>
              <w:left w:val="nil"/>
              <w:bottom w:val="single" w:sz="4" w:space="0" w:color="auto"/>
              <w:right w:val="single" w:sz="4" w:space="0" w:color="auto"/>
            </w:tcBorders>
            <w:shd w:val="clear" w:color="auto" w:fill="auto"/>
            <w:noWrap/>
            <w:vAlign w:val="bottom"/>
          </w:tcPr>
          <w:p w:rsidR="00C474ED" w:rsidRPr="00281496" w:rsidRDefault="00C474ED" w:rsidP="00C474ED">
            <w:pPr>
              <w:spacing w:after="0" w:line="276" w:lineRule="auto"/>
              <w:jc w:val="center"/>
              <w:rPr>
                <w:rFonts w:asciiTheme="minorHAnsi" w:eastAsia="Calibri" w:hAnsiTheme="minorHAnsi" w:cstheme="minorHAnsi"/>
                <w:sz w:val="18"/>
                <w:szCs w:val="18"/>
              </w:rPr>
            </w:pPr>
            <w:r w:rsidRPr="00281496">
              <w:rPr>
                <w:rFonts w:ascii="Calibri" w:hAnsi="Calibri" w:cs="Calibri"/>
                <w:sz w:val="22"/>
                <w:szCs w:val="22"/>
              </w:rPr>
              <w:t>$169,626</w:t>
            </w:r>
          </w:p>
        </w:tc>
      </w:tr>
      <w:tr w:rsidR="00281496" w:rsidRPr="00281496" w:rsidTr="006458DF">
        <w:trPr>
          <w:trHeight w:val="289"/>
        </w:trPr>
        <w:tc>
          <w:tcPr>
            <w:tcW w:w="608" w:type="pct"/>
            <w:vAlign w:val="center"/>
          </w:tcPr>
          <w:p w:rsidR="00C474ED" w:rsidRPr="00281496" w:rsidRDefault="00C474ED" w:rsidP="00C474ED">
            <w:pPr>
              <w:spacing w:after="0" w:line="276" w:lineRule="auto"/>
              <w:jc w:val="center"/>
              <w:rPr>
                <w:rFonts w:asciiTheme="minorHAnsi" w:eastAsia="Calibri" w:hAnsiTheme="minorHAnsi" w:cstheme="minorHAnsi"/>
                <w:sz w:val="18"/>
                <w:szCs w:val="18"/>
              </w:rPr>
            </w:pPr>
            <w:r w:rsidRPr="00281496">
              <w:rPr>
                <w:rFonts w:asciiTheme="minorHAnsi" w:eastAsia="Calibri" w:hAnsiTheme="minorHAnsi" w:cstheme="minorHAnsi"/>
                <w:sz w:val="18"/>
                <w:szCs w:val="18"/>
              </w:rPr>
              <w:t>Executive Level 2</w:t>
            </w:r>
          </w:p>
        </w:tc>
        <w:tc>
          <w:tcPr>
            <w:tcW w:w="531" w:type="pct"/>
            <w:vAlign w:val="center"/>
          </w:tcPr>
          <w:p w:rsidR="00C474ED" w:rsidRPr="00281496" w:rsidRDefault="00C474ED" w:rsidP="00C474ED">
            <w:pPr>
              <w:spacing w:after="0" w:line="276" w:lineRule="auto"/>
              <w:jc w:val="center"/>
              <w:rPr>
                <w:rFonts w:asciiTheme="minorHAnsi" w:eastAsia="Calibri" w:hAnsiTheme="minorHAnsi" w:cstheme="minorHAnsi"/>
                <w:sz w:val="18"/>
                <w:szCs w:val="18"/>
              </w:rPr>
            </w:pPr>
            <w:r w:rsidRPr="00281496">
              <w:rPr>
                <w:rFonts w:asciiTheme="minorHAnsi" w:eastAsia="Calibri" w:hAnsiTheme="minorHAnsi" w:cstheme="minorHAnsi"/>
                <w:sz w:val="18"/>
                <w:szCs w:val="18"/>
              </w:rPr>
              <w:t>SPAO1.4</w:t>
            </w:r>
          </w:p>
        </w:tc>
        <w:tc>
          <w:tcPr>
            <w:tcW w:w="571" w:type="pct"/>
            <w:vAlign w:val="center"/>
          </w:tcPr>
          <w:p w:rsidR="00C474ED" w:rsidRPr="00281496" w:rsidRDefault="00C474ED" w:rsidP="00C474ED">
            <w:pPr>
              <w:spacing w:after="0" w:line="276" w:lineRule="auto"/>
              <w:jc w:val="center"/>
              <w:rPr>
                <w:rFonts w:asciiTheme="minorHAnsi" w:eastAsia="Calibri" w:hAnsiTheme="minorHAnsi" w:cstheme="minorHAnsi"/>
                <w:sz w:val="18"/>
                <w:szCs w:val="18"/>
              </w:rPr>
            </w:pPr>
            <w:r w:rsidRPr="00281496">
              <w:rPr>
                <w:rFonts w:asciiTheme="minorHAnsi" w:eastAsia="Calibri" w:hAnsiTheme="minorHAnsi" w:cstheme="minorHAnsi"/>
                <w:sz w:val="18"/>
                <w:szCs w:val="18"/>
              </w:rPr>
              <w:t>SPAO</w:t>
            </w:r>
          </w:p>
        </w:tc>
        <w:tc>
          <w:tcPr>
            <w:tcW w:w="572" w:type="pct"/>
            <w:tcBorders>
              <w:top w:val="single" w:sz="4" w:space="0" w:color="auto"/>
              <w:left w:val="single" w:sz="4" w:space="0" w:color="auto"/>
              <w:bottom w:val="single" w:sz="4" w:space="0" w:color="auto"/>
              <w:right w:val="single" w:sz="4" w:space="0" w:color="auto"/>
            </w:tcBorders>
            <w:shd w:val="clear" w:color="auto" w:fill="auto"/>
            <w:vAlign w:val="bottom"/>
          </w:tcPr>
          <w:p w:rsidR="00C474ED" w:rsidRPr="00281496" w:rsidRDefault="00C474ED" w:rsidP="00C474ED">
            <w:pPr>
              <w:spacing w:after="0" w:line="276" w:lineRule="auto"/>
              <w:jc w:val="center"/>
              <w:rPr>
                <w:rFonts w:asciiTheme="minorHAnsi" w:eastAsia="Calibri" w:hAnsiTheme="minorHAnsi" w:cstheme="minorHAnsi"/>
                <w:sz w:val="18"/>
                <w:szCs w:val="18"/>
              </w:rPr>
            </w:pPr>
            <w:r w:rsidRPr="00281496">
              <w:rPr>
                <w:rFonts w:ascii="Calibri" w:hAnsi="Calibri" w:cs="Calibri"/>
                <w:sz w:val="18"/>
                <w:szCs w:val="18"/>
              </w:rPr>
              <w:t>$157,811</w:t>
            </w:r>
          </w:p>
        </w:tc>
        <w:tc>
          <w:tcPr>
            <w:tcW w:w="906" w:type="pct"/>
            <w:tcBorders>
              <w:top w:val="single" w:sz="4" w:space="0" w:color="auto"/>
              <w:left w:val="nil"/>
              <w:bottom w:val="single" w:sz="4" w:space="0" w:color="auto"/>
              <w:right w:val="single" w:sz="4" w:space="0" w:color="auto"/>
            </w:tcBorders>
            <w:shd w:val="clear" w:color="auto" w:fill="auto"/>
            <w:vAlign w:val="bottom"/>
          </w:tcPr>
          <w:p w:rsidR="00C474ED" w:rsidRPr="00281496" w:rsidRDefault="00C474ED" w:rsidP="00C474ED">
            <w:pPr>
              <w:spacing w:after="0" w:line="276" w:lineRule="auto"/>
              <w:jc w:val="center"/>
              <w:rPr>
                <w:rFonts w:asciiTheme="minorHAnsi" w:eastAsia="Calibri" w:hAnsiTheme="minorHAnsi" w:cstheme="minorHAnsi"/>
                <w:sz w:val="18"/>
                <w:szCs w:val="18"/>
              </w:rPr>
            </w:pPr>
            <w:r w:rsidRPr="00281496">
              <w:rPr>
                <w:rFonts w:ascii="Calibri" w:hAnsi="Calibri" w:cs="Calibri"/>
                <w:sz w:val="22"/>
                <w:szCs w:val="22"/>
              </w:rPr>
              <w:t>$164,123</w:t>
            </w:r>
          </w:p>
        </w:tc>
        <w:tc>
          <w:tcPr>
            <w:tcW w:w="906" w:type="pct"/>
            <w:tcBorders>
              <w:top w:val="single" w:sz="4" w:space="0" w:color="auto"/>
              <w:left w:val="nil"/>
              <w:bottom w:val="single" w:sz="4" w:space="0" w:color="auto"/>
              <w:right w:val="single" w:sz="4" w:space="0" w:color="auto"/>
            </w:tcBorders>
            <w:shd w:val="clear" w:color="auto" w:fill="auto"/>
            <w:vAlign w:val="bottom"/>
          </w:tcPr>
          <w:p w:rsidR="00C474ED" w:rsidRPr="00281496" w:rsidRDefault="00C474ED" w:rsidP="00C474ED">
            <w:pPr>
              <w:spacing w:after="0" w:line="276" w:lineRule="auto"/>
              <w:jc w:val="center"/>
              <w:rPr>
                <w:rFonts w:asciiTheme="minorHAnsi" w:eastAsia="Calibri" w:hAnsiTheme="minorHAnsi" w:cstheme="minorHAnsi"/>
                <w:sz w:val="18"/>
                <w:szCs w:val="18"/>
              </w:rPr>
            </w:pPr>
            <w:r w:rsidRPr="00281496">
              <w:rPr>
                <w:rFonts w:ascii="Calibri" w:hAnsi="Calibri" w:cs="Calibri"/>
                <w:sz w:val="22"/>
                <w:szCs w:val="22"/>
              </w:rPr>
              <w:t>$170,360</w:t>
            </w:r>
          </w:p>
        </w:tc>
        <w:tc>
          <w:tcPr>
            <w:tcW w:w="906" w:type="pct"/>
            <w:tcBorders>
              <w:top w:val="single" w:sz="4" w:space="0" w:color="auto"/>
              <w:left w:val="nil"/>
              <w:bottom w:val="single" w:sz="4" w:space="0" w:color="auto"/>
              <w:right w:val="single" w:sz="4" w:space="0" w:color="auto"/>
            </w:tcBorders>
            <w:shd w:val="clear" w:color="auto" w:fill="auto"/>
            <w:noWrap/>
            <w:vAlign w:val="bottom"/>
          </w:tcPr>
          <w:p w:rsidR="00C474ED" w:rsidRPr="00281496" w:rsidRDefault="00C474ED" w:rsidP="00C474ED">
            <w:pPr>
              <w:spacing w:after="0" w:line="276" w:lineRule="auto"/>
              <w:jc w:val="center"/>
              <w:rPr>
                <w:rFonts w:asciiTheme="minorHAnsi" w:eastAsia="Calibri" w:hAnsiTheme="minorHAnsi" w:cstheme="minorHAnsi"/>
                <w:sz w:val="18"/>
                <w:szCs w:val="18"/>
              </w:rPr>
            </w:pPr>
            <w:r w:rsidRPr="00281496">
              <w:rPr>
                <w:rFonts w:ascii="Calibri" w:hAnsi="Calibri" w:cs="Calibri"/>
                <w:sz w:val="22"/>
                <w:szCs w:val="22"/>
              </w:rPr>
              <w:t>$176,152</w:t>
            </w:r>
          </w:p>
        </w:tc>
      </w:tr>
    </w:tbl>
    <w:p w:rsidR="005476D3" w:rsidRDefault="005476D3" w:rsidP="005476D3"/>
    <w:p w:rsidR="00B715A1" w:rsidRPr="00281496" w:rsidRDefault="00B715A1" w:rsidP="005476D3"/>
    <w:p w:rsidR="005476D3" w:rsidRPr="00281496" w:rsidRDefault="00996EFA" w:rsidP="00B715A1">
      <w:pPr>
        <w:pStyle w:val="Heading4"/>
      </w:pPr>
      <w:bookmarkStart w:id="620" w:name="_Toc157437362"/>
      <w:r w:rsidRPr="00281496">
        <w:lastRenderedPageBreak/>
        <w:t xml:space="preserve">Eligibility for entry to Public Affairs Officer </w:t>
      </w:r>
      <w:r w:rsidR="00C07337" w:rsidRPr="00281496">
        <w:t xml:space="preserve">Pay Scale and </w:t>
      </w:r>
      <w:r w:rsidRPr="00281496">
        <w:t>Broadband</w:t>
      </w:r>
      <w:bookmarkEnd w:id="620"/>
    </w:p>
    <w:p w:rsidR="005476D3" w:rsidRPr="00281496" w:rsidRDefault="00996EFA" w:rsidP="00A16292">
      <w:pPr>
        <w:pStyle w:val="ListParagraph"/>
        <w:keepNext/>
        <w:numPr>
          <w:ilvl w:val="0"/>
          <w:numId w:val="6"/>
        </w:numPr>
      </w:pPr>
      <w:r w:rsidRPr="00281496">
        <w:t xml:space="preserve">An employee is eligible for entry to the above Public Affairs Officer </w:t>
      </w:r>
      <w:r w:rsidR="00C07337" w:rsidRPr="00281496">
        <w:t xml:space="preserve">Pay Scale and </w:t>
      </w:r>
      <w:r w:rsidRPr="00281496">
        <w:t>Broadband if they:</w:t>
      </w:r>
    </w:p>
    <w:p w:rsidR="005476D3" w:rsidRPr="00281496" w:rsidRDefault="00996EFA" w:rsidP="00A16292">
      <w:pPr>
        <w:pStyle w:val="ListParagraph"/>
        <w:keepNext/>
        <w:numPr>
          <w:ilvl w:val="1"/>
          <w:numId w:val="6"/>
        </w:numPr>
        <w:contextualSpacing w:val="0"/>
      </w:pPr>
      <w:r w:rsidRPr="00281496">
        <w:t>they are required to perform public affairs work; and</w:t>
      </w:r>
    </w:p>
    <w:p w:rsidR="005476D3" w:rsidRPr="00281496" w:rsidRDefault="00996EFA" w:rsidP="00A16292">
      <w:pPr>
        <w:pStyle w:val="ListParagraph"/>
        <w:keepNext/>
        <w:numPr>
          <w:ilvl w:val="1"/>
          <w:numId w:val="6"/>
        </w:numPr>
        <w:contextualSpacing w:val="0"/>
      </w:pPr>
      <w:r w:rsidRPr="00281496">
        <w:t>at least one of the below applies:</w:t>
      </w:r>
    </w:p>
    <w:p w:rsidR="005476D3" w:rsidRPr="00281496" w:rsidRDefault="00996EFA" w:rsidP="00A16292">
      <w:pPr>
        <w:pStyle w:val="ListParagraph"/>
        <w:keepNext/>
        <w:numPr>
          <w:ilvl w:val="2"/>
          <w:numId w:val="6"/>
        </w:numPr>
        <w:ind w:left="2160"/>
        <w:contextualSpacing w:val="0"/>
      </w:pPr>
      <w:bookmarkStart w:id="621" w:name="_Ref153229557"/>
      <w:r w:rsidRPr="00281496">
        <w:t>the employee possesses a degree in journalism, communications, marketing and/or public relations from an Australian tertiary institution or qualifications; and/or</w:t>
      </w:r>
      <w:bookmarkEnd w:id="621"/>
    </w:p>
    <w:p w:rsidR="005476D3" w:rsidRPr="00281496" w:rsidRDefault="00996EFA" w:rsidP="00A16292">
      <w:pPr>
        <w:pStyle w:val="ListParagraph"/>
        <w:numPr>
          <w:ilvl w:val="2"/>
          <w:numId w:val="6"/>
        </w:numPr>
        <w:ind w:left="2160"/>
        <w:contextualSpacing w:val="0"/>
        <w:rPr>
          <w:b/>
          <w:bCs/>
          <w:i/>
          <w:iCs/>
        </w:rPr>
      </w:pPr>
      <w:r w:rsidRPr="00281496">
        <w:t xml:space="preserve">the Secretary determines that the employee's work experience is comparable to the qualifications in clause </w:t>
      </w:r>
      <w:r w:rsidRPr="00281496">
        <w:fldChar w:fldCharType="begin"/>
      </w:r>
      <w:r w:rsidRPr="00281496">
        <w:instrText xml:space="preserve"> REF _Ref153229557 \w \h </w:instrText>
      </w:r>
      <w:r w:rsidRPr="00281496">
        <w:fldChar w:fldCharType="separate"/>
      </w:r>
      <w:r w:rsidR="00002E3D">
        <w:t>15.2.1</w:t>
      </w:r>
      <w:r w:rsidRPr="00281496">
        <w:fldChar w:fldCharType="end"/>
      </w:r>
      <w:r w:rsidRPr="00281496">
        <w:t xml:space="preserve">. </w:t>
      </w:r>
    </w:p>
    <w:p w:rsidR="005476D3" w:rsidRPr="00281496" w:rsidRDefault="00996EFA" w:rsidP="00B715A1">
      <w:pPr>
        <w:pStyle w:val="Heading4"/>
      </w:pPr>
      <w:bookmarkStart w:id="622" w:name="_Toc157437363"/>
      <w:r w:rsidRPr="00281496">
        <w:t>Advancement</w:t>
      </w:r>
      <w:bookmarkEnd w:id="622"/>
    </w:p>
    <w:p w:rsidR="005476D3" w:rsidRPr="00281496" w:rsidRDefault="00996EFA" w:rsidP="00A16292">
      <w:pPr>
        <w:pStyle w:val="ListParagraph"/>
        <w:numPr>
          <w:ilvl w:val="0"/>
          <w:numId w:val="6"/>
        </w:numPr>
        <w:contextualSpacing w:val="0"/>
      </w:pPr>
      <w:r w:rsidRPr="00281496">
        <w:t xml:space="preserve">Public Affairs Officers will be entitled to advance through the soft barriers within the Public Affairs Officer </w:t>
      </w:r>
      <w:r w:rsidR="00C07337" w:rsidRPr="00281496">
        <w:t xml:space="preserve">Pay Scale and </w:t>
      </w:r>
      <w:r w:rsidRPr="00281496">
        <w:t xml:space="preserve">Broadband subject to: </w:t>
      </w:r>
    </w:p>
    <w:p w:rsidR="005476D3" w:rsidRPr="00281496" w:rsidRDefault="00996EFA" w:rsidP="00A16292">
      <w:pPr>
        <w:pStyle w:val="ListParagraph"/>
        <w:numPr>
          <w:ilvl w:val="1"/>
          <w:numId w:val="6"/>
        </w:numPr>
        <w:contextualSpacing w:val="0"/>
      </w:pPr>
      <w:r w:rsidRPr="00281496">
        <w:t xml:space="preserve">sufficient work being available at the higher classification level; </w:t>
      </w:r>
    </w:p>
    <w:p w:rsidR="005476D3" w:rsidRPr="00281496" w:rsidRDefault="00996EFA" w:rsidP="00A16292">
      <w:pPr>
        <w:pStyle w:val="ListParagraph"/>
        <w:numPr>
          <w:ilvl w:val="1"/>
          <w:numId w:val="6"/>
        </w:numPr>
        <w:ind w:left="1440" w:hanging="873"/>
        <w:contextualSpacing w:val="0"/>
      </w:pPr>
      <w:r w:rsidRPr="00281496">
        <w:t xml:space="preserve">the employee having gained the necessary skill and proficiencies to perform the more complex work; and </w:t>
      </w:r>
    </w:p>
    <w:p w:rsidR="005476D3" w:rsidRPr="00281496" w:rsidRDefault="00996EFA" w:rsidP="00A16292">
      <w:pPr>
        <w:pStyle w:val="ListParagraph"/>
        <w:numPr>
          <w:ilvl w:val="1"/>
          <w:numId w:val="6"/>
        </w:numPr>
        <w:contextualSpacing w:val="0"/>
      </w:pPr>
      <w:r w:rsidRPr="00281496">
        <w:t>the employee's performance being assessed as satisfactory.</w:t>
      </w:r>
    </w:p>
    <w:p w:rsidR="005476D3" w:rsidRPr="00281496" w:rsidRDefault="005476D3" w:rsidP="005476D3">
      <w:pPr>
        <w:pStyle w:val="ListParagraph"/>
        <w:ind w:left="567"/>
        <w:contextualSpacing w:val="0"/>
      </w:pPr>
    </w:p>
    <w:p w:rsidR="005476D3" w:rsidRPr="00281496" w:rsidRDefault="00996EFA" w:rsidP="0070107D">
      <w:pPr>
        <w:pStyle w:val="Heading2"/>
      </w:pPr>
      <w:r w:rsidRPr="00281496">
        <w:br w:type="page"/>
      </w:r>
      <w:bookmarkStart w:id="623" w:name="_Toc149818432"/>
      <w:bookmarkStart w:id="624" w:name="_Toc157437364"/>
      <w:r w:rsidRPr="00281496">
        <w:lastRenderedPageBreak/>
        <w:t>Attachment B – Supported Wage System</w:t>
      </w:r>
      <w:bookmarkEnd w:id="623"/>
      <w:bookmarkEnd w:id="624"/>
    </w:p>
    <w:p w:rsidR="005476D3" w:rsidRPr="00281496" w:rsidRDefault="00996EFA" w:rsidP="0070107D">
      <w:pPr>
        <w:pStyle w:val="ListParagraph"/>
        <w:numPr>
          <w:ilvl w:val="0"/>
          <w:numId w:val="98"/>
        </w:numPr>
        <w:contextualSpacing w:val="0"/>
        <w:rPr>
          <w:rFonts w:cstheme="minorHAnsi"/>
        </w:rPr>
      </w:pPr>
      <w:r w:rsidRPr="00281496">
        <w:rPr>
          <w:rFonts w:cstheme="minorHAnsi"/>
        </w:rPr>
        <w:t xml:space="preserve">This schedule defines the condition which will apply to employees because of the effects of a disability and who are eligible for a supported wage under the terms of this Agreement. </w:t>
      </w:r>
    </w:p>
    <w:p w:rsidR="005476D3" w:rsidRPr="00281496" w:rsidRDefault="00996EFA" w:rsidP="00B715A1">
      <w:pPr>
        <w:pStyle w:val="Heading3"/>
      </w:pPr>
      <w:bookmarkStart w:id="625" w:name="_Toc149818433"/>
      <w:bookmarkStart w:id="626" w:name="_Toc157437365"/>
      <w:r w:rsidRPr="00281496">
        <w:t>Definitions</w:t>
      </w:r>
      <w:bookmarkEnd w:id="625"/>
      <w:bookmarkEnd w:id="626"/>
    </w:p>
    <w:p w:rsidR="005476D3" w:rsidRPr="00281496" w:rsidRDefault="00996EFA" w:rsidP="0070107D">
      <w:pPr>
        <w:pStyle w:val="ListParagraph"/>
        <w:numPr>
          <w:ilvl w:val="0"/>
          <w:numId w:val="98"/>
        </w:numPr>
        <w:contextualSpacing w:val="0"/>
        <w:rPr>
          <w:rFonts w:cstheme="minorHAnsi"/>
        </w:rPr>
      </w:pPr>
      <w:r w:rsidRPr="00281496">
        <w:rPr>
          <w:rFonts w:cstheme="minorHAnsi"/>
        </w:rPr>
        <w:t>In this schedule:</w:t>
      </w:r>
    </w:p>
    <w:p w:rsidR="005476D3" w:rsidRPr="00281496" w:rsidRDefault="00996EFA" w:rsidP="0070107D">
      <w:pPr>
        <w:pStyle w:val="ListParagraph"/>
        <w:ind w:left="567"/>
        <w:contextualSpacing w:val="0"/>
        <w:rPr>
          <w:rFonts w:cstheme="minorHAnsi"/>
        </w:rPr>
      </w:pPr>
      <w:r w:rsidRPr="00281496">
        <w:rPr>
          <w:rFonts w:cstheme="minorHAnsi"/>
          <w:b/>
        </w:rPr>
        <w:t>Approved assessor</w:t>
      </w:r>
      <w:r w:rsidRPr="00281496">
        <w:rPr>
          <w:rFonts w:cstheme="minorHAnsi"/>
        </w:rPr>
        <w:t xml:space="preserve"> means a person accredited by the management unit established by the Commonwealth under the supported wage system to perform assessments of an individual’s productive capacity within the supported wage system.</w:t>
      </w:r>
    </w:p>
    <w:p w:rsidR="005476D3" w:rsidRPr="00281496" w:rsidRDefault="00996EFA" w:rsidP="0070107D">
      <w:pPr>
        <w:pStyle w:val="ListParagraph"/>
        <w:ind w:left="567"/>
        <w:contextualSpacing w:val="0"/>
        <w:rPr>
          <w:rFonts w:cstheme="minorHAnsi"/>
        </w:rPr>
      </w:pPr>
      <w:r w:rsidRPr="00281496">
        <w:rPr>
          <w:rFonts w:cstheme="minorHAnsi"/>
          <w:b/>
        </w:rPr>
        <w:t>Assessment instrument</w:t>
      </w:r>
      <w:r w:rsidRPr="00281496">
        <w:rPr>
          <w:rFonts w:cstheme="minorHAnsi"/>
        </w:rPr>
        <w:t xml:space="preserve"> means the tool provided for under the supported wage system that records the assessment of the productive capacity of the person to be employed under the supported wage system.</w:t>
      </w:r>
    </w:p>
    <w:p w:rsidR="005476D3" w:rsidRPr="00281496" w:rsidRDefault="00996EFA" w:rsidP="0070107D">
      <w:pPr>
        <w:pStyle w:val="ListParagraph"/>
        <w:ind w:left="567"/>
        <w:contextualSpacing w:val="0"/>
        <w:rPr>
          <w:rFonts w:cstheme="minorHAnsi"/>
        </w:rPr>
      </w:pPr>
      <w:r w:rsidRPr="00281496">
        <w:rPr>
          <w:rFonts w:cstheme="minorHAnsi"/>
          <w:b/>
        </w:rPr>
        <w:t xml:space="preserve">Disability Support Pension </w:t>
      </w:r>
      <w:r w:rsidRPr="00281496">
        <w:rPr>
          <w:rFonts w:cstheme="minorHAnsi"/>
        </w:rPr>
        <w:t xml:space="preserve">means the Commonwealth Government pension scheme to provide income security for persons with a disability as provided under the </w:t>
      </w:r>
      <w:r w:rsidRPr="00281496">
        <w:rPr>
          <w:rFonts w:cstheme="minorHAnsi"/>
          <w:i/>
        </w:rPr>
        <w:t>Social Security Act 1991</w:t>
      </w:r>
      <w:r w:rsidRPr="00281496">
        <w:rPr>
          <w:rFonts w:cstheme="minorHAnsi"/>
        </w:rPr>
        <w:t xml:space="preserve"> (Cth), as amended from time to time, or any successor to that scheme.</w:t>
      </w:r>
    </w:p>
    <w:p w:rsidR="005476D3" w:rsidRPr="00281496" w:rsidRDefault="00996EFA" w:rsidP="0070107D">
      <w:pPr>
        <w:pStyle w:val="ListParagraph"/>
        <w:ind w:left="567"/>
        <w:contextualSpacing w:val="0"/>
        <w:rPr>
          <w:rFonts w:cstheme="minorHAnsi"/>
        </w:rPr>
      </w:pPr>
      <w:r w:rsidRPr="00281496">
        <w:rPr>
          <w:rFonts w:cstheme="minorHAnsi"/>
          <w:b/>
        </w:rPr>
        <w:t>Relevant minimum wage</w:t>
      </w:r>
      <w:r w:rsidRPr="00281496">
        <w:rPr>
          <w:rFonts w:cstheme="minorHAnsi"/>
        </w:rPr>
        <w:t xml:space="preserve"> means the minimum wage prescribed in this Agreement for the class of work for which an employee is engaged.</w:t>
      </w:r>
    </w:p>
    <w:p w:rsidR="005476D3" w:rsidRPr="00281496" w:rsidRDefault="00996EFA" w:rsidP="0070107D">
      <w:pPr>
        <w:pStyle w:val="ListParagraph"/>
        <w:ind w:left="567"/>
        <w:contextualSpacing w:val="0"/>
        <w:rPr>
          <w:rFonts w:cstheme="minorHAnsi"/>
        </w:rPr>
      </w:pPr>
      <w:r w:rsidRPr="00281496">
        <w:rPr>
          <w:rFonts w:cstheme="minorHAnsi"/>
          <w:b/>
        </w:rPr>
        <w:t>Supported Wage System (SWS)</w:t>
      </w:r>
      <w:r w:rsidRPr="00281496">
        <w:rPr>
          <w:rFonts w:cstheme="minorHAnsi"/>
        </w:rPr>
        <w:t xml:space="preserve"> means the Commonwealth Government system to promote employment for people who cannot work at full Agreement wages because of a disability, as documented in the Supported Wage System Handbook</w:t>
      </w:r>
      <w:r w:rsidR="00063204" w:rsidRPr="00281496">
        <w:rPr>
          <w:rFonts w:cstheme="minorHAnsi"/>
        </w:rPr>
        <w:t xml:space="preserve"> and Guidelines</w:t>
      </w:r>
      <w:r w:rsidRPr="00281496">
        <w:rPr>
          <w:rFonts w:cstheme="minorHAnsi"/>
        </w:rPr>
        <w:t xml:space="preserve">. The Handbook is available from the </w:t>
      </w:r>
      <w:hyperlink r:id="rId8" w:history="1">
        <w:r w:rsidRPr="00281496">
          <w:rPr>
            <w:rStyle w:val="Hyperlink"/>
            <w:rFonts w:cstheme="minorHAnsi"/>
            <w:color w:val="auto"/>
          </w:rPr>
          <w:t>JobAccess</w:t>
        </w:r>
      </w:hyperlink>
      <w:r w:rsidRPr="00281496">
        <w:rPr>
          <w:rFonts w:cstheme="minorHAnsi"/>
        </w:rPr>
        <w:t xml:space="preserve"> website (www.jobaccess.gov.au).</w:t>
      </w:r>
    </w:p>
    <w:p w:rsidR="005476D3" w:rsidRPr="00281496" w:rsidRDefault="00996EFA" w:rsidP="0070107D">
      <w:pPr>
        <w:pStyle w:val="ListParagraph"/>
        <w:ind w:left="567"/>
        <w:contextualSpacing w:val="0"/>
        <w:rPr>
          <w:rFonts w:cstheme="minorHAnsi"/>
        </w:rPr>
      </w:pPr>
      <w:r w:rsidRPr="00281496">
        <w:rPr>
          <w:rFonts w:cstheme="minorHAnsi"/>
          <w:b/>
        </w:rPr>
        <w:t>SWS wage assessment agreement</w:t>
      </w:r>
      <w:r w:rsidRPr="00281496">
        <w:rPr>
          <w:rFonts w:cstheme="minorHAnsi"/>
        </w:rPr>
        <w:t xml:space="preserve"> means the document in the form required by the </w:t>
      </w:r>
      <w:r w:rsidR="003F4EFD" w:rsidRPr="00281496">
        <w:rPr>
          <w:rFonts w:cstheme="minorHAnsi"/>
        </w:rPr>
        <w:t>Department</w:t>
      </w:r>
      <w:r w:rsidRPr="00281496">
        <w:rPr>
          <w:rFonts w:cstheme="minorHAnsi"/>
        </w:rPr>
        <w:t xml:space="preserve"> of Social Services that records the employee’s productive capacity and agreed wage rate.</w:t>
      </w:r>
    </w:p>
    <w:p w:rsidR="005476D3" w:rsidRPr="00281496" w:rsidRDefault="00996EFA" w:rsidP="00B715A1">
      <w:pPr>
        <w:pStyle w:val="Heading3"/>
      </w:pPr>
      <w:bookmarkStart w:id="627" w:name="_Toc149818434"/>
      <w:bookmarkStart w:id="628" w:name="_Toc157437366"/>
      <w:r w:rsidRPr="00281496">
        <w:t>Eligibility criteria</w:t>
      </w:r>
      <w:bookmarkEnd w:id="627"/>
      <w:bookmarkEnd w:id="628"/>
    </w:p>
    <w:p w:rsidR="005476D3" w:rsidRPr="00281496" w:rsidRDefault="00996EFA" w:rsidP="0070107D">
      <w:pPr>
        <w:pStyle w:val="ListParagraph"/>
        <w:numPr>
          <w:ilvl w:val="0"/>
          <w:numId w:val="98"/>
        </w:numPr>
        <w:contextualSpacing w:val="0"/>
        <w:rPr>
          <w:rFonts w:cstheme="minorHAnsi"/>
        </w:rPr>
      </w:pPr>
      <w:r w:rsidRPr="00281496">
        <w:rPr>
          <w:rFonts w:cstheme="minorHAnsi"/>
        </w:rPr>
        <w:t>Employees covered by this schedule will be those who are unable to perform the range of duties to the competence level required within the class for which the employee is engaged under this Agreement, because of the effects of a disability on their productive capacity and who meet the impairment criteria for receipt of a disability support pension.</w:t>
      </w:r>
    </w:p>
    <w:p w:rsidR="005476D3" w:rsidRPr="00281496" w:rsidRDefault="00996EFA" w:rsidP="0070107D">
      <w:pPr>
        <w:pStyle w:val="ListParagraph"/>
        <w:numPr>
          <w:ilvl w:val="0"/>
          <w:numId w:val="98"/>
        </w:numPr>
        <w:contextualSpacing w:val="0"/>
        <w:rPr>
          <w:rFonts w:cstheme="minorHAnsi"/>
        </w:rPr>
      </w:pPr>
      <w:r w:rsidRPr="00281496">
        <w:rPr>
          <w:rFonts w:cstheme="minorHAnsi"/>
        </w:rPr>
        <w:t>The schedule does not apply to any existing employee who has a claim against the employer which is subject to the provisions of workers compensation legislation or any provision of this Agreement relating to the rehabilitation of employees who are injured in the course of their employment.</w:t>
      </w:r>
    </w:p>
    <w:p w:rsidR="005476D3" w:rsidRPr="00281496" w:rsidRDefault="00996EFA" w:rsidP="00B715A1">
      <w:pPr>
        <w:pStyle w:val="Heading3"/>
      </w:pPr>
      <w:bookmarkStart w:id="629" w:name="_Toc149818435"/>
      <w:bookmarkStart w:id="630" w:name="_Toc157437367"/>
      <w:r w:rsidRPr="00281496">
        <w:t>Supported wage rates</w:t>
      </w:r>
      <w:bookmarkEnd w:id="629"/>
      <w:bookmarkEnd w:id="630"/>
    </w:p>
    <w:p w:rsidR="005476D3" w:rsidRPr="00B715A1" w:rsidRDefault="00996EFA" w:rsidP="00B715A1">
      <w:pPr>
        <w:pStyle w:val="ListParagraph"/>
        <w:numPr>
          <w:ilvl w:val="0"/>
          <w:numId w:val="98"/>
        </w:numPr>
        <w:contextualSpacing w:val="0"/>
        <w:rPr>
          <w:rFonts w:cstheme="minorHAnsi"/>
        </w:rPr>
      </w:pPr>
      <w:r w:rsidRPr="00281496">
        <w:rPr>
          <w:rFonts w:cstheme="minorHAnsi"/>
        </w:rPr>
        <w:t>Employees to whom this clause applies shall be paid the applicable percentage of the relevant minimum wage according to the following schedule:</w:t>
      </w:r>
    </w:p>
    <w:p w:rsidR="005476D3" w:rsidRPr="00281496" w:rsidRDefault="005476D3" w:rsidP="0070107D">
      <w:pPr>
        <w:rPr>
          <w:rFonts w:cstheme="minorHAnsi"/>
          <w:b/>
        </w:rPr>
      </w:pPr>
    </w:p>
    <w:p w:rsidR="005476D3" w:rsidRPr="00281496" w:rsidRDefault="00996EFA" w:rsidP="0070107D">
      <w:pPr>
        <w:rPr>
          <w:rFonts w:cstheme="minorHAnsi"/>
          <w:b/>
        </w:rPr>
      </w:pPr>
      <w:r w:rsidRPr="00281496">
        <w:rPr>
          <w:rFonts w:cstheme="minorHAnsi"/>
          <w:b/>
        </w:rPr>
        <w:t xml:space="preserve">Table </w:t>
      </w:r>
      <w:r w:rsidRPr="00281496">
        <w:rPr>
          <w:rFonts w:cstheme="minorHAnsi"/>
          <w:b/>
        </w:rPr>
        <w:fldChar w:fldCharType="begin"/>
      </w:r>
      <w:r w:rsidRPr="00281496">
        <w:rPr>
          <w:rFonts w:cstheme="minorHAnsi"/>
          <w:b/>
        </w:rPr>
        <w:instrText xml:space="preserve"> SEQ Table \* ARABIC </w:instrText>
      </w:r>
      <w:r w:rsidRPr="00281496">
        <w:rPr>
          <w:rFonts w:cstheme="minorHAnsi"/>
          <w:b/>
        </w:rPr>
        <w:fldChar w:fldCharType="separate"/>
      </w:r>
      <w:r w:rsidR="00002E3D">
        <w:rPr>
          <w:rFonts w:cstheme="minorHAnsi"/>
          <w:b/>
          <w:noProof/>
        </w:rPr>
        <w:t>2</w:t>
      </w:r>
      <w:r w:rsidRPr="00281496">
        <w:rPr>
          <w:rFonts w:cstheme="minorHAnsi"/>
          <w:b/>
        </w:rPr>
        <w:fldChar w:fldCharType="end"/>
      </w:r>
      <w:r w:rsidRPr="00281496">
        <w:rPr>
          <w:rFonts w:cstheme="minorHAnsi"/>
          <w:b/>
        </w:rPr>
        <w:t xml:space="preserve"> Applicable percentage of relevant minimum wage paid to applicable employees </w:t>
      </w:r>
    </w:p>
    <w:tbl>
      <w:tblPr>
        <w:tblStyle w:val="TableGrid1"/>
        <w:tblW w:w="5000" w:type="pct"/>
        <w:tblBorders>
          <w:top w:val="dotted" w:sz="2" w:space="0" w:color="BFBFBF" w:themeColor="background1" w:themeShade="BF"/>
          <w:left w:val="dotted" w:sz="2" w:space="0" w:color="BFBFBF" w:themeColor="background1" w:themeShade="BF"/>
          <w:bottom w:val="dotted" w:sz="2" w:space="0" w:color="BFBFBF" w:themeColor="background1" w:themeShade="BF"/>
          <w:right w:val="dotted" w:sz="2" w:space="0" w:color="BFBFBF" w:themeColor="background1" w:themeShade="BF"/>
          <w:insideH w:val="dotted" w:sz="2" w:space="0" w:color="BFBFBF" w:themeColor="background1" w:themeShade="BF"/>
          <w:insideV w:val="dotted" w:sz="2" w:space="0" w:color="BFBFBF" w:themeColor="background1" w:themeShade="BF"/>
        </w:tblBorders>
        <w:tblLook w:val="04A0" w:firstRow="1" w:lastRow="0" w:firstColumn="1" w:lastColumn="0" w:noHBand="0" w:noVBand="1"/>
        <w:tblDescription w:val="Insert Alternative text - Leave title blank"/>
      </w:tblPr>
      <w:tblGrid>
        <w:gridCol w:w="4349"/>
        <w:gridCol w:w="4671"/>
      </w:tblGrid>
      <w:tr w:rsidR="00281496" w:rsidRPr="00281496" w:rsidTr="005476D3">
        <w:trPr>
          <w:trHeight w:val="374"/>
          <w:tblHeader/>
        </w:trPr>
        <w:tc>
          <w:tcPr>
            <w:tcW w:w="2411" w:type="pct"/>
            <w:shd w:val="clear" w:color="auto" w:fill="3CB655"/>
            <w:vAlign w:val="center"/>
          </w:tcPr>
          <w:p w:rsidR="005476D3" w:rsidRPr="00281496" w:rsidRDefault="00996EFA" w:rsidP="0070107D">
            <w:pPr>
              <w:spacing w:after="160"/>
              <w:rPr>
                <w:rFonts w:asciiTheme="minorHAnsi" w:hAnsiTheme="minorHAnsi" w:cstheme="minorHAnsi"/>
                <w:sz w:val="22"/>
              </w:rPr>
            </w:pPr>
            <w:r w:rsidRPr="00281496">
              <w:rPr>
                <w:rFonts w:asciiTheme="minorHAnsi" w:hAnsiTheme="minorHAnsi" w:cstheme="minorHAnsi"/>
                <w:sz w:val="22"/>
              </w:rPr>
              <w:t xml:space="preserve">Assessed capacity </w:t>
            </w:r>
          </w:p>
        </w:tc>
        <w:tc>
          <w:tcPr>
            <w:tcW w:w="2589" w:type="pct"/>
            <w:shd w:val="clear" w:color="auto" w:fill="3CB655"/>
          </w:tcPr>
          <w:p w:rsidR="005476D3" w:rsidRPr="00281496" w:rsidRDefault="00996EFA" w:rsidP="0070107D">
            <w:pPr>
              <w:spacing w:after="160"/>
              <w:rPr>
                <w:rFonts w:asciiTheme="minorHAnsi" w:hAnsiTheme="minorHAnsi" w:cstheme="minorHAnsi"/>
                <w:sz w:val="22"/>
              </w:rPr>
            </w:pPr>
            <w:r w:rsidRPr="00281496">
              <w:rPr>
                <w:rFonts w:asciiTheme="minorHAnsi" w:hAnsiTheme="minorHAnsi" w:cstheme="minorHAnsi"/>
                <w:sz w:val="22"/>
              </w:rPr>
              <w:t>Percentage of Agreement rate</w:t>
            </w:r>
          </w:p>
        </w:tc>
      </w:tr>
      <w:tr w:rsidR="00281496" w:rsidRPr="00281496" w:rsidTr="005476D3">
        <w:trPr>
          <w:trHeight w:val="399"/>
        </w:trPr>
        <w:tc>
          <w:tcPr>
            <w:tcW w:w="2411" w:type="pct"/>
          </w:tcPr>
          <w:p w:rsidR="005476D3" w:rsidRPr="00281496" w:rsidRDefault="00996EFA" w:rsidP="0070107D">
            <w:pPr>
              <w:spacing w:after="160"/>
              <w:rPr>
                <w:rFonts w:asciiTheme="minorHAnsi" w:hAnsiTheme="minorHAnsi" w:cstheme="minorHAnsi"/>
                <w:sz w:val="22"/>
              </w:rPr>
            </w:pPr>
            <w:r w:rsidRPr="00281496">
              <w:rPr>
                <w:rFonts w:asciiTheme="minorHAnsi" w:hAnsiTheme="minorHAnsi" w:cstheme="minorHAnsi"/>
                <w:sz w:val="22"/>
              </w:rPr>
              <w:t>10 per cent</w:t>
            </w:r>
          </w:p>
        </w:tc>
        <w:tc>
          <w:tcPr>
            <w:tcW w:w="2589" w:type="pct"/>
          </w:tcPr>
          <w:p w:rsidR="005476D3" w:rsidRPr="00281496" w:rsidRDefault="00996EFA" w:rsidP="0070107D">
            <w:pPr>
              <w:spacing w:after="160"/>
              <w:rPr>
                <w:rFonts w:asciiTheme="minorHAnsi" w:hAnsiTheme="minorHAnsi" w:cstheme="minorHAnsi"/>
                <w:sz w:val="22"/>
              </w:rPr>
            </w:pPr>
            <w:r w:rsidRPr="00281496">
              <w:rPr>
                <w:rFonts w:asciiTheme="minorHAnsi" w:hAnsiTheme="minorHAnsi" w:cstheme="minorHAnsi"/>
                <w:sz w:val="22"/>
              </w:rPr>
              <w:t>10 per cent</w:t>
            </w:r>
          </w:p>
        </w:tc>
      </w:tr>
      <w:tr w:rsidR="00281496" w:rsidRPr="00281496" w:rsidTr="005476D3">
        <w:trPr>
          <w:trHeight w:val="399"/>
        </w:trPr>
        <w:tc>
          <w:tcPr>
            <w:tcW w:w="2411" w:type="pct"/>
          </w:tcPr>
          <w:p w:rsidR="005476D3" w:rsidRPr="00281496" w:rsidRDefault="00996EFA" w:rsidP="0070107D">
            <w:pPr>
              <w:spacing w:after="160"/>
              <w:rPr>
                <w:rFonts w:asciiTheme="minorHAnsi" w:hAnsiTheme="minorHAnsi" w:cstheme="minorHAnsi"/>
                <w:sz w:val="22"/>
              </w:rPr>
            </w:pPr>
            <w:r w:rsidRPr="00281496">
              <w:rPr>
                <w:rFonts w:asciiTheme="minorHAnsi" w:hAnsiTheme="minorHAnsi" w:cstheme="minorHAnsi"/>
                <w:sz w:val="22"/>
              </w:rPr>
              <w:t>20 per cent</w:t>
            </w:r>
          </w:p>
        </w:tc>
        <w:tc>
          <w:tcPr>
            <w:tcW w:w="2589" w:type="pct"/>
          </w:tcPr>
          <w:p w:rsidR="005476D3" w:rsidRPr="00281496" w:rsidRDefault="00996EFA" w:rsidP="0070107D">
            <w:pPr>
              <w:spacing w:after="160"/>
              <w:rPr>
                <w:rFonts w:asciiTheme="minorHAnsi" w:hAnsiTheme="minorHAnsi" w:cstheme="minorHAnsi"/>
                <w:sz w:val="22"/>
              </w:rPr>
            </w:pPr>
            <w:r w:rsidRPr="00281496">
              <w:rPr>
                <w:rFonts w:asciiTheme="minorHAnsi" w:hAnsiTheme="minorHAnsi" w:cstheme="minorHAnsi"/>
                <w:sz w:val="22"/>
              </w:rPr>
              <w:t>20 per cent</w:t>
            </w:r>
          </w:p>
        </w:tc>
      </w:tr>
      <w:tr w:rsidR="00281496" w:rsidRPr="00281496" w:rsidTr="005476D3">
        <w:trPr>
          <w:trHeight w:val="399"/>
        </w:trPr>
        <w:tc>
          <w:tcPr>
            <w:tcW w:w="2411" w:type="pct"/>
          </w:tcPr>
          <w:p w:rsidR="005476D3" w:rsidRPr="00281496" w:rsidRDefault="00996EFA" w:rsidP="0070107D">
            <w:pPr>
              <w:spacing w:after="160"/>
              <w:rPr>
                <w:rFonts w:asciiTheme="minorHAnsi" w:hAnsiTheme="minorHAnsi" w:cstheme="minorHAnsi"/>
                <w:sz w:val="22"/>
              </w:rPr>
            </w:pPr>
            <w:r w:rsidRPr="00281496">
              <w:rPr>
                <w:rFonts w:asciiTheme="minorHAnsi" w:hAnsiTheme="minorHAnsi" w:cstheme="minorHAnsi"/>
                <w:sz w:val="22"/>
              </w:rPr>
              <w:t>30 per cent</w:t>
            </w:r>
          </w:p>
        </w:tc>
        <w:tc>
          <w:tcPr>
            <w:tcW w:w="2589" w:type="pct"/>
          </w:tcPr>
          <w:p w:rsidR="005476D3" w:rsidRPr="00281496" w:rsidRDefault="00996EFA" w:rsidP="0070107D">
            <w:pPr>
              <w:spacing w:after="160"/>
              <w:rPr>
                <w:rFonts w:asciiTheme="minorHAnsi" w:hAnsiTheme="minorHAnsi" w:cstheme="minorHAnsi"/>
                <w:sz w:val="22"/>
              </w:rPr>
            </w:pPr>
            <w:r w:rsidRPr="00281496">
              <w:rPr>
                <w:rFonts w:asciiTheme="minorHAnsi" w:hAnsiTheme="minorHAnsi" w:cstheme="minorHAnsi"/>
                <w:sz w:val="22"/>
              </w:rPr>
              <w:t>30 per cent</w:t>
            </w:r>
          </w:p>
        </w:tc>
      </w:tr>
      <w:tr w:rsidR="00281496" w:rsidRPr="00281496" w:rsidTr="005476D3">
        <w:trPr>
          <w:trHeight w:val="399"/>
        </w:trPr>
        <w:tc>
          <w:tcPr>
            <w:tcW w:w="2411" w:type="pct"/>
          </w:tcPr>
          <w:p w:rsidR="005476D3" w:rsidRPr="00281496" w:rsidRDefault="00996EFA" w:rsidP="0070107D">
            <w:pPr>
              <w:spacing w:after="160"/>
              <w:rPr>
                <w:rFonts w:asciiTheme="minorHAnsi" w:hAnsiTheme="minorHAnsi" w:cstheme="minorHAnsi"/>
                <w:sz w:val="22"/>
              </w:rPr>
            </w:pPr>
            <w:r w:rsidRPr="00281496">
              <w:rPr>
                <w:rFonts w:asciiTheme="minorHAnsi" w:hAnsiTheme="minorHAnsi" w:cstheme="minorHAnsi"/>
                <w:sz w:val="22"/>
              </w:rPr>
              <w:t>40 per cent</w:t>
            </w:r>
          </w:p>
        </w:tc>
        <w:tc>
          <w:tcPr>
            <w:tcW w:w="2589" w:type="pct"/>
          </w:tcPr>
          <w:p w:rsidR="005476D3" w:rsidRPr="00281496" w:rsidRDefault="00996EFA" w:rsidP="0070107D">
            <w:pPr>
              <w:spacing w:after="160"/>
              <w:rPr>
                <w:rFonts w:asciiTheme="minorHAnsi" w:hAnsiTheme="minorHAnsi" w:cstheme="minorHAnsi"/>
                <w:sz w:val="22"/>
              </w:rPr>
            </w:pPr>
            <w:r w:rsidRPr="00281496">
              <w:rPr>
                <w:rFonts w:asciiTheme="minorHAnsi" w:hAnsiTheme="minorHAnsi" w:cstheme="minorHAnsi"/>
                <w:sz w:val="22"/>
              </w:rPr>
              <w:t>40 per cent</w:t>
            </w:r>
          </w:p>
        </w:tc>
      </w:tr>
      <w:tr w:rsidR="00281496" w:rsidRPr="00281496" w:rsidTr="005476D3">
        <w:trPr>
          <w:trHeight w:val="388"/>
        </w:trPr>
        <w:tc>
          <w:tcPr>
            <w:tcW w:w="2411" w:type="pct"/>
          </w:tcPr>
          <w:p w:rsidR="005476D3" w:rsidRPr="00281496" w:rsidRDefault="00996EFA" w:rsidP="0070107D">
            <w:pPr>
              <w:spacing w:after="160"/>
              <w:rPr>
                <w:rFonts w:asciiTheme="minorHAnsi" w:hAnsiTheme="minorHAnsi" w:cstheme="minorHAnsi"/>
                <w:sz w:val="22"/>
              </w:rPr>
            </w:pPr>
            <w:r w:rsidRPr="00281496">
              <w:rPr>
                <w:rFonts w:asciiTheme="minorHAnsi" w:hAnsiTheme="minorHAnsi" w:cstheme="minorHAnsi"/>
                <w:sz w:val="22"/>
              </w:rPr>
              <w:t>50 per cent</w:t>
            </w:r>
          </w:p>
        </w:tc>
        <w:tc>
          <w:tcPr>
            <w:tcW w:w="2589" w:type="pct"/>
          </w:tcPr>
          <w:p w:rsidR="005476D3" w:rsidRPr="00281496" w:rsidRDefault="00996EFA" w:rsidP="0070107D">
            <w:pPr>
              <w:spacing w:after="160"/>
              <w:rPr>
                <w:rFonts w:asciiTheme="minorHAnsi" w:hAnsiTheme="minorHAnsi" w:cstheme="minorHAnsi"/>
                <w:sz w:val="22"/>
              </w:rPr>
            </w:pPr>
            <w:r w:rsidRPr="00281496">
              <w:rPr>
                <w:rFonts w:asciiTheme="minorHAnsi" w:hAnsiTheme="minorHAnsi" w:cstheme="minorHAnsi"/>
                <w:sz w:val="22"/>
              </w:rPr>
              <w:t>50 per cent</w:t>
            </w:r>
          </w:p>
        </w:tc>
      </w:tr>
      <w:tr w:rsidR="00281496" w:rsidRPr="00281496" w:rsidTr="005476D3">
        <w:trPr>
          <w:trHeight w:val="399"/>
        </w:trPr>
        <w:tc>
          <w:tcPr>
            <w:tcW w:w="2411" w:type="pct"/>
          </w:tcPr>
          <w:p w:rsidR="005476D3" w:rsidRPr="00281496" w:rsidRDefault="00996EFA" w:rsidP="0070107D">
            <w:pPr>
              <w:spacing w:after="160"/>
              <w:rPr>
                <w:rFonts w:asciiTheme="minorHAnsi" w:hAnsiTheme="minorHAnsi" w:cstheme="minorHAnsi"/>
                <w:sz w:val="22"/>
              </w:rPr>
            </w:pPr>
            <w:r w:rsidRPr="00281496">
              <w:rPr>
                <w:rFonts w:asciiTheme="minorHAnsi" w:hAnsiTheme="minorHAnsi" w:cstheme="minorHAnsi"/>
                <w:sz w:val="22"/>
              </w:rPr>
              <w:t>60 per cent</w:t>
            </w:r>
          </w:p>
        </w:tc>
        <w:tc>
          <w:tcPr>
            <w:tcW w:w="2589" w:type="pct"/>
          </w:tcPr>
          <w:p w:rsidR="005476D3" w:rsidRPr="00281496" w:rsidRDefault="00996EFA" w:rsidP="0070107D">
            <w:pPr>
              <w:spacing w:after="160"/>
              <w:rPr>
                <w:rFonts w:asciiTheme="minorHAnsi" w:hAnsiTheme="minorHAnsi" w:cstheme="minorHAnsi"/>
                <w:sz w:val="22"/>
              </w:rPr>
            </w:pPr>
            <w:r w:rsidRPr="00281496">
              <w:rPr>
                <w:rFonts w:asciiTheme="minorHAnsi" w:hAnsiTheme="minorHAnsi" w:cstheme="minorHAnsi"/>
                <w:sz w:val="22"/>
              </w:rPr>
              <w:t>60 per cent</w:t>
            </w:r>
          </w:p>
        </w:tc>
      </w:tr>
      <w:tr w:rsidR="00281496" w:rsidRPr="00281496" w:rsidTr="005476D3">
        <w:trPr>
          <w:trHeight w:val="399"/>
        </w:trPr>
        <w:tc>
          <w:tcPr>
            <w:tcW w:w="2411" w:type="pct"/>
          </w:tcPr>
          <w:p w:rsidR="005476D3" w:rsidRPr="00281496" w:rsidRDefault="00996EFA" w:rsidP="0070107D">
            <w:pPr>
              <w:spacing w:after="160"/>
              <w:rPr>
                <w:rFonts w:asciiTheme="minorHAnsi" w:hAnsiTheme="minorHAnsi" w:cstheme="minorHAnsi"/>
                <w:sz w:val="22"/>
              </w:rPr>
            </w:pPr>
            <w:r w:rsidRPr="00281496">
              <w:rPr>
                <w:rFonts w:asciiTheme="minorHAnsi" w:hAnsiTheme="minorHAnsi" w:cstheme="minorHAnsi"/>
                <w:sz w:val="22"/>
              </w:rPr>
              <w:t>70 per cent</w:t>
            </w:r>
          </w:p>
        </w:tc>
        <w:tc>
          <w:tcPr>
            <w:tcW w:w="2589" w:type="pct"/>
          </w:tcPr>
          <w:p w:rsidR="005476D3" w:rsidRPr="00281496" w:rsidRDefault="00996EFA" w:rsidP="0070107D">
            <w:pPr>
              <w:spacing w:after="160"/>
              <w:rPr>
                <w:rFonts w:asciiTheme="minorHAnsi" w:hAnsiTheme="minorHAnsi" w:cstheme="minorHAnsi"/>
                <w:sz w:val="22"/>
              </w:rPr>
            </w:pPr>
            <w:r w:rsidRPr="00281496">
              <w:rPr>
                <w:rFonts w:asciiTheme="minorHAnsi" w:hAnsiTheme="minorHAnsi" w:cstheme="minorHAnsi"/>
                <w:sz w:val="22"/>
              </w:rPr>
              <w:t>70 per cent</w:t>
            </w:r>
          </w:p>
        </w:tc>
      </w:tr>
      <w:tr w:rsidR="00281496" w:rsidRPr="00281496" w:rsidTr="005476D3">
        <w:trPr>
          <w:trHeight w:val="399"/>
        </w:trPr>
        <w:tc>
          <w:tcPr>
            <w:tcW w:w="2411" w:type="pct"/>
          </w:tcPr>
          <w:p w:rsidR="005476D3" w:rsidRPr="00281496" w:rsidRDefault="00996EFA" w:rsidP="0070107D">
            <w:pPr>
              <w:spacing w:after="160"/>
              <w:rPr>
                <w:rFonts w:asciiTheme="minorHAnsi" w:hAnsiTheme="minorHAnsi" w:cstheme="minorHAnsi"/>
                <w:sz w:val="22"/>
              </w:rPr>
            </w:pPr>
            <w:r w:rsidRPr="00281496">
              <w:rPr>
                <w:rFonts w:asciiTheme="minorHAnsi" w:hAnsiTheme="minorHAnsi" w:cstheme="minorHAnsi"/>
                <w:sz w:val="22"/>
              </w:rPr>
              <w:t>80 per cent</w:t>
            </w:r>
          </w:p>
        </w:tc>
        <w:tc>
          <w:tcPr>
            <w:tcW w:w="2589" w:type="pct"/>
          </w:tcPr>
          <w:p w:rsidR="005476D3" w:rsidRPr="00281496" w:rsidRDefault="00996EFA" w:rsidP="0070107D">
            <w:pPr>
              <w:spacing w:after="160"/>
              <w:rPr>
                <w:rFonts w:asciiTheme="minorHAnsi" w:hAnsiTheme="minorHAnsi" w:cstheme="minorHAnsi"/>
                <w:sz w:val="22"/>
              </w:rPr>
            </w:pPr>
            <w:r w:rsidRPr="00281496">
              <w:rPr>
                <w:rFonts w:asciiTheme="minorHAnsi" w:hAnsiTheme="minorHAnsi" w:cstheme="minorHAnsi"/>
                <w:sz w:val="22"/>
              </w:rPr>
              <w:t>80 per cent</w:t>
            </w:r>
          </w:p>
        </w:tc>
      </w:tr>
      <w:tr w:rsidR="00281496" w:rsidRPr="00281496" w:rsidTr="005476D3">
        <w:trPr>
          <w:trHeight w:val="399"/>
        </w:trPr>
        <w:tc>
          <w:tcPr>
            <w:tcW w:w="2411" w:type="pct"/>
          </w:tcPr>
          <w:p w:rsidR="005476D3" w:rsidRPr="00281496" w:rsidRDefault="00996EFA" w:rsidP="0070107D">
            <w:pPr>
              <w:spacing w:after="160"/>
              <w:rPr>
                <w:rFonts w:asciiTheme="minorHAnsi" w:hAnsiTheme="minorHAnsi" w:cstheme="minorHAnsi"/>
                <w:sz w:val="22"/>
              </w:rPr>
            </w:pPr>
            <w:r w:rsidRPr="00281496">
              <w:rPr>
                <w:rFonts w:asciiTheme="minorHAnsi" w:hAnsiTheme="minorHAnsi" w:cstheme="minorHAnsi"/>
                <w:sz w:val="22"/>
              </w:rPr>
              <w:t>90 per cent</w:t>
            </w:r>
          </w:p>
        </w:tc>
        <w:tc>
          <w:tcPr>
            <w:tcW w:w="2589" w:type="pct"/>
          </w:tcPr>
          <w:p w:rsidR="005476D3" w:rsidRPr="00281496" w:rsidRDefault="00996EFA" w:rsidP="0070107D">
            <w:pPr>
              <w:spacing w:after="160"/>
              <w:rPr>
                <w:rFonts w:asciiTheme="minorHAnsi" w:hAnsiTheme="minorHAnsi" w:cstheme="minorHAnsi"/>
                <w:sz w:val="22"/>
              </w:rPr>
            </w:pPr>
            <w:r w:rsidRPr="00281496">
              <w:rPr>
                <w:rFonts w:asciiTheme="minorHAnsi" w:hAnsiTheme="minorHAnsi" w:cstheme="minorHAnsi"/>
                <w:sz w:val="22"/>
              </w:rPr>
              <w:t>90 per cent</w:t>
            </w:r>
          </w:p>
        </w:tc>
      </w:tr>
    </w:tbl>
    <w:p w:rsidR="005476D3" w:rsidRPr="00281496" w:rsidRDefault="00996EFA" w:rsidP="0070107D">
      <w:pPr>
        <w:pStyle w:val="ListParagraph"/>
        <w:numPr>
          <w:ilvl w:val="0"/>
          <w:numId w:val="98"/>
        </w:numPr>
        <w:spacing w:before="160"/>
        <w:contextualSpacing w:val="0"/>
        <w:rPr>
          <w:rFonts w:cstheme="minorHAnsi"/>
        </w:rPr>
      </w:pPr>
      <w:r w:rsidRPr="00281496">
        <w:rPr>
          <w:rFonts w:cstheme="minorHAnsi"/>
        </w:rPr>
        <w:t>Provided that the minimum amount payable to an employees to whom the SWS applies is not less than the amount prescribed in the National Minimum Wage Order. Note: The minimum amount payable is reviewed every year in July.</w:t>
      </w:r>
    </w:p>
    <w:p w:rsidR="005476D3" w:rsidRPr="00281496" w:rsidRDefault="00996EFA" w:rsidP="0070107D">
      <w:pPr>
        <w:pStyle w:val="ListParagraph"/>
        <w:numPr>
          <w:ilvl w:val="0"/>
          <w:numId w:val="98"/>
        </w:numPr>
        <w:contextualSpacing w:val="0"/>
        <w:rPr>
          <w:rFonts w:cstheme="minorHAnsi"/>
        </w:rPr>
      </w:pPr>
      <w:r w:rsidRPr="00281496">
        <w:rPr>
          <w:rFonts w:cstheme="minorHAnsi"/>
        </w:rPr>
        <w:t>Where an employee’s assessed capacity is 10 per cent, they must receive a high degree of assistance and support.</w:t>
      </w:r>
    </w:p>
    <w:p w:rsidR="005476D3" w:rsidRPr="00281496" w:rsidRDefault="00996EFA" w:rsidP="00B715A1">
      <w:pPr>
        <w:pStyle w:val="Heading3"/>
      </w:pPr>
      <w:bookmarkStart w:id="631" w:name="_Toc149818436"/>
      <w:bookmarkStart w:id="632" w:name="_Toc157437368"/>
      <w:r w:rsidRPr="00281496">
        <w:t>Assessment of capacity</w:t>
      </w:r>
      <w:bookmarkEnd w:id="631"/>
      <w:bookmarkEnd w:id="632"/>
    </w:p>
    <w:p w:rsidR="005476D3" w:rsidRPr="00281496" w:rsidRDefault="00996EFA" w:rsidP="0070107D">
      <w:pPr>
        <w:pStyle w:val="ListParagraph"/>
        <w:numPr>
          <w:ilvl w:val="0"/>
          <w:numId w:val="98"/>
        </w:numPr>
        <w:contextualSpacing w:val="0"/>
        <w:rPr>
          <w:rFonts w:cstheme="minorHAnsi"/>
        </w:rPr>
      </w:pPr>
      <w:bookmarkStart w:id="633" w:name="_Ref152753098"/>
      <w:r w:rsidRPr="00281496">
        <w:rPr>
          <w:rFonts w:cstheme="minorHAnsi"/>
        </w:rPr>
        <w:t>For the purposes of establishing the percentage of the relevant minimum wage, the productive capacity of the employee will be assessed in accordance with the Supported Wage System by an approved assessor, having consulted the employer and the employee, and if the employee so desires, a union which the employee is eligible to join.</w:t>
      </w:r>
      <w:bookmarkEnd w:id="633"/>
    </w:p>
    <w:p w:rsidR="005476D3" w:rsidRPr="00281496" w:rsidRDefault="00996EFA" w:rsidP="0070107D">
      <w:pPr>
        <w:pStyle w:val="ListParagraph"/>
        <w:numPr>
          <w:ilvl w:val="0"/>
          <w:numId w:val="98"/>
        </w:numPr>
        <w:contextualSpacing w:val="0"/>
        <w:rPr>
          <w:rFonts w:cstheme="minorHAnsi"/>
        </w:rPr>
      </w:pPr>
      <w:bookmarkStart w:id="634" w:name="_Ref152753099"/>
      <w:r w:rsidRPr="00281496">
        <w:rPr>
          <w:rFonts w:cstheme="minorHAnsi"/>
        </w:rPr>
        <w:t>Assessment made under this schedule must be documented in a SWS wage assessment agreement, and retained by the employer as a time and wages record in accordance with the FW Act.</w:t>
      </w:r>
      <w:bookmarkEnd w:id="634"/>
    </w:p>
    <w:p w:rsidR="005476D3" w:rsidRPr="00281496" w:rsidRDefault="00996EFA" w:rsidP="00B715A1">
      <w:pPr>
        <w:pStyle w:val="Heading3"/>
      </w:pPr>
      <w:bookmarkStart w:id="635" w:name="_Toc149818437"/>
      <w:bookmarkStart w:id="636" w:name="_Toc157437369"/>
      <w:r w:rsidRPr="00281496">
        <w:t>Lodgement of SWS wage assessment agreement</w:t>
      </w:r>
      <w:bookmarkEnd w:id="635"/>
      <w:bookmarkEnd w:id="636"/>
    </w:p>
    <w:p w:rsidR="005476D3" w:rsidRPr="00281496" w:rsidRDefault="00996EFA" w:rsidP="0070107D">
      <w:pPr>
        <w:pStyle w:val="ListParagraph"/>
        <w:numPr>
          <w:ilvl w:val="0"/>
          <w:numId w:val="98"/>
        </w:numPr>
        <w:contextualSpacing w:val="0"/>
        <w:rPr>
          <w:rFonts w:cstheme="minorHAnsi"/>
        </w:rPr>
      </w:pPr>
      <w:r w:rsidRPr="00281496">
        <w:rPr>
          <w:rFonts w:cstheme="minorHAnsi"/>
        </w:rPr>
        <w:t>All SWS wage assessment agreements under the conditions of this schedule, including the appropriate percentage of the relevant minimum wage to be paid to the employee, must be lodged by the employer with the Fair Work Commission.</w:t>
      </w:r>
    </w:p>
    <w:p w:rsidR="005476D3" w:rsidRPr="00281496" w:rsidRDefault="00996EFA" w:rsidP="0070107D">
      <w:pPr>
        <w:pStyle w:val="ListParagraph"/>
        <w:numPr>
          <w:ilvl w:val="0"/>
          <w:numId w:val="98"/>
        </w:numPr>
        <w:contextualSpacing w:val="0"/>
        <w:rPr>
          <w:rFonts w:cstheme="minorHAnsi"/>
        </w:rPr>
      </w:pPr>
      <w:r w:rsidRPr="00281496">
        <w:rPr>
          <w:rFonts w:cstheme="minorHAnsi"/>
        </w:rPr>
        <w:t>All SWS wage assessment agreements must be agreed and signed by the employee and employer parties to the assessment. Where a union which has an interest in the agreement is not a party to the assessment, the assessment will be referred by the Fair Work Commission to the union by certified mail and the agreement will take effect unless an objection is notified to the Fair Work Commission within 10 working days.</w:t>
      </w:r>
    </w:p>
    <w:p w:rsidR="005476D3" w:rsidRPr="00281496" w:rsidRDefault="00996EFA" w:rsidP="00B715A1">
      <w:pPr>
        <w:pStyle w:val="Heading3"/>
      </w:pPr>
      <w:bookmarkStart w:id="637" w:name="_Toc149818438"/>
      <w:bookmarkStart w:id="638" w:name="_Toc157437370"/>
      <w:r w:rsidRPr="00281496">
        <w:lastRenderedPageBreak/>
        <w:t>Review of assessment</w:t>
      </w:r>
      <w:bookmarkEnd w:id="637"/>
      <w:bookmarkEnd w:id="638"/>
    </w:p>
    <w:p w:rsidR="005476D3" w:rsidRPr="00281496" w:rsidRDefault="00996EFA" w:rsidP="0070107D">
      <w:pPr>
        <w:pStyle w:val="ListParagraph"/>
        <w:numPr>
          <w:ilvl w:val="0"/>
          <w:numId w:val="98"/>
        </w:numPr>
        <w:contextualSpacing w:val="0"/>
        <w:rPr>
          <w:rFonts w:cstheme="minorHAnsi"/>
        </w:rPr>
      </w:pPr>
      <w:r w:rsidRPr="00281496">
        <w:rPr>
          <w:rFonts w:cstheme="minorHAnsi"/>
        </w:rPr>
        <w:t>The assessment of the applicable percentage should be subject to annual review or more frequent review on the basis of a reasonable request for such a review. The process of review must be in accordance with the procedures for assessing capacity under the supported wage system.</w:t>
      </w:r>
    </w:p>
    <w:p w:rsidR="005476D3" w:rsidRPr="00281496" w:rsidRDefault="00996EFA" w:rsidP="00B715A1">
      <w:pPr>
        <w:pStyle w:val="Heading3"/>
      </w:pPr>
      <w:bookmarkStart w:id="639" w:name="_Toc149818439"/>
      <w:bookmarkStart w:id="640" w:name="_Toc157437371"/>
      <w:r w:rsidRPr="00281496">
        <w:t>Other terms and conditions of employment</w:t>
      </w:r>
      <w:bookmarkEnd w:id="639"/>
      <w:bookmarkEnd w:id="640"/>
    </w:p>
    <w:p w:rsidR="005476D3" w:rsidRPr="00281496" w:rsidRDefault="00996EFA" w:rsidP="0070107D">
      <w:pPr>
        <w:pStyle w:val="ListParagraph"/>
        <w:numPr>
          <w:ilvl w:val="0"/>
          <w:numId w:val="98"/>
        </w:numPr>
        <w:contextualSpacing w:val="0"/>
        <w:rPr>
          <w:rFonts w:cstheme="minorHAnsi"/>
        </w:rPr>
      </w:pPr>
      <w:r w:rsidRPr="00281496">
        <w:rPr>
          <w:rFonts w:cstheme="minorHAnsi"/>
        </w:rPr>
        <w:t>Where an assessment has been made, the applicable percentage will apply to the relevant wage rate only. Employees covered by the provisions of the schedule will be entitled to the same terms and conditions of employment as all other workers covered by this Agreement paid on a pro-rata basis.</w:t>
      </w:r>
    </w:p>
    <w:p w:rsidR="005476D3" w:rsidRPr="00281496" w:rsidRDefault="00996EFA" w:rsidP="00B715A1">
      <w:pPr>
        <w:pStyle w:val="Heading3"/>
      </w:pPr>
      <w:bookmarkStart w:id="641" w:name="_Toc149818440"/>
      <w:bookmarkStart w:id="642" w:name="_Toc157437372"/>
      <w:r w:rsidRPr="00281496">
        <w:t>Workplace adjustment</w:t>
      </w:r>
      <w:bookmarkEnd w:id="641"/>
      <w:bookmarkEnd w:id="642"/>
    </w:p>
    <w:p w:rsidR="005476D3" w:rsidRPr="00281496" w:rsidRDefault="00996EFA" w:rsidP="0070107D">
      <w:pPr>
        <w:pStyle w:val="ListParagraph"/>
        <w:numPr>
          <w:ilvl w:val="0"/>
          <w:numId w:val="98"/>
        </w:numPr>
        <w:contextualSpacing w:val="0"/>
        <w:rPr>
          <w:rFonts w:cstheme="minorHAnsi"/>
        </w:rPr>
      </w:pPr>
      <w:r w:rsidRPr="00281496">
        <w:rPr>
          <w:rFonts w:cstheme="minorHAnsi"/>
        </w:rPr>
        <w:t>An employer wishing to employ a person under the provisions of this schedule must take reasonable steps to make changes in the workplace to enhance the employee’s capacity to do the job. Changes may involve redesign of job duties, working time arrangements and work organisation in consultation with other workers in the area.</w:t>
      </w:r>
    </w:p>
    <w:p w:rsidR="005476D3" w:rsidRPr="00281496" w:rsidRDefault="00996EFA" w:rsidP="00B715A1">
      <w:pPr>
        <w:pStyle w:val="Heading3"/>
      </w:pPr>
      <w:bookmarkStart w:id="643" w:name="_Toc149818441"/>
      <w:bookmarkStart w:id="644" w:name="_Toc157437373"/>
      <w:r w:rsidRPr="00281496">
        <w:t>Trial period</w:t>
      </w:r>
      <w:bookmarkEnd w:id="643"/>
      <w:bookmarkEnd w:id="644"/>
      <w:r w:rsidRPr="00281496">
        <w:t xml:space="preserve"> </w:t>
      </w:r>
    </w:p>
    <w:p w:rsidR="005476D3" w:rsidRPr="00281496" w:rsidRDefault="00996EFA" w:rsidP="00A16292">
      <w:pPr>
        <w:pStyle w:val="ListParagraph"/>
        <w:numPr>
          <w:ilvl w:val="0"/>
          <w:numId w:val="98"/>
        </w:numPr>
        <w:contextualSpacing w:val="0"/>
        <w:rPr>
          <w:rFonts w:cstheme="minorHAnsi"/>
        </w:rPr>
      </w:pPr>
      <w:r w:rsidRPr="00281496">
        <w:rPr>
          <w:rFonts w:cstheme="minorHAnsi"/>
        </w:rPr>
        <w:t>In order for an adequate assessment of the employee’s capacity to be made, an employer may employ a person under the provisions of this schedule for a Trial Period not exceeding 12 weeks, except that in some cases additional work adjustment time (not exceeding four weeks) may be needed.</w:t>
      </w:r>
    </w:p>
    <w:p w:rsidR="005476D3" w:rsidRPr="00281496" w:rsidRDefault="00996EFA" w:rsidP="00A16292">
      <w:pPr>
        <w:pStyle w:val="ListParagraph"/>
        <w:numPr>
          <w:ilvl w:val="0"/>
          <w:numId w:val="98"/>
        </w:numPr>
        <w:contextualSpacing w:val="0"/>
        <w:rPr>
          <w:rFonts w:cstheme="minorHAnsi"/>
        </w:rPr>
      </w:pPr>
      <w:r w:rsidRPr="00281496">
        <w:rPr>
          <w:rFonts w:cstheme="minorHAnsi"/>
        </w:rPr>
        <w:t>During that Trial Period the assessment of capacity will be undertaken and the percentage of the relevant minimum wage for a continuing employment relationship will be determined.</w:t>
      </w:r>
    </w:p>
    <w:p w:rsidR="005476D3" w:rsidRPr="00281496" w:rsidRDefault="00996EFA" w:rsidP="00A16292">
      <w:pPr>
        <w:pStyle w:val="ListParagraph"/>
        <w:numPr>
          <w:ilvl w:val="0"/>
          <w:numId w:val="98"/>
        </w:numPr>
        <w:contextualSpacing w:val="0"/>
        <w:rPr>
          <w:rFonts w:cstheme="minorHAnsi"/>
        </w:rPr>
      </w:pPr>
      <w:r w:rsidRPr="00281496">
        <w:rPr>
          <w:rFonts w:cstheme="minorHAnsi"/>
        </w:rPr>
        <w:t>The minimum amount payable to the employee during the Trial Period must be no less than the current weekly rate, as determined by the Fair Work Commission.</w:t>
      </w:r>
    </w:p>
    <w:p w:rsidR="005476D3" w:rsidRPr="00281496" w:rsidRDefault="00996EFA" w:rsidP="00A16292">
      <w:pPr>
        <w:pStyle w:val="ListParagraph"/>
        <w:numPr>
          <w:ilvl w:val="0"/>
          <w:numId w:val="98"/>
        </w:numPr>
        <w:contextualSpacing w:val="0"/>
        <w:rPr>
          <w:rFonts w:cstheme="minorHAnsi"/>
        </w:rPr>
      </w:pPr>
      <w:r w:rsidRPr="00281496">
        <w:rPr>
          <w:rFonts w:cstheme="minorHAnsi"/>
        </w:rPr>
        <w:t>Work trials should include induction or training as appropriate to the job being trialled.</w:t>
      </w:r>
    </w:p>
    <w:p w:rsidR="005476D3" w:rsidRPr="00281496" w:rsidRDefault="00996EFA" w:rsidP="00A16292">
      <w:pPr>
        <w:pStyle w:val="ListParagraph"/>
        <w:numPr>
          <w:ilvl w:val="0"/>
          <w:numId w:val="98"/>
        </w:numPr>
        <w:contextualSpacing w:val="0"/>
        <w:rPr>
          <w:rFonts w:cstheme="minorHAnsi"/>
          <w:b/>
        </w:rPr>
      </w:pPr>
      <w:r w:rsidRPr="00281496">
        <w:rPr>
          <w:rFonts w:cstheme="minorHAnsi"/>
        </w:rPr>
        <w:t xml:space="preserve">Where the employer and employee wish to establish a continuing employment relationship following the completion of the Trial Period, a further contract of employment will be entered into based on the outcome of assessment under clause </w:t>
      </w:r>
      <w:r w:rsidR="00A16292" w:rsidRPr="00281496">
        <w:rPr>
          <w:rFonts w:cstheme="minorHAnsi"/>
        </w:rPr>
        <w:t>8</w:t>
      </w:r>
      <w:r w:rsidRPr="00281496">
        <w:rPr>
          <w:rFonts w:cstheme="minorHAnsi"/>
        </w:rPr>
        <w:t xml:space="preserve"> and</w:t>
      </w:r>
      <w:r w:rsidR="00A16292" w:rsidRPr="00281496">
        <w:rPr>
          <w:rFonts w:cstheme="minorHAnsi"/>
        </w:rPr>
        <w:t xml:space="preserve"> 9</w:t>
      </w:r>
      <w:r w:rsidRPr="00281496">
        <w:rPr>
          <w:rFonts w:cstheme="minorHAnsi"/>
        </w:rPr>
        <w:t xml:space="preserve">.  </w:t>
      </w:r>
    </w:p>
    <w:p w:rsidR="005476D3" w:rsidRPr="00281496" w:rsidRDefault="00996EFA">
      <w:pPr>
        <w:rPr>
          <w:rFonts w:cstheme="minorHAnsi"/>
          <w:b/>
        </w:rPr>
      </w:pPr>
      <w:r w:rsidRPr="00281496">
        <w:rPr>
          <w:rFonts w:cstheme="minorHAnsi"/>
          <w:b/>
        </w:rPr>
        <w:br w:type="page"/>
      </w:r>
    </w:p>
    <w:p w:rsidR="005476D3" w:rsidRPr="00281496" w:rsidRDefault="00996EFA" w:rsidP="0070107D">
      <w:pPr>
        <w:pStyle w:val="Heading2"/>
      </w:pPr>
      <w:bookmarkStart w:id="645" w:name="_Toc157437374"/>
      <w:r w:rsidRPr="00281496">
        <w:lastRenderedPageBreak/>
        <w:t>Attachment C – Recognition of allowances</w:t>
      </w:r>
      <w:bookmarkEnd w:id="645"/>
      <w:r w:rsidRPr="00281496">
        <w:t xml:space="preserve"> </w:t>
      </w:r>
    </w:p>
    <w:p w:rsidR="005476D3" w:rsidRPr="00281496" w:rsidRDefault="005476D3" w:rsidP="005476D3">
      <w:pPr>
        <w:rPr>
          <w:b/>
          <w:bCs/>
          <w:i/>
          <w:iCs/>
        </w:rPr>
      </w:pPr>
    </w:p>
    <w:tbl>
      <w:tblPr>
        <w:tblStyle w:val="TableGrid6"/>
        <w:tblW w:w="5007" w:type="pct"/>
        <w:tblLayout w:type="fixed"/>
        <w:tblLook w:val="0620" w:firstRow="1" w:lastRow="0" w:firstColumn="0" w:lastColumn="0" w:noHBand="1" w:noVBand="1"/>
        <w:tblDescription w:val="APPENDIX C - RECOGNITION OF ALLOWANCES "/>
      </w:tblPr>
      <w:tblGrid>
        <w:gridCol w:w="1756"/>
        <w:gridCol w:w="672"/>
        <w:gridCol w:w="580"/>
        <w:gridCol w:w="672"/>
        <w:gridCol w:w="672"/>
        <w:gridCol w:w="672"/>
        <w:gridCol w:w="645"/>
        <w:gridCol w:w="672"/>
        <w:gridCol w:w="672"/>
        <w:gridCol w:w="672"/>
        <w:gridCol w:w="672"/>
        <w:gridCol w:w="672"/>
      </w:tblGrid>
      <w:tr w:rsidR="00281496" w:rsidRPr="00281496" w:rsidTr="00871D5E">
        <w:trPr>
          <w:cnfStyle w:val="100000000000" w:firstRow="1" w:lastRow="0" w:firstColumn="0" w:lastColumn="0" w:oddVBand="0" w:evenVBand="0" w:oddHBand="0" w:evenHBand="0" w:firstRowFirstColumn="0" w:firstRowLastColumn="0" w:lastRowFirstColumn="0" w:lastRowLastColumn="0"/>
          <w:trHeight w:val="4866"/>
        </w:trPr>
        <w:tc>
          <w:tcPr>
            <w:tcW w:w="972" w:type="pct"/>
          </w:tcPr>
          <w:p w:rsidR="005476D3" w:rsidRPr="00281496" w:rsidRDefault="005476D3" w:rsidP="005476D3"/>
        </w:tc>
        <w:tc>
          <w:tcPr>
            <w:tcW w:w="372" w:type="pct"/>
            <w:textDirection w:val="btLr"/>
          </w:tcPr>
          <w:p w:rsidR="005476D3" w:rsidRPr="00281496" w:rsidRDefault="00996EFA" w:rsidP="005476D3">
            <w:pPr>
              <w:spacing w:after="0"/>
            </w:pPr>
            <w:r w:rsidRPr="00281496">
              <w:t>Counts as salary for superannuation purposes</w:t>
            </w:r>
          </w:p>
        </w:tc>
        <w:tc>
          <w:tcPr>
            <w:tcW w:w="321" w:type="pct"/>
            <w:textDirection w:val="btLr"/>
          </w:tcPr>
          <w:p w:rsidR="005476D3" w:rsidRPr="00281496" w:rsidRDefault="00996EFA" w:rsidP="005476D3">
            <w:pPr>
              <w:spacing w:after="0"/>
            </w:pPr>
            <w:r w:rsidRPr="00281496">
              <w:t>Counts as salary for calculation of overtime</w:t>
            </w:r>
          </w:p>
        </w:tc>
        <w:tc>
          <w:tcPr>
            <w:tcW w:w="372" w:type="pct"/>
            <w:textDirection w:val="btLr"/>
          </w:tcPr>
          <w:p w:rsidR="005476D3" w:rsidRPr="00281496" w:rsidRDefault="00996EFA" w:rsidP="005476D3">
            <w:pPr>
              <w:spacing w:after="0"/>
            </w:pPr>
            <w:r w:rsidRPr="00281496">
              <w:t>Payable during long service leave</w:t>
            </w:r>
          </w:p>
        </w:tc>
        <w:tc>
          <w:tcPr>
            <w:tcW w:w="372" w:type="pct"/>
            <w:textDirection w:val="btLr"/>
          </w:tcPr>
          <w:p w:rsidR="005476D3" w:rsidRPr="00281496" w:rsidRDefault="00996EFA" w:rsidP="005476D3">
            <w:pPr>
              <w:spacing w:after="0"/>
            </w:pPr>
            <w:r w:rsidRPr="00281496">
              <w:t>Payable during annual leave</w:t>
            </w:r>
          </w:p>
        </w:tc>
        <w:tc>
          <w:tcPr>
            <w:tcW w:w="372" w:type="pct"/>
            <w:textDirection w:val="btLr"/>
          </w:tcPr>
          <w:p w:rsidR="005476D3" w:rsidRPr="00281496" w:rsidRDefault="00996EFA" w:rsidP="005476D3">
            <w:pPr>
              <w:spacing w:after="0"/>
            </w:pPr>
            <w:r w:rsidRPr="00281496">
              <w:t>Payable during personal leave, other paid leave and purchased leave</w:t>
            </w:r>
          </w:p>
        </w:tc>
        <w:tc>
          <w:tcPr>
            <w:tcW w:w="357" w:type="pct"/>
            <w:textDirection w:val="btLr"/>
          </w:tcPr>
          <w:p w:rsidR="005476D3" w:rsidRPr="00281496" w:rsidRDefault="00996EFA" w:rsidP="005476D3">
            <w:pPr>
              <w:spacing w:after="0"/>
            </w:pPr>
            <w:r w:rsidRPr="00281496">
              <w:t>Reduced pro rata during period of half pay (if payable during leave) or part-time employment</w:t>
            </w:r>
          </w:p>
        </w:tc>
        <w:tc>
          <w:tcPr>
            <w:tcW w:w="372" w:type="pct"/>
            <w:textDirection w:val="btLr"/>
          </w:tcPr>
          <w:p w:rsidR="005476D3" w:rsidRPr="00281496" w:rsidRDefault="00996EFA" w:rsidP="005476D3">
            <w:pPr>
              <w:spacing w:after="0"/>
            </w:pPr>
            <w:r w:rsidRPr="00281496">
              <w:t>Included in income maintenance for excess staff</w:t>
            </w:r>
          </w:p>
        </w:tc>
        <w:tc>
          <w:tcPr>
            <w:tcW w:w="372" w:type="pct"/>
            <w:textDirection w:val="btLr"/>
          </w:tcPr>
          <w:p w:rsidR="005476D3" w:rsidRPr="00281496" w:rsidRDefault="00996EFA" w:rsidP="005476D3">
            <w:pPr>
              <w:spacing w:after="0"/>
            </w:pPr>
            <w:r w:rsidRPr="00281496">
              <w:t>Included in income for redundancy</w:t>
            </w:r>
            <w:r w:rsidR="00676E57" w:rsidRPr="00281496">
              <w:t xml:space="preserve"> benefit</w:t>
            </w:r>
            <w:r w:rsidRPr="00281496">
              <w:t xml:space="preserve"> purposes</w:t>
            </w:r>
          </w:p>
        </w:tc>
        <w:tc>
          <w:tcPr>
            <w:tcW w:w="372" w:type="pct"/>
            <w:textDirection w:val="btLr"/>
          </w:tcPr>
          <w:p w:rsidR="005476D3" w:rsidRPr="00281496" w:rsidRDefault="00996EFA" w:rsidP="005476D3">
            <w:pPr>
              <w:spacing w:after="0"/>
            </w:pPr>
            <w:r w:rsidRPr="00281496">
              <w:t>Included in salary for payment in lieu of notice of termination of employment</w:t>
            </w:r>
          </w:p>
        </w:tc>
        <w:tc>
          <w:tcPr>
            <w:tcW w:w="372" w:type="pct"/>
            <w:textDirection w:val="btLr"/>
          </w:tcPr>
          <w:p w:rsidR="005476D3" w:rsidRPr="00281496" w:rsidRDefault="00996EFA" w:rsidP="005476D3">
            <w:pPr>
              <w:spacing w:after="0"/>
            </w:pPr>
            <w:r w:rsidRPr="00281496">
              <w:t>Included in payment in lieu of long service leave</w:t>
            </w:r>
          </w:p>
        </w:tc>
        <w:tc>
          <w:tcPr>
            <w:tcW w:w="372" w:type="pct"/>
            <w:textDirection w:val="btLr"/>
          </w:tcPr>
          <w:p w:rsidR="005476D3" w:rsidRPr="00281496" w:rsidRDefault="00996EFA" w:rsidP="005476D3">
            <w:pPr>
              <w:spacing w:after="0"/>
            </w:pPr>
            <w:r w:rsidRPr="00281496">
              <w:t>Included in payment in lieu of annual leave</w:t>
            </w:r>
          </w:p>
        </w:tc>
      </w:tr>
      <w:tr w:rsidR="00281496" w:rsidRPr="00281496" w:rsidTr="00871D5E">
        <w:trPr>
          <w:trHeight w:val="513"/>
        </w:trPr>
        <w:tc>
          <w:tcPr>
            <w:tcW w:w="972" w:type="pct"/>
            <w:vAlign w:val="center"/>
          </w:tcPr>
          <w:p w:rsidR="005476D3" w:rsidRPr="00281496" w:rsidRDefault="00A16292" w:rsidP="005476D3">
            <w:r w:rsidRPr="00281496">
              <w:t>Higher duties</w:t>
            </w:r>
            <w:r w:rsidR="00996EFA" w:rsidRPr="00281496">
              <w:t xml:space="preserve"> Allowance</w:t>
            </w:r>
          </w:p>
        </w:tc>
        <w:tc>
          <w:tcPr>
            <w:tcW w:w="372" w:type="pct"/>
            <w:vAlign w:val="center"/>
          </w:tcPr>
          <w:p w:rsidR="005476D3" w:rsidRPr="00281496" w:rsidRDefault="00996EFA" w:rsidP="005476D3">
            <w:pPr>
              <w:jc w:val="center"/>
            </w:pPr>
            <w:r w:rsidRPr="00281496">
              <w:t>Yes</w:t>
            </w:r>
            <w:r w:rsidRPr="00281496">
              <w:rPr>
                <w:vertAlign w:val="superscript"/>
              </w:rPr>
              <w:t>4</w:t>
            </w:r>
          </w:p>
        </w:tc>
        <w:tc>
          <w:tcPr>
            <w:tcW w:w="321" w:type="pct"/>
            <w:vAlign w:val="center"/>
          </w:tcPr>
          <w:p w:rsidR="005476D3" w:rsidRPr="00281496" w:rsidRDefault="00996EFA" w:rsidP="005476D3">
            <w:pPr>
              <w:jc w:val="center"/>
            </w:pPr>
            <w:r w:rsidRPr="00281496">
              <w:t>Yes</w:t>
            </w:r>
          </w:p>
        </w:tc>
        <w:tc>
          <w:tcPr>
            <w:tcW w:w="372" w:type="pct"/>
            <w:vAlign w:val="center"/>
          </w:tcPr>
          <w:p w:rsidR="005476D3" w:rsidRPr="00281496" w:rsidRDefault="00996EFA" w:rsidP="005476D3">
            <w:pPr>
              <w:jc w:val="center"/>
            </w:pPr>
            <w:r w:rsidRPr="00281496">
              <w:t>Yes</w:t>
            </w:r>
            <w:r w:rsidRPr="00281496">
              <w:rPr>
                <w:vertAlign w:val="superscript"/>
              </w:rPr>
              <w:t>1</w:t>
            </w:r>
          </w:p>
        </w:tc>
        <w:tc>
          <w:tcPr>
            <w:tcW w:w="372" w:type="pct"/>
            <w:vAlign w:val="center"/>
          </w:tcPr>
          <w:p w:rsidR="005476D3" w:rsidRPr="00281496" w:rsidRDefault="00996EFA" w:rsidP="005476D3">
            <w:pPr>
              <w:jc w:val="center"/>
            </w:pPr>
            <w:r w:rsidRPr="00281496">
              <w:t>Yes</w:t>
            </w:r>
            <w:r w:rsidRPr="00281496">
              <w:rPr>
                <w:vertAlign w:val="superscript"/>
              </w:rPr>
              <w:t>1</w:t>
            </w:r>
          </w:p>
        </w:tc>
        <w:tc>
          <w:tcPr>
            <w:tcW w:w="372" w:type="pct"/>
            <w:vAlign w:val="center"/>
          </w:tcPr>
          <w:p w:rsidR="005476D3" w:rsidRPr="00281496" w:rsidRDefault="00996EFA" w:rsidP="005476D3">
            <w:pPr>
              <w:jc w:val="center"/>
            </w:pPr>
            <w:r w:rsidRPr="00281496">
              <w:t>Yes</w:t>
            </w:r>
            <w:r w:rsidRPr="00281496">
              <w:rPr>
                <w:vertAlign w:val="superscript"/>
              </w:rPr>
              <w:t>1</w:t>
            </w:r>
          </w:p>
        </w:tc>
        <w:tc>
          <w:tcPr>
            <w:tcW w:w="357" w:type="pct"/>
            <w:vAlign w:val="center"/>
          </w:tcPr>
          <w:p w:rsidR="005476D3" w:rsidRPr="00281496" w:rsidRDefault="00996EFA" w:rsidP="005476D3">
            <w:pPr>
              <w:jc w:val="center"/>
            </w:pPr>
            <w:r w:rsidRPr="00281496">
              <w:t>Yes</w:t>
            </w:r>
          </w:p>
        </w:tc>
        <w:tc>
          <w:tcPr>
            <w:tcW w:w="372" w:type="pct"/>
            <w:vAlign w:val="center"/>
          </w:tcPr>
          <w:p w:rsidR="005476D3" w:rsidRPr="00281496" w:rsidRDefault="00996EFA" w:rsidP="005476D3">
            <w:pPr>
              <w:jc w:val="center"/>
            </w:pPr>
            <w:r w:rsidRPr="00281496">
              <w:t>Yes</w:t>
            </w:r>
            <w:r w:rsidRPr="00281496">
              <w:rPr>
                <w:vertAlign w:val="superscript"/>
              </w:rPr>
              <w:t>1</w:t>
            </w:r>
          </w:p>
        </w:tc>
        <w:tc>
          <w:tcPr>
            <w:tcW w:w="372" w:type="pct"/>
            <w:vAlign w:val="center"/>
          </w:tcPr>
          <w:p w:rsidR="005476D3" w:rsidRPr="00281496" w:rsidRDefault="00996EFA" w:rsidP="005476D3">
            <w:pPr>
              <w:jc w:val="center"/>
            </w:pPr>
            <w:r w:rsidRPr="00281496">
              <w:t>Yes</w:t>
            </w:r>
            <w:r w:rsidRPr="00281496">
              <w:rPr>
                <w:vertAlign w:val="superscript"/>
              </w:rPr>
              <w:t>2</w:t>
            </w:r>
          </w:p>
        </w:tc>
        <w:tc>
          <w:tcPr>
            <w:tcW w:w="372" w:type="pct"/>
            <w:vAlign w:val="center"/>
          </w:tcPr>
          <w:p w:rsidR="005476D3" w:rsidRPr="00281496" w:rsidRDefault="00996EFA" w:rsidP="005476D3">
            <w:pPr>
              <w:jc w:val="center"/>
            </w:pPr>
            <w:r w:rsidRPr="00281496">
              <w:t>Yes</w:t>
            </w:r>
            <w:r w:rsidRPr="00281496">
              <w:rPr>
                <w:vertAlign w:val="superscript"/>
              </w:rPr>
              <w:t>2</w:t>
            </w:r>
          </w:p>
        </w:tc>
        <w:tc>
          <w:tcPr>
            <w:tcW w:w="372" w:type="pct"/>
            <w:vAlign w:val="center"/>
          </w:tcPr>
          <w:p w:rsidR="005476D3" w:rsidRPr="00281496" w:rsidRDefault="00996EFA" w:rsidP="005476D3">
            <w:pPr>
              <w:jc w:val="center"/>
            </w:pPr>
            <w:r w:rsidRPr="00281496">
              <w:t>Yes</w:t>
            </w:r>
            <w:r w:rsidRPr="00281496">
              <w:rPr>
                <w:vertAlign w:val="superscript"/>
              </w:rPr>
              <w:t>1</w:t>
            </w:r>
          </w:p>
        </w:tc>
        <w:tc>
          <w:tcPr>
            <w:tcW w:w="372" w:type="pct"/>
            <w:vAlign w:val="center"/>
          </w:tcPr>
          <w:p w:rsidR="005476D3" w:rsidRPr="00281496" w:rsidRDefault="00996EFA" w:rsidP="005476D3">
            <w:pPr>
              <w:jc w:val="center"/>
            </w:pPr>
            <w:r w:rsidRPr="00281496">
              <w:t>Yes</w:t>
            </w:r>
            <w:r w:rsidRPr="00281496">
              <w:rPr>
                <w:vertAlign w:val="superscript"/>
              </w:rPr>
              <w:t>1</w:t>
            </w:r>
          </w:p>
        </w:tc>
      </w:tr>
      <w:tr w:rsidR="00281496" w:rsidRPr="00281496" w:rsidTr="00871D5E">
        <w:trPr>
          <w:trHeight w:val="435"/>
        </w:trPr>
        <w:tc>
          <w:tcPr>
            <w:tcW w:w="972" w:type="pct"/>
            <w:vAlign w:val="center"/>
          </w:tcPr>
          <w:p w:rsidR="005476D3" w:rsidRPr="00281496" w:rsidRDefault="00996EFA" w:rsidP="005476D3">
            <w:r w:rsidRPr="00281496">
              <w:t>Shift Allowance</w:t>
            </w:r>
          </w:p>
        </w:tc>
        <w:tc>
          <w:tcPr>
            <w:tcW w:w="372" w:type="pct"/>
            <w:vAlign w:val="center"/>
          </w:tcPr>
          <w:p w:rsidR="005476D3" w:rsidRPr="00281496" w:rsidRDefault="00996EFA" w:rsidP="005476D3">
            <w:pPr>
              <w:jc w:val="center"/>
            </w:pPr>
            <w:r w:rsidRPr="00281496">
              <w:t>Yes</w:t>
            </w:r>
            <w:r w:rsidRPr="00281496">
              <w:rPr>
                <w:vertAlign w:val="superscript"/>
              </w:rPr>
              <w:t>4</w:t>
            </w:r>
          </w:p>
        </w:tc>
        <w:tc>
          <w:tcPr>
            <w:tcW w:w="321" w:type="pct"/>
            <w:vAlign w:val="center"/>
          </w:tcPr>
          <w:p w:rsidR="005476D3" w:rsidRPr="00281496" w:rsidRDefault="00996EFA" w:rsidP="005476D3">
            <w:pPr>
              <w:jc w:val="center"/>
            </w:pPr>
            <w:r w:rsidRPr="00281496">
              <w:t>No</w:t>
            </w:r>
          </w:p>
        </w:tc>
        <w:tc>
          <w:tcPr>
            <w:tcW w:w="372" w:type="pct"/>
            <w:vAlign w:val="center"/>
          </w:tcPr>
          <w:p w:rsidR="005476D3" w:rsidRPr="00281496" w:rsidRDefault="00996EFA" w:rsidP="005476D3">
            <w:pPr>
              <w:jc w:val="center"/>
            </w:pPr>
            <w:r w:rsidRPr="00281496">
              <w:t>No</w:t>
            </w:r>
          </w:p>
        </w:tc>
        <w:tc>
          <w:tcPr>
            <w:tcW w:w="372" w:type="pct"/>
            <w:vAlign w:val="center"/>
          </w:tcPr>
          <w:p w:rsidR="005476D3" w:rsidRPr="00281496" w:rsidRDefault="00996EFA" w:rsidP="005476D3">
            <w:pPr>
              <w:jc w:val="center"/>
            </w:pPr>
            <w:r w:rsidRPr="00281496">
              <w:t>Yes</w:t>
            </w:r>
          </w:p>
        </w:tc>
        <w:tc>
          <w:tcPr>
            <w:tcW w:w="372" w:type="pct"/>
            <w:vAlign w:val="center"/>
          </w:tcPr>
          <w:p w:rsidR="005476D3" w:rsidRPr="00281496" w:rsidRDefault="00996EFA" w:rsidP="005476D3">
            <w:pPr>
              <w:jc w:val="center"/>
            </w:pPr>
            <w:r w:rsidRPr="00281496">
              <w:t>No</w:t>
            </w:r>
          </w:p>
        </w:tc>
        <w:tc>
          <w:tcPr>
            <w:tcW w:w="357" w:type="pct"/>
            <w:vAlign w:val="center"/>
          </w:tcPr>
          <w:p w:rsidR="005476D3" w:rsidRPr="00281496" w:rsidRDefault="00996EFA" w:rsidP="005476D3">
            <w:pPr>
              <w:jc w:val="center"/>
            </w:pPr>
            <w:r w:rsidRPr="00281496">
              <w:t>Yes</w:t>
            </w:r>
          </w:p>
        </w:tc>
        <w:tc>
          <w:tcPr>
            <w:tcW w:w="372" w:type="pct"/>
            <w:vAlign w:val="center"/>
          </w:tcPr>
          <w:p w:rsidR="005476D3" w:rsidRPr="00281496" w:rsidRDefault="00996EFA" w:rsidP="005476D3">
            <w:pPr>
              <w:jc w:val="center"/>
            </w:pPr>
            <w:r w:rsidRPr="00281496">
              <w:t>No</w:t>
            </w:r>
          </w:p>
        </w:tc>
        <w:tc>
          <w:tcPr>
            <w:tcW w:w="372" w:type="pct"/>
            <w:vAlign w:val="center"/>
          </w:tcPr>
          <w:p w:rsidR="005476D3" w:rsidRPr="00281496" w:rsidRDefault="00996EFA" w:rsidP="005476D3">
            <w:pPr>
              <w:jc w:val="center"/>
            </w:pPr>
            <w:r w:rsidRPr="00281496">
              <w:t>No</w:t>
            </w:r>
          </w:p>
        </w:tc>
        <w:tc>
          <w:tcPr>
            <w:tcW w:w="372" w:type="pct"/>
            <w:vAlign w:val="center"/>
          </w:tcPr>
          <w:p w:rsidR="005476D3" w:rsidRPr="00281496" w:rsidRDefault="00996EFA" w:rsidP="005476D3">
            <w:pPr>
              <w:jc w:val="center"/>
            </w:pPr>
            <w:r w:rsidRPr="00281496">
              <w:t>Yes</w:t>
            </w:r>
            <w:r w:rsidRPr="00281496">
              <w:rPr>
                <w:vertAlign w:val="superscript"/>
              </w:rPr>
              <w:t>1</w:t>
            </w:r>
          </w:p>
        </w:tc>
        <w:tc>
          <w:tcPr>
            <w:tcW w:w="372" w:type="pct"/>
            <w:vAlign w:val="center"/>
          </w:tcPr>
          <w:p w:rsidR="005476D3" w:rsidRPr="00281496" w:rsidRDefault="00996EFA" w:rsidP="005476D3">
            <w:pPr>
              <w:jc w:val="center"/>
            </w:pPr>
            <w:r w:rsidRPr="00281496">
              <w:t>Yes</w:t>
            </w:r>
            <w:r w:rsidRPr="00281496">
              <w:rPr>
                <w:vertAlign w:val="superscript"/>
              </w:rPr>
              <w:t>1</w:t>
            </w:r>
          </w:p>
        </w:tc>
        <w:tc>
          <w:tcPr>
            <w:tcW w:w="372" w:type="pct"/>
            <w:vAlign w:val="center"/>
          </w:tcPr>
          <w:p w:rsidR="005476D3" w:rsidRPr="00281496" w:rsidRDefault="00996EFA" w:rsidP="005476D3">
            <w:pPr>
              <w:jc w:val="center"/>
            </w:pPr>
            <w:r w:rsidRPr="00281496">
              <w:t>Yes</w:t>
            </w:r>
            <w:r w:rsidRPr="00281496">
              <w:rPr>
                <w:vertAlign w:val="superscript"/>
              </w:rPr>
              <w:t>1</w:t>
            </w:r>
          </w:p>
        </w:tc>
      </w:tr>
      <w:tr w:rsidR="00281496" w:rsidRPr="00281496" w:rsidTr="00871D5E">
        <w:trPr>
          <w:trHeight w:val="540"/>
        </w:trPr>
        <w:tc>
          <w:tcPr>
            <w:tcW w:w="972" w:type="pct"/>
            <w:vAlign w:val="center"/>
          </w:tcPr>
          <w:p w:rsidR="005476D3" w:rsidRPr="00281496" w:rsidRDefault="00996EFA" w:rsidP="005476D3">
            <w:r w:rsidRPr="00281496">
              <w:t>Restriction Allowance</w:t>
            </w:r>
          </w:p>
        </w:tc>
        <w:tc>
          <w:tcPr>
            <w:tcW w:w="372" w:type="pct"/>
            <w:vAlign w:val="center"/>
          </w:tcPr>
          <w:p w:rsidR="005476D3" w:rsidRPr="00281496" w:rsidRDefault="00996EFA" w:rsidP="005476D3">
            <w:pPr>
              <w:jc w:val="center"/>
            </w:pPr>
            <w:r w:rsidRPr="00281496">
              <w:t>Yes</w:t>
            </w:r>
            <w:r w:rsidRPr="00281496">
              <w:rPr>
                <w:vertAlign w:val="superscript"/>
              </w:rPr>
              <w:t>4</w:t>
            </w:r>
          </w:p>
        </w:tc>
        <w:tc>
          <w:tcPr>
            <w:tcW w:w="321" w:type="pct"/>
            <w:vAlign w:val="center"/>
          </w:tcPr>
          <w:p w:rsidR="005476D3" w:rsidRPr="00281496" w:rsidRDefault="00996EFA" w:rsidP="005476D3">
            <w:pPr>
              <w:jc w:val="center"/>
            </w:pPr>
            <w:r w:rsidRPr="00281496">
              <w:t>No</w:t>
            </w:r>
          </w:p>
        </w:tc>
        <w:tc>
          <w:tcPr>
            <w:tcW w:w="372" w:type="pct"/>
            <w:vAlign w:val="center"/>
          </w:tcPr>
          <w:p w:rsidR="005476D3" w:rsidRPr="00281496" w:rsidRDefault="00996EFA" w:rsidP="005476D3">
            <w:pPr>
              <w:jc w:val="center"/>
            </w:pPr>
            <w:r w:rsidRPr="00281496">
              <w:t>No</w:t>
            </w:r>
          </w:p>
        </w:tc>
        <w:tc>
          <w:tcPr>
            <w:tcW w:w="372" w:type="pct"/>
            <w:vAlign w:val="center"/>
          </w:tcPr>
          <w:p w:rsidR="005476D3" w:rsidRPr="00281496" w:rsidRDefault="00996EFA" w:rsidP="005476D3">
            <w:pPr>
              <w:jc w:val="center"/>
            </w:pPr>
            <w:r w:rsidRPr="00281496">
              <w:t>No</w:t>
            </w:r>
          </w:p>
        </w:tc>
        <w:tc>
          <w:tcPr>
            <w:tcW w:w="372" w:type="pct"/>
            <w:vAlign w:val="center"/>
          </w:tcPr>
          <w:p w:rsidR="005476D3" w:rsidRPr="00281496" w:rsidRDefault="00996EFA" w:rsidP="005476D3">
            <w:pPr>
              <w:jc w:val="center"/>
            </w:pPr>
            <w:r w:rsidRPr="00281496">
              <w:t>No</w:t>
            </w:r>
          </w:p>
        </w:tc>
        <w:tc>
          <w:tcPr>
            <w:tcW w:w="357" w:type="pct"/>
            <w:vAlign w:val="center"/>
          </w:tcPr>
          <w:p w:rsidR="005476D3" w:rsidRPr="00281496" w:rsidRDefault="00996EFA" w:rsidP="005476D3">
            <w:pPr>
              <w:jc w:val="center"/>
            </w:pPr>
            <w:r w:rsidRPr="00281496">
              <w:t>No</w:t>
            </w:r>
          </w:p>
        </w:tc>
        <w:tc>
          <w:tcPr>
            <w:tcW w:w="372" w:type="pct"/>
            <w:vAlign w:val="center"/>
          </w:tcPr>
          <w:p w:rsidR="005476D3" w:rsidRPr="00281496" w:rsidRDefault="00996EFA" w:rsidP="005476D3">
            <w:pPr>
              <w:jc w:val="center"/>
            </w:pPr>
            <w:r w:rsidRPr="00281496">
              <w:t>No</w:t>
            </w:r>
          </w:p>
        </w:tc>
        <w:tc>
          <w:tcPr>
            <w:tcW w:w="372" w:type="pct"/>
            <w:vAlign w:val="center"/>
          </w:tcPr>
          <w:p w:rsidR="005476D3" w:rsidRPr="00281496" w:rsidRDefault="00996EFA" w:rsidP="005476D3">
            <w:pPr>
              <w:jc w:val="center"/>
            </w:pPr>
            <w:r w:rsidRPr="00281496">
              <w:t>No</w:t>
            </w:r>
          </w:p>
        </w:tc>
        <w:tc>
          <w:tcPr>
            <w:tcW w:w="372" w:type="pct"/>
            <w:vAlign w:val="center"/>
          </w:tcPr>
          <w:p w:rsidR="005476D3" w:rsidRPr="00281496" w:rsidRDefault="00996EFA" w:rsidP="005476D3">
            <w:pPr>
              <w:jc w:val="center"/>
            </w:pPr>
            <w:r w:rsidRPr="00281496">
              <w:t>Yes</w:t>
            </w:r>
            <w:r w:rsidRPr="00281496">
              <w:rPr>
                <w:vertAlign w:val="superscript"/>
              </w:rPr>
              <w:t>1</w:t>
            </w:r>
          </w:p>
        </w:tc>
        <w:tc>
          <w:tcPr>
            <w:tcW w:w="372" w:type="pct"/>
            <w:vAlign w:val="center"/>
          </w:tcPr>
          <w:p w:rsidR="005476D3" w:rsidRPr="00281496" w:rsidRDefault="00996EFA" w:rsidP="005476D3">
            <w:pPr>
              <w:jc w:val="center"/>
            </w:pPr>
            <w:r w:rsidRPr="00281496">
              <w:t>No</w:t>
            </w:r>
          </w:p>
        </w:tc>
        <w:tc>
          <w:tcPr>
            <w:tcW w:w="372" w:type="pct"/>
            <w:vAlign w:val="center"/>
          </w:tcPr>
          <w:p w:rsidR="005476D3" w:rsidRPr="00281496" w:rsidRDefault="00996EFA" w:rsidP="005476D3">
            <w:pPr>
              <w:jc w:val="center"/>
            </w:pPr>
            <w:r w:rsidRPr="00281496">
              <w:t>No</w:t>
            </w:r>
          </w:p>
        </w:tc>
      </w:tr>
      <w:tr w:rsidR="00281496" w:rsidRPr="00281496" w:rsidTr="00871D5E">
        <w:trPr>
          <w:trHeight w:val="540"/>
        </w:trPr>
        <w:tc>
          <w:tcPr>
            <w:tcW w:w="972" w:type="pct"/>
            <w:vAlign w:val="center"/>
          </w:tcPr>
          <w:p w:rsidR="005476D3" w:rsidRPr="00281496" w:rsidRDefault="00996EFA" w:rsidP="005476D3">
            <w:r w:rsidRPr="00281496">
              <w:t>Workplace Contact Officer</w:t>
            </w:r>
            <w:r w:rsidRPr="00281496">
              <w:rPr>
                <w:vertAlign w:val="superscript"/>
              </w:rPr>
              <w:t>4</w:t>
            </w:r>
          </w:p>
        </w:tc>
        <w:tc>
          <w:tcPr>
            <w:tcW w:w="372" w:type="pct"/>
            <w:vAlign w:val="center"/>
          </w:tcPr>
          <w:p w:rsidR="005476D3" w:rsidRPr="00281496" w:rsidRDefault="00996EFA" w:rsidP="005476D3">
            <w:pPr>
              <w:jc w:val="center"/>
            </w:pPr>
            <w:r w:rsidRPr="00281496">
              <w:t>Yes</w:t>
            </w:r>
            <w:r w:rsidRPr="00281496">
              <w:rPr>
                <w:vertAlign w:val="superscript"/>
              </w:rPr>
              <w:t>4</w:t>
            </w:r>
          </w:p>
        </w:tc>
        <w:tc>
          <w:tcPr>
            <w:tcW w:w="321" w:type="pct"/>
            <w:vAlign w:val="center"/>
          </w:tcPr>
          <w:p w:rsidR="005476D3" w:rsidRPr="00281496" w:rsidRDefault="00996EFA" w:rsidP="005476D3">
            <w:pPr>
              <w:jc w:val="center"/>
            </w:pPr>
            <w:r w:rsidRPr="00281496">
              <w:t>No</w:t>
            </w:r>
          </w:p>
        </w:tc>
        <w:tc>
          <w:tcPr>
            <w:tcW w:w="372" w:type="pct"/>
            <w:vAlign w:val="center"/>
          </w:tcPr>
          <w:p w:rsidR="005476D3" w:rsidRPr="00281496" w:rsidRDefault="00996EFA" w:rsidP="005476D3">
            <w:pPr>
              <w:jc w:val="center"/>
            </w:pPr>
            <w:r w:rsidRPr="00281496">
              <w:t>Yes</w:t>
            </w:r>
            <w:r w:rsidRPr="00281496">
              <w:rPr>
                <w:vertAlign w:val="superscript"/>
              </w:rPr>
              <w:t>3</w:t>
            </w:r>
          </w:p>
        </w:tc>
        <w:tc>
          <w:tcPr>
            <w:tcW w:w="372" w:type="pct"/>
            <w:vAlign w:val="center"/>
          </w:tcPr>
          <w:p w:rsidR="005476D3" w:rsidRPr="00281496" w:rsidRDefault="00996EFA" w:rsidP="005476D3">
            <w:pPr>
              <w:jc w:val="center"/>
            </w:pPr>
            <w:r w:rsidRPr="00281496">
              <w:t>Yes</w:t>
            </w:r>
            <w:r w:rsidRPr="00281496">
              <w:rPr>
                <w:vertAlign w:val="superscript"/>
              </w:rPr>
              <w:t>3</w:t>
            </w:r>
          </w:p>
        </w:tc>
        <w:tc>
          <w:tcPr>
            <w:tcW w:w="372" w:type="pct"/>
            <w:vAlign w:val="center"/>
          </w:tcPr>
          <w:p w:rsidR="005476D3" w:rsidRPr="00281496" w:rsidRDefault="00996EFA" w:rsidP="005476D3">
            <w:pPr>
              <w:jc w:val="center"/>
            </w:pPr>
            <w:r w:rsidRPr="00281496">
              <w:t>Yes</w:t>
            </w:r>
            <w:r w:rsidRPr="00281496">
              <w:rPr>
                <w:vertAlign w:val="superscript"/>
              </w:rPr>
              <w:t>3</w:t>
            </w:r>
          </w:p>
        </w:tc>
        <w:tc>
          <w:tcPr>
            <w:tcW w:w="357" w:type="pct"/>
            <w:vAlign w:val="center"/>
          </w:tcPr>
          <w:p w:rsidR="005476D3" w:rsidRPr="00281496" w:rsidRDefault="00996EFA" w:rsidP="005476D3">
            <w:pPr>
              <w:jc w:val="center"/>
            </w:pPr>
            <w:r w:rsidRPr="00281496">
              <w:t>Yes</w:t>
            </w:r>
          </w:p>
        </w:tc>
        <w:tc>
          <w:tcPr>
            <w:tcW w:w="372" w:type="pct"/>
            <w:vAlign w:val="center"/>
          </w:tcPr>
          <w:p w:rsidR="005476D3" w:rsidRPr="00281496" w:rsidRDefault="00996EFA" w:rsidP="005476D3">
            <w:pPr>
              <w:jc w:val="center"/>
            </w:pPr>
            <w:r w:rsidRPr="00281496">
              <w:t>Yes</w:t>
            </w:r>
            <w:r w:rsidRPr="00281496">
              <w:rPr>
                <w:vertAlign w:val="superscript"/>
              </w:rPr>
              <w:t>3</w:t>
            </w:r>
          </w:p>
        </w:tc>
        <w:tc>
          <w:tcPr>
            <w:tcW w:w="372" w:type="pct"/>
            <w:vAlign w:val="center"/>
          </w:tcPr>
          <w:p w:rsidR="005476D3" w:rsidRPr="00281496" w:rsidRDefault="00996EFA" w:rsidP="005476D3">
            <w:pPr>
              <w:jc w:val="center"/>
            </w:pPr>
            <w:r w:rsidRPr="00281496">
              <w:t>Yes</w:t>
            </w:r>
            <w:r w:rsidRPr="00281496">
              <w:rPr>
                <w:vertAlign w:val="superscript"/>
              </w:rPr>
              <w:t>3</w:t>
            </w:r>
          </w:p>
        </w:tc>
        <w:tc>
          <w:tcPr>
            <w:tcW w:w="372" w:type="pct"/>
            <w:vAlign w:val="center"/>
          </w:tcPr>
          <w:p w:rsidR="005476D3" w:rsidRPr="00281496" w:rsidRDefault="00996EFA" w:rsidP="005476D3">
            <w:pPr>
              <w:jc w:val="center"/>
            </w:pPr>
            <w:r w:rsidRPr="00281496">
              <w:t>Yes</w:t>
            </w:r>
            <w:r w:rsidRPr="00281496">
              <w:rPr>
                <w:vertAlign w:val="superscript"/>
              </w:rPr>
              <w:t>1</w:t>
            </w:r>
          </w:p>
        </w:tc>
        <w:tc>
          <w:tcPr>
            <w:tcW w:w="372" w:type="pct"/>
            <w:vAlign w:val="center"/>
          </w:tcPr>
          <w:p w:rsidR="005476D3" w:rsidRPr="00281496" w:rsidRDefault="00996EFA" w:rsidP="005476D3">
            <w:pPr>
              <w:jc w:val="center"/>
            </w:pPr>
            <w:r w:rsidRPr="00281496">
              <w:t>Yes</w:t>
            </w:r>
            <w:r w:rsidRPr="00281496">
              <w:rPr>
                <w:vertAlign w:val="superscript"/>
              </w:rPr>
              <w:t>3</w:t>
            </w:r>
          </w:p>
        </w:tc>
        <w:tc>
          <w:tcPr>
            <w:tcW w:w="372" w:type="pct"/>
            <w:vAlign w:val="center"/>
          </w:tcPr>
          <w:p w:rsidR="005476D3" w:rsidRPr="00281496" w:rsidRDefault="00996EFA" w:rsidP="005476D3">
            <w:pPr>
              <w:jc w:val="center"/>
            </w:pPr>
            <w:r w:rsidRPr="00281496">
              <w:t>Yes</w:t>
            </w:r>
            <w:r w:rsidRPr="00281496">
              <w:rPr>
                <w:vertAlign w:val="superscript"/>
              </w:rPr>
              <w:t>3</w:t>
            </w:r>
          </w:p>
        </w:tc>
      </w:tr>
      <w:tr w:rsidR="00281496" w:rsidRPr="00281496" w:rsidTr="00871D5E">
        <w:trPr>
          <w:trHeight w:val="562"/>
        </w:trPr>
        <w:tc>
          <w:tcPr>
            <w:tcW w:w="972" w:type="pct"/>
            <w:vAlign w:val="center"/>
          </w:tcPr>
          <w:p w:rsidR="005476D3" w:rsidRPr="00281496" w:rsidRDefault="00996EFA" w:rsidP="005476D3">
            <w:r w:rsidRPr="00281496">
              <w:t>Community Language Allowance</w:t>
            </w:r>
          </w:p>
        </w:tc>
        <w:tc>
          <w:tcPr>
            <w:tcW w:w="372" w:type="pct"/>
            <w:vAlign w:val="center"/>
          </w:tcPr>
          <w:p w:rsidR="005476D3" w:rsidRPr="00281496" w:rsidRDefault="00996EFA" w:rsidP="005476D3">
            <w:pPr>
              <w:jc w:val="center"/>
            </w:pPr>
            <w:r w:rsidRPr="00281496">
              <w:t>Yes</w:t>
            </w:r>
            <w:r w:rsidRPr="00281496">
              <w:rPr>
                <w:vertAlign w:val="superscript"/>
              </w:rPr>
              <w:t>4</w:t>
            </w:r>
          </w:p>
        </w:tc>
        <w:tc>
          <w:tcPr>
            <w:tcW w:w="321" w:type="pct"/>
            <w:vAlign w:val="center"/>
          </w:tcPr>
          <w:p w:rsidR="005476D3" w:rsidRPr="00281496" w:rsidRDefault="00996EFA" w:rsidP="005476D3">
            <w:pPr>
              <w:jc w:val="center"/>
            </w:pPr>
            <w:r w:rsidRPr="00281496">
              <w:t>No</w:t>
            </w:r>
          </w:p>
        </w:tc>
        <w:tc>
          <w:tcPr>
            <w:tcW w:w="372" w:type="pct"/>
            <w:vAlign w:val="center"/>
          </w:tcPr>
          <w:p w:rsidR="005476D3" w:rsidRPr="00281496" w:rsidRDefault="00996EFA" w:rsidP="005476D3">
            <w:pPr>
              <w:jc w:val="center"/>
            </w:pPr>
            <w:r w:rsidRPr="00281496">
              <w:t>Yes</w:t>
            </w:r>
          </w:p>
        </w:tc>
        <w:tc>
          <w:tcPr>
            <w:tcW w:w="372" w:type="pct"/>
            <w:vAlign w:val="center"/>
          </w:tcPr>
          <w:p w:rsidR="005476D3" w:rsidRPr="00281496" w:rsidRDefault="00996EFA" w:rsidP="005476D3">
            <w:pPr>
              <w:jc w:val="center"/>
            </w:pPr>
            <w:r w:rsidRPr="00281496">
              <w:t>Yes</w:t>
            </w:r>
          </w:p>
        </w:tc>
        <w:tc>
          <w:tcPr>
            <w:tcW w:w="372" w:type="pct"/>
            <w:vAlign w:val="center"/>
          </w:tcPr>
          <w:p w:rsidR="005476D3" w:rsidRPr="00281496" w:rsidRDefault="00996EFA" w:rsidP="005476D3">
            <w:pPr>
              <w:jc w:val="center"/>
            </w:pPr>
            <w:r w:rsidRPr="00281496">
              <w:t>Yes</w:t>
            </w:r>
          </w:p>
        </w:tc>
        <w:tc>
          <w:tcPr>
            <w:tcW w:w="357" w:type="pct"/>
            <w:vAlign w:val="center"/>
          </w:tcPr>
          <w:p w:rsidR="005476D3" w:rsidRPr="00281496" w:rsidRDefault="00E264E2" w:rsidP="005476D3">
            <w:pPr>
              <w:jc w:val="center"/>
            </w:pPr>
            <w:r w:rsidRPr="00281496">
              <w:t>No</w:t>
            </w:r>
          </w:p>
        </w:tc>
        <w:tc>
          <w:tcPr>
            <w:tcW w:w="372" w:type="pct"/>
            <w:vAlign w:val="center"/>
          </w:tcPr>
          <w:p w:rsidR="005476D3" w:rsidRPr="00281496" w:rsidRDefault="00996EFA" w:rsidP="005476D3">
            <w:pPr>
              <w:jc w:val="center"/>
            </w:pPr>
            <w:r w:rsidRPr="00281496">
              <w:t>Yes</w:t>
            </w:r>
            <w:r w:rsidRPr="00281496">
              <w:rPr>
                <w:vertAlign w:val="superscript"/>
              </w:rPr>
              <w:t>1</w:t>
            </w:r>
          </w:p>
        </w:tc>
        <w:tc>
          <w:tcPr>
            <w:tcW w:w="372" w:type="pct"/>
            <w:vAlign w:val="center"/>
          </w:tcPr>
          <w:p w:rsidR="005476D3" w:rsidRPr="00281496" w:rsidRDefault="00996EFA" w:rsidP="005476D3">
            <w:pPr>
              <w:jc w:val="center"/>
            </w:pPr>
            <w:r w:rsidRPr="00281496">
              <w:t>Yes</w:t>
            </w:r>
            <w:r w:rsidRPr="00281496">
              <w:rPr>
                <w:vertAlign w:val="superscript"/>
              </w:rPr>
              <w:t>1</w:t>
            </w:r>
          </w:p>
        </w:tc>
        <w:tc>
          <w:tcPr>
            <w:tcW w:w="372" w:type="pct"/>
            <w:vAlign w:val="center"/>
          </w:tcPr>
          <w:p w:rsidR="005476D3" w:rsidRPr="00281496" w:rsidRDefault="00996EFA" w:rsidP="005476D3">
            <w:pPr>
              <w:jc w:val="center"/>
            </w:pPr>
            <w:r w:rsidRPr="00281496">
              <w:t>Yes</w:t>
            </w:r>
            <w:r w:rsidRPr="00281496">
              <w:rPr>
                <w:vertAlign w:val="superscript"/>
              </w:rPr>
              <w:t>1</w:t>
            </w:r>
          </w:p>
        </w:tc>
        <w:tc>
          <w:tcPr>
            <w:tcW w:w="372" w:type="pct"/>
            <w:vAlign w:val="center"/>
          </w:tcPr>
          <w:p w:rsidR="005476D3" w:rsidRPr="00281496" w:rsidRDefault="00996EFA" w:rsidP="005476D3">
            <w:pPr>
              <w:jc w:val="center"/>
            </w:pPr>
            <w:r w:rsidRPr="00281496">
              <w:t>Yes</w:t>
            </w:r>
            <w:r w:rsidRPr="00281496">
              <w:rPr>
                <w:vertAlign w:val="superscript"/>
              </w:rPr>
              <w:t>1</w:t>
            </w:r>
          </w:p>
        </w:tc>
        <w:tc>
          <w:tcPr>
            <w:tcW w:w="372" w:type="pct"/>
            <w:vAlign w:val="center"/>
          </w:tcPr>
          <w:p w:rsidR="005476D3" w:rsidRPr="00281496" w:rsidRDefault="00996EFA" w:rsidP="005476D3">
            <w:pPr>
              <w:jc w:val="center"/>
            </w:pPr>
            <w:r w:rsidRPr="00281496">
              <w:t>Yes</w:t>
            </w:r>
            <w:r w:rsidRPr="00281496">
              <w:rPr>
                <w:vertAlign w:val="superscript"/>
              </w:rPr>
              <w:t>1</w:t>
            </w:r>
          </w:p>
        </w:tc>
      </w:tr>
      <w:tr w:rsidR="00281496" w:rsidRPr="00281496" w:rsidTr="00871D5E">
        <w:trPr>
          <w:trHeight w:val="562"/>
        </w:trPr>
        <w:tc>
          <w:tcPr>
            <w:tcW w:w="972" w:type="pct"/>
            <w:vAlign w:val="center"/>
          </w:tcPr>
          <w:p w:rsidR="005476D3" w:rsidRPr="00281496" w:rsidRDefault="003F4EFD" w:rsidP="005476D3">
            <w:r w:rsidRPr="00281496">
              <w:t>Department</w:t>
            </w:r>
            <w:r w:rsidR="00996EFA" w:rsidRPr="00281496">
              <w:t>al Liaison Officer Allowance</w:t>
            </w:r>
          </w:p>
        </w:tc>
        <w:tc>
          <w:tcPr>
            <w:tcW w:w="372" w:type="pct"/>
            <w:vAlign w:val="center"/>
          </w:tcPr>
          <w:p w:rsidR="005476D3" w:rsidRPr="00281496" w:rsidRDefault="00996EFA" w:rsidP="005476D3">
            <w:pPr>
              <w:jc w:val="center"/>
            </w:pPr>
            <w:r w:rsidRPr="00281496">
              <w:t>Yes</w:t>
            </w:r>
            <w:r w:rsidRPr="00281496">
              <w:rPr>
                <w:vertAlign w:val="superscript"/>
              </w:rPr>
              <w:t>4</w:t>
            </w:r>
          </w:p>
        </w:tc>
        <w:tc>
          <w:tcPr>
            <w:tcW w:w="321" w:type="pct"/>
            <w:vAlign w:val="center"/>
          </w:tcPr>
          <w:p w:rsidR="005476D3" w:rsidRPr="00281496" w:rsidRDefault="00996EFA" w:rsidP="005476D3">
            <w:pPr>
              <w:jc w:val="center"/>
            </w:pPr>
            <w:r w:rsidRPr="00281496">
              <w:t>No</w:t>
            </w:r>
          </w:p>
        </w:tc>
        <w:tc>
          <w:tcPr>
            <w:tcW w:w="372" w:type="pct"/>
            <w:vAlign w:val="center"/>
          </w:tcPr>
          <w:p w:rsidR="005476D3" w:rsidRPr="00281496" w:rsidRDefault="00996EFA" w:rsidP="005476D3">
            <w:pPr>
              <w:jc w:val="center"/>
            </w:pPr>
            <w:r w:rsidRPr="00281496">
              <w:t>Yes</w:t>
            </w:r>
          </w:p>
        </w:tc>
        <w:tc>
          <w:tcPr>
            <w:tcW w:w="372" w:type="pct"/>
            <w:vAlign w:val="center"/>
          </w:tcPr>
          <w:p w:rsidR="005476D3" w:rsidRPr="00281496" w:rsidRDefault="00996EFA" w:rsidP="005476D3">
            <w:pPr>
              <w:jc w:val="center"/>
            </w:pPr>
            <w:r w:rsidRPr="00281496">
              <w:t>Yes</w:t>
            </w:r>
          </w:p>
        </w:tc>
        <w:tc>
          <w:tcPr>
            <w:tcW w:w="372" w:type="pct"/>
            <w:vAlign w:val="center"/>
          </w:tcPr>
          <w:p w:rsidR="005476D3" w:rsidRPr="00281496" w:rsidRDefault="00996EFA" w:rsidP="005476D3">
            <w:pPr>
              <w:jc w:val="center"/>
            </w:pPr>
            <w:r w:rsidRPr="00281496">
              <w:t>Yes</w:t>
            </w:r>
          </w:p>
        </w:tc>
        <w:tc>
          <w:tcPr>
            <w:tcW w:w="357" w:type="pct"/>
            <w:vAlign w:val="center"/>
          </w:tcPr>
          <w:p w:rsidR="005476D3" w:rsidRPr="00281496" w:rsidRDefault="00996EFA" w:rsidP="005476D3">
            <w:pPr>
              <w:jc w:val="center"/>
            </w:pPr>
            <w:r w:rsidRPr="00281496">
              <w:t>Yes</w:t>
            </w:r>
          </w:p>
        </w:tc>
        <w:tc>
          <w:tcPr>
            <w:tcW w:w="372" w:type="pct"/>
            <w:vAlign w:val="center"/>
          </w:tcPr>
          <w:p w:rsidR="005476D3" w:rsidRPr="00281496" w:rsidRDefault="00996EFA" w:rsidP="005476D3">
            <w:pPr>
              <w:jc w:val="center"/>
            </w:pPr>
            <w:r w:rsidRPr="00281496">
              <w:t>Yes</w:t>
            </w:r>
            <w:r w:rsidRPr="00281496">
              <w:rPr>
                <w:vertAlign w:val="superscript"/>
              </w:rPr>
              <w:t>1</w:t>
            </w:r>
          </w:p>
        </w:tc>
        <w:tc>
          <w:tcPr>
            <w:tcW w:w="372" w:type="pct"/>
            <w:vAlign w:val="center"/>
          </w:tcPr>
          <w:p w:rsidR="005476D3" w:rsidRPr="00281496" w:rsidRDefault="00996EFA" w:rsidP="005476D3">
            <w:pPr>
              <w:jc w:val="center"/>
            </w:pPr>
            <w:r w:rsidRPr="00281496">
              <w:t>Yes</w:t>
            </w:r>
            <w:r w:rsidRPr="00281496">
              <w:rPr>
                <w:vertAlign w:val="superscript"/>
              </w:rPr>
              <w:t>1</w:t>
            </w:r>
          </w:p>
        </w:tc>
        <w:tc>
          <w:tcPr>
            <w:tcW w:w="372" w:type="pct"/>
            <w:vAlign w:val="center"/>
          </w:tcPr>
          <w:p w:rsidR="005476D3" w:rsidRPr="00281496" w:rsidRDefault="00996EFA" w:rsidP="005476D3">
            <w:pPr>
              <w:jc w:val="center"/>
            </w:pPr>
            <w:r w:rsidRPr="00281496">
              <w:t>Yes</w:t>
            </w:r>
            <w:r w:rsidRPr="00281496">
              <w:rPr>
                <w:vertAlign w:val="superscript"/>
              </w:rPr>
              <w:t>1</w:t>
            </w:r>
          </w:p>
        </w:tc>
        <w:tc>
          <w:tcPr>
            <w:tcW w:w="372" w:type="pct"/>
            <w:vAlign w:val="center"/>
          </w:tcPr>
          <w:p w:rsidR="005476D3" w:rsidRPr="00281496" w:rsidRDefault="00996EFA" w:rsidP="005476D3">
            <w:pPr>
              <w:jc w:val="center"/>
            </w:pPr>
            <w:r w:rsidRPr="00281496">
              <w:t>Yes</w:t>
            </w:r>
            <w:r w:rsidRPr="00281496">
              <w:rPr>
                <w:vertAlign w:val="superscript"/>
              </w:rPr>
              <w:t>1</w:t>
            </w:r>
          </w:p>
        </w:tc>
        <w:tc>
          <w:tcPr>
            <w:tcW w:w="372" w:type="pct"/>
            <w:vAlign w:val="center"/>
          </w:tcPr>
          <w:p w:rsidR="005476D3" w:rsidRPr="00281496" w:rsidRDefault="00996EFA" w:rsidP="005476D3">
            <w:pPr>
              <w:jc w:val="center"/>
            </w:pPr>
            <w:r w:rsidRPr="00281496">
              <w:t>Yes</w:t>
            </w:r>
            <w:r w:rsidRPr="00281496">
              <w:rPr>
                <w:vertAlign w:val="superscript"/>
              </w:rPr>
              <w:t>1</w:t>
            </w:r>
          </w:p>
        </w:tc>
      </w:tr>
      <w:tr w:rsidR="00281496" w:rsidRPr="00281496" w:rsidTr="00871D5E">
        <w:trPr>
          <w:trHeight w:val="562"/>
        </w:trPr>
        <w:tc>
          <w:tcPr>
            <w:tcW w:w="972" w:type="pct"/>
            <w:vAlign w:val="center"/>
          </w:tcPr>
          <w:p w:rsidR="005476D3" w:rsidRPr="00281496" w:rsidRDefault="00996EFA" w:rsidP="005476D3">
            <w:r w:rsidRPr="00281496">
              <w:t>Remote Locality Assistance Allowance</w:t>
            </w:r>
          </w:p>
        </w:tc>
        <w:tc>
          <w:tcPr>
            <w:tcW w:w="372" w:type="pct"/>
            <w:vAlign w:val="center"/>
          </w:tcPr>
          <w:p w:rsidR="005476D3" w:rsidRPr="00281496" w:rsidRDefault="00996EFA" w:rsidP="005476D3">
            <w:pPr>
              <w:jc w:val="center"/>
            </w:pPr>
            <w:r w:rsidRPr="00281496">
              <w:t>No</w:t>
            </w:r>
          </w:p>
        </w:tc>
        <w:tc>
          <w:tcPr>
            <w:tcW w:w="321" w:type="pct"/>
            <w:vAlign w:val="center"/>
          </w:tcPr>
          <w:p w:rsidR="005476D3" w:rsidRPr="00281496" w:rsidRDefault="00996EFA" w:rsidP="005476D3">
            <w:pPr>
              <w:jc w:val="center"/>
            </w:pPr>
            <w:r w:rsidRPr="00281496">
              <w:t>No</w:t>
            </w:r>
          </w:p>
        </w:tc>
        <w:tc>
          <w:tcPr>
            <w:tcW w:w="372" w:type="pct"/>
            <w:vAlign w:val="center"/>
          </w:tcPr>
          <w:p w:rsidR="005476D3" w:rsidRPr="00281496" w:rsidRDefault="00996EFA" w:rsidP="005476D3">
            <w:pPr>
              <w:jc w:val="center"/>
            </w:pPr>
            <w:r w:rsidRPr="00281496">
              <w:t>Yes</w:t>
            </w:r>
            <w:r w:rsidRPr="00281496">
              <w:rPr>
                <w:vertAlign w:val="superscript"/>
              </w:rPr>
              <w:t>1</w:t>
            </w:r>
          </w:p>
        </w:tc>
        <w:tc>
          <w:tcPr>
            <w:tcW w:w="372" w:type="pct"/>
            <w:vAlign w:val="center"/>
          </w:tcPr>
          <w:p w:rsidR="005476D3" w:rsidRPr="00281496" w:rsidRDefault="00996EFA" w:rsidP="005476D3">
            <w:pPr>
              <w:jc w:val="center"/>
            </w:pPr>
            <w:r w:rsidRPr="00281496">
              <w:t>Yes</w:t>
            </w:r>
            <w:r w:rsidRPr="00281496">
              <w:rPr>
                <w:vertAlign w:val="superscript"/>
              </w:rPr>
              <w:t>1</w:t>
            </w:r>
          </w:p>
        </w:tc>
        <w:tc>
          <w:tcPr>
            <w:tcW w:w="372" w:type="pct"/>
            <w:vAlign w:val="center"/>
          </w:tcPr>
          <w:p w:rsidR="005476D3" w:rsidRPr="00281496" w:rsidRDefault="00996EFA" w:rsidP="005476D3">
            <w:pPr>
              <w:jc w:val="center"/>
            </w:pPr>
            <w:r w:rsidRPr="00281496">
              <w:t>Yes</w:t>
            </w:r>
          </w:p>
        </w:tc>
        <w:tc>
          <w:tcPr>
            <w:tcW w:w="357" w:type="pct"/>
            <w:vAlign w:val="center"/>
          </w:tcPr>
          <w:p w:rsidR="005476D3" w:rsidRPr="00281496" w:rsidRDefault="00996EFA" w:rsidP="005476D3">
            <w:pPr>
              <w:jc w:val="center"/>
            </w:pPr>
            <w:r w:rsidRPr="00281496">
              <w:t>No</w:t>
            </w:r>
          </w:p>
        </w:tc>
        <w:tc>
          <w:tcPr>
            <w:tcW w:w="372" w:type="pct"/>
            <w:vAlign w:val="center"/>
          </w:tcPr>
          <w:p w:rsidR="005476D3" w:rsidRPr="00281496" w:rsidRDefault="00996EFA" w:rsidP="005476D3">
            <w:pPr>
              <w:jc w:val="center"/>
            </w:pPr>
            <w:r w:rsidRPr="00281496">
              <w:t>Yes</w:t>
            </w:r>
            <w:r w:rsidRPr="00281496">
              <w:rPr>
                <w:vertAlign w:val="superscript"/>
              </w:rPr>
              <w:t>1</w:t>
            </w:r>
          </w:p>
        </w:tc>
        <w:tc>
          <w:tcPr>
            <w:tcW w:w="372" w:type="pct"/>
            <w:vAlign w:val="center"/>
          </w:tcPr>
          <w:p w:rsidR="005476D3" w:rsidRPr="00281496" w:rsidRDefault="00996EFA" w:rsidP="005476D3">
            <w:pPr>
              <w:jc w:val="center"/>
            </w:pPr>
            <w:r w:rsidRPr="00281496">
              <w:t>No</w:t>
            </w:r>
          </w:p>
        </w:tc>
        <w:tc>
          <w:tcPr>
            <w:tcW w:w="372" w:type="pct"/>
            <w:vAlign w:val="center"/>
          </w:tcPr>
          <w:p w:rsidR="005476D3" w:rsidRPr="00281496" w:rsidRDefault="00996EFA" w:rsidP="005476D3">
            <w:pPr>
              <w:jc w:val="center"/>
            </w:pPr>
            <w:r w:rsidRPr="00281496">
              <w:t>Yes</w:t>
            </w:r>
            <w:r w:rsidRPr="00281496">
              <w:rPr>
                <w:vertAlign w:val="superscript"/>
              </w:rPr>
              <w:t>1</w:t>
            </w:r>
          </w:p>
        </w:tc>
        <w:tc>
          <w:tcPr>
            <w:tcW w:w="372" w:type="pct"/>
            <w:vAlign w:val="center"/>
          </w:tcPr>
          <w:p w:rsidR="005476D3" w:rsidRPr="00281496" w:rsidRDefault="00996EFA" w:rsidP="005476D3">
            <w:pPr>
              <w:jc w:val="center"/>
            </w:pPr>
            <w:r w:rsidRPr="00281496">
              <w:t>Yes</w:t>
            </w:r>
            <w:r w:rsidRPr="00281496">
              <w:rPr>
                <w:vertAlign w:val="superscript"/>
              </w:rPr>
              <w:t>1</w:t>
            </w:r>
          </w:p>
        </w:tc>
        <w:tc>
          <w:tcPr>
            <w:tcW w:w="372" w:type="pct"/>
            <w:vAlign w:val="center"/>
          </w:tcPr>
          <w:p w:rsidR="005476D3" w:rsidRPr="00281496" w:rsidRDefault="00996EFA" w:rsidP="005476D3">
            <w:pPr>
              <w:jc w:val="center"/>
            </w:pPr>
            <w:r w:rsidRPr="00281496">
              <w:t>Yes</w:t>
            </w:r>
            <w:r w:rsidRPr="00281496">
              <w:rPr>
                <w:vertAlign w:val="superscript"/>
              </w:rPr>
              <w:t>1</w:t>
            </w:r>
          </w:p>
        </w:tc>
      </w:tr>
    </w:tbl>
    <w:p w:rsidR="005476D3" w:rsidRPr="00281496" w:rsidRDefault="005476D3" w:rsidP="005476D3"/>
    <w:p w:rsidR="005476D3" w:rsidRPr="00B715A1" w:rsidRDefault="00996EFA" w:rsidP="005476D3">
      <w:r w:rsidRPr="00B715A1">
        <w:rPr>
          <w:vertAlign w:val="superscript"/>
        </w:rPr>
        <w:t>1</w:t>
      </w:r>
      <w:r w:rsidRPr="00B715A1">
        <w:t xml:space="preserve"> Subject to relevant legislation and/or clauses in this Agreement.</w:t>
      </w:r>
    </w:p>
    <w:p w:rsidR="005476D3" w:rsidRPr="00B715A1" w:rsidRDefault="00996EFA" w:rsidP="005476D3">
      <w:r w:rsidRPr="00B715A1">
        <w:rPr>
          <w:vertAlign w:val="superscript"/>
        </w:rPr>
        <w:t>2</w:t>
      </w:r>
      <w:r w:rsidRPr="00B715A1">
        <w:t xml:space="preserve"> If in receipt of allowance on last day of service.</w:t>
      </w:r>
    </w:p>
    <w:p w:rsidR="005476D3" w:rsidRPr="00B715A1" w:rsidRDefault="00996EFA" w:rsidP="005476D3">
      <w:r w:rsidRPr="00B715A1">
        <w:rPr>
          <w:vertAlign w:val="superscript"/>
        </w:rPr>
        <w:t>3</w:t>
      </w:r>
      <w:r w:rsidRPr="00B715A1">
        <w:t xml:space="preserve"> Allowance is only payable during periods of leave up to 20 days. Allowance will cease for periods in excess of 20 days</w:t>
      </w:r>
      <w:r w:rsidR="00030706" w:rsidRPr="00B715A1">
        <w:t>.</w:t>
      </w:r>
      <w:r w:rsidR="008C6A91" w:rsidRPr="00B715A1">
        <w:t xml:space="preserve"> </w:t>
      </w:r>
      <w:r w:rsidR="00030706" w:rsidRPr="00B715A1">
        <w:t>The payment for the allowance will only resume upon the employee’s return to the workplace and if the employee remains appointed to the relevant role. </w:t>
      </w:r>
    </w:p>
    <w:p w:rsidR="005476D3" w:rsidRPr="00B715A1" w:rsidRDefault="00996EFA" w:rsidP="005476D3">
      <w:r w:rsidRPr="00B715A1">
        <w:rPr>
          <w:vertAlign w:val="superscript"/>
        </w:rPr>
        <w:t>4</w:t>
      </w:r>
      <w:r w:rsidRPr="00B715A1">
        <w:t xml:space="preserve"> Subject to relevant superannuation rules.</w:t>
      </w:r>
      <w:bookmarkStart w:id="646" w:name="Section_24(1)_-_salary_increases"/>
      <w:bookmarkEnd w:id="646"/>
    </w:p>
    <w:sectPr w:rsidR="005476D3" w:rsidRPr="00B715A1" w:rsidSect="00715C23">
      <w:headerReference w:type="even" r:id="rId9"/>
      <w:headerReference w:type="default" r:id="rId10"/>
      <w:footerReference w:type="even" r:id="rId11"/>
      <w:footerReference w:type="default" r:id="rId12"/>
      <w:headerReference w:type="first" r:id="rId13"/>
      <w:footerReference w:type="first" r:id="rId14"/>
      <w:pgSz w:w="11906" w:h="16838"/>
      <w:pgMar w:top="1276"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16cex:commentExtensible w16cex:durableId="2955D52F" w16cex:dateUtc="2024-01-19T18:14:00Z"/>
  <w16cex:commentExtensible w16cex:durableId="29561F0C" w16cex:dateUtc="2024-01-19T23:29:00Z"/>
  <w16cex:commentExtensible w16cex:durableId="2955DD90" w16cex:dateUtc="2024-01-19T18:50:00Z"/>
  <w16cex:commentExtensible w16cex:durableId="2955DEC5" w16cex:dateUtc="2024-01-19T18:55:00Z"/>
  <w16cex:commentExtensible w16cex:durableId="2955DF2F" w16cex:dateUtc="2024-01-19T18:57:00Z"/>
  <w16cex:commentExtensible w16cex:durableId="2955D25F" w16cex:dateUtc="2024-01-19T18:02:00Z"/>
  <w16cex:commentExtensible w16cex:durableId="2955E77F" w16cex:dateUtc="2024-01-19T19:32:00Z"/>
  <w16cex:commentExtensible w16cex:durableId="2955E9D0" w16cex:dateUtc="2024-01-19T19:42:00Z"/>
  <w16cex:commentExtensible w16cex:durableId="29561BD4" w16cex:dateUtc="2024-01-19T23:15:00Z"/>
  <w16cex:commentExtensible w16cex:durableId="29561BE4" w16cex:dateUtc="2024-01-19T23:16:00Z"/>
  <w16cex:commentExtensible w16cex:durableId="2955EEFB" w16cex:dateUtc="2024-01-19T20:04:00Z"/>
  <w16cex:commentExtensible w16cex:durableId="2955A02F" w16cex:dateUtc="2024-01-19T14:28:00Z"/>
  <w16cex:commentExtensible w16cex:durableId="2955F0AF" w16cex:dateUtc="2024-01-19T20:11:00Z"/>
  <w16cex:commentExtensible w16cex:durableId="2955F514" w16cex:dateUtc="2024-01-19T20:30:00Z"/>
  <w16cex:commentExtensible w16cex:durableId="2955FB88" w16cex:dateUtc="2024-01-19T20:58:00Z"/>
  <w16cex:commentExtensible w16cex:durableId="2955AD2C" w16cex:dateUtc="2024-01-19T15:23:00Z"/>
  <w16cex:commentExtensible w16cex:durableId="2955AD6A" w16cex:dateUtc="2024-01-19T15:24:00Z"/>
  <w16cex:commentExtensible w16cex:durableId="2955ADA4" w16cex:dateUtc="2024-01-19T15:25:00Z"/>
  <w16cex:commentExtensible w16cex:durableId="2955AE64" w16cex:dateUtc="2024-01-19T15:28:00Z"/>
  <w16cex:commentExtensible w16cex:durableId="2955B1D0" w16cex:dateUtc="2024-01-19T15:43:00Z"/>
  <w16cex:commentExtensible w16cex:durableId="295600F6" w16cex:dateUtc="2024-01-19T21:21:00Z"/>
  <w16cex:commentExtensible w16cex:durableId="29560299" w16cex:dateUtc="2024-01-19T21:28:00Z"/>
  <w16cex:commentExtensible w16cex:durableId="2955D8D1" w16cex:dateUtc="2024-01-19T18:29:00Z"/>
  <w16cex:commentExtensible w16cex:durableId="2956052A" w16cex:dateUtc="2024-01-19T21:39:00Z"/>
  <w16cex:commentExtensible w16cex:durableId="295605B1" w16cex:dateUtc="2024-01-19T21:41:00Z"/>
  <w16cex:commentExtensible w16cex:durableId="2956082C" w16cex:dateUtc="2024-01-19T21:51:00Z"/>
  <w16cex:commentExtensible w16cex:durableId="29560934" w16cex:dateUtc="2024-01-19T21:56:00Z"/>
  <w16cex:commentExtensible w16cex:durableId="295603A2" w16cex:dateUtc="2024-01-19T21:32:00Z"/>
  <w16cex:commentExtensible w16cex:durableId="29560C3D" w16cex:dateUtc="2024-01-19T22:09:00Z"/>
  <w16cex:commentExtensible w16cex:durableId="29560E9B" w16cex:dateUtc="2024-01-19T22:19:00Z"/>
  <w16cex:commentExtensible w16cex:durableId="29560AA2" w16cex:dateUtc="2024-01-19T22:02:00Z"/>
  <w16cex:commentExtensible w16cex:durableId="295613D7" w16cex:dateUtc="2024-01-19T22: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16cid:commentId w16cid:paraId="0DFA3887" w16cid:durableId="2955D52F"/>
  <w16cid:commentId w16cid:paraId="7957B10A" w16cid:durableId="29561F0C"/>
  <w16cid:commentId w16cid:paraId="027D241C" w16cid:durableId="2955DD90"/>
  <w16cid:commentId w16cid:paraId="35BC3EC5" w16cid:durableId="2955DEC5"/>
  <w16cid:commentId w16cid:paraId="1614985A" w16cid:durableId="2955DF2F"/>
  <w16cid:commentId w16cid:paraId="1374E619" w16cid:durableId="2955D25F"/>
  <w16cid:commentId w16cid:paraId="5E2EBC61" w16cid:durableId="2955E77F"/>
  <w16cid:commentId w16cid:paraId="7DFE5885" w16cid:durableId="2955E9D0"/>
  <w16cid:commentId w16cid:paraId="73F5F23F" w16cid:durableId="29561BD4"/>
  <w16cid:commentId w16cid:paraId="07158B43" w16cid:durableId="29561BE4"/>
  <w16cid:commentId w16cid:paraId="74EA6394" w16cid:durableId="2955EEFB"/>
  <w16cid:commentId w16cid:paraId="03F2E415" w16cid:durableId="2955A02F"/>
  <w16cid:commentId w16cid:paraId="5552C9E2" w16cid:durableId="2955F0AF"/>
  <w16cid:commentId w16cid:paraId="4B04D301" w16cid:durableId="2955F514"/>
  <w16cid:commentId w16cid:paraId="559CB7E2" w16cid:durableId="2955FB88"/>
  <w16cid:commentId w16cid:paraId="770CECB5" w16cid:durableId="2955AD2C"/>
  <w16cid:commentId w16cid:paraId="0F1C0B49" w16cid:durableId="2955AD6A"/>
  <w16cid:commentId w16cid:paraId="6124F5AF" w16cid:durableId="2955ADA4"/>
  <w16cid:commentId w16cid:paraId="7D720C97" w16cid:durableId="2955AE64"/>
  <w16cid:commentId w16cid:paraId="4D49CD4C" w16cid:durableId="2955B1D0"/>
  <w16cid:commentId w16cid:paraId="6B57007D" w16cid:durableId="295600F6"/>
  <w16cid:commentId w16cid:paraId="11E6ABB3" w16cid:durableId="29560299"/>
  <w16cid:commentId w16cid:paraId="05E15257" w16cid:durableId="2955D8D1"/>
  <w16cid:commentId w16cid:paraId="199CD120" w16cid:durableId="2956052A"/>
  <w16cid:commentId w16cid:paraId="13DC9141" w16cid:durableId="295605B1"/>
  <w16cid:commentId w16cid:paraId="0FBDDFB7" w16cid:durableId="2956082C"/>
  <w16cid:commentId w16cid:paraId="0BAA6417" w16cid:durableId="29560934"/>
  <w16cid:commentId w16cid:paraId="2F25773E" w16cid:durableId="295603A2"/>
  <w16cid:commentId w16cid:paraId="4E15F6ED" w16cid:durableId="29560C3D"/>
  <w16cid:commentId w16cid:paraId="0938163B" w16cid:durableId="29560E9B"/>
  <w16cid:commentId w16cid:paraId="45654FD2" w16cid:durableId="29560AA2"/>
  <w16cid:commentId w16cid:paraId="6BE6B87E" w16cid:durableId="295613D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107D" w:rsidRDefault="0070107D">
      <w:pPr>
        <w:spacing w:after="0" w:line="240" w:lineRule="auto"/>
      </w:pPr>
      <w:r>
        <w:separator/>
      </w:r>
    </w:p>
  </w:endnote>
  <w:endnote w:type="continuationSeparator" w:id="0">
    <w:p w:rsidR="0070107D" w:rsidRDefault="00701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TimesNewRoman">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07D" w:rsidRDefault="007010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8332154"/>
      <w:docPartObj>
        <w:docPartGallery w:val="Page Numbers (Bottom of Page)"/>
        <w:docPartUnique/>
      </w:docPartObj>
    </w:sdtPr>
    <w:sdtEndPr/>
    <w:sdtContent>
      <w:sdt>
        <w:sdtPr>
          <w:id w:val="-1705238520"/>
          <w:docPartObj>
            <w:docPartGallery w:val="Page Numbers (Top of Page)"/>
            <w:docPartUnique/>
          </w:docPartObj>
        </w:sdtPr>
        <w:sdtEndPr/>
        <w:sdtContent>
          <w:p w:rsidR="0070107D" w:rsidRDefault="0070107D">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002E3D">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02E3D">
              <w:rPr>
                <w:b/>
                <w:bCs/>
                <w:noProof/>
              </w:rPr>
              <w:t>88</w:t>
            </w:r>
            <w:r>
              <w:rPr>
                <w:b/>
                <w:bCs/>
                <w:sz w:val="24"/>
                <w:szCs w:val="24"/>
              </w:rPr>
              <w:fldChar w:fldCharType="end"/>
            </w:r>
          </w:p>
        </w:sdtContent>
      </w:sdt>
    </w:sdtContent>
  </w:sdt>
  <w:p w:rsidR="0070107D" w:rsidRDefault="007010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07D" w:rsidRDefault="007010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107D" w:rsidRDefault="0070107D">
      <w:pPr>
        <w:spacing w:after="0" w:line="240" w:lineRule="auto"/>
      </w:pPr>
      <w:r>
        <w:separator/>
      </w:r>
    </w:p>
  </w:footnote>
  <w:footnote w:type="continuationSeparator" w:id="0">
    <w:p w:rsidR="0070107D" w:rsidRDefault="007010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07D" w:rsidRDefault="007010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07D" w:rsidRDefault="007010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07D" w:rsidRDefault="007010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28C074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4E542D"/>
    <w:multiLevelType w:val="multilevel"/>
    <w:tmpl w:val="77CAF378"/>
    <w:lvl w:ilvl="0">
      <w:start w:val="54"/>
      <w:numFmt w:val="decimal"/>
      <w:lvlText w:val="%1."/>
      <w:lvlJc w:val="left"/>
      <w:pPr>
        <w:ind w:left="567" w:hanging="567"/>
      </w:pPr>
      <w:rPr>
        <w:rFonts w:hint="default"/>
        <w:b w:val="0"/>
        <w:i w:val="0"/>
        <w:color w:val="auto"/>
      </w:rPr>
    </w:lvl>
    <w:lvl w:ilvl="1">
      <w:start w:val="1"/>
      <w:numFmt w:val="decimal"/>
      <w:isLgl/>
      <w:lvlText w:val="472.%2"/>
      <w:lvlJc w:val="left"/>
      <w:pPr>
        <w:ind w:left="1418" w:hanging="794"/>
      </w:pPr>
      <w:rPr>
        <w:rFonts w:hint="default"/>
        <w:color w:val="auto"/>
        <w:sz w:val="22"/>
        <w:szCs w:val="22"/>
      </w:rPr>
    </w:lvl>
    <w:lvl w:ilvl="2">
      <w:start w:val="1"/>
      <w:numFmt w:val="decimal"/>
      <w:isLgl/>
      <w:lvlText w:val="313.1.%3"/>
      <w:lvlJc w:val="left"/>
      <w:pPr>
        <w:ind w:left="1854" w:hanging="720"/>
      </w:pPr>
      <w:rPr>
        <w:rFonts w:hint="default"/>
      </w:rPr>
    </w:lvl>
    <w:lvl w:ilvl="3">
      <w:start w:val="1"/>
      <w:numFmt w:val="decimal"/>
      <w:isLgl/>
      <w:lvlText w:val="160.%2.%3.%4"/>
      <w:lvlJc w:val="left"/>
      <w:pPr>
        <w:ind w:left="2268" w:firstLine="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5976" w:hanging="1440"/>
      </w:pPr>
      <w:rPr>
        <w:rFonts w:hint="default"/>
      </w:rPr>
    </w:lvl>
  </w:abstractNum>
  <w:abstractNum w:abstractNumId="2" w15:restartNumberingAfterBreak="0">
    <w:nsid w:val="005B4B85"/>
    <w:multiLevelType w:val="multilevel"/>
    <w:tmpl w:val="6EFE70CA"/>
    <w:lvl w:ilvl="0">
      <w:start w:val="54"/>
      <w:numFmt w:val="decimal"/>
      <w:lvlText w:val="%1."/>
      <w:lvlJc w:val="left"/>
      <w:pPr>
        <w:ind w:left="567" w:hanging="567"/>
      </w:pPr>
      <w:rPr>
        <w:rFonts w:hint="default"/>
        <w:b w:val="0"/>
        <w:i w:val="0"/>
        <w:color w:val="auto"/>
      </w:rPr>
    </w:lvl>
    <w:lvl w:ilvl="1">
      <w:start w:val="1"/>
      <w:numFmt w:val="decimal"/>
      <w:isLgl/>
      <w:lvlText w:val="499.%2"/>
      <w:lvlJc w:val="left"/>
      <w:pPr>
        <w:ind w:left="1418" w:hanging="794"/>
      </w:pPr>
      <w:rPr>
        <w:rFonts w:hint="default"/>
        <w:color w:val="auto"/>
        <w:sz w:val="22"/>
        <w:szCs w:val="22"/>
      </w:rPr>
    </w:lvl>
    <w:lvl w:ilvl="2">
      <w:start w:val="1"/>
      <w:numFmt w:val="decimal"/>
      <w:isLgl/>
      <w:lvlText w:val="499.1.%3"/>
      <w:lvlJc w:val="left"/>
      <w:pPr>
        <w:ind w:left="1854" w:hanging="720"/>
      </w:pPr>
      <w:rPr>
        <w:rFonts w:hint="default"/>
      </w:rPr>
    </w:lvl>
    <w:lvl w:ilvl="3">
      <w:start w:val="1"/>
      <w:numFmt w:val="decimal"/>
      <w:isLgl/>
      <w:lvlText w:val="160.%2.%3.%4"/>
      <w:lvlJc w:val="left"/>
      <w:pPr>
        <w:ind w:left="2268" w:firstLine="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5976" w:hanging="1440"/>
      </w:pPr>
      <w:rPr>
        <w:rFonts w:hint="default"/>
      </w:rPr>
    </w:lvl>
  </w:abstractNum>
  <w:abstractNum w:abstractNumId="3" w15:restartNumberingAfterBreak="0">
    <w:nsid w:val="02B76192"/>
    <w:multiLevelType w:val="multilevel"/>
    <w:tmpl w:val="88B6145A"/>
    <w:lvl w:ilvl="0">
      <w:start w:val="54"/>
      <w:numFmt w:val="decimal"/>
      <w:lvlText w:val="%1."/>
      <w:lvlJc w:val="left"/>
      <w:pPr>
        <w:ind w:left="567" w:hanging="567"/>
      </w:pPr>
      <w:rPr>
        <w:rFonts w:hint="default"/>
        <w:b w:val="0"/>
        <w:i w:val="0"/>
        <w:color w:val="auto"/>
      </w:rPr>
    </w:lvl>
    <w:lvl w:ilvl="1">
      <w:start w:val="1"/>
      <w:numFmt w:val="decimal"/>
      <w:isLgl/>
      <w:lvlText w:val="438.%2"/>
      <w:lvlJc w:val="left"/>
      <w:pPr>
        <w:ind w:left="1418" w:hanging="794"/>
      </w:pPr>
      <w:rPr>
        <w:rFonts w:hint="default"/>
        <w:color w:val="auto"/>
        <w:sz w:val="22"/>
        <w:szCs w:val="22"/>
      </w:rPr>
    </w:lvl>
    <w:lvl w:ilvl="2">
      <w:start w:val="1"/>
      <w:numFmt w:val="decimal"/>
      <w:isLgl/>
      <w:lvlText w:val="434.2.%3"/>
      <w:lvlJc w:val="left"/>
      <w:pPr>
        <w:ind w:left="1854" w:hanging="720"/>
      </w:pPr>
      <w:rPr>
        <w:rFonts w:hint="default"/>
      </w:rPr>
    </w:lvl>
    <w:lvl w:ilvl="3">
      <w:start w:val="1"/>
      <w:numFmt w:val="decimal"/>
      <w:isLgl/>
      <w:lvlText w:val="160.%2.%3.%4"/>
      <w:lvlJc w:val="left"/>
      <w:pPr>
        <w:ind w:left="2268" w:firstLine="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5976" w:hanging="1440"/>
      </w:pPr>
      <w:rPr>
        <w:rFonts w:hint="default"/>
      </w:rPr>
    </w:lvl>
  </w:abstractNum>
  <w:abstractNum w:abstractNumId="4" w15:restartNumberingAfterBreak="0">
    <w:nsid w:val="04387A0A"/>
    <w:multiLevelType w:val="multilevel"/>
    <w:tmpl w:val="47560F5A"/>
    <w:lvl w:ilvl="0">
      <w:start w:val="54"/>
      <w:numFmt w:val="decimal"/>
      <w:lvlText w:val="%1."/>
      <w:lvlJc w:val="left"/>
      <w:pPr>
        <w:ind w:left="567" w:hanging="567"/>
      </w:pPr>
      <w:rPr>
        <w:rFonts w:hint="default"/>
        <w:b w:val="0"/>
        <w:i w:val="0"/>
        <w:color w:val="auto"/>
      </w:rPr>
    </w:lvl>
    <w:lvl w:ilvl="1">
      <w:start w:val="1"/>
      <w:numFmt w:val="decimal"/>
      <w:isLgl/>
      <w:lvlText w:val="423.%2"/>
      <w:lvlJc w:val="left"/>
      <w:pPr>
        <w:ind w:left="1418" w:hanging="794"/>
      </w:pPr>
      <w:rPr>
        <w:rFonts w:hint="default"/>
        <w:color w:val="auto"/>
        <w:sz w:val="22"/>
        <w:szCs w:val="22"/>
      </w:rPr>
    </w:lvl>
    <w:lvl w:ilvl="2">
      <w:start w:val="1"/>
      <w:numFmt w:val="decimal"/>
      <w:isLgl/>
      <w:lvlText w:val="313.1.%3"/>
      <w:lvlJc w:val="left"/>
      <w:pPr>
        <w:ind w:left="1854" w:hanging="720"/>
      </w:pPr>
      <w:rPr>
        <w:rFonts w:hint="default"/>
      </w:rPr>
    </w:lvl>
    <w:lvl w:ilvl="3">
      <w:start w:val="1"/>
      <w:numFmt w:val="decimal"/>
      <w:isLgl/>
      <w:lvlText w:val="160.%2.%3.%4"/>
      <w:lvlJc w:val="left"/>
      <w:pPr>
        <w:ind w:left="2268" w:firstLine="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5976" w:hanging="1440"/>
      </w:pPr>
      <w:rPr>
        <w:rFonts w:hint="default"/>
      </w:rPr>
    </w:lvl>
  </w:abstractNum>
  <w:abstractNum w:abstractNumId="5" w15:restartNumberingAfterBreak="0">
    <w:nsid w:val="04BF3721"/>
    <w:multiLevelType w:val="multilevel"/>
    <w:tmpl w:val="E5161E0A"/>
    <w:lvl w:ilvl="0">
      <w:start w:val="54"/>
      <w:numFmt w:val="decimal"/>
      <w:lvlText w:val="%1."/>
      <w:lvlJc w:val="left"/>
      <w:pPr>
        <w:ind w:left="567" w:hanging="567"/>
      </w:pPr>
      <w:rPr>
        <w:rFonts w:hint="default"/>
        <w:b w:val="0"/>
        <w:i w:val="0"/>
        <w:color w:val="auto"/>
      </w:rPr>
    </w:lvl>
    <w:lvl w:ilvl="1">
      <w:start w:val="1"/>
      <w:numFmt w:val="decimal"/>
      <w:isLgl/>
      <w:lvlText w:val="492.%2"/>
      <w:lvlJc w:val="left"/>
      <w:pPr>
        <w:ind w:left="1418" w:hanging="794"/>
      </w:pPr>
      <w:rPr>
        <w:rFonts w:hint="default"/>
        <w:color w:val="auto"/>
        <w:sz w:val="22"/>
        <w:szCs w:val="22"/>
      </w:rPr>
    </w:lvl>
    <w:lvl w:ilvl="2">
      <w:start w:val="1"/>
      <w:numFmt w:val="decimal"/>
      <w:isLgl/>
      <w:lvlText w:val="313.1.%3"/>
      <w:lvlJc w:val="left"/>
      <w:pPr>
        <w:ind w:left="1854" w:hanging="720"/>
      </w:pPr>
      <w:rPr>
        <w:rFonts w:hint="default"/>
      </w:rPr>
    </w:lvl>
    <w:lvl w:ilvl="3">
      <w:start w:val="1"/>
      <w:numFmt w:val="decimal"/>
      <w:isLgl/>
      <w:lvlText w:val="160.%2.%3.%4"/>
      <w:lvlJc w:val="left"/>
      <w:pPr>
        <w:ind w:left="2268" w:firstLine="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5976" w:hanging="1440"/>
      </w:pPr>
      <w:rPr>
        <w:rFonts w:hint="default"/>
      </w:rPr>
    </w:lvl>
  </w:abstractNum>
  <w:abstractNum w:abstractNumId="6" w15:restartNumberingAfterBreak="0">
    <w:nsid w:val="062279B8"/>
    <w:multiLevelType w:val="multilevel"/>
    <w:tmpl w:val="2A462F2E"/>
    <w:lvl w:ilvl="0">
      <w:start w:val="54"/>
      <w:numFmt w:val="decimal"/>
      <w:lvlText w:val="%1."/>
      <w:lvlJc w:val="left"/>
      <w:pPr>
        <w:ind w:left="567" w:hanging="567"/>
      </w:pPr>
      <w:rPr>
        <w:rFonts w:hint="default"/>
        <w:b w:val="0"/>
        <w:i w:val="0"/>
        <w:color w:val="auto"/>
      </w:rPr>
    </w:lvl>
    <w:lvl w:ilvl="1">
      <w:start w:val="1"/>
      <w:numFmt w:val="decimal"/>
      <w:isLgl/>
      <w:lvlText w:val="502.%2"/>
      <w:lvlJc w:val="left"/>
      <w:pPr>
        <w:ind w:left="1418" w:hanging="794"/>
      </w:pPr>
      <w:rPr>
        <w:rFonts w:hint="default"/>
        <w:color w:val="auto"/>
        <w:sz w:val="22"/>
        <w:szCs w:val="22"/>
      </w:rPr>
    </w:lvl>
    <w:lvl w:ilvl="2">
      <w:start w:val="1"/>
      <w:numFmt w:val="decimal"/>
      <w:isLgl/>
      <w:lvlText w:val="499.1.%3"/>
      <w:lvlJc w:val="left"/>
      <w:pPr>
        <w:ind w:left="1854" w:hanging="720"/>
      </w:pPr>
      <w:rPr>
        <w:rFonts w:hint="default"/>
      </w:rPr>
    </w:lvl>
    <w:lvl w:ilvl="3">
      <w:start w:val="1"/>
      <w:numFmt w:val="decimal"/>
      <w:isLgl/>
      <w:lvlText w:val="160.%2.%3.%4"/>
      <w:lvlJc w:val="left"/>
      <w:pPr>
        <w:ind w:left="2268" w:firstLine="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5976" w:hanging="1440"/>
      </w:pPr>
      <w:rPr>
        <w:rFonts w:hint="default"/>
      </w:rPr>
    </w:lvl>
  </w:abstractNum>
  <w:abstractNum w:abstractNumId="7" w15:restartNumberingAfterBreak="0">
    <w:nsid w:val="069410C1"/>
    <w:multiLevelType w:val="multilevel"/>
    <w:tmpl w:val="0B98362E"/>
    <w:lvl w:ilvl="0">
      <w:start w:val="54"/>
      <w:numFmt w:val="decimal"/>
      <w:lvlText w:val="%1."/>
      <w:lvlJc w:val="left"/>
      <w:pPr>
        <w:ind w:left="567" w:hanging="567"/>
      </w:pPr>
      <w:rPr>
        <w:rFonts w:hint="default"/>
        <w:b w:val="0"/>
        <w:i w:val="0"/>
        <w:color w:val="auto"/>
      </w:rPr>
    </w:lvl>
    <w:lvl w:ilvl="1">
      <w:start w:val="1"/>
      <w:numFmt w:val="decimal"/>
      <w:isLgl/>
      <w:lvlText w:val="88.%2"/>
      <w:lvlJc w:val="left"/>
      <w:pPr>
        <w:ind w:left="1418" w:hanging="794"/>
      </w:pPr>
      <w:rPr>
        <w:rFonts w:hint="default"/>
        <w:color w:val="auto"/>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5976" w:hanging="1440"/>
      </w:pPr>
      <w:rPr>
        <w:rFonts w:hint="default"/>
      </w:rPr>
    </w:lvl>
  </w:abstractNum>
  <w:abstractNum w:abstractNumId="8" w15:restartNumberingAfterBreak="0">
    <w:nsid w:val="06C867F0"/>
    <w:multiLevelType w:val="multilevel"/>
    <w:tmpl w:val="9B72CAC0"/>
    <w:lvl w:ilvl="0">
      <w:start w:val="54"/>
      <w:numFmt w:val="decimal"/>
      <w:lvlText w:val="%1."/>
      <w:lvlJc w:val="left"/>
      <w:pPr>
        <w:ind w:left="567" w:hanging="567"/>
      </w:pPr>
      <w:rPr>
        <w:rFonts w:hint="default"/>
        <w:b w:val="0"/>
        <w:i w:val="0"/>
        <w:color w:val="auto"/>
      </w:rPr>
    </w:lvl>
    <w:lvl w:ilvl="1">
      <w:start w:val="1"/>
      <w:numFmt w:val="decimal"/>
      <w:isLgl/>
      <w:lvlText w:val="376.%2"/>
      <w:lvlJc w:val="left"/>
      <w:pPr>
        <w:ind w:left="1418" w:hanging="794"/>
      </w:pPr>
      <w:rPr>
        <w:rFonts w:hint="default"/>
        <w:color w:val="auto"/>
        <w:sz w:val="22"/>
        <w:szCs w:val="22"/>
      </w:rPr>
    </w:lvl>
    <w:lvl w:ilvl="2">
      <w:start w:val="1"/>
      <w:numFmt w:val="decimal"/>
      <w:isLgl/>
      <w:lvlText w:val="313.1.%3"/>
      <w:lvlJc w:val="left"/>
      <w:pPr>
        <w:ind w:left="1854" w:hanging="720"/>
      </w:pPr>
      <w:rPr>
        <w:rFonts w:hint="default"/>
      </w:rPr>
    </w:lvl>
    <w:lvl w:ilvl="3">
      <w:start w:val="1"/>
      <w:numFmt w:val="decimal"/>
      <w:isLgl/>
      <w:lvlText w:val="160.%2.%3.%4"/>
      <w:lvlJc w:val="left"/>
      <w:pPr>
        <w:ind w:left="2268" w:firstLine="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5976" w:hanging="1440"/>
      </w:pPr>
      <w:rPr>
        <w:rFonts w:hint="default"/>
      </w:rPr>
    </w:lvl>
  </w:abstractNum>
  <w:abstractNum w:abstractNumId="9" w15:restartNumberingAfterBreak="0">
    <w:nsid w:val="070C7E91"/>
    <w:multiLevelType w:val="multilevel"/>
    <w:tmpl w:val="7570D5DC"/>
    <w:lvl w:ilvl="0">
      <w:start w:val="54"/>
      <w:numFmt w:val="decimal"/>
      <w:lvlText w:val="%1."/>
      <w:lvlJc w:val="left"/>
      <w:pPr>
        <w:ind w:left="567" w:hanging="567"/>
      </w:pPr>
      <w:rPr>
        <w:rFonts w:hint="default"/>
        <w:b w:val="0"/>
        <w:i w:val="0"/>
        <w:color w:val="auto"/>
      </w:rPr>
    </w:lvl>
    <w:lvl w:ilvl="1">
      <w:start w:val="1"/>
      <w:numFmt w:val="decimal"/>
      <w:isLgl/>
      <w:lvlText w:val="313.%2"/>
      <w:lvlJc w:val="left"/>
      <w:pPr>
        <w:ind w:left="1418" w:hanging="794"/>
      </w:pPr>
      <w:rPr>
        <w:rFonts w:hint="default"/>
        <w:color w:val="auto"/>
      </w:rPr>
    </w:lvl>
    <w:lvl w:ilvl="2">
      <w:start w:val="1"/>
      <w:numFmt w:val="decimal"/>
      <w:isLgl/>
      <w:lvlText w:val="313.1.%3"/>
      <w:lvlJc w:val="left"/>
      <w:pPr>
        <w:ind w:left="1854" w:hanging="720"/>
      </w:pPr>
      <w:rPr>
        <w:rFonts w:hint="default"/>
      </w:rPr>
    </w:lvl>
    <w:lvl w:ilvl="3">
      <w:start w:val="1"/>
      <w:numFmt w:val="decimal"/>
      <w:isLgl/>
      <w:lvlText w:val="160.%2.%3.%4"/>
      <w:lvlJc w:val="left"/>
      <w:pPr>
        <w:ind w:left="2268" w:firstLine="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5976" w:hanging="1440"/>
      </w:pPr>
      <w:rPr>
        <w:rFonts w:hint="default"/>
      </w:rPr>
    </w:lvl>
  </w:abstractNum>
  <w:abstractNum w:abstractNumId="10" w15:restartNumberingAfterBreak="0">
    <w:nsid w:val="08AF3FEE"/>
    <w:multiLevelType w:val="multilevel"/>
    <w:tmpl w:val="3BCAFCC8"/>
    <w:lvl w:ilvl="0">
      <w:start w:val="54"/>
      <w:numFmt w:val="decimal"/>
      <w:lvlText w:val="%1."/>
      <w:lvlJc w:val="left"/>
      <w:pPr>
        <w:ind w:left="567" w:hanging="567"/>
      </w:pPr>
      <w:rPr>
        <w:rFonts w:hint="default"/>
        <w:b w:val="0"/>
        <w:i w:val="0"/>
        <w:color w:val="auto"/>
      </w:rPr>
    </w:lvl>
    <w:lvl w:ilvl="1">
      <w:start w:val="1"/>
      <w:numFmt w:val="decimal"/>
      <w:isLgl/>
      <w:lvlText w:val="65.%2"/>
      <w:lvlJc w:val="left"/>
      <w:pPr>
        <w:ind w:left="1418" w:hanging="794"/>
      </w:pPr>
      <w:rPr>
        <w:rFonts w:hint="default"/>
        <w:color w:val="auto"/>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5976" w:hanging="1440"/>
      </w:pPr>
      <w:rPr>
        <w:rFonts w:hint="default"/>
      </w:rPr>
    </w:lvl>
  </w:abstractNum>
  <w:abstractNum w:abstractNumId="11" w15:restartNumberingAfterBreak="0">
    <w:nsid w:val="0C124F22"/>
    <w:multiLevelType w:val="multilevel"/>
    <w:tmpl w:val="AD3C8078"/>
    <w:lvl w:ilvl="0">
      <w:start w:val="54"/>
      <w:numFmt w:val="decimal"/>
      <w:lvlText w:val="%1."/>
      <w:lvlJc w:val="left"/>
      <w:pPr>
        <w:ind w:left="567" w:hanging="567"/>
      </w:pPr>
      <w:rPr>
        <w:rFonts w:hint="default"/>
        <w:b w:val="0"/>
        <w:i w:val="0"/>
        <w:color w:val="auto"/>
      </w:rPr>
    </w:lvl>
    <w:lvl w:ilvl="1">
      <w:start w:val="1"/>
      <w:numFmt w:val="decimal"/>
      <w:isLgl/>
      <w:lvlText w:val="211.%2"/>
      <w:lvlJc w:val="left"/>
      <w:pPr>
        <w:ind w:left="1418" w:hanging="794"/>
      </w:pPr>
      <w:rPr>
        <w:rFonts w:hint="default"/>
        <w:color w:val="auto"/>
      </w:rPr>
    </w:lvl>
    <w:lvl w:ilvl="2">
      <w:start w:val="1"/>
      <w:numFmt w:val="decimal"/>
      <w:isLgl/>
      <w:lvlText w:val="160.%2.%3"/>
      <w:lvlJc w:val="left"/>
      <w:pPr>
        <w:ind w:left="1854" w:hanging="720"/>
      </w:pPr>
      <w:rPr>
        <w:rFonts w:hint="default"/>
      </w:rPr>
    </w:lvl>
    <w:lvl w:ilvl="3">
      <w:start w:val="1"/>
      <w:numFmt w:val="decimal"/>
      <w:isLgl/>
      <w:lvlText w:val="160.%2.%3.%4"/>
      <w:lvlJc w:val="left"/>
      <w:pPr>
        <w:ind w:left="2268" w:firstLine="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5976" w:hanging="1440"/>
      </w:pPr>
      <w:rPr>
        <w:rFonts w:hint="default"/>
      </w:rPr>
    </w:lvl>
  </w:abstractNum>
  <w:abstractNum w:abstractNumId="12" w15:restartNumberingAfterBreak="0">
    <w:nsid w:val="0C332B45"/>
    <w:multiLevelType w:val="multilevel"/>
    <w:tmpl w:val="98020364"/>
    <w:lvl w:ilvl="0">
      <w:start w:val="54"/>
      <w:numFmt w:val="decimal"/>
      <w:lvlText w:val="%1."/>
      <w:lvlJc w:val="left"/>
      <w:pPr>
        <w:ind w:left="567" w:hanging="567"/>
      </w:pPr>
      <w:rPr>
        <w:rFonts w:hint="default"/>
        <w:b w:val="0"/>
        <w:i w:val="0"/>
        <w:color w:val="auto"/>
      </w:rPr>
    </w:lvl>
    <w:lvl w:ilvl="1">
      <w:start w:val="1"/>
      <w:numFmt w:val="decimal"/>
      <w:isLgl/>
      <w:lvlText w:val="85.%2"/>
      <w:lvlJc w:val="left"/>
      <w:pPr>
        <w:ind w:left="1418" w:hanging="794"/>
      </w:pPr>
      <w:rPr>
        <w:rFonts w:hint="default"/>
        <w:color w:val="auto"/>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5976" w:hanging="1440"/>
      </w:pPr>
      <w:rPr>
        <w:rFonts w:hint="default"/>
      </w:rPr>
    </w:lvl>
  </w:abstractNum>
  <w:abstractNum w:abstractNumId="13" w15:restartNumberingAfterBreak="0">
    <w:nsid w:val="0C913DD1"/>
    <w:multiLevelType w:val="hybridMultilevel"/>
    <w:tmpl w:val="AB0A4A4E"/>
    <w:lvl w:ilvl="0" w:tplc="4F189F62">
      <w:start w:val="1"/>
      <w:numFmt w:val="bullet"/>
      <w:pStyle w:val="Bulletedtextlevel2"/>
      <w:lvlText w:val="­"/>
      <w:lvlJc w:val="left"/>
      <w:pPr>
        <w:ind w:left="1097" w:hanging="360"/>
      </w:pPr>
      <w:rPr>
        <w:rFonts w:ascii="Courier New" w:hAnsi="Courier New" w:hint="default"/>
      </w:rPr>
    </w:lvl>
    <w:lvl w:ilvl="1" w:tplc="12A6D534" w:tentative="1">
      <w:start w:val="1"/>
      <w:numFmt w:val="bullet"/>
      <w:lvlText w:val="o"/>
      <w:lvlJc w:val="left"/>
      <w:pPr>
        <w:ind w:left="1440" w:hanging="360"/>
      </w:pPr>
      <w:rPr>
        <w:rFonts w:ascii="Courier New" w:hAnsi="Courier New" w:cs="Courier New" w:hint="default"/>
      </w:rPr>
    </w:lvl>
    <w:lvl w:ilvl="2" w:tplc="AB125988" w:tentative="1">
      <w:start w:val="1"/>
      <w:numFmt w:val="bullet"/>
      <w:lvlText w:val=""/>
      <w:lvlJc w:val="left"/>
      <w:pPr>
        <w:ind w:left="2160" w:hanging="360"/>
      </w:pPr>
      <w:rPr>
        <w:rFonts w:ascii="Wingdings" w:hAnsi="Wingdings" w:hint="default"/>
      </w:rPr>
    </w:lvl>
    <w:lvl w:ilvl="3" w:tplc="510A5042" w:tentative="1">
      <w:start w:val="1"/>
      <w:numFmt w:val="bullet"/>
      <w:lvlText w:val=""/>
      <w:lvlJc w:val="left"/>
      <w:pPr>
        <w:ind w:left="2880" w:hanging="360"/>
      </w:pPr>
      <w:rPr>
        <w:rFonts w:ascii="Symbol" w:hAnsi="Symbol" w:hint="default"/>
      </w:rPr>
    </w:lvl>
    <w:lvl w:ilvl="4" w:tplc="62280FF6" w:tentative="1">
      <w:start w:val="1"/>
      <w:numFmt w:val="bullet"/>
      <w:lvlText w:val="o"/>
      <w:lvlJc w:val="left"/>
      <w:pPr>
        <w:ind w:left="3600" w:hanging="360"/>
      </w:pPr>
      <w:rPr>
        <w:rFonts w:ascii="Courier New" w:hAnsi="Courier New" w:cs="Courier New" w:hint="default"/>
      </w:rPr>
    </w:lvl>
    <w:lvl w:ilvl="5" w:tplc="CF428C90" w:tentative="1">
      <w:start w:val="1"/>
      <w:numFmt w:val="bullet"/>
      <w:lvlText w:val=""/>
      <w:lvlJc w:val="left"/>
      <w:pPr>
        <w:ind w:left="4320" w:hanging="360"/>
      </w:pPr>
      <w:rPr>
        <w:rFonts w:ascii="Wingdings" w:hAnsi="Wingdings" w:hint="default"/>
      </w:rPr>
    </w:lvl>
    <w:lvl w:ilvl="6" w:tplc="E692FA08" w:tentative="1">
      <w:start w:val="1"/>
      <w:numFmt w:val="bullet"/>
      <w:lvlText w:val=""/>
      <w:lvlJc w:val="left"/>
      <w:pPr>
        <w:ind w:left="5040" w:hanging="360"/>
      </w:pPr>
      <w:rPr>
        <w:rFonts w:ascii="Symbol" w:hAnsi="Symbol" w:hint="default"/>
      </w:rPr>
    </w:lvl>
    <w:lvl w:ilvl="7" w:tplc="A1023B92" w:tentative="1">
      <w:start w:val="1"/>
      <w:numFmt w:val="bullet"/>
      <w:lvlText w:val="o"/>
      <w:lvlJc w:val="left"/>
      <w:pPr>
        <w:ind w:left="5760" w:hanging="360"/>
      </w:pPr>
      <w:rPr>
        <w:rFonts w:ascii="Courier New" w:hAnsi="Courier New" w:cs="Courier New" w:hint="default"/>
      </w:rPr>
    </w:lvl>
    <w:lvl w:ilvl="8" w:tplc="B9DE10A4" w:tentative="1">
      <w:start w:val="1"/>
      <w:numFmt w:val="bullet"/>
      <w:lvlText w:val=""/>
      <w:lvlJc w:val="left"/>
      <w:pPr>
        <w:ind w:left="6480" w:hanging="360"/>
      </w:pPr>
      <w:rPr>
        <w:rFonts w:ascii="Wingdings" w:hAnsi="Wingdings" w:hint="default"/>
      </w:rPr>
    </w:lvl>
  </w:abstractNum>
  <w:abstractNum w:abstractNumId="14" w15:restartNumberingAfterBreak="0">
    <w:nsid w:val="0F1A7BA4"/>
    <w:multiLevelType w:val="multilevel"/>
    <w:tmpl w:val="05B66880"/>
    <w:lvl w:ilvl="0">
      <w:start w:val="54"/>
      <w:numFmt w:val="decimal"/>
      <w:lvlText w:val="%1."/>
      <w:lvlJc w:val="left"/>
      <w:pPr>
        <w:ind w:left="567" w:hanging="567"/>
      </w:pPr>
      <w:rPr>
        <w:rFonts w:hint="default"/>
        <w:b w:val="0"/>
        <w:i w:val="0"/>
        <w:color w:val="auto"/>
      </w:rPr>
    </w:lvl>
    <w:lvl w:ilvl="1">
      <w:start w:val="1"/>
      <w:numFmt w:val="decimal"/>
      <w:isLgl/>
      <w:lvlText w:val="501.%2"/>
      <w:lvlJc w:val="left"/>
      <w:pPr>
        <w:ind w:left="1418" w:hanging="794"/>
      </w:pPr>
      <w:rPr>
        <w:rFonts w:hint="default"/>
        <w:color w:val="auto"/>
        <w:sz w:val="22"/>
        <w:szCs w:val="22"/>
      </w:rPr>
    </w:lvl>
    <w:lvl w:ilvl="2">
      <w:start w:val="1"/>
      <w:numFmt w:val="decimal"/>
      <w:isLgl/>
      <w:lvlText w:val="499.1.%3"/>
      <w:lvlJc w:val="left"/>
      <w:pPr>
        <w:ind w:left="1854" w:hanging="720"/>
      </w:pPr>
      <w:rPr>
        <w:rFonts w:hint="default"/>
      </w:rPr>
    </w:lvl>
    <w:lvl w:ilvl="3">
      <w:start w:val="1"/>
      <w:numFmt w:val="decimal"/>
      <w:isLgl/>
      <w:lvlText w:val="160.%2.%3.%4"/>
      <w:lvlJc w:val="left"/>
      <w:pPr>
        <w:ind w:left="2268" w:firstLine="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5976" w:hanging="1440"/>
      </w:pPr>
      <w:rPr>
        <w:rFonts w:hint="default"/>
      </w:rPr>
    </w:lvl>
  </w:abstractNum>
  <w:abstractNum w:abstractNumId="15" w15:restartNumberingAfterBreak="0">
    <w:nsid w:val="0FF42C4F"/>
    <w:multiLevelType w:val="hybridMultilevel"/>
    <w:tmpl w:val="2AE629BC"/>
    <w:lvl w:ilvl="0" w:tplc="3DC63EFA">
      <w:start w:val="1"/>
      <w:numFmt w:val="lowerLetter"/>
      <w:lvlText w:val="%1."/>
      <w:lvlJc w:val="left"/>
      <w:pPr>
        <w:ind w:left="-114" w:hanging="358"/>
      </w:pPr>
      <w:rPr>
        <w:rFonts w:ascii="Calibri" w:eastAsia="Calibri" w:hAnsi="Calibri" w:hint="default"/>
        <w:spacing w:val="-1"/>
        <w:sz w:val="22"/>
        <w:szCs w:val="22"/>
      </w:rPr>
    </w:lvl>
    <w:lvl w:ilvl="1" w:tplc="66ECFBFC">
      <w:start w:val="1"/>
      <w:numFmt w:val="bullet"/>
      <w:lvlText w:val="•"/>
      <w:lvlJc w:val="left"/>
      <w:pPr>
        <w:ind w:left="435" w:hanging="358"/>
      </w:pPr>
      <w:rPr>
        <w:rFonts w:hint="default"/>
      </w:rPr>
    </w:lvl>
    <w:lvl w:ilvl="2" w:tplc="90FC7A0A">
      <w:start w:val="1"/>
      <w:numFmt w:val="bullet"/>
      <w:lvlText w:val="•"/>
      <w:lvlJc w:val="left"/>
      <w:pPr>
        <w:ind w:left="983" w:hanging="358"/>
      </w:pPr>
      <w:rPr>
        <w:rFonts w:hint="default"/>
      </w:rPr>
    </w:lvl>
    <w:lvl w:ilvl="3" w:tplc="364ED12A">
      <w:start w:val="1"/>
      <w:numFmt w:val="bullet"/>
      <w:lvlText w:val="•"/>
      <w:lvlJc w:val="left"/>
      <w:pPr>
        <w:ind w:left="1532" w:hanging="358"/>
      </w:pPr>
      <w:rPr>
        <w:rFonts w:hint="default"/>
      </w:rPr>
    </w:lvl>
    <w:lvl w:ilvl="4" w:tplc="C3067654">
      <w:start w:val="1"/>
      <w:numFmt w:val="bullet"/>
      <w:lvlText w:val="•"/>
      <w:lvlJc w:val="left"/>
      <w:pPr>
        <w:ind w:left="2081" w:hanging="358"/>
      </w:pPr>
      <w:rPr>
        <w:rFonts w:hint="default"/>
      </w:rPr>
    </w:lvl>
    <w:lvl w:ilvl="5" w:tplc="DEAC09E0">
      <w:start w:val="1"/>
      <w:numFmt w:val="bullet"/>
      <w:lvlText w:val="•"/>
      <w:lvlJc w:val="left"/>
      <w:pPr>
        <w:ind w:left="2630" w:hanging="358"/>
      </w:pPr>
      <w:rPr>
        <w:rFonts w:hint="default"/>
      </w:rPr>
    </w:lvl>
    <w:lvl w:ilvl="6" w:tplc="27E62DFA">
      <w:start w:val="1"/>
      <w:numFmt w:val="bullet"/>
      <w:lvlText w:val="•"/>
      <w:lvlJc w:val="left"/>
      <w:pPr>
        <w:ind w:left="3179" w:hanging="358"/>
      </w:pPr>
      <w:rPr>
        <w:rFonts w:hint="default"/>
      </w:rPr>
    </w:lvl>
    <w:lvl w:ilvl="7" w:tplc="2870C942">
      <w:start w:val="1"/>
      <w:numFmt w:val="bullet"/>
      <w:lvlText w:val="•"/>
      <w:lvlJc w:val="left"/>
      <w:pPr>
        <w:ind w:left="3728" w:hanging="358"/>
      </w:pPr>
      <w:rPr>
        <w:rFonts w:hint="default"/>
      </w:rPr>
    </w:lvl>
    <w:lvl w:ilvl="8" w:tplc="8C087FFA">
      <w:start w:val="1"/>
      <w:numFmt w:val="bullet"/>
      <w:lvlText w:val="•"/>
      <w:lvlJc w:val="left"/>
      <w:pPr>
        <w:ind w:left="4277" w:hanging="358"/>
      </w:pPr>
      <w:rPr>
        <w:rFonts w:hint="default"/>
      </w:rPr>
    </w:lvl>
  </w:abstractNum>
  <w:abstractNum w:abstractNumId="16" w15:restartNumberingAfterBreak="0">
    <w:nsid w:val="10274F3B"/>
    <w:multiLevelType w:val="multilevel"/>
    <w:tmpl w:val="2AEABA98"/>
    <w:lvl w:ilvl="0">
      <w:start w:val="13"/>
      <w:numFmt w:val="decimal"/>
      <w:lvlText w:val="%1"/>
      <w:lvlJc w:val="left"/>
      <w:pPr>
        <w:ind w:left="375" w:hanging="375"/>
      </w:pPr>
      <w:rPr>
        <w:rFonts w:hint="default"/>
      </w:rPr>
    </w:lvl>
    <w:lvl w:ilvl="1">
      <w:start w:val="1"/>
      <w:numFmt w:val="decimal"/>
      <w:lvlText w:val="12.%2"/>
      <w:lvlJc w:val="left"/>
      <w:pPr>
        <w:ind w:left="1418" w:hanging="794"/>
      </w:pPr>
      <w:rPr>
        <w:rFonts w:hint="default"/>
        <w:color w:val="auto"/>
      </w:rPr>
    </w:lvl>
    <w:lvl w:ilvl="2">
      <w:start w:val="1"/>
      <w:numFmt w:val="decimal"/>
      <w:lvlText w:val="12.%2.%3"/>
      <w:lvlJc w:val="left"/>
      <w:pPr>
        <w:ind w:left="2268" w:hanging="794"/>
      </w:pPr>
      <w:rPr>
        <w:rFonts w:hint="default"/>
        <w:color w:val="auto"/>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7" w15:restartNumberingAfterBreak="0">
    <w:nsid w:val="10D01E0C"/>
    <w:multiLevelType w:val="multilevel"/>
    <w:tmpl w:val="F10262CC"/>
    <w:lvl w:ilvl="0">
      <w:start w:val="54"/>
      <w:numFmt w:val="decimal"/>
      <w:lvlText w:val="%1."/>
      <w:lvlJc w:val="left"/>
      <w:pPr>
        <w:ind w:left="567" w:hanging="567"/>
      </w:pPr>
      <w:rPr>
        <w:rFonts w:hint="default"/>
        <w:b w:val="0"/>
        <w:i w:val="0"/>
        <w:color w:val="auto"/>
      </w:rPr>
    </w:lvl>
    <w:lvl w:ilvl="1">
      <w:start w:val="1"/>
      <w:numFmt w:val="decimal"/>
      <w:isLgl/>
      <w:lvlText w:val="226.%2"/>
      <w:lvlJc w:val="left"/>
      <w:pPr>
        <w:ind w:left="1418" w:hanging="794"/>
      </w:pPr>
      <w:rPr>
        <w:rFonts w:hint="default"/>
        <w:color w:val="auto"/>
      </w:rPr>
    </w:lvl>
    <w:lvl w:ilvl="2">
      <w:start w:val="1"/>
      <w:numFmt w:val="decimal"/>
      <w:isLgl/>
      <w:lvlText w:val="160.%2.%3"/>
      <w:lvlJc w:val="left"/>
      <w:pPr>
        <w:ind w:left="1854" w:hanging="720"/>
      </w:pPr>
      <w:rPr>
        <w:rFonts w:hint="default"/>
      </w:rPr>
    </w:lvl>
    <w:lvl w:ilvl="3">
      <w:start w:val="1"/>
      <w:numFmt w:val="decimal"/>
      <w:isLgl/>
      <w:lvlText w:val="160.%2.%3.%4"/>
      <w:lvlJc w:val="left"/>
      <w:pPr>
        <w:ind w:left="2268" w:firstLine="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5976" w:hanging="1440"/>
      </w:pPr>
      <w:rPr>
        <w:rFonts w:hint="default"/>
      </w:rPr>
    </w:lvl>
  </w:abstractNum>
  <w:abstractNum w:abstractNumId="18" w15:restartNumberingAfterBreak="0">
    <w:nsid w:val="11D2566D"/>
    <w:multiLevelType w:val="multilevel"/>
    <w:tmpl w:val="F3A4A63E"/>
    <w:lvl w:ilvl="0">
      <w:start w:val="54"/>
      <w:numFmt w:val="decimal"/>
      <w:lvlText w:val="%1."/>
      <w:lvlJc w:val="left"/>
      <w:pPr>
        <w:ind w:left="567" w:hanging="567"/>
      </w:pPr>
      <w:rPr>
        <w:rFonts w:hint="default"/>
        <w:b w:val="0"/>
        <w:i w:val="0"/>
        <w:color w:val="auto"/>
      </w:rPr>
    </w:lvl>
    <w:lvl w:ilvl="1">
      <w:start w:val="1"/>
      <w:numFmt w:val="decimal"/>
      <w:isLgl/>
      <w:lvlText w:val="428.%2"/>
      <w:lvlJc w:val="left"/>
      <w:pPr>
        <w:ind w:left="1418" w:hanging="794"/>
      </w:pPr>
      <w:rPr>
        <w:rFonts w:hint="default"/>
        <w:color w:val="auto"/>
        <w:sz w:val="22"/>
        <w:szCs w:val="22"/>
      </w:rPr>
    </w:lvl>
    <w:lvl w:ilvl="2">
      <w:start w:val="1"/>
      <w:numFmt w:val="decimal"/>
      <w:isLgl/>
      <w:lvlText w:val="428.1.%3"/>
      <w:lvlJc w:val="left"/>
      <w:pPr>
        <w:ind w:left="1854" w:hanging="720"/>
      </w:pPr>
      <w:rPr>
        <w:rFonts w:hint="default"/>
      </w:rPr>
    </w:lvl>
    <w:lvl w:ilvl="3">
      <w:start w:val="1"/>
      <w:numFmt w:val="decimal"/>
      <w:isLgl/>
      <w:lvlText w:val="160.%2.%3.%4"/>
      <w:lvlJc w:val="left"/>
      <w:pPr>
        <w:ind w:left="2268" w:firstLine="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5976" w:hanging="1440"/>
      </w:pPr>
      <w:rPr>
        <w:rFonts w:hint="default"/>
      </w:rPr>
    </w:lvl>
  </w:abstractNum>
  <w:abstractNum w:abstractNumId="19" w15:restartNumberingAfterBreak="0">
    <w:nsid w:val="150506CC"/>
    <w:multiLevelType w:val="multilevel"/>
    <w:tmpl w:val="A0405762"/>
    <w:lvl w:ilvl="0">
      <w:start w:val="54"/>
      <w:numFmt w:val="decimal"/>
      <w:lvlText w:val="%1."/>
      <w:lvlJc w:val="left"/>
      <w:pPr>
        <w:ind w:left="567" w:hanging="567"/>
      </w:pPr>
      <w:rPr>
        <w:rFonts w:hint="default"/>
        <w:b w:val="0"/>
        <w:i w:val="0"/>
        <w:color w:val="auto"/>
      </w:rPr>
    </w:lvl>
    <w:lvl w:ilvl="1">
      <w:start w:val="1"/>
      <w:numFmt w:val="decimal"/>
      <w:isLgl/>
      <w:lvlText w:val="82.%2"/>
      <w:lvlJc w:val="left"/>
      <w:pPr>
        <w:ind w:left="1418" w:hanging="794"/>
      </w:pPr>
      <w:rPr>
        <w:rFonts w:hint="default"/>
        <w:color w:val="auto"/>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5976" w:hanging="1440"/>
      </w:pPr>
      <w:rPr>
        <w:rFonts w:hint="default"/>
      </w:rPr>
    </w:lvl>
  </w:abstractNum>
  <w:abstractNum w:abstractNumId="20" w15:restartNumberingAfterBreak="0">
    <w:nsid w:val="155D54B7"/>
    <w:multiLevelType w:val="multilevel"/>
    <w:tmpl w:val="22D2450A"/>
    <w:lvl w:ilvl="0">
      <w:start w:val="54"/>
      <w:numFmt w:val="decimal"/>
      <w:lvlText w:val="%1."/>
      <w:lvlJc w:val="left"/>
      <w:pPr>
        <w:ind w:left="567" w:hanging="567"/>
      </w:pPr>
      <w:rPr>
        <w:rFonts w:hint="default"/>
        <w:b w:val="0"/>
        <w:i w:val="0"/>
        <w:color w:val="auto"/>
      </w:rPr>
    </w:lvl>
    <w:lvl w:ilvl="1">
      <w:start w:val="1"/>
      <w:numFmt w:val="decimal"/>
      <w:isLgl/>
      <w:lvlText w:val="132.%2"/>
      <w:lvlJc w:val="left"/>
      <w:pPr>
        <w:ind w:left="1418" w:hanging="794"/>
      </w:pPr>
      <w:rPr>
        <w:rFonts w:hint="default"/>
        <w:color w:val="auto"/>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5976" w:hanging="1440"/>
      </w:pPr>
      <w:rPr>
        <w:rFonts w:hint="default"/>
      </w:rPr>
    </w:lvl>
  </w:abstractNum>
  <w:abstractNum w:abstractNumId="21" w15:restartNumberingAfterBreak="0">
    <w:nsid w:val="15A45BAF"/>
    <w:multiLevelType w:val="multilevel"/>
    <w:tmpl w:val="1B2252B2"/>
    <w:lvl w:ilvl="0">
      <w:start w:val="54"/>
      <w:numFmt w:val="decimal"/>
      <w:lvlText w:val="%1."/>
      <w:lvlJc w:val="left"/>
      <w:pPr>
        <w:ind w:left="567" w:hanging="567"/>
      </w:pPr>
      <w:rPr>
        <w:rFonts w:hint="default"/>
        <w:b w:val="0"/>
        <w:i w:val="0"/>
        <w:color w:val="auto"/>
      </w:rPr>
    </w:lvl>
    <w:lvl w:ilvl="1">
      <w:start w:val="1"/>
      <w:numFmt w:val="decimal"/>
      <w:isLgl/>
      <w:lvlText w:val="152.%2"/>
      <w:lvlJc w:val="left"/>
      <w:pPr>
        <w:ind w:left="1418" w:hanging="794"/>
      </w:pPr>
      <w:rPr>
        <w:rFonts w:hint="default"/>
        <w:color w:val="auto"/>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5976" w:hanging="1440"/>
      </w:pPr>
      <w:rPr>
        <w:rFonts w:hint="default"/>
      </w:rPr>
    </w:lvl>
  </w:abstractNum>
  <w:abstractNum w:abstractNumId="22" w15:restartNumberingAfterBreak="0">
    <w:nsid w:val="17AF4478"/>
    <w:multiLevelType w:val="multilevel"/>
    <w:tmpl w:val="46DE22AA"/>
    <w:lvl w:ilvl="0">
      <w:start w:val="54"/>
      <w:numFmt w:val="decimal"/>
      <w:lvlText w:val="%1."/>
      <w:lvlJc w:val="left"/>
      <w:pPr>
        <w:ind w:left="567" w:hanging="567"/>
      </w:pPr>
      <w:rPr>
        <w:rFonts w:hint="default"/>
        <w:b w:val="0"/>
        <w:i w:val="0"/>
        <w:color w:val="auto"/>
      </w:rPr>
    </w:lvl>
    <w:lvl w:ilvl="1">
      <w:start w:val="1"/>
      <w:numFmt w:val="decimal"/>
      <w:isLgl/>
      <w:lvlText w:val="298.%2"/>
      <w:lvlJc w:val="left"/>
      <w:pPr>
        <w:ind w:left="1418" w:hanging="794"/>
      </w:pPr>
      <w:rPr>
        <w:rFonts w:hint="default"/>
        <w:color w:val="auto"/>
      </w:rPr>
    </w:lvl>
    <w:lvl w:ilvl="2">
      <w:start w:val="1"/>
      <w:numFmt w:val="decimal"/>
      <w:isLgl/>
      <w:lvlText w:val="229.4.%3"/>
      <w:lvlJc w:val="left"/>
      <w:pPr>
        <w:ind w:left="1854" w:hanging="720"/>
      </w:pPr>
      <w:rPr>
        <w:rFonts w:hint="default"/>
      </w:rPr>
    </w:lvl>
    <w:lvl w:ilvl="3">
      <w:start w:val="1"/>
      <w:numFmt w:val="decimal"/>
      <w:isLgl/>
      <w:lvlText w:val="160.%2.%3.%4"/>
      <w:lvlJc w:val="left"/>
      <w:pPr>
        <w:ind w:left="2268" w:firstLine="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5976" w:hanging="1440"/>
      </w:pPr>
      <w:rPr>
        <w:rFonts w:hint="default"/>
      </w:rPr>
    </w:lvl>
  </w:abstractNum>
  <w:abstractNum w:abstractNumId="23" w15:restartNumberingAfterBreak="0">
    <w:nsid w:val="17EB3669"/>
    <w:multiLevelType w:val="multilevel"/>
    <w:tmpl w:val="35E60DFA"/>
    <w:lvl w:ilvl="0">
      <w:start w:val="54"/>
      <w:numFmt w:val="decimal"/>
      <w:lvlText w:val="%1."/>
      <w:lvlJc w:val="left"/>
      <w:pPr>
        <w:ind w:left="567" w:hanging="567"/>
      </w:pPr>
      <w:rPr>
        <w:rFonts w:hint="default"/>
        <w:b w:val="0"/>
        <w:i w:val="0"/>
        <w:color w:val="auto"/>
      </w:rPr>
    </w:lvl>
    <w:lvl w:ilvl="1">
      <w:start w:val="1"/>
      <w:numFmt w:val="decimal"/>
      <w:isLgl/>
      <w:lvlText w:val="292.%2"/>
      <w:lvlJc w:val="left"/>
      <w:pPr>
        <w:ind w:left="1418" w:hanging="794"/>
      </w:pPr>
      <w:rPr>
        <w:rFonts w:hint="default"/>
        <w:color w:val="auto"/>
      </w:rPr>
    </w:lvl>
    <w:lvl w:ilvl="2">
      <w:start w:val="1"/>
      <w:numFmt w:val="decimal"/>
      <w:isLgl/>
      <w:lvlText w:val="229.4.%3"/>
      <w:lvlJc w:val="left"/>
      <w:pPr>
        <w:ind w:left="1854" w:hanging="720"/>
      </w:pPr>
      <w:rPr>
        <w:rFonts w:hint="default"/>
      </w:rPr>
    </w:lvl>
    <w:lvl w:ilvl="3">
      <w:start w:val="1"/>
      <w:numFmt w:val="decimal"/>
      <w:isLgl/>
      <w:lvlText w:val="160.%2.%3.%4"/>
      <w:lvlJc w:val="left"/>
      <w:pPr>
        <w:ind w:left="2268" w:firstLine="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5976" w:hanging="1440"/>
      </w:pPr>
      <w:rPr>
        <w:rFonts w:hint="default"/>
      </w:rPr>
    </w:lvl>
  </w:abstractNum>
  <w:abstractNum w:abstractNumId="24" w15:restartNumberingAfterBreak="0">
    <w:nsid w:val="1B6C2D34"/>
    <w:multiLevelType w:val="multilevel"/>
    <w:tmpl w:val="18245EBA"/>
    <w:lvl w:ilvl="0">
      <w:start w:val="54"/>
      <w:numFmt w:val="decimal"/>
      <w:lvlText w:val="%1."/>
      <w:lvlJc w:val="left"/>
      <w:pPr>
        <w:ind w:left="567" w:hanging="567"/>
      </w:pPr>
      <w:rPr>
        <w:rFonts w:hint="default"/>
        <w:b w:val="0"/>
        <w:i w:val="0"/>
        <w:color w:val="auto"/>
      </w:rPr>
    </w:lvl>
    <w:lvl w:ilvl="1">
      <w:start w:val="1"/>
      <w:numFmt w:val="decimal"/>
      <w:isLgl/>
      <w:lvlText w:val="271.%2"/>
      <w:lvlJc w:val="left"/>
      <w:pPr>
        <w:ind w:left="1418" w:hanging="794"/>
      </w:pPr>
      <w:rPr>
        <w:rFonts w:hint="default"/>
        <w:color w:val="auto"/>
      </w:rPr>
    </w:lvl>
    <w:lvl w:ilvl="2">
      <w:start w:val="1"/>
      <w:numFmt w:val="decimal"/>
      <w:isLgl/>
      <w:lvlText w:val="229.4.%3"/>
      <w:lvlJc w:val="left"/>
      <w:pPr>
        <w:ind w:left="1854" w:hanging="720"/>
      </w:pPr>
      <w:rPr>
        <w:rFonts w:hint="default"/>
      </w:rPr>
    </w:lvl>
    <w:lvl w:ilvl="3">
      <w:start w:val="1"/>
      <w:numFmt w:val="decimal"/>
      <w:isLgl/>
      <w:lvlText w:val="160.%2.%3.%4"/>
      <w:lvlJc w:val="left"/>
      <w:pPr>
        <w:ind w:left="2268" w:firstLine="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5976" w:hanging="1440"/>
      </w:pPr>
      <w:rPr>
        <w:rFonts w:hint="default"/>
      </w:rPr>
    </w:lvl>
  </w:abstractNum>
  <w:abstractNum w:abstractNumId="25" w15:restartNumberingAfterBreak="0">
    <w:nsid w:val="1B6E7C27"/>
    <w:multiLevelType w:val="multilevel"/>
    <w:tmpl w:val="A4001786"/>
    <w:lvl w:ilvl="0">
      <w:start w:val="54"/>
      <w:numFmt w:val="decimal"/>
      <w:lvlText w:val="%1."/>
      <w:lvlJc w:val="left"/>
      <w:pPr>
        <w:ind w:left="567" w:hanging="567"/>
      </w:pPr>
      <w:rPr>
        <w:rFonts w:hint="default"/>
        <w:b w:val="0"/>
        <w:i w:val="0"/>
        <w:color w:val="auto"/>
      </w:rPr>
    </w:lvl>
    <w:lvl w:ilvl="1">
      <w:start w:val="1"/>
      <w:numFmt w:val="decimal"/>
      <w:isLgl/>
      <w:lvlText w:val="488.%2"/>
      <w:lvlJc w:val="left"/>
      <w:pPr>
        <w:ind w:left="1418" w:hanging="794"/>
      </w:pPr>
      <w:rPr>
        <w:rFonts w:hint="default"/>
        <w:color w:val="auto"/>
        <w:sz w:val="22"/>
        <w:szCs w:val="22"/>
      </w:rPr>
    </w:lvl>
    <w:lvl w:ilvl="2">
      <w:start w:val="1"/>
      <w:numFmt w:val="decimal"/>
      <w:isLgl/>
      <w:lvlText w:val="313.1.%3"/>
      <w:lvlJc w:val="left"/>
      <w:pPr>
        <w:ind w:left="1854" w:hanging="720"/>
      </w:pPr>
      <w:rPr>
        <w:rFonts w:hint="default"/>
      </w:rPr>
    </w:lvl>
    <w:lvl w:ilvl="3">
      <w:start w:val="1"/>
      <w:numFmt w:val="decimal"/>
      <w:isLgl/>
      <w:lvlText w:val="160.%2.%3.%4"/>
      <w:lvlJc w:val="left"/>
      <w:pPr>
        <w:ind w:left="2268" w:firstLine="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5976" w:hanging="1440"/>
      </w:pPr>
      <w:rPr>
        <w:rFonts w:hint="default"/>
      </w:rPr>
    </w:lvl>
  </w:abstractNum>
  <w:abstractNum w:abstractNumId="26" w15:restartNumberingAfterBreak="0">
    <w:nsid w:val="1B913DCA"/>
    <w:multiLevelType w:val="multilevel"/>
    <w:tmpl w:val="673A767A"/>
    <w:lvl w:ilvl="0">
      <w:start w:val="54"/>
      <w:numFmt w:val="decimal"/>
      <w:lvlText w:val="%1."/>
      <w:lvlJc w:val="left"/>
      <w:pPr>
        <w:ind w:left="567" w:hanging="567"/>
      </w:pPr>
      <w:rPr>
        <w:rFonts w:hint="default"/>
        <w:b w:val="0"/>
        <w:i w:val="0"/>
        <w:color w:val="auto"/>
      </w:rPr>
    </w:lvl>
    <w:lvl w:ilvl="1">
      <w:start w:val="1"/>
      <w:numFmt w:val="decimal"/>
      <w:isLgl/>
      <w:lvlText w:val="141.%2"/>
      <w:lvlJc w:val="left"/>
      <w:pPr>
        <w:ind w:left="1418" w:hanging="794"/>
      </w:pPr>
      <w:rPr>
        <w:rFonts w:hint="default"/>
        <w:color w:val="auto"/>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5976" w:hanging="1440"/>
      </w:pPr>
      <w:rPr>
        <w:rFonts w:hint="default"/>
      </w:rPr>
    </w:lvl>
  </w:abstractNum>
  <w:abstractNum w:abstractNumId="27" w15:restartNumberingAfterBreak="0">
    <w:nsid w:val="1E0B46B0"/>
    <w:multiLevelType w:val="multilevel"/>
    <w:tmpl w:val="FCD05E32"/>
    <w:lvl w:ilvl="0">
      <w:start w:val="54"/>
      <w:numFmt w:val="decimal"/>
      <w:lvlText w:val="%1."/>
      <w:lvlJc w:val="left"/>
      <w:pPr>
        <w:ind w:left="567" w:hanging="567"/>
      </w:pPr>
      <w:rPr>
        <w:rFonts w:hint="default"/>
        <w:b w:val="0"/>
        <w:i w:val="0"/>
        <w:color w:val="auto"/>
      </w:rPr>
    </w:lvl>
    <w:lvl w:ilvl="1">
      <w:start w:val="1"/>
      <w:numFmt w:val="decimal"/>
      <w:isLgl/>
      <w:lvlText w:val="343.%2"/>
      <w:lvlJc w:val="left"/>
      <w:pPr>
        <w:ind w:left="1418" w:hanging="794"/>
      </w:pPr>
      <w:rPr>
        <w:rFonts w:hint="default"/>
        <w:color w:val="auto"/>
      </w:rPr>
    </w:lvl>
    <w:lvl w:ilvl="2">
      <w:start w:val="1"/>
      <w:numFmt w:val="decimal"/>
      <w:isLgl/>
      <w:lvlText w:val="313.1.%3"/>
      <w:lvlJc w:val="left"/>
      <w:pPr>
        <w:ind w:left="1854" w:hanging="720"/>
      </w:pPr>
      <w:rPr>
        <w:rFonts w:hint="default"/>
      </w:rPr>
    </w:lvl>
    <w:lvl w:ilvl="3">
      <w:start w:val="1"/>
      <w:numFmt w:val="decimal"/>
      <w:isLgl/>
      <w:lvlText w:val="160.%2.%3.%4"/>
      <w:lvlJc w:val="left"/>
      <w:pPr>
        <w:ind w:left="2268" w:firstLine="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5976" w:hanging="1440"/>
      </w:pPr>
      <w:rPr>
        <w:rFonts w:hint="default"/>
      </w:rPr>
    </w:lvl>
  </w:abstractNum>
  <w:abstractNum w:abstractNumId="28" w15:restartNumberingAfterBreak="0">
    <w:nsid w:val="1E782867"/>
    <w:multiLevelType w:val="multilevel"/>
    <w:tmpl w:val="7840C4F2"/>
    <w:lvl w:ilvl="0">
      <w:start w:val="54"/>
      <w:numFmt w:val="decimal"/>
      <w:lvlText w:val="%1."/>
      <w:lvlJc w:val="left"/>
      <w:pPr>
        <w:ind w:left="567" w:hanging="567"/>
      </w:pPr>
      <w:rPr>
        <w:rFonts w:hint="default"/>
        <w:b w:val="0"/>
        <w:i w:val="0"/>
        <w:color w:val="auto"/>
      </w:rPr>
    </w:lvl>
    <w:lvl w:ilvl="1">
      <w:start w:val="1"/>
      <w:numFmt w:val="decimal"/>
      <w:isLgl/>
      <w:lvlText w:val="409.%2"/>
      <w:lvlJc w:val="left"/>
      <w:pPr>
        <w:ind w:left="1418" w:hanging="794"/>
      </w:pPr>
      <w:rPr>
        <w:rFonts w:hint="default"/>
        <w:color w:val="auto"/>
        <w:sz w:val="22"/>
        <w:szCs w:val="22"/>
      </w:rPr>
    </w:lvl>
    <w:lvl w:ilvl="2">
      <w:start w:val="1"/>
      <w:numFmt w:val="decimal"/>
      <w:isLgl/>
      <w:lvlText w:val="313.1.%3"/>
      <w:lvlJc w:val="left"/>
      <w:pPr>
        <w:ind w:left="1854" w:hanging="720"/>
      </w:pPr>
      <w:rPr>
        <w:rFonts w:hint="default"/>
      </w:rPr>
    </w:lvl>
    <w:lvl w:ilvl="3">
      <w:start w:val="1"/>
      <w:numFmt w:val="decimal"/>
      <w:isLgl/>
      <w:lvlText w:val="160.%2.%3.%4"/>
      <w:lvlJc w:val="left"/>
      <w:pPr>
        <w:ind w:left="2268" w:firstLine="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5976" w:hanging="1440"/>
      </w:pPr>
      <w:rPr>
        <w:rFonts w:hint="default"/>
      </w:rPr>
    </w:lvl>
  </w:abstractNum>
  <w:abstractNum w:abstractNumId="29" w15:restartNumberingAfterBreak="0">
    <w:nsid w:val="1ED348E5"/>
    <w:multiLevelType w:val="multilevel"/>
    <w:tmpl w:val="6C6285B2"/>
    <w:lvl w:ilvl="0">
      <w:start w:val="54"/>
      <w:numFmt w:val="decimal"/>
      <w:lvlText w:val="%1."/>
      <w:lvlJc w:val="left"/>
      <w:pPr>
        <w:ind w:left="567" w:hanging="567"/>
      </w:pPr>
      <w:rPr>
        <w:rFonts w:hint="default"/>
        <w:b w:val="0"/>
        <w:i w:val="0"/>
        <w:color w:val="auto"/>
      </w:rPr>
    </w:lvl>
    <w:lvl w:ilvl="1">
      <w:start w:val="1"/>
      <w:numFmt w:val="decimal"/>
      <w:isLgl/>
      <w:lvlText w:val="160.%2"/>
      <w:lvlJc w:val="left"/>
      <w:pPr>
        <w:ind w:left="1418" w:hanging="794"/>
      </w:pPr>
      <w:rPr>
        <w:rFonts w:hint="default"/>
        <w:color w:val="auto"/>
      </w:rPr>
    </w:lvl>
    <w:lvl w:ilvl="2">
      <w:start w:val="1"/>
      <w:numFmt w:val="decimal"/>
      <w:isLgl/>
      <w:lvlText w:val="232.2.%3"/>
      <w:lvlJc w:val="left"/>
      <w:pPr>
        <w:ind w:left="1854" w:hanging="720"/>
      </w:pPr>
      <w:rPr>
        <w:rFonts w:hint="default"/>
      </w:rPr>
    </w:lvl>
    <w:lvl w:ilvl="3">
      <w:start w:val="1"/>
      <w:numFmt w:val="decimal"/>
      <w:isLgl/>
      <w:lvlText w:val="160.%2.%3.%4"/>
      <w:lvlJc w:val="left"/>
      <w:pPr>
        <w:ind w:left="2268" w:firstLine="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5976" w:hanging="1440"/>
      </w:pPr>
      <w:rPr>
        <w:rFonts w:hint="default"/>
      </w:rPr>
    </w:lvl>
  </w:abstractNum>
  <w:abstractNum w:abstractNumId="30" w15:restartNumberingAfterBreak="0">
    <w:nsid w:val="207D0C45"/>
    <w:multiLevelType w:val="multilevel"/>
    <w:tmpl w:val="886AB3A4"/>
    <w:lvl w:ilvl="0">
      <w:start w:val="54"/>
      <w:numFmt w:val="decimal"/>
      <w:lvlText w:val="%1."/>
      <w:lvlJc w:val="left"/>
      <w:pPr>
        <w:ind w:left="567" w:hanging="567"/>
      </w:pPr>
      <w:rPr>
        <w:rFonts w:hint="default"/>
        <w:b w:val="0"/>
        <w:i w:val="0"/>
        <w:color w:val="auto"/>
      </w:rPr>
    </w:lvl>
    <w:lvl w:ilvl="1">
      <w:start w:val="1"/>
      <w:numFmt w:val="decimal"/>
      <w:isLgl/>
      <w:lvlText w:val="400.%2"/>
      <w:lvlJc w:val="left"/>
      <w:pPr>
        <w:ind w:left="1418" w:hanging="794"/>
      </w:pPr>
      <w:rPr>
        <w:rFonts w:hint="default"/>
        <w:color w:val="auto"/>
        <w:sz w:val="22"/>
        <w:szCs w:val="22"/>
      </w:rPr>
    </w:lvl>
    <w:lvl w:ilvl="2">
      <w:start w:val="1"/>
      <w:numFmt w:val="decimal"/>
      <w:isLgl/>
      <w:lvlText w:val="313.1.%3"/>
      <w:lvlJc w:val="left"/>
      <w:pPr>
        <w:ind w:left="1854" w:hanging="720"/>
      </w:pPr>
      <w:rPr>
        <w:rFonts w:hint="default"/>
      </w:rPr>
    </w:lvl>
    <w:lvl w:ilvl="3">
      <w:start w:val="1"/>
      <w:numFmt w:val="decimal"/>
      <w:isLgl/>
      <w:lvlText w:val="160.%2.%3.%4"/>
      <w:lvlJc w:val="left"/>
      <w:pPr>
        <w:ind w:left="2268" w:firstLine="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5976" w:hanging="1440"/>
      </w:pPr>
      <w:rPr>
        <w:rFonts w:hint="default"/>
      </w:rPr>
    </w:lvl>
  </w:abstractNum>
  <w:abstractNum w:abstractNumId="31" w15:restartNumberingAfterBreak="0">
    <w:nsid w:val="20980DE0"/>
    <w:multiLevelType w:val="multilevel"/>
    <w:tmpl w:val="E2824AAA"/>
    <w:lvl w:ilvl="0">
      <w:start w:val="15"/>
      <w:numFmt w:val="decimal"/>
      <w:lvlText w:val="%1"/>
      <w:lvlJc w:val="left"/>
      <w:pPr>
        <w:ind w:left="375" w:hanging="375"/>
      </w:pPr>
      <w:rPr>
        <w:rFonts w:hint="default"/>
      </w:rPr>
    </w:lvl>
    <w:lvl w:ilvl="1">
      <w:start w:val="1"/>
      <w:numFmt w:val="decimal"/>
      <w:lvlText w:val="18.%2"/>
      <w:lvlJc w:val="left"/>
      <w:pPr>
        <w:ind w:left="1418" w:hanging="794"/>
      </w:pPr>
      <w:rPr>
        <w:rFonts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2" w15:restartNumberingAfterBreak="0">
    <w:nsid w:val="21016616"/>
    <w:multiLevelType w:val="multilevel"/>
    <w:tmpl w:val="6F22C542"/>
    <w:lvl w:ilvl="0">
      <w:start w:val="54"/>
      <w:numFmt w:val="decimal"/>
      <w:lvlText w:val="%1."/>
      <w:lvlJc w:val="left"/>
      <w:pPr>
        <w:ind w:left="567" w:hanging="567"/>
      </w:pPr>
      <w:rPr>
        <w:rFonts w:hint="default"/>
        <w:b w:val="0"/>
        <w:i w:val="0"/>
        <w:color w:val="auto"/>
      </w:rPr>
    </w:lvl>
    <w:lvl w:ilvl="1">
      <w:start w:val="1"/>
      <w:numFmt w:val="decimal"/>
      <w:isLgl/>
      <w:lvlText w:val="275.%2"/>
      <w:lvlJc w:val="left"/>
      <w:pPr>
        <w:ind w:left="1418" w:hanging="794"/>
      </w:pPr>
      <w:rPr>
        <w:rFonts w:hint="default"/>
        <w:color w:val="auto"/>
      </w:rPr>
    </w:lvl>
    <w:lvl w:ilvl="2">
      <w:start w:val="1"/>
      <w:numFmt w:val="decimal"/>
      <w:isLgl/>
      <w:lvlText w:val="229.4.%3"/>
      <w:lvlJc w:val="left"/>
      <w:pPr>
        <w:ind w:left="1854" w:hanging="720"/>
      </w:pPr>
      <w:rPr>
        <w:rFonts w:hint="default"/>
      </w:rPr>
    </w:lvl>
    <w:lvl w:ilvl="3">
      <w:start w:val="1"/>
      <w:numFmt w:val="decimal"/>
      <w:isLgl/>
      <w:lvlText w:val="160.%2.%3.%4"/>
      <w:lvlJc w:val="left"/>
      <w:pPr>
        <w:ind w:left="2268" w:firstLine="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5976" w:hanging="1440"/>
      </w:pPr>
      <w:rPr>
        <w:rFonts w:hint="default"/>
      </w:rPr>
    </w:lvl>
  </w:abstractNum>
  <w:abstractNum w:abstractNumId="33" w15:restartNumberingAfterBreak="0">
    <w:nsid w:val="2284482E"/>
    <w:multiLevelType w:val="multilevel"/>
    <w:tmpl w:val="7D2C84D2"/>
    <w:lvl w:ilvl="0">
      <w:start w:val="20"/>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4" w15:restartNumberingAfterBreak="0">
    <w:nsid w:val="23A826D1"/>
    <w:multiLevelType w:val="multilevel"/>
    <w:tmpl w:val="E304C318"/>
    <w:lvl w:ilvl="0">
      <w:start w:val="54"/>
      <w:numFmt w:val="decimal"/>
      <w:lvlText w:val="%1."/>
      <w:lvlJc w:val="left"/>
      <w:pPr>
        <w:ind w:left="567" w:hanging="567"/>
      </w:pPr>
      <w:rPr>
        <w:rFonts w:hint="default"/>
        <w:b w:val="0"/>
        <w:i w:val="0"/>
        <w:color w:val="auto"/>
      </w:rPr>
    </w:lvl>
    <w:lvl w:ilvl="1">
      <w:start w:val="1"/>
      <w:numFmt w:val="decimal"/>
      <w:isLgl/>
      <w:lvlText w:val="359.%2"/>
      <w:lvlJc w:val="left"/>
      <w:pPr>
        <w:ind w:left="1418" w:hanging="794"/>
      </w:pPr>
      <w:rPr>
        <w:rFonts w:hint="default"/>
        <w:color w:val="auto"/>
        <w:sz w:val="22"/>
        <w:szCs w:val="22"/>
      </w:rPr>
    </w:lvl>
    <w:lvl w:ilvl="2">
      <w:start w:val="1"/>
      <w:numFmt w:val="decimal"/>
      <w:isLgl/>
      <w:lvlText w:val="313.1.%3"/>
      <w:lvlJc w:val="left"/>
      <w:pPr>
        <w:ind w:left="1854" w:hanging="720"/>
      </w:pPr>
      <w:rPr>
        <w:rFonts w:hint="default"/>
      </w:rPr>
    </w:lvl>
    <w:lvl w:ilvl="3">
      <w:start w:val="1"/>
      <w:numFmt w:val="decimal"/>
      <w:isLgl/>
      <w:lvlText w:val="160.%2.%3.%4"/>
      <w:lvlJc w:val="left"/>
      <w:pPr>
        <w:ind w:left="2268" w:firstLine="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5976" w:hanging="1440"/>
      </w:pPr>
      <w:rPr>
        <w:rFonts w:hint="default"/>
      </w:rPr>
    </w:lvl>
  </w:abstractNum>
  <w:abstractNum w:abstractNumId="35" w15:restartNumberingAfterBreak="0">
    <w:nsid w:val="249F2CD3"/>
    <w:multiLevelType w:val="multilevel"/>
    <w:tmpl w:val="85987DDC"/>
    <w:lvl w:ilvl="0">
      <w:start w:val="54"/>
      <w:numFmt w:val="decimal"/>
      <w:lvlText w:val="%1."/>
      <w:lvlJc w:val="left"/>
      <w:pPr>
        <w:ind w:left="567" w:hanging="567"/>
      </w:pPr>
      <w:rPr>
        <w:rFonts w:hint="default"/>
        <w:b w:val="0"/>
        <w:i w:val="0"/>
        <w:color w:val="auto"/>
      </w:rPr>
    </w:lvl>
    <w:lvl w:ilvl="1">
      <w:start w:val="1"/>
      <w:numFmt w:val="decimal"/>
      <w:isLgl/>
      <w:lvlText w:val="303.%2"/>
      <w:lvlJc w:val="left"/>
      <w:pPr>
        <w:ind w:left="1418" w:hanging="794"/>
      </w:pPr>
      <w:rPr>
        <w:rFonts w:hint="default"/>
        <w:color w:val="auto"/>
      </w:rPr>
    </w:lvl>
    <w:lvl w:ilvl="2">
      <w:start w:val="1"/>
      <w:numFmt w:val="decimal"/>
      <w:isLgl/>
      <w:lvlText w:val="229.4.%3"/>
      <w:lvlJc w:val="left"/>
      <w:pPr>
        <w:ind w:left="1854" w:hanging="720"/>
      </w:pPr>
      <w:rPr>
        <w:rFonts w:hint="default"/>
      </w:rPr>
    </w:lvl>
    <w:lvl w:ilvl="3">
      <w:start w:val="1"/>
      <w:numFmt w:val="decimal"/>
      <w:isLgl/>
      <w:lvlText w:val="160.%2.%3.%4"/>
      <w:lvlJc w:val="left"/>
      <w:pPr>
        <w:ind w:left="2268" w:firstLine="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5976" w:hanging="1440"/>
      </w:pPr>
      <w:rPr>
        <w:rFonts w:hint="default"/>
      </w:rPr>
    </w:lvl>
  </w:abstractNum>
  <w:abstractNum w:abstractNumId="36" w15:restartNumberingAfterBreak="0">
    <w:nsid w:val="250F6C66"/>
    <w:multiLevelType w:val="multilevel"/>
    <w:tmpl w:val="8E3ACAC8"/>
    <w:lvl w:ilvl="0">
      <w:start w:val="54"/>
      <w:numFmt w:val="decimal"/>
      <w:lvlText w:val="%1."/>
      <w:lvlJc w:val="left"/>
      <w:pPr>
        <w:ind w:left="567" w:hanging="567"/>
      </w:pPr>
      <w:rPr>
        <w:rFonts w:hint="default"/>
        <w:b w:val="0"/>
        <w:i w:val="0"/>
        <w:color w:val="auto"/>
      </w:rPr>
    </w:lvl>
    <w:lvl w:ilvl="1">
      <w:start w:val="1"/>
      <w:numFmt w:val="decimal"/>
      <w:isLgl/>
      <w:lvlText w:val="460.%2"/>
      <w:lvlJc w:val="left"/>
      <w:pPr>
        <w:ind w:left="1418" w:hanging="794"/>
      </w:pPr>
      <w:rPr>
        <w:rFonts w:hint="default"/>
        <w:color w:val="auto"/>
        <w:sz w:val="22"/>
        <w:szCs w:val="22"/>
      </w:rPr>
    </w:lvl>
    <w:lvl w:ilvl="2">
      <w:start w:val="1"/>
      <w:numFmt w:val="decimal"/>
      <w:isLgl/>
      <w:lvlText w:val="449.2.%3"/>
      <w:lvlJc w:val="left"/>
      <w:pPr>
        <w:ind w:left="1854" w:hanging="720"/>
      </w:pPr>
      <w:rPr>
        <w:rFonts w:hint="default"/>
      </w:rPr>
    </w:lvl>
    <w:lvl w:ilvl="3">
      <w:start w:val="1"/>
      <w:numFmt w:val="decimal"/>
      <w:isLgl/>
      <w:lvlText w:val="160.%2.%3.%4"/>
      <w:lvlJc w:val="left"/>
      <w:pPr>
        <w:ind w:left="2268" w:firstLine="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5976" w:hanging="1440"/>
      </w:pPr>
      <w:rPr>
        <w:rFonts w:hint="default"/>
      </w:rPr>
    </w:lvl>
  </w:abstractNum>
  <w:abstractNum w:abstractNumId="37" w15:restartNumberingAfterBreak="0">
    <w:nsid w:val="272445E7"/>
    <w:multiLevelType w:val="multilevel"/>
    <w:tmpl w:val="DC96F75C"/>
    <w:lvl w:ilvl="0">
      <w:start w:val="46"/>
      <w:numFmt w:val="decimal"/>
      <w:lvlText w:val="%1."/>
      <w:lvlJc w:val="left"/>
      <w:pPr>
        <w:ind w:left="567" w:hanging="567"/>
      </w:pPr>
      <w:rPr>
        <w:rFonts w:hint="default"/>
        <w:b w:val="0"/>
        <w:i w:val="0"/>
        <w:color w:val="auto"/>
      </w:rPr>
    </w:lvl>
    <w:lvl w:ilvl="1">
      <w:start w:val="1"/>
      <w:numFmt w:val="decimal"/>
      <w:isLgl/>
      <w:lvlText w:val="54.%2"/>
      <w:lvlJc w:val="left"/>
      <w:pPr>
        <w:ind w:left="1418" w:hanging="794"/>
      </w:pPr>
      <w:rPr>
        <w:rFonts w:hint="default"/>
        <w:color w:val="auto"/>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5976" w:hanging="1440"/>
      </w:pPr>
      <w:rPr>
        <w:rFonts w:hint="default"/>
      </w:rPr>
    </w:lvl>
  </w:abstractNum>
  <w:abstractNum w:abstractNumId="38" w15:restartNumberingAfterBreak="0">
    <w:nsid w:val="274820FF"/>
    <w:multiLevelType w:val="multilevel"/>
    <w:tmpl w:val="96166190"/>
    <w:lvl w:ilvl="0">
      <w:start w:val="54"/>
      <w:numFmt w:val="decimal"/>
      <w:lvlText w:val="%1."/>
      <w:lvlJc w:val="left"/>
      <w:pPr>
        <w:ind w:left="567" w:hanging="567"/>
      </w:pPr>
      <w:rPr>
        <w:rFonts w:hint="default"/>
        <w:b w:val="0"/>
        <w:i w:val="0"/>
        <w:color w:val="auto"/>
      </w:rPr>
    </w:lvl>
    <w:lvl w:ilvl="1">
      <w:start w:val="1"/>
      <w:numFmt w:val="decimal"/>
      <w:isLgl/>
      <w:lvlText w:val="286.%2"/>
      <w:lvlJc w:val="left"/>
      <w:pPr>
        <w:ind w:left="1418" w:hanging="794"/>
      </w:pPr>
      <w:rPr>
        <w:rFonts w:hint="default"/>
        <w:color w:val="auto"/>
      </w:rPr>
    </w:lvl>
    <w:lvl w:ilvl="2">
      <w:start w:val="1"/>
      <w:numFmt w:val="decimal"/>
      <w:isLgl/>
      <w:lvlText w:val="229.4.%3"/>
      <w:lvlJc w:val="left"/>
      <w:pPr>
        <w:ind w:left="1854" w:hanging="720"/>
      </w:pPr>
      <w:rPr>
        <w:rFonts w:hint="default"/>
      </w:rPr>
    </w:lvl>
    <w:lvl w:ilvl="3">
      <w:start w:val="1"/>
      <w:numFmt w:val="decimal"/>
      <w:isLgl/>
      <w:lvlText w:val="160.%2.%3.%4"/>
      <w:lvlJc w:val="left"/>
      <w:pPr>
        <w:ind w:left="2268" w:firstLine="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5976" w:hanging="1440"/>
      </w:pPr>
      <w:rPr>
        <w:rFonts w:hint="default"/>
      </w:rPr>
    </w:lvl>
  </w:abstractNum>
  <w:abstractNum w:abstractNumId="39" w15:restartNumberingAfterBreak="0">
    <w:nsid w:val="282D704C"/>
    <w:multiLevelType w:val="multilevel"/>
    <w:tmpl w:val="EDA43D76"/>
    <w:lvl w:ilvl="0">
      <w:start w:val="54"/>
      <w:numFmt w:val="decimal"/>
      <w:lvlText w:val="%1."/>
      <w:lvlJc w:val="left"/>
      <w:pPr>
        <w:ind w:left="567" w:hanging="567"/>
      </w:pPr>
      <w:rPr>
        <w:rFonts w:hint="default"/>
        <w:b w:val="0"/>
        <w:i w:val="0"/>
        <w:color w:val="auto"/>
      </w:rPr>
    </w:lvl>
    <w:lvl w:ilvl="1">
      <w:start w:val="1"/>
      <w:numFmt w:val="decimal"/>
      <w:isLgl/>
      <w:lvlText w:val="162.%2"/>
      <w:lvlJc w:val="left"/>
      <w:pPr>
        <w:ind w:left="1418" w:hanging="794"/>
      </w:pPr>
      <w:rPr>
        <w:rFonts w:hint="default"/>
        <w:color w:val="auto"/>
      </w:rPr>
    </w:lvl>
    <w:lvl w:ilvl="2">
      <w:start w:val="1"/>
      <w:numFmt w:val="decimal"/>
      <w:isLgl/>
      <w:lvlText w:val="160.%2.%3"/>
      <w:lvlJc w:val="left"/>
      <w:pPr>
        <w:ind w:left="1854" w:hanging="720"/>
      </w:pPr>
      <w:rPr>
        <w:rFonts w:hint="default"/>
      </w:rPr>
    </w:lvl>
    <w:lvl w:ilvl="3">
      <w:start w:val="1"/>
      <w:numFmt w:val="decimal"/>
      <w:isLgl/>
      <w:lvlText w:val="160.%2.%3.%4"/>
      <w:lvlJc w:val="left"/>
      <w:pPr>
        <w:ind w:left="2268" w:firstLine="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5976" w:hanging="1440"/>
      </w:pPr>
      <w:rPr>
        <w:rFonts w:hint="default"/>
      </w:rPr>
    </w:lvl>
  </w:abstractNum>
  <w:abstractNum w:abstractNumId="40" w15:restartNumberingAfterBreak="0">
    <w:nsid w:val="286909E1"/>
    <w:multiLevelType w:val="multilevel"/>
    <w:tmpl w:val="E75AED62"/>
    <w:lvl w:ilvl="0">
      <w:start w:val="54"/>
      <w:numFmt w:val="decimal"/>
      <w:lvlText w:val="%1."/>
      <w:lvlJc w:val="left"/>
      <w:pPr>
        <w:ind w:left="567" w:hanging="567"/>
      </w:pPr>
      <w:rPr>
        <w:rFonts w:hint="default"/>
        <w:b w:val="0"/>
        <w:i w:val="0"/>
        <w:color w:val="auto"/>
      </w:rPr>
    </w:lvl>
    <w:lvl w:ilvl="1">
      <w:start w:val="1"/>
      <w:numFmt w:val="decimal"/>
      <w:isLgl/>
      <w:lvlText w:val="153.%2"/>
      <w:lvlJc w:val="left"/>
      <w:pPr>
        <w:ind w:left="1418" w:hanging="794"/>
      </w:pPr>
      <w:rPr>
        <w:rFonts w:hint="default"/>
        <w:color w:val="auto"/>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5976" w:hanging="1440"/>
      </w:pPr>
      <w:rPr>
        <w:rFonts w:hint="default"/>
      </w:rPr>
    </w:lvl>
  </w:abstractNum>
  <w:abstractNum w:abstractNumId="41" w15:restartNumberingAfterBreak="0">
    <w:nsid w:val="2B726480"/>
    <w:multiLevelType w:val="multilevel"/>
    <w:tmpl w:val="2AA2E1F8"/>
    <w:lvl w:ilvl="0">
      <w:start w:val="1"/>
      <w:numFmt w:val="decimal"/>
      <w:lvlText w:val="%1."/>
      <w:lvlJc w:val="left"/>
      <w:pPr>
        <w:ind w:left="567" w:hanging="567"/>
      </w:pPr>
      <w:rPr>
        <w:rFonts w:asciiTheme="minorHAnsi" w:hAnsiTheme="minorHAnsi" w:cstheme="minorHAnsi" w:hint="default"/>
        <w:b w:val="0"/>
        <w:color w:val="auto"/>
        <w:sz w:val="22"/>
      </w:rPr>
    </w:lvl>
    <w:lvl w:ilvl="1">
      <w:start w:val="1"/>
      <w:numFmt w:val="decimal"/>
      <w:isLgl/>
      <w:lvlText w:val="%1.%2"/>
      <w:lvlJc w:val="left"/>
      <w:pPr>
        <w:ind w:left="927" w:hanging="360"/>
      </w:pPr>
      <w:rPr>
        <w:rFonts w:hint="default"/>
      </w:rPr>
    </w:lvl>
    <w:lvl w:ilvl="2">
      <w:start w:val="1"/>
      <w:numFmt w:val="decimal"/>
      <w:isLgl/>
      <w:lvlText w:val="%1.%2.%3"/>
      <w:lvlJc w:val="left"/>
      <w:pPr>
        <w:ind w:left="1854" w:hanging="720"/>
      </w:pPr>
      <w:rPr>
        <w:rFonts w:hint="default"/>
        <w:b w:val="0"/>
        <w:bCs w:val="0"/>
        <w:i w:val="0"/>
        <w:iCs w:val="0"/>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5976" w:hanging="1440"/>
      </w:pPr>
      <w:rPr>
        <w:rFonts w:hint="default"/>
      </w:rPr>
    </w:lvl>
  </w:abstractNum>
  <w:abstractNum w:abstractNumId="42" w15:restartNumberingAfterBreak="0">
    <w:nsid w:val="2C8E7DBA"/>
    <w:multiLevelType w:val="multilevel"/>
    <w:tmpl w:val="61DA7E8A"/>
    <w:lvl w:ilvl="0">
      <w:start w:val="54"/>
      <w:numFmt w:val="decimal"/>
      <w:lvlText w:val="%1."/>
      <w:lvlJc w:val="left"/>
      <w:pPr>
        <w:ind w:left="567" w:hanging="567"/>
      </w:pPr>
      <w:rPr>
        <w:rFonts w:hint="default"/>
        <w:b w:val="0"/>
        <w:i w:val="0"/>
        <w:color w:val="auto"/>
      </w:rPr>
    </w:lvl>
    <w:lvl w:ilvl="1">
      <w:start w:val="1"/>
      <w:numFmt w:val="decimal"/>
      <w:isLgl/>
      <w:lvlText w:val="228.%2"/>
      <w:lvlJc w:val="left"/>
      <w:pPr>
        <w:ind w:left="1418" w:hanging="794"/>
      </w:pPr>
      <w:rPr>
        <w:rFonts w:hint="default"/>
        <w:color w:val="auto"/>
      </w:rPr>
    </w:lvl>
    <w:lvl w:ilvl="2">
      <w:start w:val="1"/>
      <w:numFmt w:val="decimal"/>
      <w:isLgl/>
      <w:lvlText w:val="160.%2.%3"/>
      <w:lvlJc w:val="left"/>
      <w:pPr>
        <w:ind w:left="1854" w:hanging="720"/>
      </w:pPr>
      <w:rPr>
        <w:rFonts w:hint="default"/>
      </w:rPr>
    </w:lvl>
    <w:lvl w:ilvl="3">
      <w:start w:val="1"/>
      <w:numFmt w:val="decimal"/>
      <w:isLgl/>
      <w:lvlText w:val="160.%2.%3.%4"/>
      <w:lvlJc w:val="left"/>
      <w:pPr>
        <w:ind w:left="2268" w:firstLine="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5976" w:hanging="1440"/>
      </w:pPr>
      <w:rPr>
        <w:rFonts w:hint="default"/>
      </w:rPr>
    </w:lvl>
  </w:abstractNum>
  <w:abstractNum w:abstractNumId="43" w15:restartNumberingAfterBreak="0">
    <w:nsid w:val="2CFB5C51"/>
    <w:multiLevelType w:val="multilevel"/>
    <w:tmpl w:val="1ADA9A84"/>
    <w:lvl w:ilvl="0">
      <w:start w:val="54"/>
      <w:numFmt w:val="decimal"/>
      <w:lvlText w:val="%1."/>
      <w:lvlJc w:val="left"/>
      <w:pPr>
        <w:ind w:left="567" w:hanging="567"/>
      </w:pPr>
      <w:rPr>
        <w:rFonts w:hint="default"/>
        <w:b w:val="0"/>
        <w:i w:val="0"/>
        <w:color w:val="auto"/>
      </w:rPr>
    </w:lvl>
    <w:lvl w:ilvl="1">
      <w:start w:val="1"/>
      <w:numFmt w:val="decimal"/>
      <w:isLgl/>
      <w:lvlText w:val="450.%2"/>
      <w:lvlJc w:val="left"/>
      <w:pPr>
        <w:ind w:left="1418" w:hanging="794"/>
      </w:pPr>
      <w:rPr>
        <w:rFonts w:hint="default"/>
        <w:color w:val="auto"/>
        <w:sz w:val="22"/>
        <w:szCs w:val="22"/>
      </w:rPr>
    </w:lvl>
    <w:lvl w:ilvl="2">
      <w:start w:val="1"/>
      <w:numFmt w:val="decimal"/>
      <w:isLgl/>
      <w:lvlText w:val="450.2.%3"/>
      <w:lvlJc w:val="left"/>
      <w:pPr>
        <w:ind w:left="1854" w:hanging="720"/>
      </w:pPr>
      <w:rPr>
        <w:rFonts w:hint="default"/>
      </w:rPr>
    </w:lvl>
    <w:lvl w:ilvl="3">
      <w:start w:val="1"/>
      <w:numFmt w:val="decimal"/>
      <w:isLgl/>
      <w:lvlText w:val="160.%2.%3.%4"/>
      <w:lvlJc w:val="left"/>
      <w:pPr>
        <w:ind w:left="2268" w:firstLine="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5976" w:hanging="1440"/>
      </w:pPr>
      <w:rPr>
        <w:rFonts w:hint="default"/>
      </w:rPr>
    </w:lvl>
  </w:abstractNum>
  <w:abstractNum w:abstractNumId="44" w15:restartNumberingAfterBreak="0">
    <w:nsid w:val="2DAE35A2"/>
    <w:multiLevelType w:val="multilevel"/>
    <w:tmpl w:val="9B7A0910"/>
    <w:lvl w:ilvl="0">
      <w:start w:val="54"/>
      <w:numFmt w:val="decimal"/>
      <w:lvlText w:val="%1."/>
      <w:lvlJc w:val="left"/>
      <w:pPr>
        <w:ind w:left="567" w:hanging="567"/>
      </w:pPr>
      <w:rPr>
        <w:rFonts w:hint="default"/>
        <w:b w:val="0"/>
        <w:i w:val="0"/>
        <w:color w:val="auto"/>
      </w:rPr>
    </w:lvl>
    <w:lvl w:ilvl="1">
      <w:start w:val="1"/>
      <w:numFmt w:val="decimal"/>
      <w:isLgl/>
      <w:lvlText w:val="363.%2"/>
      <w:lvlJc w:val="left"/>
      <w:pPr>
        <w:ind w:left="1418" w:hanging="794"/>
      </w:pPr>
      <w:rPr>
        <w:rFonts w:hint="default"/>
        <w:color w:val="auto"/>
        <w:sz w:val="22"/>
        <w:szCs w:val="22"/>
      </w:rPr>
    </w:lvl>
    <w:lvl w:ilvl="2">
      <w:start w:val="1"/>
      <w:numFmt w:val="decimal"/>
      <w:isLgl/>
      <w:lvlText w:val="313.1.%3"/>
      <w:lvlJc w:val="left"/>
      <w:pPr>
        <w:ind w:left="1854" w:hanging="720"/>
      </w:pPr>
      <w:rPr>
        <w:rFonts w:hint="default"/>
      </w:rPr>
    </w:lvl>
    <w:lvl w:ilvl="3">
      <w:start w:val="1"/>
      <w:numFmt w:val="decimal"/>
      <w:isLgl/>
      <w:lvlText w:val="160.%2.%3.%4"/>
      <w:lvlJc w:val="left"/>
      <w:pPr>
        <w:ind w:left="2268" w:firstLine="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5976" w:hanging="1440"/>
      </w:pPr>
      <w:rPr>
        <w:rFonts w:hint="default"/>
      </w:rPr>
    </w:lvl>
  </w:abstractNum>
  <w:abstractNum w:abstractNumId="45" w15:restartNumberingAfterBreak="0">
    <w:nsid w:val="2DDD2DAB"/>
    <w:multiLevelType w:val="multilevel"/>
    <w:tmpl w:val="97040EFA"/>
    <w:lvl w:ilvl="0">
      <w:start w:val="54"/>
      <w:numFmt w:val="decimal"/>
      <w:lvlText w:val="%1."/>
      <w:lvlJc w:val="left"/>
      <w:pPr>
        <w:ind w:left="567" w:hanging="567"/>
      </w:pPr>
      <w:rPr>
        <w:rFonts w:hint="default"/>
        <w:b w:val="0"/>
        <w:i w:val="0"/>
        <w:color w:val="auto"/>
      </w:rPr>
    </w:lvl>
    <w:lvl w:ilvl="1">
      <w:start w:val="1"/>
      <w:numFmt w:val="decimal"/>
      <w:isLgl/>
      <w:lvlText w:val="210.%2"/>
      <w:lvlJc w:val="left"/>
      <w:pPr>
        <w:ind w:left="1418" w:hanging="794"/>
      </w:pPr>
      <w:rPr>
        <w:rFonts w:hint="default"/>
        <w:color w:val="auto"/>
      </w:rPr>
    </w:lvl>
    <w:lvl w:ilvl="2">
      <w:start w:val="1"/>
      <w:numFmt w:val="decimal"/>
      <w:isLgl/>
      <w:lvlText w:val="160.%2.%3"/>
      <w:lvlJc w:val="left"/>
      <w:pPr>
        <w:ind w:left="1854" w:hanging="720"/>
      </w:pPr>
      <w:rPr>
        <w:rFonts w:hint="default"/>
      </w:rPr>
    </w:lvl>
    <w:lvl w:ilvl="3">
      <w:start w:val="1"/>
      <w:numFmt w:val="decimal"/>
      <w:isLgl/>
      <w:lvlText w:val="160.%2.%3.%4"/>
      <w:lvlJc w:val="left"/>
      <w:pPr>
        <w:ind w:left="2268" w:firstLine="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5976" w:hanging="1440"/>
      </w:pPr>
      <w:rPr>
        <w:rFonts w:hint="default"/>
      </w:rPr>
    </w:lvl>
  </w:abstractNum>
  <w:abstractNum w:abstractNumId="46" w15:restartNumberingAfterBreak="0">
    <w:nsid w:val="325232A1"/>
    <w:multiLevelType w:val="hybridMultilevel"/>
    <w:tmpl w:val="2AE629BC"/>
    <w:lvl w:ilvl="0" w:tplc="1E7CE1CE">
      <w:start w:val="1"/>
      <w:numFmt w:val="lowerLetter"/>
      <w:lvlText w:val="%1."/>
      <w:lvlJc w:val="left"/>
      <w:pPr>
        <w:ind w:left="1493" w:hanging="358"/>
      </w:pPr>
      <w:rPr>
        <w:rFonts w:ascii="Calibri" w:eastAsia="Calibri" w:hAnsi="Calibri" w:hint="default"/>
        <w:spacing w:val="-1"/>
        <w:sz w:val="22"/>
        <w:szCs w:val="22"/>
      </w:rPr>
    </w:lvl>
    <w:lvl w:ilvl="1" w:tplc="45B6DAAA">
      <w:start w:val="1"/>
      <w:numFmt w:val="bullet"/>
      <w:lvlText w:val="•"/>
      <w:lvlJc w:val="left"/>
      <w:pPr>
        <w:ind w:left="2042" w:hanging="358"/>
      </w:pPr>
      <w:rPr>
        <w:rFonts w:hint="default"/>
      </w:rPr>
    </w:lvl>
    <w:lvl w:ilvl="2" w:tplc="52C0282E">
      <w:start w:val="1"/>
      <w:numFmt w:val="bullet"/>
      <w:lvlText w:val="•"/>
      <w:lvlJc w:val="left"/>
      <w:pPr>
        <w:ind w:left="2590" w:hanging="358"/>
      </w:pPr>
      <w:rPr>
        <w:rFonts w:hint="default"/>
      </w:rPr>
    </w:lvl>
    <w:lvl w:ilvl="3" w:tplc="C10C7070">
      <w:start w:val="1"/>
      <w:numFmt w:val="bullet"/>
      <w:lvlText w:val="•"/>
      <w:lvlJc w:val="left"/>
      <w:pPr>
        <w:ind w:left="3139" w:hanging="358"/>
      </w:pPr>
      <w:rPr>
        <w:rFonts w:hint="default"/>
      </w:rPr>
    </w:lvl>
    <w:lvl w:ilvl="4" w:tplc="139EFC9A">
      <w:start w:val="1"/>
      <w:numFmt w:val="bullet"/>
      <w:lvlText w:val="•"/>
      <w:lvlJc w:val="left"/>
      <w:pPr>
        <w:ind w:left="3688" w:hanging="358"/>
      </w:pPr>
      <w:rPr>
        <w:rFonts w:hint="default"/>
      </w:rPr>
    </w:lvl>
    <w:lvl w:ilvl="5" w:tplc="55CAA3EC">
      <w:start w:val="1"/>
      <w:numFmt w:val="bullet"/>
      <w:lvlText w:val="•"/>
      <w:lvlJc w:val="left"/>
      <w:pPr>
        <w:ind w:left="4237" w:hanging="358"/>
      </w:pPr>
      <w:rPr>
        <w:rFonts w:hint="default"/>
      </w:rPr>
    </w:lvl>
    <w:lvl w:ilvl="6" w:tplc="0E808178">
      <w:start w:val="1"/>
      <w:numFmt w:val="bullet"/>
      <w:lvlText w:val="•"/>
      <w:lvlJc w:val="left"/>
      <w:pPr>
        <w:ind w:left="4786" w:hanging="358"/>
      </w:pPr>
      <w:rPr>
        <w:rFonts w:hint="default"/>
      </w:rPr>
    </w:lvl>
    <w:lvl w:ilvl="7" w:tplc="474ED326">
      <w:start w:val="1"/>
      <w:numFmt w:val="bullet"/>
      <w:lvlText w:val="•"/>
      <w:lvlJc w:val="left"/>
      <w:pPr>
        <w:ind w:left="5335" w:hanging="358"/>
      </w:pPr>
      <w:rPr>
        <w:rFonts w:hint="default"/>
      </w:rPr>
    </w:lvl>
    <w:lvl w:ilvl="8" w:tplc="E8767432">
      <w:start w:val="1"/>
      <w:numFmt w:val="bullet"/>
      <w:lvlText w:val="•"/>
      <w:lvlJc w:val="left"/>
      <w:pPr>
        <w:ind w:left="5884" w:hanging="358"/>
      </w:pPr>
      <w:rPr>
        <w:rFonts w:hint="default"/>
      </w:rPr>
    </w:lvl>
  </w:abstractNum>
  <w:abstractNum w:abstractNumId="47" w15:restartNumberingAfterBreak="0">
    <w:nsid w:val="345B56B6"/>
    <w:multiLevelType w:val="multilevel"/>
    <w:tmpl w:val="6C3A7640"/>
    <w:lvl w:ilvl="0">
      <w:start w:val="54"/>
      <w:numFmt w:val="decimal"/>
      <w:lvlText w:val="%1."/>
      <w:lvlJc w:val="left"/>
      <w:pPr>
        <w:ind w:left="567" w:hanging="567"/>
      </w:pPr>
      <w:rPr>
        <w:rFonts w:hint="default"/>
        <w:b w:val="0"/>
        <w:i w:val="0"/>
        <w:color w:val="auto"/>
      </w:rPr>
    </w:lvl>
    <w:lvl w:ilvl="1">
      <w:start w:val="1"/>
      <w:numFmt w:val="decimal"/>
      <w:isLgl/>
      <w:lvlText w:val="373.%2"/>
      <w:lvlJc w:val="left"/>
      <w:pPr>
        <w:ind w:left="1418" w:hanging="794"/>
      </w:pPr>
      <w:rPr>
        <w:rFonts w:hint="default"/>
        <w:color w:val="auto"/>
        <w:sz w:val="22"/>
        <w:szCs w:val="22"/>
      </w:rPr>
    </w:lvl>
    <w:lvl w:ilvl="2">
      <w:start w:val="1"/>
      <w:numFmt w:val="decimal"/>
      <w:isLgl/>
      <w:lvlText w:val="313.1.%3"/>
      <w:lvlJc w:val="left"/>
      <w:pPr>
        <w:ind w:left="1854" w:hanging="720"/>
      </w:pPr>
      <w:rPr>
        <w:rFonts w:hint="default"/>
      </w:rPr>
    </w:lvl>
    <w:lvl w:ilvl="3">
      <w:start w:val="1"/>
      <w:numFmt w:val="decimal"/>
      <w:isLgl/>
      <w:lvlText w:val="160.%2.%3.%4"/>
      <w:lvlJc w:val="left"/>
      <w:pPr>
        <w:ind w:left="2268" w:firstLine="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5976" w:hanging="1440"/>
      </w:pPr>
      <w:rPr>
        <w:rFonts w:hint="default"/>
      </w:rPr>
    </w:lvl>
  </w:abstractNum>
  <w:abstractNum w:abstractNumId="48" w15:restartNumberingAfterBreak="0">
    <w:nsid w:val="347A76FB"/>
    <w:multiLevelType w:val="multilevel"/>
    <w:tmpl w:val="C66C9AA8"/>
    <w:lvl w:ilvl="0">
      <w:start w:val="54"/>
      <w:numFmt w:val="decimal"/>
      <w:lvlText w:val="%1."/>
      <w:lvlJc w:val="left"/>
      <w:pPr>
        <w:ind w:left="567" w:hanging="567"/>
      </w:pPr>
      <w:rPr>
        <w:rFonts w:hint="default"/>
        <w:b w:val="0"/>
        <w:i w:val="0"/>
        <w:color w:val="auto"/>
      </w:rPr>
    </w:lvl>
    <w:lvl w:ilvl="1">
      <w:start w:val="1"/>
      <w:numFmt w:val="decimal"/>
      <w:isLgl/>
      <w:lvlText w:val="133.%2"/>
      <w:lvlJc w:val="left"/>
      <w:pPr>
        <w:ind w:left="1418" w:hanging="794"/>
      </w:pPr>
      <w:rPr>
        <w:rFonts w:hint="default"/>
        <w:color w:val="auto"/>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5976" w:hanging="1440"/>
      </w:pPr>
      <w:rPr>
        <w:rFonts w:hint="default"/>
      </w:rPr>
    </w:lvl>
  </w:abstractNum>
  <w:abstractNum w:abstractNumId="49" w15:restartNumberingAfterBreak="0">
    <w:nsid w:val="37F27555"/>
    <w:multiLevelType w:val="multilevel"/>
    <w:tmpl w:val="A934D0A6"/>
    <w:lvl w:ilvl="0">
      <w:start w:val="54"/>
      <w:numFmt w:val="decimal"/>
      <w:lvlText w:val="%1."/>
      <w:lvlJc w:val="left"/>
      <w:pPr>
        <w:ind w:left="567" w:hanging="567"/>
      </w:pPr>
      <w:rPr>
        <w:rFonts w:hint="default"/>
        <w:b w:val="0"/>
        <w:i w:val="0"/>
        <w:color w:val="auto"/>
      </w:rPr>
    </w:lvl>
    <w:lvl w:ilvl="1">
      <w:start w:val="1"/>
      <w:numFmt w:val="decimal"/>
      <w:isLgl/>
      <w:lvlText w:val="243.%2"/>
      <w:lvlJc w:val="left"/>
      <w:pPr>
        <w:ind w:left="1418" w:hanging="794"/>
      </w:pPr>
      <w:rPr>
        <w:rFonts w:hint="default"/>
        <w:color w:val="auto"/>
      </w:rPr>
    </w:lvl>
    <w:lvl w:ilvl="2">
      <w:start w:val="1"/>
      <w:numFmt w:val="decimal"/>
      <w:isLgl/>
      <w:lvlText w:val="229.4.%3"/>
      <w:lvlJc w:val="left"/>
      <w:pPr>
        <w:ind w:left="1854" w:hanging="720"/>
      </w:pPr>
      <w:rPr>
        <w:rFonts w:hint="default"/>
      </w:rPr>
    </w:lvl>
    <w:lvl w:ilvl="3">
      <w:start w:val="1"/>
      <w:numFmt w:val="decimal"/>
      <w:isLgl/>
      <w:lvlText w:val="160.%2.%3.%4"/>
      <w:lvlJc w:val="left"/>
      <w:pPr>
        <w:ind w:left="2268" w:firstLine="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5976" w:hanging="1440"/>
      </w:pPr>
      <w:rPr>
        <w:rFonts w:hint="default"/>
      </w:rPr>
    </w:lvl>
  </w:abstractNum>
  <w:abstractNum w:abstractNumId="50" w15:restartNumberingAfterBreak="0">
    <w:nsid w:val="389203AE"/>
    <w:multiLevelType w:val="hybridMultilevel"/>
    <w:tmpl w:val="C3EE05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389321B2"/>
    <w:multiLevelType w:val="multilevel"/>
    <w:tmpl w:val="65BA10B6"/>
    <w:lvl w:ilvl="0">
      <w:start w:val="54"/>
      <w:numFmt w:val="decimal"/>
      <w:lvlText w:val="%1."/>
      <w:lvlJc w:val="left"/>
      <w:pPr>
        <w:ind w:left="567" w:hanging="567"/>
      </w:pPr>
      <w:rPr>
        <w:rFonts w:hint="default"/>
        <w:b w:val="0"/>
        <w:i w:val="0"/>
        <w:color w:val="auto"/>
      </w:rPr>
    </w:lvl>
    <w:lvl w:ilvl="1">
      <w:start w:val="1"/>
      <w:numFmt w:val="decimal"/>
      <w:isLgl/>
      <w:lvlText w:val="169.%2"/>
      <w:lvlJc w:val="left"/>
      <w:pPr>
        <w:ind w:left="1418" w:hanging="794"/>
      </w:pPr>
      <w:rPr>
        <w:rFonts w:hint="default"/>
        <w:color w:val="auto"/>
      </w:rPr>
    </w:lvl>
    <w:lvl w:ilvl="2">
      <w:start w:val="1"/>
      <w:numFmt w:val="decimal"/>
      <w:isLgl/>
      <w:lvlText w:val="160.%2.%3"/>
      <w:lvlJc w:val="left"/>
      <w:pPr>
        <w:ind w:left="1854" w:hanging="720"/>
      </w:pPr>
      <w:rPr>
        <w:rFonts w:hint="default"/>
      </w:rPr>
    </w:lvl>
    <w:lvl w:ilvl="3">
      <w:start w:val="1"/>
      <w:numFmt w:val="decimal"/>
      <w:isLgl/>
      <w:lvlText w:val="160.%2.%3.%4"/>
      <w:lvlJc w:val="left"/>
      <w:pPr>
        <w:ind w:left="2268" w:firstLine="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5976" w:hanging="1440"/>
      </w:pPr>
      <w:rPr>
        <w:rFonts w:hint="default"/>
      </w:rPr>
    </w:lvl>
  </w:abstractNum>
  <w:abstractNum w:abstractNumId="52" w15:restartNumberingAfterBreak="0">
    <w:nsid w:val="38A84CBA"/>
    <w:multiLevelType w:val="multilevel"/>
    <w:tmpl w:val="D396B360"/>
    <w:lvl w:ilvl="0">
      <w:start w:val="54"/>
      <w:numFmt w:val="decimal"/>
      <w:lvlText w:val="%1."/>
      <w:lvlJc w:val="left"/>
      <w:pPr>
        <w:ind w:left="567" w:hanging="567"/>
      </w:pPr>
      <w:rPr>
        <w:rFonts w:hint="default"/>
        <w:b w:val="0"/>
        <w:i w:val="0"/>
        <w:color w:val="auto"/>
      </w:rPr>
    </w:lvl>
    <w:lvl w:ilvl="1">
      <w:start w:val="1"/>
      <w:numFmt w:val="decimal"/>
      <w:isLgl/>
      <w:lvlText w:val="496.%2"/>
      <w:lvlJc w:val="left"/>
      <w:pPr>
        <w:ind w:left="1418" w:hanging="794"/>
      </w:pPr>
      <w:rPr>
        <w:rFonts w:hint="default"/>
        <w:color w:val="auto"/>
        <w:sz w:val="22"/>
        <w:szCs w:val="22"/>
      </w:rPr>
    </w:lvl>
    <w:lvl w:ilvl="2">
      <w:start w:val="1"/>
      <w:numFmt w:val="decimal"/>
      <w:isLgl/>
      <w:lvlText w:val="313.1.%3"/>
      <w:lvlJc w:val="left"/>
      <w:pPr>
        <w:ind w:left="1854" w:hanging="720"/>
      </w:pPr>
      <w:rPr>
        <w:rFonts w:hint="default"/>
      </w:rPr>
    </w:lvl>
    <w:lvl w:ilvl="3">
      <w:start w:val="1"/>
      <w:numFmt w:val="decimal"/>
      <w:isLgl/>
      <w:lvlText w:val="160.%2.%3.%4"/>
      <w:lvlJc w:val="left"/>
      <w:pPr>
        <w:ind w:left="2268" w:firstLine="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5976" w:hanging="1440"/>
      </w:pPr>
      <w:rPr>
        <w:rFonts w:hint="default"/>
      </w:rPr>
    </w:lvl>
  </w:abstractNum>
  <w:abstractNum w:abstractNumId="53" w15:restartNumberingAfterBreak="0">
    <w:nsid w:val="3CF4112A"/>
    <w:multiLevelType w:val="multilevel"/>
    <w:tmpl w:val="44828536"/>
    <w:lvl w:ilvl="0">
      <w:start w:val="54"/>
      <w:numFmt w:val="decimal"/>
      <w:lvlText w:val="%1."/>
      <w:lvlJc w:val="left"/>
      <w:pPr>
        <w:ind w:left="567" w:hanging="567"/>
      </w:pPr>
      <w:rPr>
        <w:rFonts w:hint="default"/>
        <w:b w:val="0"/>
        <w:i w:val="0"/>
        <w:color w:val="auto"/>
      </w:rPr>
    </w:lvl>
    <w:lvl w:ilvl="1">
      <w:start w:val="1"/>
      <w:numFmt w:val="decimal"/>
      <w:isLgl/>
      <w:lvlText w:val="194.%2"/>
      <w:lvlJc w:val="left"/>
      <w:pPr>
        <w:ind w:left="1418" w:hanging="794"/>
      </w:pPr>
      <w:rPr>
        <w:rFonts w:hint="default"/>
        <w:color w:val="auto"/>
      </w:rPr>
    </w:lvl>
    <w:lvl w:ilvl="2">
      <w:start w:val="1"/>
      <w:numFmt w:val="decimal"/>
      <w:isLgl/>
      <w:lvlText w:val="160.%2.%3"/>
      <w:lvlJc w:val="left"/>
      <w:pPr>
        <w:ind w:left="1854" w:hanging="720"/>
      </w:pPr>
      <w:rPr>
        <w:rFonts w:hint="default"/>
      </w:rPr>
    </w:lvl>
    <w:lvl w:ilvl="3">
      <w:start w:val="1"/>
      <w:numFmt w:val="decimal"/>
      <w:isLgl/>
      <w:lvlText w:val="160.%2.%3.%4"/>
      <w:lvlJc w:val="left"/>
      <w:pPr>
        <w:ind w:left="2268" w:firstLine="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5976" w:hanging="1440"/>
      </w:pPr>
      <w:rPr>
        <w:rFonts w:hint="default"/>
      </w:rPr>
    </w:lvl>
  </w:abstractNum>
  <w:abstractNum w:abstractNumId="54" w15:restartNumberingAfterBreak="0">
    <w:nsid w:val="3CFF39FF"/>
    <w:multiLevelType w:val="multilevel"/>
    <w:tmpl w:val="44BADF42"/>
    <w:lvl w:ilvl="0">
      <w:start w:val="54"/>
      <w:numFmt w:val="decimal"/>
      <w:lvlText w:val="%1."/>
      <w:lvlJc w:val="left"/>
      <w:pPr>
        <w:ind w:left="567" w:hanging="567"/>
      </w:pPr>
      <w:rPr>
        <w:rFonts w:hint="default"/>
        <w:b w:val="0"/>
        <w:i w:val="0"/>
        <w:color w:val="auto"/>
      </w:rPr>
    </w:lvl>
    <w:lvl w:ilvl="1">
      <w:start w:val="1"/>
      <w:numFmt w:val="decimal"/>
      <w:isLgl/>
      <w:lvlText w:val="219.%2"/>
      <w:lvlJc w:val="left"/>
      <w:pPr>
        <w:ind w:left="1418" w:hanging="794"/>
      </w:pPr>
      <w:rPr>
        <w:rFonts w:hint="default"/>
        <w:color w:val="auto"/>
      </w:rPr>
    </w:lvl>
    <w:lvl w:ilvl="2">
      <w:start w:val="1"/>
      <w:numFmt w:val="decimal"/>
      <w:isLgl/>
      <w:lvlText w:val="160.%2.%3"/>
      <w:lvlJc w:val="left"/>
      <w:pPr>
        <w:ind w:left="1854" w:hanging="720"/>
      </w:pPr>
      <w:rPr>
        <w:rFonts w:hint="default"/>
      </w:rPr>
    </w:lvl>
    <w:lvl w:ilvl="3">
      <w:start w:val="1"/>
      <w:numFmt w:val="decimal"/>
      <w:isLgl/>
      <w:lvlText w:val="160.%2.%3.%4"/>
      <w:lvlJc w:val="left"/>
      <w:pPr>
        <w:ind w:left="2268" w:firstLine="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5976" w:hanging="1440"/>
      </w:pPr>
      <w:rPr>
        <w:rFonts w:hint="default"/>
      </w:rPr>
    </w:lvl>
  </w:abstractNum>
  <w:abstractNum w:abstractNumId="55" w15:restartNumberingAfterBreak="0">
    <w:nsid w:val="42B3156F"/>
    <w:multiLevelType w:val="multilevel"/>
    <w:tmpl w:val="6922B102"/>
    <w:lvl w:ilvl="0">
      <w:start w:val="54"/>
      <w:numFmt w:val="decimal"/>
      <w:lvlText w:val="%1."/>
      <w:lvlJc w:val="left"/>
      <w:pPr>
        <w:ind w:left="567" w:hanging="567"/>
      </w:pPr>
      <w:rPr>
        <w:rFonts w:hint="default"/>
        <w:b w:val="0"/>
        <w:i w:val="0"/>
        <w:color w:val="auto"/>
      </w:rPr>
    </w:lvl>
    <w:lvl w:ilvl="1">
      <w:start w:val="1"/>
      <w:numFmt w:val="decimal"/>
      <w:isLgl/>
      <w:lvlText w:val="489.%2"/>
      <w:lvlJc w:val="left"/>
      <w:pPr>
        <w:ind w:left="1418" w:hanging="794"/>
      </w:pPr>
      <w:rPr>
        <w:rFonts w:hint="default"/>
        <w:color w:val="auto"/>
        <w:sz w:val="22"/>
        <w:szCs w:val="22"/>
      </w:rPr>
    </w:lvl>
    <w:lvl w:ilvl="2">
      <w:start w:val="1"/>
      <w:numFmt w:val="decimal"/>
      <w:isLgl/>
      <w:lvlText w:val="489.6.%3"/>
      <w:lvlJc w:val="left"/>
      <w:pPr>
        <w:ind w:left="1854" w:hanging="720"/>
      </w:pPr>
      <w:rPr>
        <w:rFonts w:hint="default"/>
      </w:rPr>
    </w:lvl>
    <w:lvl w:ilvl="3">
      <w:start w:val="1"/>
      <w:numFmt w:val="decimal"/>
      <w:isLgl/>
      <w:lvlText w:val="160.%2.%3.%4"/>
      <w:lvlJc w:val="left"/>
      <w:pPr>
        <w:ind w:left="2268" w:firstLine="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5976" w:hanging="1440"/>
      </w:pPr>
      <w:rPr>
        <w:rFonts w:hint="default"/>
      </w:rPr>
    </w:lvl>
  </w:abstractNum>
  <w:abstractNum w:abstractNumId="56" w15:restartNumberingAfterBreak="0">
    <w:nsid w:val="43376728"/>
    <w:multiLevelType w:val="multilevel"/>
    <w:tmpl w:val="F240201A"/>
    <w:lvl w:ilvl="0">
      <w:start w:val="11"/>
      <w:numFmt w:val="decimal"/>
      <w:lvlText w:val="%1"/>
      <w:lvlJc w:val="left"/>
      <w:pPr>
        <w:ind w:left="375" w:hanging="375"/>
      </w:pPr>
      <w:rPr>
        <w:rFonts w:hint="default"/>
      </w:rPr>
    </w:lvl>
    <w:lvl w:ilvl="1">
      <w:start w:val="1"/>
      <w:numFmt w:val="decimal"/>
      <w:lvlText w:val="10.%2"/>
      <w:lvlJc w:val="left"/>
      <w:pPr>
        <w:ind w:left="1418" w:hanging="794"/>
      </w:pPr>
      <w:rPr>
        <w:rFonts w:hint="default"/>
        <w:color w:val="auto"/>
      </w:rPr>
    </w:lvl>
    <w:lvl w:ilvl="2">
      <w:start w:val="1"/>
      <w:numFmt w:val="decimal"/>
      <w:lvlText w:val="10.%2.%3"/>
      <w:lvlJc w:val="left"/>
      <w:pPr>
        <w:ind w:left="2268" w:hanging="794"/>
      </w:pPr>
      <w:rPr>
        <w:rFonts w:hint="default"/>
        <w:color w:val="auto"/>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7" w15:restartNumberingAfterBreak="0">
    <w:nsid w:val="43B70925"/>
    <w:multiLevelType w:val="multilevel"/>
    <w:tmpl w:val="E27A0F78"/>
    <w:lvl w:ilvl="0">
      <w:start w:val="54"/>
      <w:numFmt w:val="decimal"/>
      <w:lvlText w:val="%1."/>
      <w:lvlJc w:val="left"/>
      <w:pPr>
        <w:ind w:left="567" w:hanging="567"/>
      </w:pPr>
      <w:rPr>
        <w:rFonts w:hint="default"/>
        <w:b w:val="0"/>
        <w:i w:val="0"/>
        <w:color w:val="auto"/>
      </w:rPr>
    </w:lvl>
    <w:lvl w:ilvl="1">
      <w:start w:val="1"/>
      <w:numFmt w:val="decimal"/>
      <w:isLgl/>
      <w:lvlText w:val="161.%2"/>
      <w:lvlJc w:val="left"/>
      <w:pPr>
        <w:ind w:left="1418" w:hanging="794"/>
      </w:pPr>
      <w:rPr>
        <w:rFonts w:hint="default"/>
        <w:color w:val="auto"/>
      </w:rPr>
    </w:lvl>
    <w:lvl w:ilvl="2">
      <w:start w:val="1"/>
      <w:numFmt w:val="decimal"/>
      <w:isLgl/>
      <w:lvlText w:val="160.%2.%3"/>
      <w:lvlJc w:val="left"/>
      <w:pPr>
        <w:ind w:left="1854" w:hanging="720"/>
      </w:pPr>
      <w:rPr>
        <w:rFonts w:hint="default"/>
      </w:rPr>
    </w:lvl>
    <w:lvl w:ilvl="3">
      <w:start w:val="1"/>
      <w:numFmt w:val="decimal"/>
      <w:isLgl/>
      <w:lvlText w:val="160.%2.%3.%4"/>
      <w:lvlJc w:val="left"/>
      <w:pPr>
        <w:ind w:left="2268" w:firstLine="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5976" w:hanging="1440"/>
      </w:pPr>
      <w:rPr>
        <w:rFonts w:hint="default"/>
      </w:rPr>
    </w:lvl>
  </w:abstractNum>
  <w:abstractNum w:abstractNumId="58" w15:restartNumberingAfterBreak="0">
    <w:nsid w:val="45D1144D"/>
    <w:multiLevelType w:val="multilevel"/>
    <w:tmpl w:val="D0DC2B66"/>
    <w:lvl w:ilvl="0">
      <w:start w:val="54"/>
      <w:numFmt w:val="decimal"/>
      <w:lvlText w:val="%1."/>
      <w:lvlJc w:val="left"/>
      <w:pPr>
        <w:ind w:left="567" w:hanging="567"/>
      </w:pPr>
      <w:rPr>
        <w:rFonts w:hint="default"/>
        <w:b w:val="0"/>
        <w:i w:val="0"/>
        <w:color w:val="auto"/>
      </w:rPr>
    </w:lvl>
    <w:lvl w:ilvl="1">
      <w:start w:val="1"/>
      <w:numFmt w:val="decimal"/>
      <w:isLgl/>
      <w:lvlText w:val="160.%2"/>
      <w:lvlJc w:val="left"/>
      <w:pPr>
        <w:ind w:left="1418" w:hanging="794"/>
      </w:pPr>
      <w:rPr>
        <w:rFonts w:hint="default"/>
        <w:color w:val="auto"/>
      </w:rPr>
    </w:lvl>
    <w:lvl w:ilvl="2">
      <w:start w:val="1"/>
      <w:numFmt w:val="decimal"/>
      <w:isLgl/>
      <w:lvlText w:val="160.%2.%3"/>
      <w:lvlJc w:val="left"/>
      <w:pPr>
        <w:ind w:left="1854" w:hanging="720"/>
      </w:pPr>
      <w:rPr>
        <w:rFonts w:hint="default"/>
      </w:rPr>
    </w:lvl>
    <w:lvl w:ilvl="3">
      <w:start w:val="1"/>
      <w:numFmt w:val="decimal"/>
      <w:isLgl/>
      <w:lvlText w:val="160.%2.%3.%4"/>
      <w:lvlJc w:val="left"/>
      <w:pPr>
        <w:ind w:left="2268" w:firstLine="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5976" w:hanging="1440"/>
      </w:pPr>
      <w:rPr>
        <w:rFonts w:hint="default"/>
      </w:rPr>
    </w:lvl>
  </w:abstractNum>
  <w:abstractNum w:abstractNumId="59" w15:restartNumberingAfterBreak="0">
    <w:nsid w:val="46EC0A9D"/>
    <w:multiLevelType w:val="multilevel"/>
    <w:tmpl w:val="F4DAD5A0"/>
    <w:lvl w:ilvl="0">
      <w:start w:val="54"/>
      <w:numFmt w:val="decimal"/>
      <w:lvlText w:val="%1."/>
      <w:lvlJc w:val="left"/>
      <w:pPr>
        <w:ind w:left="567" w:hanging="567"/>
      </w:pPr>
      <w:rPr>
        <w:rFonts w:hint="default"/>
        <w:b w:val="0"/>
        <w:i w:val="0"/>
        <w:color w:val="auto"/>
      </w:rPr>
    </w:lvl>
    <w:lvl w:ilvl="1">
      <w:start w:val="1"/>
      <w:numFmt w:val="decimal"/>
      <w:isLgl/>
      <w:lvlText w:val="230.%2"/>
      <w:lvlJc w:val="left"/>
      <w:pPr>
        <w:ind w:left="1418" w:hanging="794"/>
      </w:pPr>
      <w:rPr>
        <w:rFonts w:hint="default"/>
        <w:color w:val="auto"/>
      </w:rPr>
    </w:lvl>
    <w:lvl w:ilvl="2">
      <w:start w:val="1"/>
      <w:numFmt w:val="decimal"/>
      <w:isLgl/>
      <w:lvlText w:val="229.4.%3"/>
      <w:lvlJc w:val="left"/>
      <w:pPr>
        <w:ind w:left="1854" w:hanging="720"/>
      </w:pPr>
      <w:rPr>
        <w:rFonts w:hint="default"/>
      </w:rPr>
    </w:lvl>
    <w:lvl w:ilvl="3">
      <w:start w:val="1"/>
      <w:numFmt w:val="decimal"/>
      <w:isLgl/>
      <w:lvlText w:val="160.%2.%3.%4"/>
      <w:lvlJc w:val="left"/>
      <w:pPr>
        <w:ind w:left="2268" w:firstLine="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5976" w:hanging="1440"/>
      </w:pPr>
      <w:rPr>
        <w:rFonts w:hint="default"/>
      </w:rPr>
    </w:lvl>
  </w:abstractNum>
  <w:abstractNum w:abstractNumId="60" w15:restartNumberingAfterBreak="0">
    <w:nsid w:val="47EE2A4F"/>
    <w:multiLevelType w:val="multilevel"/>
    <w:tmpl w:val="C5CA6F8C"/>
    <w:lvl w:ilvl="0">
      <w:start w:val="54"/>
      <w:numFmt w:val="decimal"/>
      <w:lvlText w:val="%1."/>
      <w:lvlJc w:val="left"/>
      <w:pPr>
        <w:ind w:left="567" w:hanging="567"/>
      </w:pPr>
      <w:rPr>
        <w:rFonts w:hint="default"/>
        <w:b w:val="0"/>
        <w:i w:val="0"/>
        <w:color w:val="auto"/>
      </w:rPr>
    </w:lvl>
    <w:lvl w:ilvl="1">
      <w:start w:val="1"/>
      <w:numFmt w:val="decimal"/>
      <w:isLgl/>
      <w:lvlText w:val="291.%2"/>
      <w:lvlJc w:val="left"/>
      <w:pPr>
        <w:ind w:left="1418" w:hanging="794"/>
      </w:pPr>
      <w:rPr>
        <w:rFonts w:hint="default"/>
        <w:color w:val="auto"/>
      </w:rPr>
    </w:lvl>
    <w:lvl w:ilvl="2">
      <w:start w:val="1"/>
      <w:numFmt w:val="decimal"/>
      <w:isLgl/>
      <w:lvlText w:val="229.4.%3"/>
      <w:lvlJc w:val="left"/>
      <w:pPr>
        <w:ind w:left="1854" w:hanging="720"/>
      </w:pPr>
      <w:rPr>
        <w:rFonts w:hint="default"/>
      </w:rPr>
    </w:lvl>
    <w:lvl w:ilvl="3">
      <w:start w:val="1"/>
      <w:numFmt w:val="decimal"/>
      <w:isLgl/>
      <w:lvlText w:val="160.%2.%3.%4"/>
      <w:lvlJc w:val="left"/>
      <w:pPr>
        <w:ind w:left="2268" w:firstLine="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5976" w:hanging="1440"/>
      </w:pPr>
      <w:rPr>
        <w:rFonts w:hint="default"/>
      </w:rPr>
    </w:lvl>
  </w:abstractNum>
  <w:abstractNum w:abstractNumId="61" w15:restartNumberingAfterBreak="0">
    <w:nsid w:val="495868FE"/>
    <w:multiLevelType w:val="multilevel"/>
    <w:tmpl w:val="5CFA568A"/>
    <w:lvl w:ilvl="0">
      <w:start w:val="54"/>
      <w:numFmt w:val="decimal"/>
      <w:lvlText w:val="%1."/>
      <w:lvlJc w:val="left"/>
      <w:pPr>
        <w:ind w:left="567" w:hanging="567"/>
      </w:pPr>
      <w:rPr>
        <w:rFonts w:hint="default"/>
        <w:b w:val="0"/>
        <w:i w:val="0"/>
        <w:color w:val="auto"/>
      </w:rPr>
    </w:lvl>
    <w:lvl w:ilvl="1">
      <w:start w:val="1"/>
      <w:numFmt w:val="decimal"/>
      <w:isLgl/>
      <w:lvlText w:val="416.%2"/>
      <w:lvlJc w:val="left"/>
      <w:pPr>
        <w:ind w:left="1418" w:hanging="794"/>
      </w:pPr>
      <w:rPr>
        <w:rFonts w:hint="default"/>
        <w:color w:val="auto"/>
        <w:sz w:val="22"/>
        <w:szCs w:val="22"/>
      </w:rPr>
    </w:lvl>
    <w:lvl w:ilvl="2">
      <w:start w:val="1"/>
      <w:numFmt w:val="decimal"/>
      <w:isLgl/>
      <w:lvlText w:val="313.1.%3"/>
      <w:lvlJc w:val="left"/>
      <w:pPr>
        <w:ind w:left="1854" w:hanging="720"/>
      </w:pPr>
      <w:rPr>
        <w:rFonts w:hint="default"/>
      </w:rPr>
    </w:lvl>
    <w:lvl w:ilvl="3">
      <w:start w:val="1"/>
      <w:numFmt w:val="decimal"/>
      <w:isLgl/>
      <w:lvlText w:val="160.%2.%3.%4"/>
      <w:lvlJc w:val="left"/>
      <w:pPr>
        <w:ind w:left="2268" w:firstLine="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5976" w:hanging="1440"/>
      </w:pPr>
      <w:rPr>
        <w:rFonts w:hint="default"/>
      </w:rPr>
    </w:lvl>
  </w:abstractNum>
  <w:abstractNum w:abstractNumId="62" w15:restartNumberingAfterBreak="0">
    <w:nsid w:val="49603857"/>
    <w:multiLevelType w:val="multilevel"/>
    <w:tmpl w:val="21D07018"/>
    <w:lvl w:ilvl="0">
      <w:start w:val="54"/>
      <w:numFmt w:val="decimal"/>
      <w:lvlText w:val="%1."/>
      <w:lvlJc w:val="left"/>
      <w:pPr>
        <w:ind w:left="567" w:hanging="567"/>
      </w:pPr>
      <w:rPr>
        <w:rFonts w:hint="default"/>
        <w:b w:val="0"/>
        <w:i w:val="0"/>
        <w:color w:val="auto"/>
      </w:rPr>
    </w:lvl>
    <w:lvl w:ilvl="1">
      <w:start w:val="1"/>
      <w:numFmt w:val="decimal"/>
      <w:isLgl/>
      <w:lvlText w:val="422.%2"/>
      <w:lvlJc w:val="left"/>
      <w:pPr>
        <w:ind w:left="1418" w:hanging="794"/>
      </w:pPr>
      <w:rPr>
        <w:rFonts w:hint="default"/>
        <w:color w:val="auto"/>
        <w:sz w:val="22"/>
        <w:szCs w:val="22"/>
      </w:rPr>
    </w:lvl>
    <w:lvl w:ilvl="2">
      <w:start w:val="1"/>
      <w:numFmt w:val="decimal"/>
      <w:isLgl/>
      <w:lvlText w:val="313.1.%3"/>
      <w:lvlJc w:val="left"/>
      <w:pPr>
        <w:ind w:left="1854" w:hanging="720"/>
      </w:pPr>
      <w:rPr>
        <w:rFonts w:hint="default"/>
      </w:rPr>
    </w:lvl>
    <w:lvl w:ilvl="3">
      <w:start w:val="1"/>
      <w:numFmt w:val="decimal"/>
      <w:isLgl/>
      <w:lvlText w:val="160.%2.%3.%4"/>
      <w:lvlJc w:val="left"/>
      <w:pPr>
        <w:ind w:left="2268" w:firstLine="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5976" w:hanging="1440"/>
      </w:pPr>
      <w:rPr>
        <w:rFonts w:hint="default"/>
      </w:rPr>
    </w:lvl>
  </w:abstractNum>
  <w:abstractNum w:abstractNumId="63" w15:restartNumberingAfterBreak="0">
    <w:nsid w:val="49D3667D"/>
    <w:multiLevelType w:val="multilevel"/>
    <w:tmpl w:val="615C8232"/>
    <w:lvl w:ilvl="0">
      <w:start w:val="12"/>
      <w:numFmt w:val="decimal"/>
      <w:lvlText w:val="%1"/>
      <w:lvlJc w:val="left"/>
      <w:pPr>
        <w:ind w:left="375" w:hanging="375"/>
      </w:pPr>
      <w:rPr>
        <w:rFonts w:hint="default"/>
      </w:rPr>
    </w:lvl>
    <w:lvl w:ilvl="1">
      <w:start w:val="1"/>
      <w:numFmt w:val="decimal"/>
      <w:lvlText w:val="11.%2"/>
      <w:lvlJc w:val="left"/>
      <w:pPr>
        <w:ind w:left="1418" w:hanging="794"/>
      </w:pPr>
      <w:rPr>
        <w:rFonts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64" w15:restartNumberingAfterBreak="0">
    <w:nsid w:val="4AAD1D17"/>
    <w:multiLevelType w:val="multilevel"/>
    <w:tmpl w:val="D19CFF1E"/>
    <w:lvl w:ilvl="0">
      <w:start w:val="54"/>
      <w:numFmt w:val="decimal"/>
      <w:lvlText w:val="%1."/>
      <w:lvlJc w:val="left"/>
      <w:pPr>
        <w:ind w:left="567" w:hanging="567"/>
      </w:pPr>
      <w:rPr>
        <w:rFonts w:hint="default"/>
        <w:b w:val="0"/>
        <w:i w:val="0"/>
        <w:color w:val="auto"/>
      </w:rPr>
    </w:lvl>
    <w:lvl w:ilvl="1">
      <w:start w:val="1"/>
      <w:numFmt w:val="decimal"/>
      <w:isLgl/>
      <w:lvlText w:val="305.%2"/>
      <w:lvlJc w:val="left"/>
      <w:pPr>
        <w:ind w:left="1418" w:hanging="794"/>
      </w:pPr>
      <w:rPr>
        <w:rFonts w:hint="default"/>
        <w:color w:val="auto"/>
      </w:rPr>
    </w:lvl>
    <w:lvl w:ilvl="2">
      <w:start w:val="1"/>
      <w:numFmt w:val="decimal"/>
      <w:isLgl/>
      <w:lvlText w:val="229.4.%3"/>
      <w:lvlJc w:val="left"/>
      <w:pPr>
        <w:ind w:left="1854" w:hanging="720"/>
      </w:pPr>
      <w:rPr>
        <w:rFonts w:hint="default"/>
      </w:rPr>
    </w:lvl>
    <w:lvl w:ilvl="3">
      <w:start w:val="1"/>
      <w:numFmt w:val="decimal"/>
      <w:isLgl/>
      <w:lvlText w:val="160.%2.%3.%4"/>
      <w:lvlJc w:val="left"/>
      <w:pPr>
        <w:ind w:left="2268" w:firstLine="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5976" w:hanging="1440"/>
      </w:pPr>
      <w:rPr>
        <w:rFonts w:hint="default"/>
      </w:rPr>
    </w:lvl>
  </w:abstractNum>
  <w:abstractNum w:abstractNumId="65" w15:restartNumberingAfterBreak="0">
    <w:nsid w:val="4ACF1DAE"/>
    <w:multiLevelType w:val="multilevel"/>
    <w:tmpl w:val="21A07FFC"/>
    <w:lvl w:ilvl="0">
      <w:start w:val="54"/>
      <w:numFmt w:val="decimal"/>
      <w:lvlText w:val="%1."/>
      <w:lvlJc w:val="left"/>
      <w:pPr>
        <w:ind w:left="567" w:hanging="567"/>
      </w:pPr>
      <w:rPr>
        <w:rFonts w:hint="default"/>
        <w:b w:val="0"/>
        <w:i w:val="0"/>
        <w:color w:val="auto"/>
      </w:rPr>
    </w:lvl>
    <w:lvl w:ilvl="1">
      <w:start w:val="1"/>
      <w:numFmt w:val="decimal"/>
      <w:isLgl/>
      <w:lvlText w:val="444.%2"/>
      <w:lvlJc w:val="left"/>
      <w:pPr>
        <w:ind w:left="1418" w:hanging="794"/>
      </w:pPr>
      <w:rPr>
        <w:rFonts w:hint="default"/>
        <w:color w:val="auto"/>
        <w:sz w:val="22"/>
        <w:szCs w:val="22"/>
      </w:rPr>
    </w:lvl>
    <w:lvl w:ilvl="2">
      <w:start w:val="1"/>
      <w:numFmt w:val="decimal"/>
      <w:isLgl/>
      <w:lvlText w:val="434.2.%3"/>
      <w:lvlJc w:val="left"/>
      <w:pPr>
        <w:ind w:left="1854" w:hanging="720"/>
      </w:pPr>
      <w:rPr>
        <w:rFonts w:hint="default"/>
      </w:rPr>
    </w:lvl>
    <w:lvl w:ilvl="3">
      <w:start w:val="1"/>
      <w:numFmt w:val="decimal"/>
      <w:isLgl/>
      <w:lvlText w:val="160.%2.%3.%4"/>
      <w:lvlJc w:val="left"/>
      <w:pPr>
        <w:ind w:left="2268" w:firstLine="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5976" w:hanging="1440"/>
      </w:pPr>
      <w:rPr>
        <w:rFonts w:hint="default"/>
      </w:rPr>
    </w:lvl>
  </w:abstractNum>
  <w:abstractNum w:abstractNumId="66" w15:restartNumberingAfterBreak="0">
    <w:nsid w:val="4C3270BE"/>
    <w:multiLevelType w:val="multilevel"/>
    <w:tmpl w:val="9394FE86"/>
    <w:lvl w:ilvl="0">
      <w:start w:val="54"/>
      <w:numFmt w:val="decimal"/>
      <w:lvlText w:val="%1."/>
      <w:lvlJc w:val="left"/>
      <w:pPr>
        <w:ind w:left="567" w:hanging="567"/>
      </w:pPr>
      <w:rPr>
        <w:rFonts w:hint="default"/>
        <w:b w:val="0"/>
        <w:i w:val="0"/>
        <w:color w:val="auto"/>
      </w:rPr>
    </w:lvl>
    <w:lvl w:ilvl="1">
      <w:start w:val="1"/>
      <w:numFmt w:val="decimal"/>
      <w:isLgl/>
      <w:lvlText w:val="158.%2"/>
      <w:lvlJc w:val="left"/>
      <w:pPr>
        <w:ind w:left="1418" w:hanging="794"/>
      </w:pPr>
      <w:rPr>
        <w:rFonts w:hint="default"/>
        <w:color w:val="auto"/>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5976" w:hanging="1440"/>
      </w:pPr>
      <w:rPr>
        <w:rFonts w:hint="default"/>
      </w:rPr>
    </w:lvl>
  </w:abstractNum>
  <w:abstractNum w:abstractNumId="67" w15:restartNumberingAfterBreak="0">
    <w:nsid w:val="4CAD5DF9"/>
    <w:multiLevelType w:val="multilevel"/>
    <w:tmpl w:val="24D44ED8"/>
    <w:lvl w:ilvl="0">
      <w:start w:val="54"/>
      <w:numFmt w:val="decimal"/>
      <w:lvlText w:val="%1."/>
      <w:lvlJc w:val="left"/>
      <w:pPr>
        <w:ind w:left="567" w:hanging="567"/>
      </w:pPr>
      <w:rPr>
        <w:rFonts w:hint="default"/>
        <w:b w:val="0"/>
        <w:i w:val="0"/>
        <w:color w:val="auto"/>
      </w:rPr>
    </w:lvl>
    <w:lvl w:ilvl="1">
      <w:start w:val="1"/>
      <w:numFmt w:val="decimal"/>
      <w:isLgl/>
      <w:lvlText w:val="417.%2"/>
      <w:lvlJc w:val="left"/>
      <w:pPr>
        <w:ind w:left="1418" w:hanging="794"/>
      </w:pPr>
      <w:rPr>
        <w:rFonts w:hint="default"/>
        <w:color w:val="auto"/>
        <w:sz w:val="22"/>
        <w:szCs w:val="22"/>
      </w:rPr>
    </w:lvl>
    <w:lvl w:ilvl="2">
      <w:start w:val="1"/>
      <w:numFmt w:val="decimal"/>
      <w:isLgl/>
      <w:lvlText w:val="313.1.%3"/>
      <w:lvlJc w:val="left"/>
      <w:pPr>
        <w:ind w:left="1854" w:hanging="720"/>
      </w:pPr>
      <w:rPr>
        <w:rFonts w:hint="default"/>
      </w:rPr>
    </w:lvl>
    <w:lvl w:ilvl="3">
      <w:start w:val="1"/>
      <w:numFmt w:val="decimal"/>
      <w:isLgl/>
      <w:lvlText w:val="160.%2.%3.%4"/>
      <w:lvlJc w:val="left"/>
      <w:pPr>
        <w:ind w:left="2268" w:firstLine="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5976" w:hanging="1440"/>
      </w:pPr>
      <w:rPr>
        <w:rFonts w:hint="default"/>
      </w:rPr>
    </w:lvl>
  </w:abstractNum>
  <w:abstractNum w:abstractNumId="68" w15:restartNumberingAfterBreak="0">
    <w:nsid w:val="4E5E1ECE"/>
    <w:multiLevelType w:val="multilevel"/>
    <w:tmpl w:val="8708C280"/>
    <w:lvl w:ilvl="0">
      <w:start w:val="54"/>
      <w:numFmt w:val="decimal"/>
      <w:lvlText w:val="%1."/>
      <w:lvlJc w:val="left"/>
      <w:pPr>
        <w:ind w:left="567" w:hanging="567"/>
      </w:pPr>
      <w:rPr>
        <w:rFonts w:hint="default"/>
        <w:b w:val="0"/>
        <w:i w:val="0"/>
        <w:color w:val="auto"/>
      </w:rPr>
    </w:lvl>
    <w:lvl w:ilvl="1">
      <w:start w:val="1"/>
      <w:numFmt w:val="decimal"/>
      <w:isLgl/>
      <w:lvlText w:val="434.1.%2"/>
      <w:lvlJc w:val="left"/>
      <w:pPr>
        <w:ind w:left="1418" w:hanging="794"/>
      </w:pPr>
      <w:rPr>
        <w:rFonts w:hint="default"/>
        <w:color w:val="auto"/>
        <w:sz w:val="22"/>
        <w:szCs w:val="22"/>
      </w:rPr>
    </w:lvl>
    <w:lvl w:ilvl="2">
      <w:start w:val="1"/>
      <w:numFmt w:val="decimal"/>
      <w:isLgl/>
      <w:lvlText w:val="313.1.%3"/>
      <w:lvlJc w:val="left"/>
      <w:pPr>
        <w:ind w:left="1854" w:hanging="720"/>
      </w:pPr>
      <w:rPr>
        <w:rFonts w:hint="default"/>
      </w:rPr>
    </w:lvl>
    <w:lvl w:ilvl="3">
      <w:start w:val="1"/>
      <w:numFmt w:val="decimal"/>
      <w:isLgl/>
      <w:lvlText w:val="160.%2.%3.%4"/>
      <w:lvlJc w:val="left"/>
      <w:pPr>
        <w:ind w:left="2268" w:firstLine="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5976" w:hanging="1440"/>
      </w:pPr>
      <w:rPr>
        <w:rFonts w:hint="default"/>
      </w:rPr>
    </w:lvl>
  </w:abstractNum>
  <w:abstractNum w:abstractNumId="69" w15:restartNumberingAfterBreak="0">
    <w:nsid w:val="516B48A1"/>
    <w:multiLevelType w:val="multilevel"/>
    <w:tmpl w:val="7DEEA124"/>
    <w:lvl w:ilvl="0">
      <w:start w:val="54"/>
      <w:numFmt w:val="decimal"/>
      <w:lvlText w:val="%1."/>
      <w:lvlJc w:val="left"/>
      <w:pPr>
        <w:ind w:left="567" w:hanging="567"/>
      </w:pPr>
      <w:rPr>
        <w:rFonts w:hint="default"/>
        <w:b w:val="0"/>
        <w:i w:val="0"/>
        <w:color w:val="auto"/>
      </w:rPr>
    </w:lvl>
    <w:lvl w:ilvl="1">
      <w:start w:val="1"/>
      <w:numFmt w:val="decimal"/>
      <w:isLgl/>
      <w:lvlText w:val="135.%2"/>
      <w:lvlJc w:val="left"/>
      <w:pPr>
        <w:ind w:left="1418" w:hanging="794"/>
      </w:pPr>
      <w:rPr>
        <w:rFonts w:hint="default"/>
        <w:color w:val="auto"/>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5976" w:hanging="1440"/>
      </w:pPr>
      <w:rPr>
        <w:rFonts w:hint="default"/>
      </w:rPr>
    </w:lvl>
  </w:abstractNum>
  <w:abstractNum w:abstractNumId="70" w15:restartNumberingAfterBreak="0">
    <w:nsid w:val="519A4A38"/>
    <w:multiLevelType w:val="multilevel"/>
    <w:tmpl w:val="2AA2E1F8"/>
    <w:lvl w:ilvl="0">
      <w:start w:val="1"/>
      <w:numFmt w:val="decimal"/>
      <w:lvlText w:val="%1."/>
      <w:lvlJc w:val="left"/>
      <w:pPr>
        <w:ind w:left="567" w:hanging="567"/>
      </w:pPr>
      <w:rPr>
        <w:rFonts w:asciiTheme="minorHAnsi" w:hAnsiTheme="minorHAnsi" w:cstheme="minorHAnsi" w:hint="default"/>
        <w:b w:val="0"/>
        <w:color w:val="auto"/>
        <w:sz w:val="22"/>
      </w:rPr>
    </w:lvl>
    <w:lvl w:ilvl="1">
      <w:start w:val="1"/>
      <w:numFmt w:val="decimal"/>
      <w:isLgl/>
      <w:lvlText w:val="%1.%2"/>
      <w:lvlJc w:val="left"/>
      <w:pPr>
        <w:ind w:left="927" w:hanging="360"/>
      </w:pPr>
      <w:rPr>
        <w:rFonts w:hint="default"/>
      </w:rPr>
    </w:lvl>
    <w:lvl w:ilvl="2">
      <w:start w:val="1"/>
      <w:numFmt w:val="decimal"/>
      <w:isLgl/>
      <w:lvlText w:val="%1.%2.%3"/>
      <w:lvlJc w:val="left"/>
      <w:pPr>
        <w:ind w:left="1854" w:hanging="720"/>
      </w:pPr>
      <w:rPr>
        <w:rFonts w:hint="default"/>
        <w:b w:val="0"/>
        <w:bCs w:val="0"/>
        <w:i w:val="0"/>
        <w:iCs w:val="0"/>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5976" w:hanging="1440"/>
      </w:pPr>
      <w:rPr>
        <w:rFonts w:hint="default"/>
      </w:rPr>
    </w:lvl>
  </w:abstractNum>
  <w:abstractNum w:abstractNumId="71" w15:restartNumberingAfterBreak="0">
    <w:nsid w:val="51AB4359"/>
    <w:multiLevelType w:val="multilevel"/>
    <w:tmpl w:val="152A46B2"/>
    <w:lvl w:ilvl="0">
      <w:start w:val="54"/>
      <w:numFmt w:val="decimal"/>
      <w:lvlText w:val="%1."/>
      <w:lvlJc w:val="left"/>
      <w:pPr>
        <w:ind w:left="567" w:hanging="567"/>
      </w:pPr>
      <w:rPr>
        <w:rFonts w:hint="default"/>
        <w:b w:val="0"/>
        <w:i w:val="0"/>
        <w:color w:val="auto"/>
      </w:rPr>
    </w:lvl>
    <w:lvl w:ilvl="1">
      <w:start w:val="1"/>
      <w:numFmt w:val="decimal"/>
      <w:isLgl/>
      <w:lvlText w:val="281.%2"/>
      <w:lvlJc w:val="left"/>
      <w:pPr>
        <w:ind w:left="1418" w:hanging="794"/>
      </w:pPr>
      <w:rPr>
        <w:rFonts w:hint="default"/>
        <w:color w:val="auto"/>
      </w:rPr>
    </w:lvl>
    <w:lvl w:ilvl="2">
      <w:start w:val="1"/>
      <w:numFmt w:val="decimal"/>
      <w:isLgl/>
      <w:lvlText w:val="229.4.%3"/>
      <w:lvlJc w:val="left"/>
      <w:pPr>
        <w:ind w:left="1854" w:hanging="720"/>
      </w:pPr>
      <w:rPr>
        <w:rFonts w:hint="default"/>
      </w:rPr>
    </w:lvl>
    <w:lvl w:ilvl="3">
      <w:start w:val="1"/>
      <w:numFmt w:val="decimal"/>
      <w:isLgl/>
      <w:lvlText w:val="160.%2.%3.%4"/>
      <w:lvlJc w:val="left"/>
      <w:pPr>
        <w:ind w:left="2268" w:firstLine="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5976" w:hanging="1440"/>
      </w:pPr>
      <w:rPr>
        <w:rFonts w:hint="default"/>
      </w:rPr>
    </w:lvl>
  </w:abstractNum>
  <w:abstractNum w:abstractNumId="72" w15:restartNumberingAfterBreak="0">
    <w:nsid w:val="53AA79EB"/>
    <w:multiLevelType w:val="multilevel"/>
    <w:tmpl w:val="BFBC02E8"/>
    <w:lvl w:ilvl="0">
      <w:start w:val="15"/>
      <w:numFmt w:val="decimal"/>
      <w:lvlText w:val="%1"/>
      <w:lvlJc w:val="left"/>
      <w:pPr>
        <w:ind w:left="375" w:hanging="375"/>
      </w:pPr>
      <w:rPr>
        <w:rFonts w:hint="default"/>
      </w:rPr>
    </w:lvl>
    <w:lvl w:ilvl="1">
      <w:start w:val="1"/>
      <w:numFmt w:val="decimal"/>
      <w:lvlText w:val="14.%2"/>
      <w:lvlJc w:val="left"/>
      <w:pPr>
        <w:ind w:left="1418" w:hanging="794"/>
      </w:pPr>
      <w:rPr>
        <w:rFonts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73" w15:restartNumberingAfterBreak="0">
    <w:nsid w:val="53FA60B6"/>
    <w:multiLevelType w:val="multilevel"/>
    <w:tmpl w:val="4D24DC7C"/>
    <w:lvl w:ilvl="0">
      <w:start w:val="15"/>
      <w:numFmt w:val="decimal"/>
      <w:lvlText w:val="%1"/>
      <w:lvlJc w:val="left"/>
      <w:pPr>
        <w:ind w:left="375" w:hanging="375"/>
      </w:pPr>
      <w:rPr>
        <w:rFonts w:hint="default"/>
      </w:rPr>
    </w:lvl>
    <w:lvl w:ilvl="1">
      <w:start w:val="1"/>
      <w:numFmt w:val="decimal"/>
      <w:lvlText w:val="32.%2"/>
      <w:lvlJc w:val="left"/>
      <w:pPr>
        <w:ind w:left="1418" w:hanging="794"/>
      </w:pPr>
      <w:rPr>
        <w:rFonts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74" w15:restartNumberingAfterBreak="0">
    <w:nsid w:val="5639010A"/>
    <w:multiLevelType w:val="multilevel"/>
    <w:tmpl w:val="41B63936"/>
    <w:lvl w:ilvl="0">
      <w:start w:val="54"/>
      <w:numFmt w:val="decimal"/>
      <w:lvlText w:val="%1."/>
      <w:lvlJc w:val="left"/>
      <w:pPr>
        <w:ind w:left="567" w:hanging="567"/>
      </w:pPr>
      <w:rPr>
        <w:rFonts w:hint="default"/>
        <w:b w:val="0"/>
        <w:i w:val="0"/>
        <w:color w:val="auto"/>
      </w:rPr>
    </w:lvl>
    <w:lvl w:ilvl="1">
      <w:start w:val="1"/>
      <w:numFmt w:val="decimal"/>
      <w:isLgl/>
      <w:lvlText w:val="449.%2"/>
      <w:lvlJc w:val="left"/>
      <w:pPr>
        <w:ind w:left="1418" w:hanging="794"/>
      </w:pPr>
      <w:rPr>
        <w:rFonts w:hint="default"/>
        <w:color w:val="auto"/>
        <w:sz w:val="22"/>
        <w:szCs w:val="22"/>
      </w:rPr>
    </w:lvl>
    <w:lvl w:ilvl="2">
      <w:start w:val="1"/>
      <w:numFmt w:val="decimal"/>
      <w:isLgl/>
      <w:lvlText w:val="449.2.%3"/>
      <w:lvlJc w:val="left"/>
      <w:pPr>
        <w:ind w:left="1854" w:hanging="720"/>
      </w:pPr>
      <w:rPr>
        <w:rFonts w:hint="default"/>
      </w:rPr>
    </w:lvl>
    <w:lvl w:ilvl="3">
      <w:start w:val="1"/>
      <w:numFmt w:val="decimal"/>
      <w:isLgl/>
      <w:lvlText w:val="160.%2.%3.%4"/>
      <w:lvlJc w:val="left"/>
      <w:pPr>
        <w:ind w:left="2268" w:firstLine="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5976" w:hanging="1440"/>
      </w:pPr>
      <w:rPr>
        <w:rFonts w:hint="default"/>
      </w:rPr>
    </w:lvl>
  </w:abstractNum>
  <w:abstractNum w:abstractNumId="75" w15:restartNumberingAfterBreak="0">
    <w:nsid w:val="591701D7"/>
    <w:multiLevelType w:val="multilevel"/>
    <w:tmpl w:val="8A1A99F4"/>
    <w:lvl w:ilvl="0">
      <w:start w:val="54"/>
      <w:numFmt w:val="decimal"/>
      <w:lvlText w:val="%1."/>
      <w:lvlJc w:val="left"/>
      <w:pPr>
        <w:ind w:left="567" w:hanging="567"/>
      </w:pPr>
      <w:rPr>
        <w:rFonts w:hint="default"/>
        <w:b w:val="0"/>
        <w:i w:val="0"/>
        <w:color w:val="auto"/>
      </w:rPr>
    </w:lvl>
    <w:lvl w:ilvl="1">
      <w:start w:val="1"/>
      <w:numFmt w:val="decimal"/>
      <w:isLgl/>
      <w:lvlText w:val="418.%2"/>
      <w:lvlJc w:val="left"/>
      <w:pPr>
        <w:ind w:left="1418" w:hanging="794"/>
      </w:pPr>
      <w:rPr>
        <w:rFonts w:hint="default"/>
        <w:color w:val="auto"/>
        <w:sz w:val="22"/>
        <w:szCs w:val="22"/>
      </w:rPr>
    </w:lvl>
    <w:lvl w:ilvl="2">
      <w:start w:val="1"/>
      <w:numFmt w:val="decimal"/>
      <w:isLgl/>
      <w:lvlText w:val="313.1.%3"/>
      <w:lvlJc w:val="left"/>
      <w:pPr>
        <w:ind w:left="1854" w:hanging="720"/>
      </w:pPr>
      <w:rPr>
        <w:rFonts w:hint="default"/>
      </w:rPr>
    </w:lvl>
    <w:lvl w:ilvl="3">
      <w:start w:val="1"/>
      <w:numFmt w:val="decimal"/>
      <w:isLgl/>
      <w:lvlText w:val="160.%2.%3.%4"/>
      <w:lvlJc w:val="left"/>
      <w:pPr>
        <w:ind w:left="2268" w:firstLine="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5976" w:hanging="1440"/>
      </w:pPr>
      <w:rPr>
        <w:rFonts w:hint="default"/>
      </w:rPr>
    </w:lvl>
  </w:abstractNum>
  <w:abstractNum w:abstractNumId="76" w15:restartNumberingAfterBreak="0">
    <w:nsid w:val="5AF36A23"/>
    <w:multiLevelType w:val="multilevel"/>
    <w:tmpl w:val="5C3CD90A"/>
    <w:lvl w:ilvl="0">
      <w:start w:val="54"/>
      <w:numFmt w:val="decimal"/>
      <w:lvlText w:val="%1."/>
      <w:lvlJc w:val="left"/>
      <w:pPr>
        <w:ind w:left="567" w:hanging="567"/>
      </w:pPr>
      <w:rPr>
        <w:rFonts w:hint="default"/>
        <w:b w:val="0"/>
        <w:i w:val="0"/>
        <w:color w:val="auto"/>
      </w:rPr>
    </w:lvl>
    <w:lvl w:ilvl="1">
      <w:start w:val="1"/>
      <w:numFmt w:val="decimal"/>
      <w:isLgl/>
      <w:lvlText w:val="372.%2"/>
      <w:lvlJc w:val="left"/>
      <w:pPr>
        <w:ind w:left="1418" w:hanging="794"/>
      </w:pPr>
      <w:rPr>
        <w:rFonts w:hint="default"/>
        <w:color w:val="auto"/>
        <w:sz w:val="22"/>
        <w:szCs w:val="22"/>
      </w:rPr>
    </w:lvl>
    <w:lvl w:ilvl="2">
      <w:start w:val="1"/>
      <w:numFmt w:val="decimal"/>
      <w:isLgl/>
      <w:lvlText w:val="313.1.%3"/>
      <w:lvlJc w:val="left"/>
      <w:pPr>
        <w:ind w:left="1854" w:hanging="720"/>
      </w:pPr>
      <w:rPr>
        <w:rFonts w:hint="default"/>
      </w:rPr>
    </w:lvl>
    <w:lvl w:ilvl="3">
      <w:start w:val="1"/>
      <w:numFmt w:val="decimal"/>
      <w:isLgl/>
      <w:lvlText w:val="160.%2.%3.%4"/>
      <w:lvlJc w:val="left"/>
      <w:pPr>
        <w:ind w:left="2268" w:firstLine="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5976" w:hanging="1440"/>
      </w:pPr>
      <w:rPr>
        <w:rFonts w:hint="default"/>
      </w:rPr>
    </w:lvl>
  </w:abstractNum>
  <w:abstractNum w:abstractNumId="77" w15:restartNumberingAfterBreak="0">
    <w:nsid w:val="5B1D3378"/>
    <w:multiLevelType w:val="hybridMultilevel"/>
    <w:tmpl w:val="8B3AAFC0"/>
    <w:lvl w:ilvl="0" w:tplc="E57E9A2E">
      <w:start w:val="1"/>
      <w:numFmt w:val="bullet"/>
      <w:pStyle w:val="Bulletedtext"/>
      <w:lvlText w:val=""/>
      <w:lvlJc w:val="left"/>
      <w:pPr>
        <w:ind w:left="720" w:hanging="360"/>
      </w:pPr>
      <w:rPr>
        <w:rFonts w:ascii="Symbol" w:hAnsi="Symbol" w:hint="default"/>
      </w:rPr>
    </w:lvl>
    <w:lvl w:ilvl="1" w:tplc="72047ED8">
      <w:start w:val="1"/>
      <w:numFmt w:val="bullet"/>
      <w:lvlText w:val="o"/>
      <w:lvlJc w:val="left"/>
      <w:pPr>
        <w:ind w:left="1440" w:hanging="360"/>
      </w:pPr>
      <w:rPr>
        <w:rFonts w:ascii="Courier New" w:hAnsi="Courier New" w:cs="Courier New" w:hint="default"/>
      </w:rPr>
    </w:lvl>
    <w:lvl w:ilvl="2" w:tplc="A81CC7CE" w:tentative="1">
      <w:start w:val="1"/>
      <w:numFmt w:val="bullet"/>
      <w:lvlText w:val=""/>
      <w:lvlJc w:val="left"/>
      <w:pPr>
        <w:ind w:left="2160" w:hanging="360"/>
      </w:pPr>
      <w:rPr>
        <w:rFonts w:ascii="Wingdings" w:hAnsi="Wingdings" w:hint="default"/>
      </w:rPr>
    </w:lvl>
    <w:lvl w:ilvl="3" w:tplc="CA966228" w:tentative="1">
      <w:start w:val="1"/>
      <w:numFmt w:val="bullet"/>
      <w:lvlText w:val=""/>
      <w:lvlJc w:val="left"/>
      <w:pPr>
        <w:ind w:left="2880" w:hanging="360"/>
      </w:pPr>
      <w:rPr>
        <w:rFonts w:ascii="Symbol" w:hAnsi="Symbol" w:hint="default"/>
      </w:rPr>
    </w:lvl>
    <w:lvl w:ilvl="4" w:tplc="2F5E878E" w:tentative="1">
      <w:start w:val="1"/>
      <w:numFmt w:val="bullet"/>
      <w:lvlText w:val="o"/>
      <w:lvlJc w:val="left"/>
      <w:pPr>
        <w:ind w:left="3600" w:hanging="360"/>
      </w:pPr>
      <w:rPr>
        <w:rFonts w:ascii="Courier New" w:hAnsi="Courier New" w:cs="Courier New" w:hint="default"/>
      </w:rPr>
    </w:lvl>
    <w:lvl w:ilvl="5" w:tplc="E35E393E" w:tentative="1">
      <w:start w:val="1"/>
      <w:numFmt w:val="bullet"/>
      <w:lvlText w:val=""/>
      <w:lvlJc w:val="left"/>
      <w:pPr>
        <w:ind w:left="4320" w:hanging="360"/>
      </w:pPr>
      <w:rPr>
        <w:rFonts w:ascii="Wingdings" w:hAnsi="Wingdings" w:hint="default"/>
      </w:rPr>
    </w:lvl>
    <w:lvl w:ilvl="6" w:tplc="755EFB10" w:tentative="1">
      <w:start w:val="1"/>
      <w:numFmt w:val="bullet"/>
      <w:lvlText w:val=""/>
      <w:lvlJc w:val="left"/>
      <w:pPr>
        <w:ind w:left="5040" w:hanging="360"/>
      </w:pPr>
      <w:rPr>
        <w:rFonts w:ascii="Symbol" w:hAnsi="Symbol" w:hint="default"/>
      </w:rPr>
    </w:lvl>
    <w:lvl w:ilvl="7" w:tplc="25EE9ABC" w:tentative="1">
      <w:start w:val="1"/>
      <w:numFmt w:val="bullet"/>
      <w:lvlText w:val="o"/>
      <w:lvlJc w:val="left"/>
      <w:pPr>
        <w:ind w:left="5760" w:hanging="360"/>
      </w:pPr>
      <w:rPr>
        <w:rFonts w:ascii="Courier New" w:hAnsi="Courier New" w:cs="Courier New" w:hint="default"/>
      </w:rPr>
    </w:lvl>
    <w:lvl w:ilvl="8" w:tplc="97447678" w:tentative="1">
      <w:start w:val="1"/>
      <w:numFmt w:val="bullet"/>
      <w:lvlText w:val=""/>
      <w:lvlJc w:val="left"/>
      <w:pPr>
        <w:ind w:left="6480" w:hanging="360"/>
      </w:pPr>
      <w:rPr>
        <w:rFonts w:ascii="Wingdings" w:hAnsi="Wingdings" w:hint="default"/>
      </w:rPr>
    </w:lvl>
  </w:abstractNum>
  <w:abstractNum w:abstractNumId="78" w15:restartNumberingAfterBreak="0">
    <w:nsid w:val="5E2A48FE"/>
    <w:multiLevelType w:val="multilevel"/>
    <w:tmpl w:val="85464568"/>
    <w:lvl w:ilvl="0">
      <w:start w:val="15"/>
      <w:numFmt w:val="decimal"/>
      <w:lvlText w:val="%1"/>
      <w:lvlJc w:val="left"/>
      <w:pPr>
        <w:ind w:left="375" w:hanging="375"/>
      </w:pPr>
      <w:rPr>
        <w:rFonts w:hint="default"/>
      </w:rPr>
    </w:lvl>
    <w:lvl w:ilvl="1">
      <w:start w:val="1"/>
      <w:numFmt w:val="decimal"/>
      <w:lvlText w:val="31.%2"/>
      <w:lvlJc w:val="left"/>
      <w:pPr>
        <w:ind w:left="1418" w:hanging="794"/>
      </w:pPr>
      <w:rPr>
        <w:rFonts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79" w15:restartNumberingAfterBreak="0">
    <w:nsid w:val="61D7502E"/>
    <w:multiLevelType w:val="multilevel"/>
    <w:tmpl w:val="66FA191E"/>
    <w:lvl w:ilvl="0">
      <w:start w:val="54"/>
      <w:numFmt w:val="decimal"/>
      <w:lvlText w:val="%1."/>
      <w:lvlJc w:val="left"/>
      <w:pPr>
        <w:ind w:left="567" w:hanging="567"/>
      </w:pPr>
      <w:rPr>
        <w:rFonts w:hint="default"/>
        <w:b w:val="0"/>
        <w:i w:val="0"/>
        <w:color w:val="auto"/>
      </w:rPr>
    </w:lvl>
    <w:lvl w:ilvl="1">
      <w:start w:val="1"/>
      <w:numFmt w:val="decimal"/>
      <w:isLgl/>
      <w:lvlText w:val="428.2.%2"/>
      <w:lvlJc w:val="left"/>
      <w:pPr>
        <w:ind w:left="1418" w:hanging="794"/>
      </w:pPr>
      <w:rPr>
        <w:rFonts w:hint="default"/>
        <w:color w:val="auto"/>
        <w:sz w:val="22"/>
        <w:szCs w:val="22"/>
      </w:rPr>
    </w:lvl>
    <w:lvl w:ilvl="2">
      <w:start w:val="1"/>
      <w:numFmt w:val="decimal"/>
      <w:isLgl/>
      <w:lvlText w:val="313.1.%3"/>
      <w:lvlJc w:val="left"/>
      <w:pPr>
        <w:ind w:left="1854" w:hanging="720"/>
      </w:pPr>
      <w:rPr>
        <w:rFonts w:hint="default"/>
      </w:rPr>
    </w:lvl>
    <w:lvl w:ilvl="3">
      <w:start w:val="1"/>
      <w:numFmt w:val="decimal"/>
      <w:isLgl/>
      <w:lvlText w:val="160.%2.%3.%4"/>
      <w:lvlJc w:val="left"/>
      <w:pPr>
        <w:ind w:left="2268" w:firstLine="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5976" w:hanging="1440"/>
      </w:pPr>
      <w:rPr>
        <w:rFonts w:hint="default"/>
      </w:rPr>
    </w:lvl>
  </w:abstractNum>
  <w:abstractNum w:abstractNumId="80" w15:restartNumberingAfterBreak="0">
    <w:nsid w:val="620815A1"/>
    <w:multiLevelType w:val="multilevel"/>
    <w:tmpl w:val="C52E25D8"/>
    <w:lvl w:ilvl="0">
      <w:start w:val="54"/>
      <w:numFmt w:val="decimal"/>
      <w:lvlText w:val="%1."/>
      <w:lvlJc w:val="left"/>
      <w:pPr>
        <w:ind w:left="567" w:hanging="567"/>
      </w:pPr>
      <w:rPr>
        <w:rFonts w:hint="default"/>
        <w:b w:val="0"/>
        <w:i w:val="0"/>
        <w:color w:val="auto"/>
      </w:rPr>
    </w:lvl>
    <w:lvl w:ilvl="1">
      <w:start w:val="1"/>
      <w:numFmt w:val="decimal"/>
      <w:isLgl/>
      <w:lvlText w:val="131.%2"/>
      <w:lvlJc w:val="left"/>
      <w:pPr>
        <w:ind w:left="1418" w:hanging="794"/>
      </w:pPr>
      <w:rPr>
        <w:rFonts w:hint="default"/>
        <w:color w:val="auto"/>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5976" w:hanging="1440"/>
      </w:pPr>
      <w:rPr>
        <w:rFonts w:hint="default"/>
      </w:rPr>
    </w:lvl>
  </w:abstractNum>
  <w:abstractNum w:abstractNumId="81" w15:restartNumberingAfterBreak="0">
    <w:nsid w:val="62AC2ABE"/>
    <w:multiLevelType w:val="multilevel"/>
    <w:tmpl w:val="00CCE1C2"/>
    <w:lvl w:ilvl="0">
      <w:start w:val="54"/>
      <w:numFmt w:val="decimal"/>
      <w:lvlText w:val="%1."/>
      <w:lvlJc w:val="left"/>
      <w:pPr>
        <w:ind w:left="567" w:hanging="567"/>
      </w:pPr>
      <w:rPr>
        <w:rFonts w:hint="default"/>
        <w:b w:val="0"/>
        <w:i w:val="0"/>
        <w:color w:val="auto"/>
      </w:rPr>
    </w:lvl>
    <w:lvl w:ilvl="1">
      <w:start w:val="1"/>
      <w:numFmt w:val="decimal"/>
      <w:isLgl/>
      <w:lvlText w:val="163.%2"/>
      <w:lvlJc w:val="left"/>
      <w:pPr>
        <w:ind w:left="1418" w:hanging="794"/>
      </w:pPr>
      <w:rPr>
        <w:rFonts w:hint="default"/>
        <w:color w:val="auto"/>
      </w:rPr>
    </w:lvl>
    <w:lvl w:ilvl="2">
      <w:start w:val="1"/>
      <w:numFmt w:val="decimal"/>
      <w:isLgl/>
      <w:lvlText w:val="160.%2.%3"/>
      <w:lvlJc w:val="left"/>
      <w:pPr>
        <w:ind w:left="1854" w:hanging="720"/>
      </w:pPr>
      <w:rPr>
        <w:rFonts w:hint="default"/>
      </w:rPr>
    </w:lvl>
    <w:lvl w:ilvl="3">
      <w:start w:val="1"/>
      <w:numFmt w:val="decimal"/>
      <w:isLgl/>
      <w:lvlText w:val="160.%2.%3.%4"/>
      <w:lvlJc w:val="left"/>
      <w:pPr>
        <w:ind w:left="2268" w:firstLine="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5976" w:hanging="1440"/>
      </w:pPr>
      <w:rPr>
        <w:rFonts w:hint="default"/>
      </w:rPr>
    </w:lvl>
  </w:abstractNum>
  <w:abstractNum w:abstractNumId="82" w15:restartNumberingAfterBreak="0">
    <w:nsid w:val="62E65D8C"/>
    <w:multiLevelType w:val="multilevel"/>
    <w:tmpl w:val="24F659E8"/>
    <w:lvl w:ilvl="0">
      <w:start w:val="54"/>
      <w:numFmt w:val="decimal"/>
      <w:lvlText w:val="%1."/>
      <w:lvlJc w:val="left"/>
      <w:pPr>
        <w:ind w:left="567" w:hanging="567"/>
      </w:pPr>
      <w:rPr>
        <w:rFonts w:hint="default"/>
        <w:b w:val="0"/>
        <w:i w:val="0"/>
        <w:color w:val="auto"/>
      </w:rPr>
    </w:lvl>
    <w:lvl w:ilvl="1">
      <w:start w:val="1"/>
      <w:numFmt w:val="decimal"/>
      <w:isLgl/>
      <w:lvlText w:val="490.%2"/>
      <w:lvlJc w:val="left"/>
      <w:pPr>
        <w:ind w:left="1418" w:hanging="794"/>
      </w:pPr>
      <w:rPr>
        <w:rFonts w:hint="default"/>
        <w:color w:val="auto"/>
        <w:sz w:val="22"/>
        <w:szCs w:val="22"/>
      </w:rPr>
    </w:lvl>
    <w:lvl w:ilvl="2">
      <w:start w:val="1"/>
      <w:numFmt w:val="decimal"/>
      <w:isLgl/>
      <w:lvlText w:val="313.1.%3"/>
      <w:lvlJc w:val="left"/>
      <w:pPr>
        <w:ind w:left="1854" w:hanging="720"/>
      </w:pPr>
      <w:rPr>
        <w:rFonts w:hint="default"/>
      </w:rPr>
    </w:lvl>
    <w:lvl w:ilvl="3">
      <w:start w:val="1"/>
      <w:numFmt w:val="decimal"/>
      <w:isLgl/>
      <w:lvlText w:val="160.%2.%3.%4"/>
      <w:lvlJc w:val="left"/>
      <w:pPr>
        <w:ind w:left="2268" w:firstLine="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5976" w:hanging="1440"/>
      </w:pPr>
      <w:rPr>
        <w:rFonts w:hint="default"/>
      </w:rPr>
    </w:lvl>
  </w:abstractNum>
  <w:abstractNum w:abstractNumId="83" w15:restartNumberingAfterBreak="0">
    <w:nsid w:val="63835207"/>
    <w:multiLevelType w:val="multilevel"/>
    <w:tmpl w:val="D5941E42"/>
    <w:lvl w:ilvl="0">
      <w:start w:val="54"/>
      <w:numFmt w:val="decimal"/>
      <w:lvlText w:val="%1."/>
      <w:lvlJc w:val="left"/>
      <w:pPr>
        <w:ind w:left="567" w:hanging="567"/>
      </w:pPr>
      <w:rPr>
        <w:rFonts w:hint="default"/>
        <w:b w:val="0"/>
        <w:i w:val="0"/>
        <w:color w:val="auto"/>
      </w:rPr>
    </w:lvl>
    <w:lvl w:ilvl="1">
      <w:start w:val="1"/>
      <w:numFmt w:val="decimal"/>
      <w:isLgl/>
      <w:lvlText w:val="100.%2"/>
      <w:lvlJc w:val="left"/>
      <w:pPr>
        <w:ind w:left="1418" w:hanging="794"/>
      </w:pPr>
      <w:rPr>
        <w:rFonts w:hint="default"/>
        <w:color w:val="auto"/>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5976" w:hanging="1440"/>
      </w:pPr>
      <w:rPr>
        <w:rFonts w:hint="default"/>
      </w:rPr>
    </w:lvl>
  </w:abstractNum>
  <w:abstractNum w:abstractNumId="84" w15:restartNumberingAfterBreak="0">
    <w:nsid w:val="63FB5A9A"/>
    <w:multiLevelType w:val="multilevel"/>
    <w:tmpl w:val="F1B44BDC"/>
    <w:lvl w:ilvl="0">
      <w:start w:val="2"/>
      <w:numFmt w:val="decimal"/>
      <w:lvlText w:val="%1"/>
      <w:lvlJc w:val="left"/>
      <w:pPr>
        <w:ind w:left="360" w:hanging="360"/>
      </w:pPr>
      <w:rPr>
        <w:rFonts w:hint="default"/>
      </w:rPr>
    </w:lvl>
    <w:lvl w:ilvl="1">
      <w:start w:val="1"/>
      <w:numFmt w:val="decimal"/>
      <w:lvlText w:val="%1.%2"/>
      <w:lvlJc w:val="left"/>
      <w:pPr>
        <w:ind w:left="1134" w:hanging="567"/>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85" w15:restartNumberingAfterBreak="0">
    <w:nsid w:val="641B1DF3"/>
    <w:multiLevelType w:val="multilevel"/>
    <w:tmpl w:val="2834AF82"/>
    <w:lvl w:ilvl="0">
      <w:start w:val="46"/>
      <w:numFmt w:val="decimal"/>
      <w:lvlText w:val="%1."/>
      <w:lvlJc w:val="left"/>
      <w:pPr>
        <w:ind w:left="567" w:hanging="567"/>
      </w:pPr>
      <w:rPr>
        <w:rFonts w:hint="default"/>
        <w:b w:val="0"/>
        <w:i w:val="0"/>
        <w:color w:val="auto"/>
      </w:rPr>
    </w:lvl>
    <w:lvl w:ilvl="1">
      <w:start w:val="1"/>
      <w:numFmt w:val="decimal"/>
      <w:isLgl/>
      <w:lvlText w:val="55.%2"/>
      <w:lvlJc w:val="left"/>
      <w:pPr>
        <w:ind w:left="1418" w:hanging="794"/>
      </w:pPr>
      <w:rPr>
        <w:rFonts w:hint="default"/>
        <w:color w:val="auto"/>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5976" w:hanging="1440"/>
      </w:pPr>
      <w:rPr>
        <w:rFonts w:hint="default"/>
      </w:rPr>
    </w:lvl>
  </w:abstractNum>
  <w:abstractNum w:abstractNumId="86" w15:restartNumberingAfterBreak="0">
    <w:nsid w:val="643A593D"/>
    <w:multiLevelType w:val="multilevel"/>
    <w:tmpl w:val="7F38166C"/>
    <w:lvl w:ilvl="0">
      <w:start w:val="54"/>
      <w:numFmt w:val="decimal"/>
      <w:lvlText w:val="%1."/>
      <w:lvlJc w:val="left"/>
      <w:pPr>
        <w:ind w:left="567" w:hanging="567"/>
      </w:pPr>
      <w:rPr>
        <w:rFonts w:hint="default"/>
        <w:b w:val="0"/>
        <w:i w:val="0"/>
        <w:color w:val="auto"/>
      </w:rPr>
    </w:lvl>
    <w:lvl w:ilvl="1">
      <w:start w:val="1"/>
      <w:numFmt w:val="decimal"/>
      <w:isLgl/>
      <w:lvlText w:val="457.%2"/>
      <w:lvlJc w:val="left"/>
      <w:pPr>
        <w:ind w:left="1418" w:hanging="794"/>
      </w:pPr>
      <w:rPr>
        <w:rFonts w:hint="default"/>
        <w:color w:val="auto"/>
        <w:sz w:val="22"/>
        <w:szCs w:val="22"/>
      </w:rPr>
    </w:lvl>
    <w:lvl w:ilvl="2">
      <w:start w:val="1"/>
      <w:numFmt w:val="decimal"/>
      <w:isLgl/>
      <w:lvlText w:val="449.2.%3"/>
      <w:lvlJc w:val="left"/>
      <w:pPr>
        <w:ind w:left="1854" w:hanging="720"/>
      </w:pPr>
      <w:rPr>
        <w:rFonts w:hint="default"/>
      </w:rPr>
    </w:lvl>
    <w:lvl w:ilvl="3">
      <w:start w:val="1"/>
      <w:numFmt w:val="decimal"/>
      <w:isLgl/>
      <w:lvlText w:val="160.%2.%3.%4"/>
      <w:lvlJc w:val="left"/>
      <w:pPr>
        <w:ind w:left="2268" w:firstLine="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5976" w:hanging="1440"/>
      </w:pPr>
      <w:rPr>
        <w:rFonts w:hint="default"/>
      </w:rPr>
    </w:lvl>
  </w:abstractNum>
  <w:abstractNum w:abstractNumId="87" w15:restartNumberingAfterBreak="0">
    <w:nsid w:val="659D7C83"/>
    <w:multiLevelType w:val="multilevel"/>
    <w:tmpl w:val="5F14FB7A"/>
    <w:lvl w:ilvl="0">
      <w:start w:val="54"/>
      <w:numFmt w:val="decimal"/>
      <w:lvlText w:val="%1."/>
      <w:lvlJc w:val="left"/>
      <w:pPr>
        <w:ind w:left="567" w:hanging="567"/>
      </w:pPr>
      <w:rPr>
        <w:rFonts w:hint="default"/>
        <w:b w:val="0"/>
        <w:i w:val="0"/>
        <w:color w:val="auto"/>
      </w:rPr>
    </w:lvl>
    <w:lvl w:ilvl="1">
      <w:start w:val="1"/>
      <w:numFmt w:val="decimal"/>
      <w:isLgl/>
      <w:lvlText w:val="302.%2"/>
      <w:lvlJc w:val="left"/>
      <w:pPr>
        <w:ind w:left="1418" w:hanging="794"/>
      </w:pPr>
      <w:rPr>
        <w:rFonts w:hint="default"/>
        <w:color w:val="auto"/>
      </w:rPr>
    </w:lvl>
    <w:lvl w:ilvl="2">
      <w:start w:val="1"/>
      <w:numFmt w:val="decimal"/>
      <w:isLgl/>
      <w:lvlText w:val="229.4.%3"/>
      <w:lvlJc w:val="left"/>
      <w:pPr>
        <w:ind w:left="1854" w:hanging="720"/>
      </w:pPr>
      <w:rPr>
        <w:rFonts w:hint="default"/>
      </w:rPr>
    </w:lvl>
    <w:lvl w:ilvl="3">
      <w:start w:val="1"/>
      <w:numFmt w:val="decimal"/>
      <w:isLgl/>
      <w:lvlText w:val="160.%2.%3.%4"/>
      <w:lvlJc w:val="left"/>
      <w:pPr>
        <w:ind w:left="2268" w:firstLine="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5976" w:hanging="1440"/>
      </w:pPr>
      <w:rPr>
        <w:rFonts w:hint="default"/>
      </w:rPr>
    </w:lvl>
  </w:abstractNum>
  <w:abstractNum w:abstractNumId="88" w15:restartNumberingAfterBreak="0">
    <w:nsid w:val="66440496"/>
    <w:multiLevelType w:val="multilevel"/>
    <w:tmpl w:val="0776B51E"/>
    <w:lvl w:ilvl="0">
      <w:start w:val="54"/>
      <w:numFmt w:val="decimal"/>
      <w:lvlText w:val="%1."/>
      <w:lvlJc w:val="left"/>
      <w:pPr>
        <w:ind w:left="567" w:hanging="567"/>
      </w:pPr>
      <w:rPr>
        <w:rFonts w:hint="default"/>
        <w:b w:val="0"/>
        <w:i w:val="0"/>
        <w:color w:val="auto"/>
      </w:rPr>
    </w:lvl>
    <w:lvl w:ilvl="1">
      <w:start w:val="1"/>
      <w:numFmt w:val="decimal"/>
      <w:isLgl/>
      <w:lvlText w:val="434.%2"/>
      <w:lvlJc w:val="left"/>
      <w:pPr>
        <w:ind w:left="1418" w:hanging="794"/>
      </w:pPr>
      <w:rPr>
        <w:rFonts w:hint="default"/>
        <w:color w:val="auto"/>
        <w:sz w:val="22"/>
        <w:szCs w:val="22"/>
      </w:rPr>
    </w:lvl>
    <w:lvl w:ilvl="2">
      <w:start w:val="1"/>
      <w:numFmt w:val="decimal"/>
      <w:isLgl/>
      <w:lvlText w:val="434.2.%3"/>
      <w:lvlJc w:val="left"/>
      <w:pPr>
        <w:ind w:left="1854" w:hanging="720"/>
      </w:pPr>
      <w:rPr>
        <w:rFonts w:hint="default"/>
      </w:rPr>
    </w:lvl>
    <w:lvl w:ilvl="3">
      <w:start w:val="1"/>
      <w:numFmt w:val="decimal"/>
      <w:isLgl/>
      <w:lvlText w:val="160.%2.%3.%4"/>
      <w:lvlJc w:val="left"/>
      <w:pPr>
        <w:ind w:left="2268" w:firstLine="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5976" w:hanging="1440"/>
      </w:pPr>
      <w:rPr>
        <w:rFonts w:hint="default"/>
      </w:rPr>
    </w:lvl>
  </w:abstractNum>
  <w:abstractNum w:abstractNumId="89" w15:restartNumberingAfterBreak="0">
    <w:nsid w:val="683C14DB"/>
    <w:multiLevelType w:val="multilevel"/>
    <w:tmpl w:val="F9D28BFE"/>
    <w:lvl w:ilvl="0">
      <w:start w:val="54"/>
      <w:numFmt w:val="decimal"/>
      <w:lvlText w:val="%1."/>
      <w:lvlJc w:val="left"/>
      <w:pPr>
        <w:ind w:left="567" w:hanging="567"/>
      </w:pPr>
      <w:rPr>
        <w:rFonts w:hint="default"/>
        <w:b w:val="0"/>
        <w:i w:val="0"/>
        <w:color w:val="auto"/>
      </w:rPr>
    </w:lvl>
    <w:lvl w:ilvl="1">
      <w:start w:val="1"/>
      <w:numFmt w:val="decimal"/>
      <w:isLgl/>
      <w:lvlText w:val="231.%2"/>
      <w:lvlJc w:val="left"/>
      <w:pPr>
        <w:ind w:left="1418" w:hanging="794"/>
      </w:pPr>
      <w:rPr>
        <w:rFonts w:hint="default"/>
        <w:color w:val="auto"/>
      </w:rPr>
    </w:lvl>
    <w:lvl w:ilvl="2">
      <w:start w:val="1"/>
      <w:numFmt w:val="decimal"/>
      <w:isLgl/>
      <w:lvlText w:val="229.4.%3"/>
      <w:lvlJc w:val="left"/>
      <w:pPr>
        <w:ind w:left="1854" w:hanging="720"/>
      </w:pPr>
      <w:rPr>
        <w:rFonts w:hint="default"/>
      </w:rPr>
    </w:lvl>
    <w:lvl w:ilvl="3">
      <w:start w:val="1"/>
      <w:numFmt w:val="decimal"/>
      <w:isLgl/>
      <w:lvlText w:val="160.%2.%3.%4"/>
      <w:lvlJc w:val="left"/>
      <w:pPr>
        <w:ind w:left="2268" w:firstLine="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5976" w:hanging="1440"/>
      </w:pPr>
      <w:rPr>
        <w:rFonts w:hint="default"/>
      </w:rPr>
    </w:lvl>
  </w:abstractNum>
  <w:abstractNum w:abstractNumId="90" w15:restartNumberingAfterBreak="0">
    <w:nsid w:val="6847464B"/>
    <w:multiLevelType w:val="multilevel"/>
    <w:tmpl w:val="81DC6360"/>
    <w:lvl w:ilvl="0">
      <w:start w:val="54"/>
      <w:numFmt w:val="decimal"/>
      <w:lvlText w:val="%1."/>
      <w:lvlJc w:val="left"/>
      <w:pPr>
        <w:ind w:left="567" w:hanging="567"/>
      </w:pPr>
      <w:rPr>
        <w:rFonts w:hint="default"/>
        <w:b w:val="0"/>
        <w:i w:val="0"/>
        <w:color w:val="auto"/>
      </w:rPr>
    </w:lvl>
    <w:lvl w:ilvl="1">
      <w:start w:val="1"/>
      <w:numFmt w:val="decimal"/>
      <w:isLgl/>
      <w:lvlText w:val="312.%2"/>
      <w:lvlJc w:val="left"/>
      <w:pPr>
        <w:ind w:left="1418" w:hanging="794"/>
      </w:pPr>
      <w:rPr>
        <w:rFonts w:hint="default"/>
        <w:color w:val="auto"/>
      </w:rPr>
    </w:lvl>
    <w:lvl w:ilvl="2">
      <w:start w:val="1"/>
      <w:numFmt w:val="decimal"/>
      <w:isLgl/>
      <w:lvlText w:val="229.4.%3"/>
      <w:lvlJc w:val="left"/>
      <w:pPr>
        <w:ind w:left="1854" w:hanging="720"/>
      </w:pPr>
      <w:rPr>
        <w:rFonts w:hint="default"/>
      </w:rPr>
    </w:lvl>
    <w:lvl w:ilvl="3">
      <w:start w:val="1"/>
      <w:numFmt w:val="decimal"/>
      <w:isLgl/>
      <w:lvlText w:val="160.%2.%3.%4"/>
      <w:lvlJc w:val="left"/>
      <w:pPr>
        <w:ind w:left="2268" w:firstLine="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5976" w:hanging="1440"/>
      </w:pPr>
      <w:rPr>
        <w:rFonts w:hint="default"/>
      </w:rPr>
    </w:lvl>
  </w:abstractNum>
  <w:abstractNum w:abstractNumId="91" w15:restartNumberingAfterBreak="0">
    <w:nsid w:val="75A629E5"/>
    <w:multiLevelType w:val="multilevel"/>
    <w:tmpl w:val="95F2D4F2"/>
    <w:lvl w:ilvl="0">
      <w:start w:val="54"/>
      <w:numFmt w:val="decimal"/>
      <w:lvlText w:val="%1."/>
      <w:lvlJc w:val="left"/>
      <w:pPr>
        <w:ind w:left="567" w:hanging="567"/>
      </w:pPr>
      <w:rPr>
        <w:rFonts w:hint="default"/>
        <w:b w:val="0"/>
        <w:i w:val="0"/>
        <w:color w:val="auto"/>
      </w:rPr>
    </w:lvl>
    <w:lvl w:ilvl="1">
      <w:start w:val="1"/>
      <w:numFmt w:val="decimal"/>
      <w:isLgl/>
      <w:lvlText w:val="203.%2"/>
      <w:lvlJc w:val="left"/>
      <w:pPr>
        <w:ind w:left="1418" w:hanging="794"/>
      </w:pPr>
      <w:rPr>
        <w:rFonts w:hint="default"/>
        <w:color w:val="auto"/>
      </w:rPr>
    </w:lvl>
    <w:lvl w:ilvl="2">
      <w:start w:val="1"/>
      <w:numFmt w:val="decimal"/>
      <w:isLgl/>
      <w:lvlText w:val="160.%2.%3"/>
      <w:lvlJc w:val="left"/>
      <w:pPr>
        <w:ind w:left="1854" w:hanging="720"/>
      </w:pPr>
      <w:rPr>
        <w:rFonts w:hint="default"/>
      </w:rPr>
    </w:lvl>
    <w:lvl w:ilvl="3">
      <w:start w:val="1"/>
      <w:numFmt w:val="decimal"/>
      <w:isLgl/>
      <w:lvlText w:val="160.%2.%3.%4"/>
      <w:lvlJc w:val="left"/>
      <w:pPr>
        <w:ind w:left="2268" w:firstLine="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5976" w:hanging="1440"/>
      </w:pPr>
      <w:rPr>
        <w:rFonts w:hint="default"/>
      </w:rPr>
    </w:lvl>
  </w:abstractNum>
  <w:abstractNum w:abstractNumId="92" w15:restartNumberingAfterBreak="0">
    <w:nsid w:val="77C34868"/>
    <w:multiLevelType w:val="multilevel"/>
    <w:tmpl w:val="0D60737E"/>
    <w:lvl w:ilvl="0">
      <w:start w:val="54"/>
      <w:numFmt w:val="decimal"/>
      <w:lvlText w:val="%1."/>
      <w:lvlJc w:val="left"/>
      <w:pPr>
        <w:ind w:left="567" w:hanging="567"/>
      </w:pPr>
      <w:rPr>
        <w:rFonts w:hint="default"/>
        <w:b w:val="0"/>
        <w:i w:val="0"/>
        <w:color w:val="auto"/>
      </w:rPr>
    </w:lvl>
    <w:lvl w:ilvl="1">
      <w:start w:val="1"/>
      <w:numFmt w:val="decimal"/>
      <w:isLgl/>
      <w:lvlText w:val="58.%2"/>
      <w:lvlJc w:val="left"/>
      <w:pPr>
        <w:ind w:left="1418" w:hanging="794"/>
      </w:pPr>
      <w:rPr>
        <w:rFonts w:hint="default"/>
        <w:color w:val="auto"/>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5976" w:hanging="1440"/>
      </w:pPr>
      <w:rPr>
        <w:rFonts w:hint="default"/>
      </w:rPr>
    </w:lvl>
  </w:abstractNum>
  <w:abstractNum w:abstractNumId="93" w15:restartNumberingAfterBreak="0">
    <w:nsid w:val="77C50A97"/>
    <w:multiLevelType w:val="hybridMultilevel"/>
    <w:tmpl w:val="AABC629A"/>
    <w:lvl w:ilvl="0" w:tplc="356E0780">
      <w:start w:val="1"/>
      <w:numFmt w:val="bullet"/>
      <w:pStyle w:val="APSCBulletedtextlevel3"/>
      <w:lvlText w:val=""/>
      <w:lvlJc w:val="left"/>
      <w:pPr>
        <w:ind w:left="720" w:hanging="360"/>
      </w:pPr>
      <w:rPr>
        <w:rFonts w:ascii="Wingdings" w:hAnsi="Wingdings" w:hint="default"/>
      </w:rPr>
    </w:lvl>
    <w:lvl w:ilvl="1" w:tplc="06040970" w:tentative="1">
      <w:start w:val="1"/>
      <w:numFmt w:val="bullet"/>
      <w:lvlText w:val="o"/>
      <w:lvlJc w:val="left"/>
      <w:pPr>
        <w:ind w:left="1440" w:hanging="360"/>
      </w:pPr>
      <w:rPr>
        <w:rFonts w:ascii="Courier New" w:hAnsi="Courier New" w:cs="Courier New" w:hint="default"/>
      </w:rPr>
    </w:lvl>
    <w:lvl w:ilvl="2" w:tplc="5DDE8026" w:tentative="1">
      <w:start w:val="1"/>
      <w:numFmt w:val="bullet"/>
      <w:lvlText w:val=""/>
      <w:lvlJc w:val="left"/>
      <w:pPr>
        <w:ind w:left="2160" w:hanging="360"/>
      </w:pPr>
      <w:rPr>
        <w:rFonts w:ascii="Wingdings" w:hAnsi="Wingdings" w:hint="default"/>
      </w:rPr>
    </w:lvl>
    <w:lvl w:ilvl="3" w:tplc="95AC64DE" w:tentative="1">
      <w:start w:val="1"/>
      <w:numFmt w:val="bullet"/>
      <w:lvlText w:val=""/>
      <w:lvlJc w:val="left"/>
      <w:pPr>
        <w:ind w:left="2880" w:hanging="360"/>
      </w:pPr>
      <w:rPr>
        <w:rFonts w:ascii="Symbol" w:hAnsi="Symbol" w:hint="default"/>
      </w:rPr>
    </w:lvl>
    <w:lvl w:ilvl="4" w:tplc="FA2C1570" w:tentative="1">
      <w:start w:val="1"/>
      <w:numFmt w:val="bullet"/>
      <w:lvlText w:val="o"/>
      <w:lvlJc w:val="left"/>
      <w:pPr>
        <w:ind w:left="3600" w:hanging="360"/>
      </w:pPr>
      <w:rPr>
        <w:rFonts w:ascii="Courier New" w:hAnsi="Courier New" w:cs="Courier New" w:hint="default"/>
      </w:rPr>
    </w:lvl>
    <w:lvl w:ilvl="5" w:tplc="E4229776" w:tentative="1">
      <w:start w:val="1"/>
      <w:numFmt w:val="bullet"/>
      <w:lvlText w:val=""/>
      <w:lvlJc w:val="left"/>
      <w:pPr>
        <w:ind w:left="4320" w:hanging="360"/>
      </w:pPr>
      <w:rPr>
        <w:rFonts w:ascii="Wingdings" w:hAnsi="Wingdings" w:hint="default"/>
      </w:rPr>
    </w:lvl>
    <w:lvl w:ilvl="6" w:tplc="3104E676" w:tentative="1">
      <w:start w:val="1"/>
      <w:numFmt w:val="bullet"/>
      <w:lvlText w:val=""/>
      <w:lvlJc w:val="left"/>
      <w:pPr>
        <w:ind w:left="5040" w:hanging="360"/>
      </w:pPr>
      <w:rPr>
        <w:rFonts w:ascii="Symbol" w:hAnsi="Symbol" w:hint="default"/>
      </w:rPr>
    </w:lvl>
    <w:lvl w:ilvl="7" w:tplc="FCE69732" w:tentative="1">
      <w:start w:val="1"/>
      <w:numFmt w:val="bullet"/>
      <w:lvlText w:val="o"/>
      <w:lvlJc w:val="left"/>
      <w:pPr>
        <w:ind w:left="5760" w:hanging="360"/>
      </w:pPr>
      <w:rPr>
        <w:rFonts w:ascii="Courier New" w:hAnsi="Courier New" w:cs="Courier New" w:hint="default"/>
      </w:rPr>
    </w:lvl>
    <w:lvl w:ilvl="8" w:tplc="CD8619C0" w:tentative="1">
      <w:start w:val="1"/>
      <w:numFmt w:val="bullet"/>
      <w:lvlText w:val=""/>
      <w:lvlJc w:val="left"/>
      <w:pPr>
        <w:ind w:left="6480" w:hanging="360"/>
      </w:pPr>
      <w:rPr>
        <w:rFonts w:ascii="Wingdings" w:hAnsi="Wingdings" w:hint="default"/>
      </w:rPr>
    </w:lvl>
  </w:abstractNum>
  <w:abstractNum w:abstractNumId="94" w15:restartNumberingAfterBreak="0">
    <w:nsid w:val="7ADF0B3D"/>
    <w:multiLevelType w:val="multilevel"/>
    <w:tmpl w:val="626421D2"/>
    <w:lvl w:ilvl="0">
      <w:start w:val="54"/>
      <w:numFmt w:val="decimal"/>
      <w:lvlText w:val="%1."/>
      <w:lvlJc w:val="left"/>
      <w:pPr>
        <w:ind w:left="567" w:hanging="567"/>
      </w:pPr>
      <w:rPr>
        <w:rFonts w:hint="default"/>
        <w:b w:val="0"/>
        <w:i w:val="0"/>
        <w:color w:val="auto"/>
      </w:rPr>
    </w:lvl>
    <w:lvl w:ilvl="1">
      <w:start w:val="1"/>
      <w:numFmt w:val="decimal"/>
      <w:isLgl/>
      <w:lvlText w:val="229.%2"/>
      <w:lvlJc w:val="left"/>
      <w:pPr>
        <w:ind w:left="1418" w:hanging="794"/>
      </w:pPr>
      <w:rPr>
        <w:rFonts w:hint="default"/>
        <w:color w:val="auto"/>
      </w:rPr>
    </w:lvl>
    <w:lvl w:ilvl="2">
      <w:start w:val="1"/>
      <w:numFmt w:val="decimal"/>
      <w:isLgl/>
      <w:lvlText w:val="229.4.%3"/>
      <w:lvlJc w:val="left"/>
      <w:pPr>
        <w:ind w:left="1854" w:hanging="720"/>
      </w:pPr>
      <w:rPr>
        <w:rFonts w:hint="default"/>
      </w:rPr>
    </w:lvl>
    <w:lvl w:ilvl="3">
      <w:start w:val="1"/>
      <w:numFmt w:val="decimal"/>
      <w:isLgl/>
      <w:lvlText w:val="160.%2.%3.%4"/>
      <w:lvlJc w:val="left"/>
      <w:pPr>
        <w:ind w:left="2268" w:firstLine="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5976" w:hanging="1440"/>
      </w:pPr>
      <w:rPr>
        <w:rFonts w:hint="default"/>
      </w:rPr>
    </w:lvl>
  </w:abstractNum>
  <w:abstractNum w:abstractNumId="95" w15:restartNumberingAfterBreak="0">
    <w:nsid w:val="7B886F6F"/>
    <w:multiLevelType w:val="hybridMultilevel"/>
    <w:tmpl w:val="EA0C7E98"/>
    <w:lvl w:ilvl="0" w:tplc="FA0659A4">
      <w:start w:val="1"/>
      <w:numFmt w:val="decimal"/>
      <w:lvlText w:val="%1."/>
      <w:lvlJc w:val="left"/>
      <w:pPr>
        <w:ind w:left="567" w:hanging="567"/>
      </w:pPr>
      <w:rPr>
        <w:rFonts w:hint="default"/>
        <w:b w:val="0"/>
        <w:i w:val="0"/>
        <w:color w:val="auto"/>
      </w:rPr>
    </w:lvl>
    <w:lvl w:ilvl="1" w:tplc="5394AB26">
      <w:start w:val="1"/>
      <w:numFmt w:val="lowerLetter"/>
      <w:lvlText w:val="%2."/>
      <w:lvlJc w:val="left"/>
      <w:pPr>
        <w:ind w:left="1440" w:hanging="360"/>
      </w:pPr>
      <w:rPr>
        <w:sz w:val="22"/>
      </w:rPr>
    </w:lvl>
    <w:lvl w:ilvl="2" w:tplc="3A7C17D4">
      <w:start w:val="1"/>
      <w:numFmt w:val="lowerRoman"/>
      <w:lvlText w:val="%3."/>
      <w:lvlJc w:val="right"/>
      <w:pPr>
        <w:ind w:left="2160" w:hanging="180"/>
      </w:pPr>
    </w:lvl>
    <w:lvl w:ilvl="3" w:tplc="7E249204" w:tentative="1">
      <w:start w:val="1"/>
      <w:numFmt w:val="decimal"/>
      <w:lvlText w:val="%4."/>
      <w:lvlJc w:val="left"/>
      <w:pPr>
        <w:ind w:left="2880" w:hanging="360"/>
      </w:pPr>
    </w:lvl>
    <w:lvl w:ilvl="4" w:tplc="38B27FE0" w:tentative="1">
      <w:start w:val="1"/>
      <w:numFmt w:val="lowerLetter"/>
      <w:lvlText w:val="%5."/>
      <w:lvlJc w:val="left"/>
      <w:pPr>
        <w:ind w:left="3600" w:hanging="360"/>
      </w:pPr>
    </w:lvl>
    <w:lvl w:ilvl="5" w:tplc="1B5C06CE" w:tentative="1">
      <w:start w:val="1"/>
      <w:numFmt w:val="lowerRoman"/>
      <w:lvlText w:val="%6."/>
      <w:lvlJc w:val="right"/>
      <w:pPr>
        <w:ind w:left="4320" w:hanging="180"/>
      </w:pPr>
    </w:lvl>
    <w:lvl w:ilvl="6" w:tplc="597EC5E0" w:tentative="1">
      <w:start w:val="1"/>
      <w:numFmt w:val="decimal"/>
      <w:lvlText w:val="%7."/>
      <w:lvlJc w:val="left"/>
      <w:pPr>
        <w:ind w:left="5040" w:hanging="360"/>
      </w:pPr>
    </w:lvl>
    <w:lvl w:ilvl="7" w:tplc="9E7467BA" w:tentative="1">
      <w:start w:val="1"/>
      <w:numFmt w:val="lowerLetter"/>
      <w:lvlText w:val="%8."/>
      <w:lvlJc w:val="left"/>
      <w:pPr>
        <w:ind w:left="5760" w:hanging="360"/>
      </w:pPr>
    </w:lvl>
    <w:lvl w:ilvl="8" w:tplc="A704C63A" w:tentative="1">
      <w:start w:val="1"/>
      <w:numFmt w:val="lowerRoman"/>
      <w:lvlText w:val="%9."/>
      <w:lvlJc w:val="right"/>
      <w:pPr>
        <w:ind w:left="6480" w:hanging="180"/>
      </w:pPr>
    </w:lvl>
  </w:abstractNum>
  <w:abstractNum w:abstractNumId="96" w15:restartNumberingAfterBreak="0">
    <w:nsid w:val="7BE55FDC"/>
    <w:multiLevelType w:val="hybridMultilevel"/>
    <w:tmpl w:val="77DEFCC2"/>
    <w:lvl w:ilvl="0" w:tplc="51A82370">
      <w:numFmt w:val="bullet"/>
      <w:pStyle w:val="FootnoteText"/>
      <w:lvlText w:val=""/>
      <w:lvlJc w:val="left"/>
      <w:pPr>
        <w:ind w:left="360" w:hanging="360"/>
      </w:pPr>
      <w:rPr>
        <w:rFonts w:ascii="Symbol" w:eastAsiaTheme="minorHAnsi" w:hAnsi="Symbol" w:cs="Calibri" w:hint="default"/>
      </w:rPr>
    </w:lvl>
    <w:lvl w:ilvl="1" w:tplc="E320C9A6" w:tentative="1">
      <w:start w:val="1"/>
      <w:numFmt w:val="bullet"/>
      <w:lvlText w:val="o"/>
      <w:lvlJc w:val="left"/>
      <w:pPr>
        <w:ind w:left="1080" w:hanging="360"/>
      </w:pPr>
      <w:rPr>
        <w:rFonts w:ascii="Courier New" w:hAnsi="Courier New" w:cs="Courier New" w:hint="default"/>
      </w:rPr>
    </w:lvl>
    <w:lvl w:ilvl="2" w:tplc="78BC52F0" w:tentative="1">
      <w:start w:val="1"/>
      <w:numFmt w:val="bullet"/>
      <w:lvlText w:val=""/>
      <w:lvlJc w:val="left"/>
      <w:pPr>
        <w:ind w:left="1800" w:hanging="360"/>
      </w:pPr>
      <w:rPr>
        <w:rFonts w:ascii="Wingdings" w:hAnsi="Wingdings" w:hint="default"/>
      </w:rPr>
    </w:lvl>
    <w:lvl w:ilvl="3" w:tplc="3AE02726" w:tentative="1">
      <w:start w:val="1"/>
      <w:numFmt w:val="bullet"/>
      <w:lvlText w:val=""/>
      <w:lvlJc w:val="left"/>
      <w:pPr>
        <w:ind w:left="2520" w:hanging="360"/>
      </w:pPr>
      <w:rPr>
        <w:rFonts w:ascii="Symbol" w:hAnsi="Symbol" w:hint="default"/>
      </w:rPr>
    </w:lvl>
    <w:lvl w:ilvl="4" w:tplc="61EC398A" w:tentative="1">
      <w:start w:val="1"/>
      <w:numFmt w:val="bullet"/>
      <w:lvlText w:val="o"/>
      <w:lvlJc w:val="left"/>
      <w:pPr>
        <w:ind w:left="3240" w:hanging="360"/>
      </w:pPr>
      <w:rPr>
        <w:rFonts w:ascii="Courier New" w:hAnsi="Courier New" w:cs="Courier New" w:hint="default"/>
      </w:rPr>
    </w:lvl>
    <w:lvl w:ilvl="5" w:tplc="E91432C8" w:tentative="1">
      <w:start w:val="1"/>
      <w:numFmt w:val="bullet"/>
      <w:lvlText w:val=""/>
      <w:lvlJc w:val="left"/>
      <w:pPr>
        <w:ind w:left="3960" w:hanging="360"/>
      </w:pPr>
      <w:rPr>
        <w:rFonts w:ascii="Wingdings" w:hAnsi="Wingdings" w:hint="default"/>
      </w:rPr>
    </w:lvl>
    <w:lvl w:ilvl="6" w:tplc="683C4C80" w:tentative="1">
      <w:start w:val="1"/>
      <w:numFmt w:val="bullet"/>
      <w:lvlText w:val=""/>
      <w:lvlJc w:val="left"/>
      <w:pPr>
        <w:ind w:left="4680" w:hanging="360"/>
      </w:pPr>
      <w:rPr>
        <w:rFonts w:ascii="Symbol" w:hAnsi="Symbol" w:hint="default"/>
      </w:rPr>
    </w:lvl>
    <w:lvl w:ilvl="7" w:tplc="2EDAEBF6" w:tentative="1">
      <w:start w:val="1"/>
      <w:numFmt w:val="bullet"/>
      <w:lvlText w:val="o"/>
      <w:lvlJc w:val="left"/>
      <w:pPr>
        <w:ind w:left="5400" w:hanging="360"/>
      </w:pPr>
      <w:rPr>
        <w:rFonts w:ascii="Courier New" w:hAnsi="Courier New" w:cs="Courier New" w:hint="default"/>
      </w:rPr>
    </w:lvl>
    <w:lvl w:ilvl="8" w:tplc="EA987FC2" w:tentative="1">
      <w:start w:val="1"/>
      <w:numFmt w:val="bullet"/>
      <w:lvlText w:val=""/>
      <w:lvlJc w:val="left"/>
      <w:pPr>
        <w:ind w:left="6120" w:hanging="360"/>
      </w:pPr>
      <w:rPr>
        <w:rFonts w:ascii="Wingdings" w:hAnsi="Wingdings" w:hint="default"/>
      </w:rPr>
    </w:lvl>
  </w:abstractNum>
  <w:abstractNum w:abstractNumId="97" w15:restartNumberingAfterBreak="0">
    <w:nsid w:val="7C3723CC"/>
    <w:multiLevelType w:val="multilevel"/>
    <w:tmpl w:val="AB7AFA0C"/>
    <w:lvl w:ilvl="0">
      <w:start w:val="54"/>
      <w:numFmt w:val="decimal"/>
      <w:lvlText w:val="%1."/>
      <w:lvlJc w:val="left"/>
      <w:pPr>
        <w:ind w:left="567" w:hanging="567"/>
      </w:pPr>
      <w:rPr>
        <w:rFonts w:hint="default"/>
        <w:b w:val="0"/>
        <w:i w:val="0"/>
        <w:color w:val="auto"/>
      </w:rPr>
    </w:lvl>
    <w:lvl w:ilvl="1">
      <w:start w:val="1"/>
      <w:numFmt w:val="decimal"/>
      <w:isLgl/>
      <w:lvlText w:val="223.%2"/>
      <w:lvlJc w:val="left"/>
      <w:pPr>
        <w:ind w:left="1418" w:hanging="794"/>
      </w:pPr>
      <w:rPr>
        <w:rFonts w:hint="default"/>
        <w:color w:val="auto"/>
      </w:rPr>
    </w:lvl>
    <w:lvl w:ilvl="2">
      <w:start w:val="1"/>
      <w:numFmt w:val="decimal"/>
      <w:isLgl/>
      <w:lvlText w:val="160.%2.%3"/>
      <w:lvlJc w:val="left"/>
      <w:pPr>
        <w:ind w:left="1854" w:hanging="720"/>
      </w:pPr>
      <w:rPr>
        <w:rFonts w:hint="default"/>
      </w:rPr>
    </w:lvl>
    <w:lvl w:ilvl="3">
      <w:start w:val="1"/>
      <w:numFmt w:val="decimal"/>
      <w:isLgl/>
      <w:lvlText w:val="160.%2.%3.%4"/>
      <w:lvlJc w:val="left"/>
      <w:pPr>
        <w:ind w:left="2268" w:firstLine="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5976" w:hanging="1440"/>
      </w:pPr>
      <w:rPr>
        <w:rFonts w:hint="default"/>
      </w:rPr>
    </w:lvl>
  </w:abstractNum>
  <w:abstractNum w:abstractNumId="98" w15:restartNumberingAfterBreak="0">
    <w:nsid w:val="7CC01457"/>
    <w:multiLevelType w:val="multilevel"/>
    <w:tmpl w:val="695C590C"/>
    <w:lvl w:ilvl="0">
      <w:start w:val="54"/>
      <w:numFmt w:val="decimal"/>
      <w:lvlText w:val="%1."/>
      <w:lvlJc w:val="left"/>
      <w:pPr>
        <w:ind w:left="567" w:hanging="567"/>
      </w:pPr>
      <w:rPr>
        <w:rFonts w:hint="default"/>
        <w:b w:val="0"/>
        <w:i w:val="0"/>
        <w:color w:val="auto"/>
      </w:rPr>
    </w:lvl>
    <w:lvl w:ilvl="1">
      <w:start w:val="1"/>
      <w:numFmt w:val="decimal"/>
      <w:isLgl/>
      <w:lvlText w:val="420.%2"/>
      <w:lvlJc w:val="left"/>
      <w:pPr>
        <w:ind w:left="1418" w:hanging="794"/>
      </w:pPr>
      <w:rPr>
        <w:rFonts w:hint="default"/>
        <w:color w:val="auto"/>
        <w:sz w:val="22"/>
        <w:szCs w:val="22"/>
      </w:rPr>
    </w:lvl>
    <w:lvl w:ilvl="2">
      <w:start w:val="1"/>
      <w:numFmt w:val="decimal"/>
      <w:isLgl/>
      <w:lvlText w:val="313.1.%3"/>
      <w:lvlJc w:val="left"/>
      <w:pPr>
        <w:ind w:left="1854" w:hanging="720"/>
      </w:pPr>
      <w:rPr>
        <w:rFonts w:hint="default"/>
      </w:rPr>
    </w:lvl>
    <w:lvl w:ilvl="3">
      <w:start w:val="1"/>
      <w:numFmt w:val="decimal"/>
      <w:isLgl/>
      <w:lvlText w:val="160.%2.%3.%4"/>
      <w:lvlJc w:val="left"/>
      <w:pPr>
        <w:ind w:left="2268" w:firstLine="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5976" w:hanging="1440"/>
      </w:pPr>
      <w:rPr>
        <w:rFonts w:hint="default"/>
      </w:rPr>
    </w:lvl>
  </w:abstractNum>
  <w:num w:numId="1">
    <w:abstractNumId w:val="77"/>
  </w:num>
  <w:num w:numId="2">
    <w:abstractNumId w:val="13"/>
  </w:num>
  <w:num w:numId="3">
    <w:abstractNumId w:val="96"/>
  </w:num>
  <w:num w:numId="4">
    <w:abstractNumId w:val="93"/>
  </w:num>
  <w:num w:numId="5">
    <w:abstractNumId w:val="0"/>
  </w:num>
  <w:num w:numId="6">
    <w:abstractNumId w:val="41"/>
  </w:num>
  <w:num w:numId="7">
    <w:abstractNumId w:val="95"/>
  </w:num>
  <w:num w:numId="8">
    <w:abstractNumId w:val="15"/>
  </w:num>
  <w:num w:numId="9">
    <w:abstractNumId w:val="84"/>
  </w:num>
  <w:num w:numId="10">
    <w:abstractNumId w:val="46"/>
  </w:num>
  <w:num w:numId="11">
    <w:abstractNumId w:val="56"/>
  </w:num>
  <w:num w:numId="12">
    <w:abstractNumId w:val="63"/>
  </w:num>
  <w:num w:numId="13">
    <w:abstractNumId w:val="16"/>
  </w:num>
  <w:num w:numId="14">
    <w:abstractNumId w:val="72"/>
  </w:num>
  <w:num w:numId="15">
    <w:abstractNumId w:val="37"/>
  </w:num>
  <w:num w:numId="16">
    <w:abstractNumId w:val="31"/>
  </w:num>
  <w:num w:numId="17">
    <w:abstractNumId w:val="78"/>
  </w:num>
  <w:num w:numId="18">
    <w:abstractNumId w:val="73"/>
  </w:num>
  <w:num w:numId="19">
    <w:abstractNumId w:val="92"/>
  </w:num>
  <w:num w:numId="20">
    <w:abstractNumId w:val="33"/>
  </w:num>
  <w:num w:numId="21">
    <w:abstractNumId w:val="85"/>
  </w:num>
  <w:num w:numId="22">
    <w:abstractNumId w:val="10"/>
  </w:num>
  <w:num w:numId="23">
    <w:abstractNumId w:val="19"/>
  </w:num>
  <w:num w:numId="24">
    <w:abstractNumId w:val="12"/>
  </w:num>
  <w:num w:numId="25">
    <w:abstractNumId w:val="7"/>
  </w:num>
  <w:num w:numId="26">
    <w:abstractNumId w:val="83"/>
  </w:num>
  <w:num w:numId="27">
    <w:abstractNumId w:val="80"/>
  </w:num>
  <w:num w:numId="28">
    <w:abstractNumId w:val="20"/>
  </w:num>
  <w:num w:numId="29">
    <w:abstractNumId w:val="48"/>
  </w:num>
  <w:num w:numId="30">
    <w:abstractNumId w:val="69"/>
  </w:num>
  <w:num w:numId="31">
    <w:abstractNumId w:val="26"/>
  </w:num>
  <w:num w:numId="32">
    <w:abstractNumId w:val="21"/>
  </w:num>
  <w:num w:numId="33">
    <w:abstractNumId w:val="40"/>
  </w:num>
  <w:num w:numId="34">
    <w:abstractNumId w:val="66"/>
  </w:num>
  <w:num w:numId="35">
    <w:abstractNumId w:val="58"/>
  </w:num>
  <w:num w:numId="36">
    <w:abstractNumId w:val="57"/>
  </w:num>
  <w:num w:numId="37">
    <w:abstractNumId w:val="39"/>
  </w:num>
  <w:num w:numId="38">
    <w:abstractNumId w:val="81"/>
  </w:num>
  <w:num w:numId="39">
    <w:abstractNumId w:val="51"/>
  </w:num>
  <w:num w:numId="40">
    <w:abstractNumId w:val="53"/>
  </w:num>
  <w:num w:numId="41">
    <w:abstractNumId w:val="91"/>
  </w:num>
  <w:num w:numId="42">
    <w:abstractNumId w:val="45"/>
  </w:num>
  <w:num w:numId="43">
    <w:abstractNumId w:val="11"/>
  </w:num>
  <w:num w:numId="44">
    <w:abstractNumId w:val="54"/>
  </w:num>
  <w:num w:numId="45">
    <w:abstractNumId w:val="97"/>
  </w:num>
  <w:num w:numId="46">
    <w:abstractNumId w:val="29"/>
  </w:num>
  <w:num w:numId="47">
    <w:abstractNumId w:val="17"/>
  </w:num>
  <w:num w:numId="48">
    <w:abstractNumId w:val="42"/>
  </w:num>
  <w:num w:numId="49">
    <w:abstractNumId w:val="94"/>
  </w:num>
  <w:num w:numId="50">
    <w:abstractNumId w:val="59"/>
  </w:num>
  <w:num w:numId="51">
    <w:abstractNumId w:val="89"/>
  </w:num>
  <w:num w:numId="52">
    <w:abstractNumId w:val="49"/>
  </w:num>
  <w:num w:numId="53">
    <w:abstractNumId w:val="24"/>
  </w:num>
  <w:num w:numId="54">
    <w:abstractNumId w:val="32"/>
  </w:num>
  <w:num w:numId="55">
    <w:abstractNumId w:val="71"/>
  </w:num>
  <w:num w:numId="56">
    <w:abstractNumId w:val="38"/>
  </w:num>
  <w:num w:numId="57">
    <w:abstractNumId w:val="60"/>
  </w:num>
  <w:num w:numId="58">
    <w:abstractNumId w:val="23"/>
  </w:num>
  <w:num w:numId="59">
    <w:abstractNumId w:val="22"/>
  </w:num>
  <w:num w:numId="60">
    <w:abstractNumId w:val="87"/>
  </w:num>
  <w:num w:numId="61">
    <w:abstractNumId w:val="64"/>
  </w:num>
  <w:num w:numId="62">
    <w:abstractNumId w:val="90"/>
  </w:num>
  <w:num w:numId="63">
    <w:abstractNumId w:val="9"/>
  </w:num>
  <w:num w:numId="64">
    <w:abstractNumId w:val="27"/>
  </w:num>
  <w:num w:numId="65">
    <w:abstractNumId w:val="34"/>
  </w:num>
  <w:num w:numId="66">
    <w:abstractNumId w:val="44"/>
  </w:num>
  <w:num w:numId="67">
    <w:abstractNumId w:val="76"/>
  </w:num>
  <w:num w:numId="68">
    <w:abstractNumId w:val="47"/>
  </w:num>
  <w:num w:numId="69">
    <w:abstractNumId w:val="8"/>
  </w:num>
  <w:num w:numId="70">
    <w:abstractNumId w:val="30"/>
  </w:num>
  <w:num w:numId="71">
    <w:abstractNumId w:val="28"/>
  </w:num>
  <w:num w:numId="72">
    <w:abstractNumId w:val="1"/>
  </w:num>
  <w:num w:numId="73">
    <w:abstractNumId w:val="61"/>
  </w:num>
  <w:num w:numId="74">
    <w:abstractNumId w:val="67"/>
  </w:num>
  <w:num w:numId="75">
    <w:abstractNumId w:val="75"/>
  </w:num>
  <w:num w:numId="76">
    <w:abstractNumId w:val="98"/>
  </w:num>
  <w:num w:numId="77">
    <w:abstractNumId w:val="62"/>
  </w:num>
  <w:num w:numId="78">
    <w:abstractNumId w:val="4"/>
  </w:num>
  <w:num w:numId="79">
    <w:abstractNumId w:val="18"/>
  </w:num>
  <w:num w:numId="80">
    <w:abstractNumId w:val="88"/>
  </w:num>
  <w:num w:numId="81">
    <w:abstractNumId w:val="3"/>
  </w:num>
  <w:num w:numId="82">
    <w:abstractNumId w:val="65"/>
  </w:num>
  <w:num w:numId="83">
    <w:abstractNumId w:val="74"/>
  </w:num>
  <w:num w:numId="84">
    <w:abstractNumId w:val="43"/>
  </w:num>
  <w:num w:numId="85">
    <w:abstractNumId w:val="86"/>
  </w:num>
  <w:num w:numId="86">
    <w:abstractNumId w:val="36"/>
  </w:num>
  <w:num w:numId="87">
    <w:abstractNumId w:val="25"/>
  </w:num>
  <w:num w:numId="88">
    <w:abstractNumId w:val="55"/>
  </w:num>
  <w:num w:numId="89">
    <w:abstractNumId w:val="82"/>
  </w:num>
  <w:num w:numId="90">
    <w:abstractNumId w:val="5"/>
  </w:num>
  <w:num w:numId="91">
    <w:abstractNumId w:val="52"/>
  </w:num>
  <w:num w:numId="92">
    <w:abstractNumId w:val="2"/>
  </w:num>
  <w:num w:numId="93">
    <w:abstractNumId w:val="14"/>
  </w:num>
  <w:num w:numId="94">
    <w:abstractNumId w:val="6"/>
  </w:num>
  <w:num w:numId="95">
    <w:abstractNumId w:val="79"/>
  </w:num>
  <w:num w:numId="96">
    <w:abstractNumId w:val="35"/>
  </w:num>
  <w:num w:numId="97">
    <w:abstractNumId w:val="68"/>
  </w:num>
  <w:num w:numId="98">
    <w:abstractNumId w:val="70"/>
  </w:num>
  <w:num w:numId="99">
    <w:abstractNumId w:val="50"/>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TrackFormatting/>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94C"/>
    <w:rsid w:val="00000829"/>
    <w:rsid w:val="000027AF"/>
    <w:rsid w:val="00002E3D"/>
    <w:rsid w:val="00003EA8"/>
    <w:rsid w:val="000056BE"/>
    <w:rsid w:val="00007279"/>
    <w:rsid w:val="00010016"/>
    <w:rsid w:val="0001648A"/>
    <w:rsid w:val="000173CD"/>
    <w:rsid w:val="000233E9"/>
    <w:rsid w:val="000243FC"/>
    <w:rsid w:val="00027DBD"/>
    <w:rsid w:val="00030706"/>
    <w:rsid w:val="00031C9E"/>
    <w:rsid w:val="000329DB"/>
    <w:rsid w:val="00033CE4"/>
    <w:rsid w:val="0003452F"/>
    <w:rsid w:val="00036855"/>
    <w:rsid w:val="000368C8"/>
    <w:rsid w:val="0003711A"/>
    <w:rsid w:val="000452E3"/>
    <w:rsid w:val="00045C90"/>
    <w:rsid w:val="00057231"/>
    <w:rsid w:val="00060C4E"/>
    <w:rsid w:val="00062391"/>
    <w:rsid w:val="00063204"/>
    <w:rsid w:val="000635E9"/>
    <w:rsid w:val="00065FB6"/>
    <w:rsid w:val="000719C7"/>
    <w:rsid w:val="00071E67"/>
    <w:rsid w:val="00074A1A"/>
    <w:rsid w:val="000761DC"/>
    <w:rsid w:val="00092604"/>
    <w:rsid w:val="0009477C"/>
    <w:rsid w:val="00094908"/>
    <w:rsid w:val="0009771E"/>
    <w:rsid w:val="000A21C3"/>
    <w:rsid w:val="000A4661"/>
    <w:rsid w:val="000A5534"/>
    <w:rsid w:val="000A56A7"/>
    <w:rsid w:val="000B0905"/>
    <w:rsid w:val="000B2CD4"/>
    <w:rsid w:val="000B307B"/>
    <w:rsid w:val="000B39B0"/>
    <w:rsid w:val="000B50D3"/>
    <w:rsid w:val="000C1B41"/>
    <w:rsid w:val="000C3233"/>
    <w:rsid w:val="000C3BED"/>
    <w:rsid w:val="000D002A"/>
    <w:rsid w:val="000D008A"/>
    <w:rsid w:val="000D0731"/>
    <w:rsid w:val="000D17A2"/>
    <w:rsid w:val="000D3C0B"/>
    <w:rsid w:val="000D6176"/>
    <w:rsid w:val="000D6266"/>
    <w:rsid w:val="000E406E"/>
    <w:rsid w:val="000E454D"/>
    <w:rsid w:val="000F1900"/>
    <w:rsid w:val="000F2CAD"/>
    <w:rsid w:val="000F4BFB"/>
    <w:rsid w:val="000F5983"/>
    <w:rsid w:val="000F6F53"/>
    <w:rsid w:val="001023AF"/>
    <w:rsid w:val="001035C0"/>
    <w:rsid w:val="00104658"/>
    <w:rsid w:val="00112367"/>
    <w:rsid w:val="00114179"/>
    <w:rsid w:val="00114FFB"/>
    <w:rsid w:val="0011520A"/>
    <w:rsid w:val="00115AAA"/>
    <w:rsid w:val="00117786"/>
    <w:rsid w:val="00124C0A"/>
    <w:rsid w:val="00133153"/>
    <w:rsid w:val="001354D1"/>
    <w:rsid w:val="00137330"/>
    <w:rsid w:val="001455C9"/>
    <w:rsid w:val="0014648E"/>
    <w:rsid w:val="00146FF4"/>
    <w:rsid w:val="00147A8D"/>
    <w:rsid w:val="001517CE"/>
    <w:rsid w:val="00161215"/>
    <w:rsid w:val="001622D3"/>
    <w:rsid w:val="001719D5"/>
    <w:rsid w:val="00172A14"/>
    <w:rsid w:val="00180209"/>
    <w:rsid w:val="001813DB"/>
    <w:rsid w:val="00186B57"/>
    <w:rsid w:val="00187C8F"/>
    <w:rsid w:val="0019042B"/>
    <w:rsid w:val="001914C0"/>
    <w:rsid w:val="001941B1"/>
    <w:rsid w:val="001A0AAD"/>
    <w:rsid w:val="001A0E21"/>
    <w:rsid w:val="001A2F82"/>
    <w:rsid w:val="001A4242"/>
    <w:rsid w:val="001A72B3"/>
    <w:rsid w:val="001B0FD0"/>
    <w:rsid w:val="001B1D2E"/>
    <w:rsid w:val="001B3816"/>
    <w:rsid w:val="001B6FB6"/>
    <w:rsid w:val="001B6FBB"/>
    <w:rsid w:val="001C216E"/>
    <w:rsid w:val="001C6227"/>
    <w:rsid w:val="001D05D1"/>
    <w:rsid w:val="001D5B68"/>
    <w:rsid w:val="001E117B"/>
    <w:rsid w:val="001E78F0"/>
    <w:rsid w:val="001F146C"/>
    <w:rsid w:val="001F3FE4"/>
    <w:rsid w:val="002052D7"/>
    <w:rsid w:val="00205348"/>
    <w:rsid w:val="00206FE4"/>
    <w:rsid w:val="00207101"/>
    <w:rsid w:val="00211753"/>
    <w:rsid w:val="00212877"/>
    <w:rsid w:val="00212C04"/>
    <w:rsid w:val="00214732"/>
    <w:rsid w:val="002147AE"/>
    <w:rsid w:val="00216C95"/>
    <w:rsid w:val="00220217"/>
    <w:rsid w:val="00221C96"/>
    <w:rsid w:val="00221F91"/>
    <w:rsid w:val="00222176"/>
    <w:rsid w:val="00222BD2"/>
    <w:rsid w:val="00223455"/>
    <w:rsid w:val="00227B0A"/>
    <w:rsid w:val="00230B1E"/>
    <w:rsid w:val="00231310"/>
    <w:rsid w:val="002321BF"/>
    <w:rsid w:val="00235AD7"/>
    <w:rsid w:val="002367B4"/>
    <w:rsid w:val="00236A49"/>
    <w:rsid w:val="002423B9"/>
    <w:rsid w:val="0024563E"/>
    <w:rsid w:val="0024628E"/>
    <w:rsid w:val="00246AC2"/>
    <w:rsid w:val="00247D14"/>
    <w:rsid w:val="002518DC"/>
    <w:rsid w:val="00252962"/>
    <w:rsid w:val="00255058"/>
    <w:rsid w:val="0025604B"/>
    <w:rsid w:val="00262D52"/>
    <w:rsid w:val="00264CAA"/>
    <w:rsid w:val="00265B79"/>
    <w:rsid w:val="00270961"/>
    <w:rsid w:val="00281496"/>
    <w:rsid w:val="00281FFD"/>
    <w:rsid w:val="0028378F"/>
    <w:rsid w:val="0028383C"/>
    <w:rsid w:val="00287177"/>
    <w:rsid w:val="0029020C"/>
    <w:rsid w:val="00290371"/>
    <w:rsid w:val="002971D4"/>
    <w:rsid w:val="0029751C"/>
    <w:rsid w:val="002A0265"/>
    <w:rsid w:val="002A68CC"/>
    <w:rsid w:val="002A759E"/>
    <w:rsid w:val="002C1D23"/>
    <w:rsid w:val="002C2EFF"/>
    <w:rsid w:val="002C3DB4"/>
    <w:rsid w:val="002C594C"/>
    <w:rsid w:val="002C6D25"/>
    <w:rsid w:val="002C6E86"/>
    <w:rsid w:val="002D01D2"/>
    <w:rsid w:val="002D2560"/>
    <w:rsid w:val="002D260D"/>
    <w:rsid w:val="002D2922"/>
    <w:rsid w:val="002D5288"/>
    <w:rsid w:val="002D5B61"/>
    <w:rsid w:val="002D7308"/>
    <w:rsid w:val="002D74DF"/>
    <w:rsid w:val="002E0749"/>
    <w:rsid w:val="002E5F41"/>
    <w:rsid w:val="002E766C"/>
    <w:rsid w:val="002F03AF"/>
    <w:rsid w:val="002F08A7"/>
    <w:rsid w:val="002F4546"/>
    <w:rsid w:val="002F5B09"/>
    <w:rsid w:val="0030541A"/>
    <w:rsid w:val="00306561"/>
    <w:rsid w:val="00307561"/>
    <w:rsid w:val="00315E0F"/>
    <w:rsid w:val="00316FCF"/>
    <w:rsid w:val="003170EA"/>
    <w:rsid w:val="00321E23"/>
    <w:rsid w:val="00323AAE"/>
    <w:rsid w:val="00326BF1"/>
    <w:rsid w:val="00331A6A"/>
    <w:rsid w:val="00332C08"/>
    <w:rsid w:val="00335AF0"/>
    <w:rsid w:val="00336D73"/>
    <w:rsid w:val="00336F1B"/>
    <w:rsid w:val="003457F2"/>
    <w:rsid w:val="00352FDB"/>
    <w:rsid w:val="003662C7"/>
    <w:rsid w:val="0036651D"/>
    <w:rsid w:val="00370B53"/>
    <w:rsid w:val="00372716"/>
    <w:rsid w:val="00373301"/>
    <w:rsid w:val="003762D0"/>
    <w:rsid w:val="0038229F"/>
    <w:rsid w:val="00383DB7"/>
    <w:rsid w:val="00390075"/>
    <w:rsid w:val="00390AB7"/>
    <w:rsid w:val="00393CBD"/>
    <w:rsid w:val="003953DB"/>
    <w:rsid w:val="0039593A"/>
    <w:rsid w:val="003976BF"/>
    <w:rsid w:val="00397830"/>
    <w:rsid w:val="003B0F25"/>
    <w:rsid w:val="003B320F"/>
    <w:rsid w:val="003B3E8C"/>
    <w:rsid w:val="003B51FA"/>
    <w:rsid w:val="003C2DB9"/>
    <w:rsid w:val="003C2E77"/>
    <w:rsid w:val="003C76C3"/>
    <w:rsid w:val="003D01DB"/>
    <w:rsid w:val="003D1201"/>
    <w:rsid w:val="003D5DCC"/>
    <w:rsid w:val="003D7836"/>
    <w:rsid w:val="003E0E89"/>
    <w:rsid w:val="003E1B32"/>
    <w:rsid w:val="003E3835"/>
    <w:rsid w:val="003E690F"/>
    <w:rsid w:val="003E703F"/>
    <w:rsid w:val="003E7503"/>
    <w:rsid w:val="003E7512"/>
    <w:rsid w:val="003F2FBF"/>
    <w:rsid w:val="003F424C"/>
    <w:rsid w:val="003F4281"/>
    <w:rsid w:val="003F4EFD"/>
    <w:rsid w:val="003F52CE"/>
    <w:rsid w:val="003F7BBD"/>
    <w:rsid w:val="00400268"/>
    <w:rsid w:val="004002E7"/>
    <w:rsid w:val="00402F60"/>
    <w:rsid w:val="00403893"/>
    <w:rsid w:val="00403AEE"/>
    <w:rsid w:val="004107E6"/>
    <w:rsid w:val="00412463"/>
    <w:rsid w:val="004138D2"/>
    <w:rsid w:val="00416BCC"/>
    <w:rsid w:val="00416E48"/>
    <w:rsid w:val="004221B8"/>
    <w:rsid w:val="004256AD"/>
    <w:rsid w:val="004371CA"/>
    <w:rsid w:val="00437315"/>
    <w:rsid w:val="00441443"/>
    <w:rsid w:val="00446D24"/>
    <w:rsid w:val="00447950"/>
    <w:rsid w:val="00451CAE"/>
    <w:rsid w:val="004539E3"/>
    <w:rsid w:val="00456A17"/>
    <w:rsid w:val="00456AE4"/>
    <w:rsid w:val="004607FB"/>
    <w:rsid w:val="0046193B"/>
    <w:rsid w:val="00462556"/>
    <w:rsid w:val="00462FD3"/>
    <w:rsid w:val="00463492"/>
    <w:rsid w:val="0046477D"/>
    <w:rsid w:val="00465D8C"/>
    <w:rsid w:val="00467AFC"/>
    <w:rsid w:val="00471295"/>
    <w:rsid w:val="004713CF"/>
    <w:rsid w:val="00473BB6"/>
    <w:rsid w:val="004740EE"/>
    <w:rsid w:val="0047529B"/>
    <w:rsid w:val="00483D48"/>
    <w:rsid w:val="00485082"/>
    <w:rsid w:val="0048720D"/>
    <w:rsid w:val="00487A14"/>
    <w:rsid w:val="0049120E"/>
    <w:rsid w:val="00494793"/>
    <w:rsid w:val="0049745D"/>
    <w:rsid w:val="004A2B4F"/>
    <w:rsid w:val="004A46CE"/>
    <w:rsid w:val="004A5525"/>
    <w:rsid w:val="004A6E44"/>
    <w:rsid w:val="004A6F50"/>
    <w:rsid w:val="004A7C62"/>
    <w:rsid w:val="004B30AE"/>
    <w:rsid w:val="004B3EED"/>
    <w:rsid w:val="004B5ECC"/>
    <w:rsid w:val="004B662F"/>
    <w:rsid w:val="004C0217"/>
    <w:rsid w:val="004C18AC"/>
    <w:rsid w:val="004C5D2E"/>
    <w:rsid w:val="004D2E61"/>
    <w:rsid w:val="004D3244"/>
    <w:rsid w:val="004D3816"/>
    <w:rsid w:val="004D545D"/>
    <w:rsid w:val="004D57A0"/>
    <w:rsid w:val="004D6B7D"/>
    <w:rsid w:val="004E0827"/>
    <w:rsid w:val="004E1304"/>
    <w:rsid w:val="004E18C1"/>
    <w:rsid w:val="004E3EA4"/>
    <w:rsid w:val="004F1270"/>
    <w:rsid w:val="004F673B"/>
    <w:rsid w:val="00500A27"/>
    <w:rsid w:val="00501C55"/>
    <w:rsid w:val="00503F83"/>
    <w:rsid w:val="00504998"/>
    <w:rsid w:val="00512A87"/>
    <w:rsid w:val="0051559C"/>
    <w:rsid w:val="00515F14"/>
    <w:rsid w:val="005212AC"/>
    <w:rsid w:val="00521529"/>
    <w:rsid w:val="00523241"/>
    <w:rsid w:val="005249A6"/>
    <w:rsid w:val="005301EC"/>
    <w:rsid w:val="00530DCF"/>
    <w:rsid w:val="00531852"/>
    <w:rsid w:val="00533289"/>
    <w:rsid w:val="00533FA5"/>
    <w:rsid w:val="00536312"/>
    <w:rsid w:val="00540B69"/>
    <w:rsid w:val="00542B54"/>
    <w:rsid w:val="0054343F"/>
    <w:rsid w:val="00544580"/>
    <w:rsid w:val="00544F67"/>
    <w:rsid w:val="005450E0"/>
    <w:rsid w:val="00545E7C"/>
    <w:rsid w:val="005466C4"/>
    <w:rsid w:val="005469C4"/>
    <w:rsid w:val="00546FE8"/>
    <w:rsid w:val="005476D3"/>
    <w:rsid w:val="005477ED"/>
    <w:rsid w:val="00550B80"/>
    <w:rsid w:val="005531B2"/>
    <w:rsid w:val="00555A49"/>
    <w:rsid w:val="005563E5"/>
    <w:rsid w:val="00557CEB"/>
    <w:rsid w:val="005619D7"/>
    <w:rsid w:val="00562A51"/>
    <w:rsid w:val="005661B7"/>
    <w:rsid w:val="005674B4"/>
    <w:rsid w:val="005704DF"/>
    <w:rsid w:val="00570C69"/>
    <w:rsid w:val="00571472"/>
    <w:rsid w:val="00575600"/>
    <w:rsid w:val="00576D0E"/>
    <w:rsid w:val="00586344"/>
    <w:rsid w:val="00586498"/>
    <w:rsid w:val="00590BCE"/>
    <w:rsid w:val="00591D7E"/>
    <w:rsid w:val="00592529"/>
    <w:rsid w:val="00592702"/>
    <w:rsid w:val="00592B30"/>
    <w:rsid w:val="005931A6"/>
    <w:rsid w:val="0059326B"/>
    <w:rsid w:val="00593F16"/>
    <w:rsid w:val="005A4AD4"/>
    <w:rsid w:val="005B043C"/>
    <w:rsid w:val="005B053C"/>
    <w:rsid w:val="005B2B76"/>
    <w:rsid w:val="005C0B87"/>
    <w:rsid w:val="005C16F8"/>
    <w:rsid w:val="005C23CF"/>
    <w:rsid w:val="005C3A85"/>
    <w:rsid w:val="005D4F8A"/>
    <w:rsid w:val="005D7E55"/>
    <w:rsid w:val="005E6D7E"/>
    <w:rsid w:val="005F047F"/>
    <w:rsid w:val="005F20AB"/>
    <w:rsid w:val="005F45F5"/>
    <w:rsid w:val="005F5F7D"/>
    <w:rsid w:val="00600A2E"/>
    <w:rsid w:val="00600E50"/>
    <w:rsid w:val="00603C33"/>
    <w:rsid w:val="00604BF2"/>
    <w:rsid w:val="00606B81"/>
    <w:rsid w:val="006075D5"/>
    <w:rsid w:val="00613F04"/>
    <w:rsid w:val="00616ECD"/>
    <w:rsid w:val="006208B2"/>
    <w:rsid w:val="00623077"/>
    <w:rsid w:val="00623C9A"/>
    <w:rsid w:val="006252B3"/>
    <w:rsid w:val="00625E31"/>
    <w:rsid w:val="006326D3"/>
    <w:rsid w:val="00632DC9"/>
    <w:rsid w:val="00633CCF"/>
    <w:rsid w:val="006359C1"/>
    <w:rsid w:val="00636494"/>
    <w:rsid w:val="00641508"/>
    <w:rsid w:val="00643479"/>
    <w:rsid w:val="0064554F"/>
    <w:rsid w:val="006458DF"/>
    <w:rsid w:val="0064721F"/>
    <w:rsid w:val="00647953"/>
    <w:rsid w:val="00655392"/>
    <w:rsid w:val="00656832"/>
    <w:rsid w:val="006639A8"/>
    <w:rsid w:val="00664D23"/>
    <w:rsid w:val="00666B46"/>
    <w:rsid w:val="00673E38"/>
    <w:rsid w:val="0067626C"/>
    <w:rsid w:val="00676E57"/>
    <w:rsid w:val="006802FB"/>
    <w:rsid w:val="00682629"/>
    <w:rsid w:val="00682F17"/>
    <w:rsid w:val="00685796"/>
    <w:rsid w:val="00692D20"/>
    <w:rsid w:val="0069331A"/>
    <w:rsid w:val="00695E70"/>
    <w:rsid w:val="006A380B"/>
    <w:rsid w:val="006A4602"/>
    <w:rsid w:val="006A5A58"/>
    <w:rsid w:val="006A6382"/>
    <w:rsid w:val="006A7839"/>
    <w:rsid w:val="006B02A7"/>
    <w:rsid w:val="006B4A9E"/>
    <w:rsid w:val="006C2338"/>
    <w:rsid w:val="006C38DE"/>
    <w:rsid w:val="006C5ABC"/>
    <w:rsid w:val="006D2433"/>
    <w:rsid w:val="006D2B87"/>
    <w:rsid w:val="006D3D0B"/>
    <w:rsid w:val="006D6470"/>
    <w:rsid w:val="006D6E11"/>
    <w:rsid w:val="006E054F"/>
    <w:rsid w:val="006E1088"/>
    <w:rsid w:val="006E3054"/>
    <w:rsid w:val="006F2764"/>
    <w:rsid w:val="006F3686"/>
    <w:rsid w:val="006F7989"/>
    <w:rsid w:val="00700F4F"/>
    <w:rsid w:val="0070107D"/>
    <w:rsid w:val="00707022"/>
    <w:rsid w:val="007103E4"/>
    <w:rsid w:val="007145B2"/>
    <w:rsid w:val="00715C23"/>
    <w:rsid w:val="007251E1"/>
    <w:rsid w:val="007254BB"/>
    <w:rsid w:val="00726054"/>
    <w:rsid w:val="00730F2B"/>
    <w:rsid w:val="007324E8"/>
    <w:rsid w:val="00732E07"/>
    <w:rsid w:val="007336AD"/>
    <w:rsid w:val="00735C1F"/>
    <w:rsid w:val="0073614D"/>
    <w:rsid w:val="00743B66"/>
    <w:rsid w:val="00750508"/>
    <w:rsid w:val="0075533D"/>
    <w:rsid w:val="00756E6F"/>
    <w:rsid w:val="007631D6"/>
    <w:rsid w:val="00763B58"/>
    <w:rsid w:val="00770F57"/>
    <w:rsid w:val="00777621"/>
    <w:rsid w:val="0078610C"/>
    <w:rsid w:val="00787B87"/>
    <w:rsid w:val="00793902"/>
    <w:rsid w:val="00796147"/>
    <w:rsid w:val="007977A3"/>
    <w:rsid w:val="007A03F0"/>
    <w:rsid w:val="007A0576"/>
    <w:rsid w:val="007A11A5"/>
    <w:rsid w:val="007A626E"/>
    <w:rsid w:val="007A6813"/>
    <w:rsid w:val="007A7DED"/>
    <w:rsid w:val="007B071F"/>
    <w:rsid w:val="007B112E"/>
    <w:rsid w:val="007B4911"/>
    <w:rsid w:val="007C6E46"/>
    <w:rsid w:val="007C724F"/>
    <w:rsid w:val="007C763D"/>
    <w:rsid w:val="007C7F72"/>
    <w:rsid w:val="007C7F88"/>
    <w:rsid w:val="007D1A55"/>
    <w:rsid w:val="007D57FD"/>
    <w:rsid w:val="007D60EA"/>
    <w:rsid w:val="007D6F94"/>
    <w:rsid w:val="007D7C0E"/>
    <w:rsid w:val="007E2ACB"/>
    <w:rsid w:val="007E444B"/>
    <w:rsid w:val="007F1928"/>
    <w:rsid w:val="007F2B43"/>
    <w:rsid w:val="007F5C1F"/>
    <w:rsid w:val="007F6933"/>
    <w:rsid w:val="007F7D9F"/>
    <w:rsid w:val="00800A33"/>
    <w:rsid w:val="008033CE"/>
    <w:rsid w:val="0080416B"/>
    <w:rsid w:val="00806059"/>
    <w:rsid w:val="00810E00"/>
    <w:rsid w:val="0081297D"/>
    <w:rsid w:val="00812A49"/>
    <w:rsid w:val="00814D68"/>
    <w:rsid w:val="00816748"/>
    <w:rsid w:val="00823418"/>
    <w:rsid w:val="00827689"/>
    <w:rsid w:val="00827BD1"/>
    <w:rsid w:val="00830BAA"/>
    <w:rsid w:val="00831C99"/>
    <w:rsid w:val="008328DC"/>
    <w:rsid w:val="00835CC8"/>
    <w:rsid w:val="008369F4"/>
    <w:rsid w:val="00841439"/>
    <w:rsid w:val="00842CA0"/>
    <w:rsid w:val="0084427D"/>
    <w:rsid w:val="00844317"/>
    <w:rsid w:val="008445D4"/>
    <w:rsid w:val="008456F9"/>
    <w:rsid w:val="00853884"/>
    <w:rsid w:val="0085463B"/>
    <w:rsid w:val="00854989"/>
    <w:rsid w:val="0086500B"/>
    <w:rsid w:val="0086518A"/>
    <w:rsid w:val="00865C63"/>
    <w:rsid w:val="00866B8E"/>
    <w:rsid w:val="008676C7"/>
    <w:rsid w:val="00871067"/>
    <w:rsid w:val="00871D5E"/>
    <w:rsid w:val="00873D22"/>
    <w:rsid w:val="00874402"/>
    <w:rsid w:val="0087637E"/>
    <w:rsid w:val="00876C40"/>
    <w:rsid w:val="00882DAE"/>
    <w:rsid w:val="0088531D"/>
    <w:rsid w:val="008853C5"/>
    <w:rsid w:val="00887D9B"/>
    <w:rsid w:val="00887E34"/>
    <w:rsid w:val="00891B35"/>
    <w:rsid w:val="00891DC6"/>
    <w:rsid w:val="00891F61"/>
    <w:rsid w:val="00892E14"/>
    <w:rsid w:val="00895CDD"/>
    <w:rsid w:val="008A151D"/>
    <w:rsid w:val="008B659A"/>
    <w:rsid w:val="008C012B"/>
    <w:rsid w:val="008C159A"/>
    <w:rsid w:val="008C6A91"/>
    <w:rsid w:val="008C7B5F"/>
    <w:rsid w:val="008D0F6B"/>
    <w:rsid w:val="008D22D0"/>
    <w:rsid w:val="008D2797"/>
    <w:rsid w:val="008D3035"/>
    <w:rsid w:val="008D5866"/>
    <w:rsid w:val="008D6130"/>
    <w:rsid w:val="008E5598"/>
    <w:rsid w:val="008E673B"/>
    <w:rsid w:val="008F0624"/>
    <w:rsid w:val="008F3409"/>
    <w:rsid w:val="008F45E8"/>
    <w:rsid w:val="008F4C26"/>
    <w:rsid w:val="008F5C53"/>
    <w:rsid w:val="008F62D9"/>
    <w:rsid w:val="00904D15"/>
    <w:rsid w:val="00906B34"/>
    <w:rsid w:val="009078E3"/>
    <w:rsid w:val="00913EF8"/>
    <w:rsid w:val="0091406A"/>
    <w:rsid w:val="009173C8"/>
    <w:rsid w:val="0091775E"/>
    <w:rsid w:val="00921A36"/>
    <w:rsid w:val="009228A8"/>
    <w:rsid w:val="009232B0"/>
    <w:rsid w:val="00925B6D"/>
    <w:rsid w:val="00925E68"/>
    <w:rsid w:val="00926D83"/>
    <w:rsid w:val="009276F2"/>
    <w:rsid w:val="00933652"/>
    <w:rsid w:val="0093503D"/>
    <w:rsid w:val="009352C9"/>
    <w:rsid w:val="00950FE6"/>
    <w:rsid w:val="009612F3"/>
    <w:rsid w:val="00967490"/>
    <w:rsid w:val="00967804"/>
    <w:rsid w:val="00975752"/>
    <w:rsid w:val="00975F63"/>
    <w:rsid w:val="0098051E"/>
    <w:rsid w:val="00982C37"/>
    <w:rsid w:val="009846B4"/>
    <w:rsid w:val="009874D2"/>
    <w:rsid w:val="00991F4F"/>
    <w:rsid w:val="00992320"/>
    <w:rsid w:val="009949D7"/>
    <w:rsid w:val="009965AB"/>
    <w:rsid w:val="00996EFA"/>
    <w:rsid w:val="00996FFB"/>
    <w:rsid w:val="00997C8A"/>
    <w:rsid w:val="009A3503"/>
    <w:rsid w:val="009A485E"/>
    <w:rsid w:val="009A4EDB"/>
    <w:rsid w:val="009B1364"/>
    <w:rsid w:val="009B6020"/>
    <w:rsid w:val="009B6B64"/>
    <w:rsid w:val="009C0564"/>
    <w:rsid w:val="009C462E"/>
    <w:rsid w:val="009D1790"/>
    <w:rsid w:val="009D26AE"/>
    <w:rsid w:val="009D3890"/>
    <w:rsid w:val="009D47C5"/>
    <w:rsid w:val="009D4D7D"/>
    <w:rsid w:val="009D5349"/>
    <w:rsid w:val="009D60EC"/>
    <w:rsid w:val="009E506D"/>
    <w:rsid w:val="009E66F4"/>
    <w:rsid w:val="009F1CEE"/>
    <w:rsid w:val="009F4BD4"/>
    <w:rsid w:val="009F67F7"/>
    <w:rsid w:val="009F71C8"/>
    <w:rsid w:val="009F799F"/>
    <w:rsid w:val="00A00D74"/>
    <w:rsid w:val="00A017B4"/>
    <w:rsid w:val="00A050E6"/>
    <w:rsid w:val="00A16292"/>
    <w:rsid w:val="00A21F32"/>
    <w:rsid w:val="00A2666E"/>
    <w:rsid w:val="00A30397"/>
    <w:rsid w:val="00A31E81"/>
    <w:rsid w:val="00A3302C"/>
    <w:rsid w:val="00A35460"/>
    <w:rsid w:val="00A37CB1"/>
    <w:rsid w:val="00A37D0E"/>
    <w:rsid w:val="00A426D0"/>
    <w:rsid w:val="00A4292F"/>
    <w:rsid w:val="00A42BF2"/>
    <w:rsid w:val="00A42ECA"/>
    <w:rsid w:val="00A42EE0"/>
    <w:rsid w:val="00A50AC3"/>
    <w:rsid w:val="00A51D4E"/>
    <w:rsid w:val="00A548EE"/>
    <w:rsid w:val="00A62DBE"/>
    <w:rsid w:val="00A62F51"/>
    <w:rsid w:val="00A63BF1"/>
    <w:rsid w:val="00A64B44"/>
    <w:rsid w:val="00A64DEE"/>
    <w:rsid w:val="00A64F57"/>
    <w:rsid w:val="00A66544"/>
    <w:rsid w:val="00A671E7"/>
    <w:rsid w:val="00A70301"/>
    <w:rsid w:val="00A70DA6"/>
    <w:rsid w:val="00A70E07"/>
    <w:rsid w:val="00A7124D"/>
    <w:rsid w:val="00A71AC9"/>
    <w:rsid w:val="00A72826"/>
    <w:rsid w:val="00A730CA"/>
    <w:rsid w:val="00A76249"/>
    <w:rsid w:val="00A807C2"/>
    <w:rsid w:val="00A81ACD"/>
    <w:rsid w:val="00A83FA8"/>
    <w:rsid w:val="00A83FBB"/>
    <w:rsid w:val="00A86360"/>
    <w:rsid w:val="00A87B5A"/>
    <w:rsid w:val="00A90071"/>
    <w:rsid w:val="00A91506"/>
    <w:rsid w:val="00A9173B"/>
    <w:rsid w:val="00A9428A"/>
    <w:rsid w:val="00A94D77"/>
    <w:rsid w:val="00AA1020"/>
    <w:rsid w:val="00AA103D"/>
    <w:rsid w:val="00AA5ED4"/>
    <w:rsid w:val="00AA752D"/>
    <w:rsid w:val="00AA7983"/>
    <w:rsid w:val="00AB0BC0"/>
    <w:rsid w:val="00AB0E81"/>
    <w:rsid w:val="00AB2CA0"/>
    <w:rsid w:val="00AB365C"/>
    <w:rsid w:val="00AB60C8"/>
    <w:rsid w:val="00AC1DF5"/>
    <w:rsid w:val="00AC24A6"/>
    <w:rsid w:val="00AC271B"/>
    <w:rsid w:val="00AC41F9"/>
    <w:rsid w:val="00AC621C"/>
    <w:rsid w:val="00AC7786"/>
    <w:rsid w:val="00AD10EC"/>
    <w:rsid w:val="00AD561A"/>
    <w:rsid w:val="00AD67AC"/>
    <w:rsid w:val="00AE4FBE"/>
    <w:rsid w:val="00AE50C4"/>
    <w:rsid w:val="00AF239D"/>
    <w:rsid w:val="00AF53A6"/>
    <w:rsid w:val="00AF7132"/>
    <w:rsid w:val="00B06699"/>
    <w:rsid w:val="00B12C68"/>
    <w:rsid w:val="00B13AAD"/>
    <w:rsid w:val="00B15C97"/>
    <w:rsid w:val="00B20E47"/>
    <w:rsid w:val="00B247A9"/>
    <w:rsid w:val="00B27C8A"/>
    <w:rsid w:val="00B336B4"/>
    <w:rsid w:val="00B37762"/>
    <w:rsid w:val="00B40C5C"/>
    <w:rsid w:val="00B4299E"/>
    <w:rsid w:val="00B47615"/>
    <w:rsid w:val="00B50D7C"/>
    <w:rsid w:val="00B55F6E"/>
    <w:rsid w:val="00B604A4"/>
    <w:rsid w:val="00B61457"/>
    <w:rsid w:val="00B6535E"/>
    <w:rsid w:val="00B715A1"/>
    <w:rsid w:val="00B72E48"/>
    <w:rsid w:val="00B74BF1"/>
    <w:rsid w:val="00B7631A"/>
    <w:rsid w:val="00B81DCE"/>
    <w:rsid w:val="00B82970"/>
    <w:rsid w:val="00B8448F"/>
    <w:rsid w:val="00B847A9"/>
    <w:rsid w:val="00B84BF9"/>
    <w:rsid w:val="00B84F9D"/>
    <w:rsid w:val="00B85DFE"/>
    <w:rsid w:val="00B91614"/>
    <w:rsid w:val="00B91E80"/>
    <w:rsid w:val="00B92E05"/>
    <w:rsid w:val="00B954C0"/>
    <w:rsid w:val="00B972DB"/>
    <w:rsid w:val="00BA21B9"/>
    <w:rsid w:val="00BA2989"/>
    <w:rsid w:val="00BB1C32"/>
    <w:rsid w:val="00BB2372"/>
    <w:rsid w:val="00BB2D35"/>
    <w:rsid w:val="00BB3460"/>
    <w:rsid w:val="00BB380C"/>
    <w:rsid w:val="00BC2713"/>
    <w:rsid w:val="00BC3C95"/>
    <w:rsid w:val="00BD1825"/>
    <w:rsid w:val="00BD6512"/>
    <w:rsid w:val="00BD6E18"/>
    <w:rsid w:val="00BD7B71"/>
    <w:rsid w:val="00BE030A"/>
    <w:rsid w:val="00BE2E76"/>
    <w:rsid w:val="00BE79D6"/>
    <w:rsid w:val="00C020FD"/>
    <w:rsid w:val="00C02758"/>
    <w:rsid w:val="00C07337"/>
    <w:rsid w:val="00C07B62"/>
    <w:rsid w:val="00C11815"/>
    <w:rsid w:val="00C1292D"/>
    <w:rsid w:val="00C17BCE"/>
    <w:rsid w:val="00C221F3"/>
    <w:rsid w:val="00C22FB2"/>
    <w:rsid w:val="00C26474"/>
    <w:rsid w:val="00C27A33"/>
    <w:rsid w:val="00C30695"/>
    <w:rsid w:val="00C31615"/>
    <w:rsid w:val="00C31F1B"/>
    <w:rsid w:val="00C342FB"/>
    <w:rsid w:val="00C405A7"/>
    <w:rsid w:val="00C425D0"/>
    <w:rsid w:val="00C43D10"/>
    <w:rsid w:val="00C46EDD"/>
    <w:rsid w:val="00C474ED"/>
    <w:rsid w:val="00C507C2"/>
    <w:rsid w:val="00C50A8B"/>
    <w:rsid w:val="00C50F24"/>
    <w:rsid w:val="00C5204C"/>
    <w:rsid w:val="00C55ECA"/>
    <w:rsid w:val="00C57208"/>
    <w:rsid w:val="00C608B0"/>
    <w:rsid w:val="00C628E2"/>
    <w:rsid w:val="00C62EBE"/>
    <w:rsid w:val="00C643A0"/>
    <w:rsid w:val="00C64418"/>
    <w:rsid w:val="00C66F01"/>
    <w:rsid w:val="00C673EB"/>
    <w:rsid w:val="00C70A82"/>
    <w:rsid w:val="00C70CA6"/>
    <w:rsid w:val="00C71B18"/>
    <w:rsid w:val="00C7279E"/>
    <w:rsid w:val="00C74649"/>
    <w:rsid w:val="00C76AFB"/>
    <w:rsid w:val="00C821A5"/>
    <w:rsid w:val="00C8351E"/>
    <w:rsid w:val="00C85642"/>
    <w:rsid w:val="00C856F6"/>
    <w:rsid w:val="00C85D13"/>
    <w:rsid w:val="00C90506"/>
    <w:rsid w:val="00C9120D"/>
    <w:rsid w:val="00C914BA"/>
    <w:rsid w:val="00C931D6"/>
    <w:rsid w:val="00C943AB"/>
    <w:rsid w:val="00C95C31"/>
    <w:rsid w:val="00C95D22"/>
    <w:rsid w:val="00C97CD7"/>
    <w:rsid w:val="00C97D4E"/>
    <w:rsid w:val="00CA0639"/>
    <w:rsid w:val="00CA0874"/>
    <w:rsid w:val="00CA14BA"/>
    <w:rsid w:val="00CA1794"/>
    <w:rsid w:val="00CA30FB"/>
    <w:rsid w:val="00CA6388"/>
    <w:rsid w:val="00CA67D4"/>
    <w:rsid w:val="00CA6972"/>
    <w:rsid w:val="00CB0A24"/>
    <w:rsid w:val="00CC07A4"/>
    <w:rsid w:val="00CC1244"/>
    <w:rsid w:val="00CD1F42"/>
    <w:rsid w:val="00CD37E8"/>
    <w:rsid w:val="00CD5A5C"/>
    <w:rsid w:val="00CD6E74"/>
    <w:rsid w:val="00CE3650"/>
    <w:rsid w:val="00CE71FB"/>
    <w:rsid w:val="00CF0B05"/>
    <w:rsid w:val="00CF510D"/>
    <w:rsid w:val="00CF7650"/>
    <w:rsid w:val="00D03CBC"/>
    <w:rsid w:val="00D0538B"/>
    <w:rsid w:val="00D05A56"/>
    <w:rsid w:val="00D14E5A"/>
    <w:rsid w:val="00D15FFB"/>
    <w:rsid w:val="00D170D4"/>
    <w:rsid w:val="00D2356A"/>
    <w:rsid w:val="00D30FE7"/>
    <w:rsid w:val="00D3215C"/>
    <w:rsid w:val="00D35D96"/>
    <w:rsid w:val="00D35EDF"/>
    <w:rsid w:val="00D360AC"/>
    <w:rsid w:val="00D4072E"/>
    <w:rsid w:val="00D4122D"/>
    <w:rsid w:val="00D412B7"/>
    <w:rsid w:val="00D43894"/>
    <w:rsid w:val="00D44F54"/>
    <w:rsid w:val="00D452F9"/>
    <w:rsid w:val="00D45EE1"/>
    <w:rsid w:val="00D46A21"/>
    <w:rsid w:val="00D47AB3"/>
    <w:rsid w:val="00D5097C"/>
    <w:rsid w:val="00D557B0"/>
    <w:rsid w:val="00D561C4"/>
    <w:rsid w:val="00D56C00"/>
    <w:rsid w:val="00D620D9"/>
    <w:rsid w:val="00D639A8"/>
    <w:rsid w:val="00D64025"/>
    <w:rsid w:val="00D640EA"/>
    <w:rsid w:val="00D65412"/>
    <w:rsid w:val="00D7349C"/>
    <w:rsid w:val="00D82E2D"/>
    <w:rsid w:val="00D833F7"/>
    <w:rsid w:val="00D838C7"/>
    <w:rsid w:val="00D873BB"/>
    <w:rsid w:val="00D94A0C"/>
    <w:rsid w:val="00DA30D3"/>
    <w:rsid w:val="00DA4561"/>
    <w:rsid w:val="00DA4D66"/>
    <w:rsid w:val="00DA7833"/>
    <w:rsid w:val="00DA790B"/>
    <w:rsid w:val="00DB2346"/>
    <w:rsid w:val="00DB4599"/>
    <w:rsid w:val="00DB7F63"/>
    <w:rsid w:val="00DC01D3"/>
    <w:rsid w:val="00DC32EC"/>
    <w:rsid w:val="00DC3FCB"/>
    <w:rsid w:val="00DC77F7"/>
    <w:rsid w:val="00DD510E"/>
    <w:rsid w:val="00DD564D"/>
    <w:rsid w:val="00DD6A8C"/>
    <w:rsid w:val="00DD6CF8"/>
    <w:rsid w:val="00DE2729"/>
    <w:rsid w:val="00DE3799"/>
    <w:rsid w:val="00DE61E4"/>
    <w:rsid w:val="00DE72F3"/>
    <w:rsid w:val="00DE7EB0"/>
    <w:rsid w:val="00DF168E"/>
    <w:rsid w:val="00DF3FBB"/>
    <w:rsid w:val="00E01A93"/>
    <w:rsid w:val="00E02196"/>
    <w:rsid w:val="00E035CF"/>
    <w:rsid w:val="00E0513B"/>
    <w:rsid w:val="00E12788"/>
    <w:rsid w:val="00E139F0"/>
    <w:rsid w:val="00E15104"/>
    <w:rsid w:val="00E1651B"/>
    <w:rsid w:val="00E16A85"/>
    <w:rsid w:val="00E23AA4"/>
    <w:rsid w:val="00E2498E"/>
    <w:rsid w:val="00E264E2"/>
    <w:rsid w:val="00E2662F"/>
    <w:rsid w:val="00E346C6"/>
    <w:rsid w:val="00E36B83"/>
    <w:rsid w:val="00E41803"/>
    <w:rsid w:val="00E42EC4"/>
    <w:rsid w:val="00E45379"/>
    <w:rsid w:val="00E50C8C"/>
    <w:rsid w:val="00E52696"/>
    <w:rsid w:val="00E5287B"/>
    <w:rsid w:val="00E53C2E"/>
    <w:rsid w:val="00E55D68"/>
    <w:rsid w:val="00E56097"/>
    <w:rsid w:val="00E56DCE"/>
    <w:rsid w:val="00E572BA"/>
    <w:rsid w:val="00E579F3"/>
    <w:rsid w:val="00E63553"/>
    <w:rsid w:val="00E63844"/>
    <w:rsid w:val="00E64133"/>
    <w:rsid w:val="00E65D3C"/>
    <w:rsid w:val="00E720A8"/>
    <w:rsid w:val="00E73304"/>
    <w:rsid w:val="00E75E37"/>
    <w:rsid w:val="00E76DF9"/>
    <w:rsid w:val="00E77079"/>
    <w:rsid w:val="00E812D7"/>
    <w:rsid w:val="00E813E7"/>
    <w:rsid w:val="00E823AE"/>
    <w:rsid w:val="00E83EC5"/>
    <w:rsid w:val="00E86284"/>
    <w:rsid w:val="00E86FEA"/>
    <w:rsid w:val="00E87B34"/>
    <w:rsid w:val="00E94F06"/>
    <w:rsid w:val="00E95100"/>
    <w:rsid w:val="00E95414"/>
    <w:rsid w:val="00E96752"/>
    <w:rsid w:val="00E972A9"/>
    <w:rsid w:val="00EA0EB5"/>
    <w:rsid w:val="00EA172E"/>
    <w:rsid w:val="00EA1CDC"/>
    <w:rsid w:val="00EA33D7"/>
    <w:rsid w:val="00EA3DCC"/>
    <w:rsid w:val="00EA69B3"/>
    <w:rsid w:val="00EB3AA2"/>
    <w:rsid w:val="00EB4CE0"/>
    <w:rsid w:val="00EB64D2"/>
    <w:rsid w:val="00EB7132"/>
    <w:rsid w:val="00EB7691"/>
    <w:rsid w:val="00EC59F2"/>
    <w:rsid w:val="00EC61B9"/>
    <w:rsid w:val="00ED275F"/>
    <w:rsid w:val="00EE20C9"/>
    <w:rsid w:val="00EE4B0A"/>
    <w:rsid w:val="00EE7395"/>
    <w:rsid w:val="00EF0815"/>
    <w:rsid w:val="00EF5FBF"/>
    <w:rsid w:val="00EF6726"/>
    <w:rsid w:val="00F05A93"/>
    <w:rsid w:val="00F066F5"/>
    <w:rsid w:val="00F06786"/>
    <w:rsid w:val="00F06C12"/>
    <w:rsid w:val="00F11378"/>
    <w:rsid w:val="00F11C3F"/>
    <w:rsid w:val="00F153F8"/>
    <w:rsid w:val="00F22FE1"/>
    <w:rsid w:val="00F27C0E"/>
    <w:rsid w:val="00F309F2"/>
    <w:rsid w:val="00F31734"/>
    <w:rsid w:val="00F31EAB"/>
    <w:rsid w:val="00F3200B"/>
    <w:rsid w:val="00F32B15"/>
    <w:rsid w:val="00F347E3"/>
    <w:rsid w:val="00F35295"/>
    <w:rsid w:val="00F35478"/>
    <w:rsid w:val="00F359F9"/>
    <w:rsid w:val="00F35B0A"/>
    <w:rsid w:val="00F37A24"/>
    <w:rsid w:val="00F52BFB"/>
    <w:rsid w:val="00F5723C"/>
    <w:rsid w:val="00F61CF3"/>
    <w:rsid w:val="00F679ED"/>
    <w:rsid w:val="00F719DE"/>
    <w:rsid w:val="00F71E06"/>
    <w:rsid w:val="00F7392E"/>
    <w:rsid w:val="00F76639"/>
    <w:rsid w:val="00F77BE6"/>
    <w:rsid w:val="00F820B7"/>
    <w:rsid w:val="00F82431"/>
    <w:rsid w:val="00F82575"/>
    <w:rsid w:val="00F8310D"/>
    <w:rsid w:val="00F83B42"/>
    <w:rsid w:val="00F85157"/>
    <w:rsid w:val="00F919A3"/>
    <w:rsid w:val="00F97F52"/>
    <w:rsid w:val="00FA1F93"/>
    <w:rsid w:val="00FA3BD6"/>
    <w:rsid w:val="00FA444A"/>
    <w:rsid w:val="00FA5BC4"/>
    <w:rsid w:val="00FA5CBA"/>
    <w:rsid w:val="00FA745F"/>
    <w:rsid w:val="00FA7E17"/>
    <w:rsid w:val="00FB0B53"/>
    <w:rsid w:val="00FB0E9E"/>
    <w:rsid w:val="00FB19AF"/>
    <w:rsid w:val="00FB5B9A"/>
    <w:rsid w:val="00FB7A6F"/>
    <w:rsid w:val="00FC3317"/>
    <w:rsid w:val="00FC35A1"/>
    <w:rsid w:val="00FD0CAB"/>
    <w:rsid w:val="00FD173D"/>
    <w:rsid w:val="00FD64DC"/>
    <w:rsid w:val="00FD67AA"/>
    <w:rsid w:val="00FE12DB"/>
    <w:rsid w:val="00FE15A2"/>
    <w:rsid w:val="00FE39C7"/>
    <w:rsid w:val="00FE5054"/>
    <w:rsid w:val="00FE5675"/>
    <w:rsid w:val="00FE5964"/>
    <w:rsid w:val="00FE63FA"/>
    <w:rsid w:val="00FE6FDD"/>
    <w:rsid w:val="00FE7571"/>
    <w:rsid w:val="00FE7F90"/>
    <w:rsid w:val="00FF41CF"/>
    <w:rsid w:val="00FF4D52"/>
    <w:rsid w:val="00FF7365"/>
    <w:rsid w:val="2C28FA73"/>
  </w:rsids>
  <m:mathPr>
    <m:mathFont m:val="Cambria Math"/>
    <m:brkBin m:val="before"/>
    <m:brkBinSub m:val="--"/>
    <m:smallFrac m:val="0"/>
    <m:dispDef/>
    <m:lMargin m:val="0"/>
    <m:rMargin m:val="0"/>
    <m:defJc m:val="centerGroup"/>
    <m:wrapIndent m:val="1440"/>
    <m:intLim m:val="subSup"/>
    <m:naryLim m:val="undOvr"/>
  </m:mathPr>
  <w:themeFontLang w:val="en-AU"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631E"/>
  </w:style>
  <w:style w:type="paragraph" w:styleId="Heading1">
    <w:name w:val="heading 1"/>
    <w:basedOn w:val="Normal"/>
    <w:next w:val="Normal"/>
    <w:link w:val="Heading1Char"/>
    <w:qFormat/>
    <w:rsid w:val="0070107D"/>
    <w:pPr>
      <w:spacing w:before="360" w:after="240"/>
      <w:jc w:val="center"/>
      <w:outlineLvl w:val="0"/>
    </w:pPr>
    <w:rPr>
      <w:b/>
      <w:sz w:val="40"/>
      <w:szCs w:val="32"/>
    </w:rPr>
  </w:style>
  <w:style w:type="paragraph" w:styleId="Heading2">
    <w:name w:val="heading 2"/>
    <w:basedOn w:val="Normal"/>
    <w:next w:val="Normal"/>
    <w:link w:val="Heading2Char"/>
    <w:unhideWhenUsed/>
    <w:qFormat/>
    <w:rsid w:val="0070107D"/>
    <w:pPr>
      <w:keepNext/>
      <w:spacing w:before="360" w:after="240"/>
      <w:outlineLvl w:val="1"/>
    </w:pPr>
    <w:rPr>
      <w:b/>
      <w:sz w:val="40"/>
      <w:szCs w:val="40"/>
    </w:rPr>
  </w:style>
  <w:style w:type="paragraph" w:styleId="Heading3">
    <w:name w:val="heading 3"/>
    <w:basedOn w:val="Normal"/>
    <w:next w:val="Normal"/>
    <w:link w:val="Heading3Char"/>
    <w:autoRedefine/>
    <w:qFormat/>
    <w:rsid w:val="007A0576"/>
    <w:pPr>
      <w:keepNext/>
      <w:spacing w:before="360" w:after="240"/>
      <w:outlineLvl w:val="2"/>
    </w:pPr>
    <w:rPr>
      <w:rFonts w:cstheme="minorHAnsi"/>
      <w:b/>
      <w:bCs/>
      <w:iCs/>
      <w:sz w:val="28"/>
      <w:szCs w:val="28"/>
    </w:rPr>
  </w:style>
  <w:style w:type="paragraph" w:styleId="Heading4">
    <w:name w:val="heading 4"/>
    <w:next w:val="Normal"/>
    <w:link w:val="Heading4Char"/>
    <w:unhideWhenUsed/>
    <w:qFormat/>
    <w:rsid w:val="001941B1"/>
    <w:pPr>
      <w:spacing w:before="120" w:after="120" w:line="240" w:lineRule="auto"/>
      <w:outlineLvl w:val="3"/>
    </w:pPr>
    <w:rPr>
      <w:rFonts w:ascii="Calibri" w:eastAsia="Batang" w:hAnsi="Calibri" w:cs="Arial"/>
      <w:b/>
      <w:bCs/>
      <w:sz w:val="24"/>
      <w:szCs w:val="3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107D"/>
    <w:rPr>
      <w:b/>
      <w:sz w:val="40"/>
      <w:szCs w:val="32"/>
    </w:rPr>
  </w:style>
  <w:style w:type="character" w:customStyle="1" w:styleId="Heading2Char">
    <w:name w:val="Heading 2 Char"/>
    <w:basedOn w:val="DefaultParagraphFont"/>
    <w:link w:val="Heading2"/>
    <w:rsid w:val="0070107D"/>
    <w:rPr>
      <w:b/>
      <w:sz w:val="40"/>
      <w:szCs w:val="40"/>
    </w:rPr>
  </w:style>
  <w:style w:type="character" w:customStyle="1" w:styleId="Heading3Char">
    <w:name w:val="Heading 3 Char"/>
    <w:basedOn w:val="DefaultParagraphFont"/>
    <w:link w:val="Heading3"/>
    <w:rsid w:val="007A0576"/>
    <w:rPr>
      <w:rFonts w:cstheme="minorHAnsi"/>
      <w:b/>
      <w:bCs/>
      <w:iCs/>
      <w:sz w:val="28"/>
      <w:szCs w:val="28"/>
    </w:rPr>
  </w:style>
  <w:style w:type="character" w:customStyle="1" w:styleId="Heading4Char">
    <w:name w:val="Heading 4 Char"/>
    <w:basedOn w:val="DefaultParagraphFont"/>
    <w:link w:val="Heading4"/>
    <w:rsid w:val="001941B1"/>
    <w:rPr>
      <w:rFonts w:ascii="Calibri" w:eastAsia="Batang" w:hAnsi="Calibri" w:cs="Arial"/>
      <w:b/>
      <w:bCs/>
      <w:sz w:val="24"/>
      <w:szCs w:val="32"/>
      <w:lang w:eastAsia="en-AU"/>
    </w:rPr>
  </w:style>
  <w:style w:type="paragraph" w:customStyle="1" w:styleId="TitleSubheading">
    <w:name w:val="Title Subheading"/>
    <w:basedOn w:val="Heading2"/>
    <w:link w:val="TitleSubheadingChar"/>
    <w:autoRedefine/>
    <w:qFormat/>
    <w:rsid w:val="007A7655"/>
    <w:pPr>
      <w:spacing w:before="0" w:line="240" w:lineRule="auto"/>
    </w:pPr>
    <w:rPr>
      <w:rFonts w:ascii="Calibri" w:hAnsi="Calibri" w:cs="Arial"/>
      <w:b w:val="0"/>
      <w:bCs/>
      <w:iCs/>
      <w:lang w:eastAsia="en-AU"/>
    </w:rPr>
  </w:style>
  <w:style w:type="character" w:customStyle="1" w:styleId="TitleSubheadingChar">
    <w:name w:val="Title Subheading Char"/>
    <w:basedOn w:val="Heading2Char"/>
    <w:link w:val="TitleSubheading"/>
    <w:rsid w:val="007A7655"/>
    <w:rPr>
      <w:rFonts w:ascii="Calibri" w:eastAsiaTheme="majorEastAsia" w:hAnsi="Calibri" w:cs="Arial"/>
      <w:b w:val="0"/>
      <w:bCs/>
      <w:iCs/>
      <w:color w:val="2E74B5" w:themeColor="accent1" w:themeShade="BF"/>
      <w:sz w:val="40"/>
      <w:szCs w:val="40"/>
      <w:lang w:eastAsia="en-AU"/>
    </w:rPr>
  </w:style>
  <w:style w:type="paragraph" w:customStyle="1" w:styleId="Bodyoftext">
    <w:name w:val="Body of text"/>
    <w:basedOn w:val="BodyText"/>
    <w:link w:val="BodyoftextChar"/>
    <w:qFormat/>
    <w:rsid w:val="007A7655"/>
    <w:pPr>
      <w:spacing w:line="300" w:lineRule="auto"/>
    </w:pPr>
    <w:rPr>
      <w:rFonts w:ascii="Calibri" w:hAnsi="Calibri" w:cs="Calibri"/>
      <w:lang w:eastAsia="en-AU"/>
    </w:rPr>
  </w:style>
  <w:style w:type="paragraph" w:styleId="BodyText">
    <w:name w:val="Body Text"/>
    <w:basedOn w:val="Normal"/>
    <w:link w:val="BodyTextChar"/>
    <w:uiPriority w:val="99"/>
    <w:semiHidden/>
    <w:unhideWhenUsed/>
    <w:rsid w:val="007A7655"/>
    <w:pPr>
      <w:spacing w:after="120"/>
    </w:pPr>
  </w:style>
  <w:style w:type="character" w:customStyle="1" w:styleId="BodyTextChar">
    <w:name w:val="Body Text Char"/>
    <w:basedOn w:val="DefaultParagraphFont"/>
    <w:link w:val="BodyText"/>
    <w:uiPriority w:val="99"/>
    <w:semiHidden/>
    <w:rsid w:val="007A7655"/>
  </w:style>
  <w:style w:type="character" w:customStyle="1" w:styleId="BodyoftextChar">
    <w:name w:val="Body of text Char"/>
    <w:basedOn w:val="BodyTextChar"/>
    <w:link w:val="Bodyoftext"/>
    <w:rsid w:val="007A7655"/>
    <w:rPr>
      <w:rFonts w:ascii="Calibri" w:hAnsi="Calibri" w:cs="Calibri"/>
      <w:lang w:eastAsia="en-AU"/>
    </w:rPr>
  </w:style>
  <w:style w:type="character" w:styleId="Hyperlink">
    <w:name w:val="Hyperlink"/>
    <w:basedOn w:val="DefaultParagraphFont"/>
    <w:uiPriority w:val="99"/>
    <w:rsid w:val="007A7655"/>
    <w:rPr>
      <w:color w:val="0000FF"/>
      <w:u w:val="single"/>
    </w:rPr>
  </w:style>
  <w:style w:type="paragraph" w:styleId="TOCHeading">
    <w:name w:val="TOC Heading"/>
    <w:basedOn w:val="Heading1"/>
    <w:next w:val="Normal"/>
    <w:uiPriority w:val="39"/>
    <w:unhideWhenUsed/>
    <w:qFormat/>
    <w:rsid w:val="007A7655"/>
    <w:pPr>
      <w:outlineLvl w:val="9"/>
    </w:pPr>
    <w:rPr>
      <w:lang w:val="en-US"/>
    </w:rPr>
  </w:style>
  <w:style w:type="paragraph" w:styleId="TOC3">
    <w:name w:val="toc 3"/>
    <w:basedOn w:val="Normal"/>
    <w:next w:val="Normal"/>
    <w:autoRedefine/>
    <w:uiPriority w:val="39"/>
    <w:unhideWhenUsed/>
    <w:rsid w:val="007A7655"/>
    <w:pPr>
      <w:spacing w:after="100" w:line="300" w:lineRule="auto"/>
      <w:ind w:left="440"/>
    </w:pPr>
    <w:rPr>
      <w:rFonts w:ascii="Calibri" w:hAnsi="Calibri" w:cs="Calibri"/>
      <w:lang w:eastAsia="en-AU"/>
    </w:rPr>
  </w:style>
  <w:style w:type="table" w:styleId="TableGrid">
    <w:name w:val="Table Grid"/>
    <w:basedOn w:val="TableNormal"/>
    <w:uiPriority w:val="39"/>
    <w:rsid w:val="007A7655"/>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ordiagramheading">
    <w:name w:val="Table or diagram heading"/>
    <w:uiPriority w:val="99"/>
    <w:qFormat/>
    <w:rsid w:val="007A7655"/>
    <w:pPr>
      <w:spacing w:before="360" w:after="120" w:line="240" w:lineRule="auto"/>
    </w:pPr>
    <w:rPr>
      <w:rFonts w:ascii="Calibri" w:eastAsia="Batang" w:hAnsi="Calibri" w:cs="Arial"/>
      <w:b/>
      <w:bCs/>
      <w:szCs w:val="32"/>
      <w:lang w:eastAsia="en-AU"/>
    </w:rPr>
  </w:style>
  <w:style w:type="paragraph" w:styleId="FootnoteText">
    <w:name w:val="footnote text"/>
    <w:link w:val="FootnoteTextChar"/>
    <w:autoRedefine/>
    <w:uiPriority w:val="99"/>
    <w:rsid w:val="007741D0"/>
    <w:pPr>
      <w:numPr>
        <w:numId w:val="3"/>
      </w:numPr>
      <w:spacing w:after="0" w:line="240" w:lineRule="auto"/>
    </w:pPr>
    <w:rPr>
      <w:rFonts w:ascii="Calibri" w:hAnsi="Calibri" w:cs="Calibri"/>
      <w:lang w:eastAsia="en-AU"/>
    </w:rPr>
  </w:style>
  <w:style w:type="character" w:customStyle="1" w:styleId="FootnoteTextChar">
    <w:name w:val="Footnote Text Char"/>
    <w:basedOn w:val="DefaultParagraphFont"/>
    <w:link w:val="FootnoteText"/>
    <w:uiPriority w:val="99"/>
    <w:rsid w:val="007741D0"/>
    <w:rPr>
      <w:rFonts w:ascii="Calibri" w:hAnsi="Calibri" w:cs="Calibri"/>
      <w:lang w:eastAsia="en-AU"/>
    </w:rPr>
  </w:style>
  <w:style w:type="paragraph" w:customStyle="1" w:styleId="Bulletedtext">
    <w:name w:val="Bulleted text"/>
    <w:basedOn w:val="Normal"/>
    <w:qFormat/>
    <w:rsid w:val="007A7655"/>
    <w:pPr>
      <w:numPr>
        <w:numId w:val="1"/>
      </w:numPr>
      <w:spacing w:after="60" w:line="300" w:lineRule="auto"/>
    </w:pPr>
    <w:rPr>
      <w:rFonts w:ascii="Calibri" w:hAnsi="Calibri" w:cs="Calibri"/>
      <w:lang w:eastAsia="en-AU"/>
    </w:rPr>
  </w:style>
  <w:style w:type="paragraph" w:customStyle="1" w:styleId="Bulletedtextlevel2">
    <w:name w:val="Bulleted text ( level 2)"/>
    <w:basedOn w:val="Normal"/>
    <w:qFormat/>
    <w:rsid w:val="007A7655"/>
    <w:pPr>
      <w:numPr>
        <w:numId w:val="2"/>
      </w:numPr>
      <w:spacing w:after="60" w:line="300" w:lineRule="auto"/>
    </w:pPr>
    <w:rPr>
      <w:rFonts w:ascii="Calibri" w:hAnsi="Calibri" w:cs="Calibri"/>
      <w:lang w:eastAsia="en-AU"/>
    </w:rPr>
  </w:style>
  <w:style w:type="character" w:customStyle="1" w:styleId="StyleLatinArial">
    <w:name w:val="Style (Latin) Arial"/>
    <w:basedOn w:val="DefaultParagraphFont"/>
    <w:rsid w:val="007A7655"/>
    <w:rPr>
      <w:rFonts w:ascii="Arial" w:hAnsi="Arial" w:cs="Arial" w:hint="default"/>
      <w:color w:val="000000"/>
    </w:rPr>
  </w:style>
  <w:style w:type="paragraph" w:styleId="ListParagraph">
    <w:name w:val="List Paragraph"/>
    <w:aliases w:val="AR bullet 1,Bullet point,CV text,Dot pt,F List Paragraph,F5 List Paragraph,L,List Paragraph Number,List Paragraph1,List Paragraph11,List Paragraph111,List Paragraph2,Medium Grid 1 - Accent 21,Number Paragraph,Recommendation,Table text"/>
    <w:basedOn w:val="Normal"/>
    <w:link w:val="ListParagraphChar"/>
    <w:uiPriority w:val="34"/>
    <w:qFormat/>
    <w:rsid w:val="007A7655"/>
    <w:pPr>
      <w:ind w:left="720"/>
      <w:contextualSpacing/>
    </w:pPr>
  </w:style>
  <w:style w:type="character" w:customStyle="1" w:styleId="ListParagraphChar">
    <w:name w:val="List Paragraph Char"/>
    <w:aliases w:val="AR bullet 1 Char,Bullet point Char,CV text Char,Dot pt Char,F List Paragraph Char,F5 List Paragraph Char,L Char,List Paragraph Number Char,List Paragraph1 Char,List Paragraph11 Char,List Paragraph111 Char,List Paragraph2 Char"/>
    <w:basedOn w:val="DefaultParagraphFont"/>
    <w:link w:val="ListParagraph"/>
    <w:uiPriority w:val="34"/>
    <w:qFormat/>
    <w:locked/>
    <w:rsid w:val="007A7655"/>
  </w:style>
  <w:style w:type="paragraph" w:styleId="TOC2">
    <w:name w:val="toc 2"/>
    <w:basedOn w:val="Normal"/>
    <w:next w:val="Normal"/>
    <w:autoRedefine/>
    <w:uiPriority w:val="39"/>
    <w:unhideWhenUsed/>
    <w:rsid w:val="008947C8"/>
    <w:pPr>
      <w:tabs>
        <w:tab w:val="right" w:leader="dot" w:pos="9016"/>
      </w:tabs>
      <w:spacing w:after="100"/>
      <w:ind w:left="220"/>
    </w:pPr>
    <w:rPr>
      <w:rFonts w:eastAsia="Batang" w:cs="Arial"/>
      <w:noProof/>
      <w:szCs w:val="24"/>
    </w:rPr>
  </w:style>
  <w:style w:type="paragraph" w:styleId="NormalWeb">
    <w:name w:val="Normal (Web)"/>
    <w:basedOn w:val="Normal"/>
    <w:uiPriority w:val="99"/>
    <w:rsid w:val="007A7655"/>
    <w:pPr>
      <w:spacing w:after="0" w:line="240" w:lineRule="auto"/>
    </w:pPr>
    <w:rPr>
      <w:rFonts w:ascii="Times New Roman" w:hAnsi="Times New Roman" w:cs="Times New Roman"/>
      <w:lang w:eastAsia="en-AU"/>
    </w:rPr>
  </w:style>
  <w:style w:type="paragraph" w:customStyle="1" w:styleId="APSCtablecolumnheadingscentred">
    <w:name w:val="APSC table column headings centred"/>
    <w:basedOn w:val="Normal"/>
    <w:link w:val="APSCtablecolumnheadingscentredChar"/>
    <w:rsid w:val="007A7655"/>
    <w:pPr>
      <w:spacing w:before="60" w:after="60" w:line="240" w:lineRule="auto"/>
      <w:jc w:val="center"/>
    </w:pPr>
    <w:rPr>
      <w:rFonts w:ascii="Calibri" w:hAnsi="Calibri" w:cs="Arial"/>
      <w:b/>
      <w:sz w:val="20"/>
      <w:szCs w:val="18"/>
      <w:lang w:eastAsia="en-AU"/>
    </w:rPr>
  </w:style>
  <w:style w:type="character" w:customStyle="1" w:styleId="APSCtablecolumnheadingscentredChar">
    <w:name w:val="APSC table column headings centred Char"/>
    <w:basedOn w:val="DefaultParagraphFont"/>
    <w:link w:val="APSCtablecolumnheadingscentred"/>
    <w:rsid w:val="007A7655"/>
    <w:rPr>
      <w:rFonts w:ascii="Calibri" w:hAnsi="Calibri" w:cs="Arial"/>
      <w:b/>
      <w:sz w:val="20"/>
      <w:szCs w:val="18"/>
      <w:lang w:eastAsia="en-AU"/>
    </w:rPr>
  </w:style>
  <w:style w:type="paragraph" w:styleId="TOC1">
    <w:name w:val="toc 1"/>
    <w:basedOn w:val="Normal"/>
    <w:next w:val="Normal"/>
    <w:autoRedefine/>
    <w:uiPriority w:val="39"/>
    <w:unhideWhenUsed/>
    <w:rsid w:val="00933652"/>
    <w:pPr>
      <w:tabs>
        <w:tab w:val="right" w:leader="dot" w:pos="9016"/>
      </w:tabs>
      <w:spacing w:after="100"/>
    </w:pPr>
    <w:rPr>
      <w:rFonts w:cstheme="minorHAnsi"/>
      <w:b/>
      <w:noProof/>
    </w:rPr>
  </w:style>
  <w:style w:type="paragraph" w:styleId="Title">
    <w:name w:val="Title"/>
    <w:basedOn w:val="Normal"/>
    <w:next w:val="Normal"/>
    <w:link w:val="TitleChar"/>
    <w:uiPriority w:val="10"/>
    <w:qFormat/>
    <w:rsid w:val="007A765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7655"/>
    <w:rPr>
      <w:rFonts w:asciiTheme="majorHAnsi" w:eastAsiaTheme="majorEastAsia" w:hAnsiTheme="majorHAnsi" w:cstheme="majorBidi"/>
      <w:spacing w:val="-10"/>
      <w:kern w:val="28"/>
      <w:sz w:val="56"/>
      <w:szCs w:val="56"/>
    </w:rPr>
  </w:style>
  <w:style w:type="paragraph" w:customStyle="1" w:styleId="heading1right">
    <w:name w:val="heading 1_right"/>
    <w:basedOn w:val="Normal"/>
    <w:uiPriority w:val="99"/>
    <w:rsid w:val="007A7655"/>
    <w:pPr>
      <w:spacing w:before="360" w:after="120" w:line="240" w:lineRule="auto"/>
      <w:ind w:left="-1210"/>
    </w:pPr>
    <w:rPr>
      <w:rFonts w:ascii="Calibri" w:hAnsi="Calibri" w:cs="Calibri"/>
      <w:b/>
      <w:bCs/>
      <w:sz w:val="28"/>
      <w:szCs w:val="28"/>
      <w:lang w:eastAsia="en-AU"/>
    </w:rPr>
  </w:style>
  <w:style w:type="paragraph" w:customStyle="1" w:styleId="NotinUse">
    <w:name w:val="Not in Use"/>
    <w:basedOn w:val="TitleSubheading"/>
    <w:link w:val="NotinUseChar"/>
    <w:qFormat/>
    <w:rsid w:val="007A7655"/>
    <w:rPr>
      <w:i/>
    </w:rPr>
  </w:style>
  <w:style w:type="character" w:customStyle="1" w:styleId="NotinUseChar">
    <w:name w:val="Not in Use Char"/>
    <w:basedOn w:val="TitleSubheadingChar"/>
    <w:link w:val="NotinUse"/>
    <w:rsid w:val="007A7655"/>
    <w:rPr>
      <w:rFonts w:ascii="Calibri" w:eastAsiaTheme="majorEastAsia" w:hAnsi="Calibri" w:cs="Arial"/>
      <w:b w:val="0"/>
      <w:bCs/>
      <w:i/>
      <w:iCs/>
      <w:color w:val="2E74B5" w:themeColor="accent1" w:themeShade="BF"/>
      <w:sz w:val="40"/>
      <w:szCs w:val="40"/>
      <w:lang w:eastAsia="en-AU"/>
    </w:rPr>
  </w:style>
  <w:style w:type="paragraph" w:styleId="CommentText">
    <w:name w:val="annotation text"/>
    <w:basedOn w:val="Normal"/>
    <w:link w:val="CommentTextChar"/>
    <w:uiPriority w:val="99"/>
    <w:unhideWhenUsed/>
    <w:rsid w:val="007A7655"/>
    <w:pPr>
      <w:spacing w:line="240" w:lineRule="auto"/>
    </w:pPr>
    <w:rPr>
      <w:sz w:val="20"/>
      <w:szCs w:val="20"/>
    </w:rPr>
  </w:style>
  <w:style w:type="character" w:customStyle="1" w:styleId="CommentTextChar">
    <w:name w:val="Comment Text Char"/>
    <w:basedOn w:val="DefaultParagraphFont"/>
    <w:link w:val="CommentText"/>
    <w:uiPriority w:val="99"/>
    <w:rsid w:val="007A7655"/>
    <w:rPr>
      <w:sz w:val="20"/>
      <w:szCs w:val="20"/>
    </w:rPr>
  </w:style>
  <w:style w:type="character" w:customStyle="1" w:styleId="CommentSubjectChar">
    <w:name w:val="Comment Subject Char"/>
    <w:basedOn w:val="CommentTextChar"/>
    <w:link w:val="CommentSubject"/>
    <w:uiPriority w:val="99"/>
    <w:semiHidden/>
    <w:rsid w:val="007A7655"/>
    <w:rPr>
      <w:b/>
      <w:bCs/>
      <w:sz w:val="20"/>
      <w:szCs w:val="20"/>
    </w:rPr>
  </w:style>
  <w:style w:type="paragraph" w:styleId="CommentSubject">
    <w:name w:val="annotation subject"/>
    <w:basedOn w:val="CommentText"/>
    <w:next w:val="CommentText"/>
    <w:link w:val="CommentSubjectChar"/>
    <w:uiPriority w:val="99"/>
    <w:semiHidden/>
    <w:unhideWhenUsed/>
    <w:rsid w:val="007A7655"/>
    <w:rPr>
      <w:b/>
      <w:bCs/>
    </w:rPr>
  </w:style>
  <w:style w:type="character" w:customStyle="1" w:styleId="BalloonTextChar">
    <w:name w:val="Balloon Text Char"/>
    <w:basedOn w:val="DefaultParagraphFont"/>
    <w:link w:val="BalloonText"/>
    <w:uiPriority w:val="99"/>
    <w:semiHidden/>
    <w:rsid w:val="007A7655"/>
    <w:rPr>
      <w:rFonts w:ascii="Segoe UI" w:hAnsi="Segoe UI" w:cs="Segoe UI"/>
      <w:sz w:val="18"/>
      <w:szCs w:val="18"/>
    </w:rPr>
  </w:style>
  <w:style w:type="paragraph" w:styleId="BalloonText">
    <w:name w:val="Balloon Text"/>
    <w:basedOn w:val="Normal"/>
    <w:link w:val="BalloonTextChar"/>
    <w:uiPriority w:val="99"/>
    <w:semiHidden/>
    <w:unhideWhenUsed/>
    <w:rsid w:val="007A7655"/>
    <w:pPr>
      <w:spacing w:after="0" w:line="240" w:lineRule="auto"/>
    </w:pPr>
    <w:rPr>
      <w:rFonts w:ascii="Segoe UI" w:hAnsi="Segoe UI" w:cs="Segoe UI"/>
      <w:sz w:val="18"/>
      <w:szCs w:val="18"/>
    </w:rPr>
  </w:style>
  <w:style w:type="paragraph" w:customStyle="1" w:styleId="Boxedtext">
    <w:name w:val="Boxed text"/>
    <w:autoRedefine/>
    <w:qFormat/>
    <w:rsid w:val="0092295A"/>
    <w:pPr>
      <w:pBdr>
        <w:top w:val="single" w:sz="8" w:space="6" w:color="FFFFFF" w:themeColor="background1"/>
        <w:left w:val="single" w:sz="8" w:space="31" w:color="FFFFFF" w:themeColor="background1"/>
        <w:bottom w:val="single" w:sz="8" w:space="10" w:color="FFFFFF" w:themeColor="background1"/>
        <w:right w:val="single" w:sz="8" w:space="22" w:color="FFFFFF" w:themeColor="background1"/>
      </w:pBdr>
      <w:shd w:val="clear" w:color="auto" w:fill="D9D9D9" w:themeFill="background1" w:themeFillShade="D9"/>
      <w:spacing w:before="120" w:after="120" w:line="240" w:lineRule="auto"/>
      <w:ind w:left="426" w:right="454"/>
    </w:pPr>
    <w:rPr>
      <w:rFonts w:ascii="Calibri" w:hAnsi="Calibri" w:cs="Tahoma"/>
      <w:szCs w:val="16"/>
      <w:lang w:eastAsia="en-AU"/>
    </w:rPr>
  </w:style>
  <w:style w:type="paragraph" w:customStyle="1" w:styleId="APSCBulletedtextlevel3">
    <w:name w:val="APSC Bulleted text (level 3)"/>
    <w:basedOn w:val="Normal"/>
    <w:rsid w:val="007A7655"/>
    <w:pPr>
      <w:numPr>
        <w:numId w:val="4"/>
      </w:numPr>
      <w:spacing w:after="120" w:line="300" w:lineRule="auto"/>
      <w:ind w:left="681" w:hanging="227"/>
    </w:pPr>
    <w:rPr>
      <w:rFonts w:ascii="Calibri" w:hAnsi="Calibri" w:cs="Calibri"/>
      <w:lang w:eastAsia="en-AU"/>
    </w:rPr>
  </w:style>
  <w:style w:type="paragraph" w:styleId="Header">
    <w:name w:val="header"/>
    <w:basedOn w:val="Normal"/>
    <w:link w:val="HeaderChar"/>
    <w:uiPriority w:val="99"/>
    <w:unhideWhenUsed/>
    <w:rsid w:val="007A76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7655"/>
  </w:style>
  <w:style w:type="paragraph" w:styleId="Footer">
    <w:name w:val="footer"/>
    <w:basedOn w:val="Normal"/>
    <w:link w:val="FooterChar"/>
    <w:uiPriority w:val="99"/>
    <w:unhideWhenUsed/>
    <w:rsid w:val="007A76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7655"/>
  </w:style>
  <w:style w:type="paragraph" w:styleId="Subtitle">
    <w:name w:val="Subtitle"/>
    <w:basedOn w:val="Normal"/>
    <w:next w:val="Normal"/>
    <w:link w:val="SubtitleChar"/>
    <w:uiPriority w:val="11"/>
    <w:qFormat/>
    <w:rsid w:val="007A7655"/>
    <w:pPr>
      <w:keepNext/>
      <w:spacing w:after="600" w:line="240" w:lineRule="auto"/>
      <w:outlineLvl w:val="1"/>
    </w:pPr>
    <w:rPr>
      <w:rFonts w:ascii="Arial" w:hAnsi="Arial" w:cs="Arial"/>
      <w:bCs/>
      <w:iCs/>
      <w:color w:val="000000" w:themeColor="text1"/>
      <w:sz w:val="40"/>
      <w:szCs w:val="28"/>
      <w:lang w:eastAsia="en-AU"/>
    </w:rPr>
  </w:style>
  <w:style w:type="character" w:customStyle="1" w:styleId="SubtitleChar">
    <w:name w:val="Subtitle Char"/>
    <w:basedOn w:val="DefaultParagraphFont"/>
    <w:link w:val="Subtitle"/>
    <w:uiPriority w:val="11"/>
    <w:rsid w:val="007A7655"/>
    <w:rPr>
      <w:rFonts w:ascii="Arial" w:hAnsi="Arial" w:cs="Arial"/>
      <w:bCs/>
      <w:iCs/>
      <w:color w:val="000000" w:themeColor="text1"/>
      <w:sz w:val="40"/>
      <w:szCs w:val="28"/>
      <w:lang w:eastAsia="en-AU"/>
    </w:rPr>
  </w:style>
  <w:style w:type="character" w:customStyle="1" w:styleId="Title-Secondline">
    <w:name w:val="Title - Second line"/>
    <w:uiPriority w:val="1"/>
    <w:qFormat/>
    <w:rsid w:val="00541311"/>
    <w:rPr>
      <w:color w:val="00B050"/>
      <w:sz w:val="72"/>
    </w:rPr>
  </w:style>
  <w:style w:type="paragraph" w:styleId="ListBullet">
    <w:name w:val="List Bullet"/>
    <w:basedOn w:val="Normal"/>
    <w:uiPriority w:val="99"/>
    <w:unhideWhenUsed/>
    <w:rsid w:val="007A7655"/>
    <w:pPr>
      <w:numPr>
        <w:numId w:val="5"/>
      </w:numPr>
      <w:contextualSpacing/>
    </w:pPr>
  </w:style>
  <w:style w:type="paragraph" w:styleId="Caption">
    <w:name w:val="caption"/>
    <w:basedOn w:val="Normal"/>
    <w:next w:val="Normal"/>
    <w:autoRedefine/>
    <w:uiPriority w:val="35"/>
    <w:unhideWhenUsed/>
    <w:qFormat/>
    <w:rsid w:val="00003EA8"/>
    <w:pPr>
      <w:keepNext/>
      <w:spacing w:after="120" w:line="240" w:lineRule="auto"/>
      <w:ind w:firstLine="567"/>
    </w:pPr>
    <w:rPr>
      <w:rFonts w:ascii="Calibri" w:hAnsi="Calibri" w:cs="Calibri"/>
      <w:b/>
      <w:iCs/>
      <w:color w:val="000000" w:themeColor="text1"/>
      <w:szCs w:val="18"/>
      <w:lang w:eastAsia="en-AU"/>
    </w:rPr>
  </w:style>
  <w:style w:type="paragraph" w:customStyle="1" w:styleId="Default">
    <w:name w:val="Default"/>
    <w:rsid w:val="007A7655"/>
    <w:pPr>
      <w:autoSpaceDE w:val="0"/>
      <w:autoSpaceDN w:val="0"/>
      <w:adjustRightInd w:val="0"/>
      <w:spacing w:after="0" w:line="240" w:lineRule="auto"/>
    </w:pPr>
    <w:rPr>
      <w:rFonts w:ascii="Calibri" w:hAnsi="Calibri" w:cs="Calibri"/>
      <w:color w:val="000000"/>
      <w:sz w:val="24"/>
      <w:szCs w:val="24"/>
    </w:rPr>
  </w:style>
  <w:style w:type="character" w:customStyle="1" w:styleId="normaltextrun1">
    <w:name w:val="normaltextrun1"/>
    <w:basedOn w:val="DefaultParagraphFont"/>
    <w:rsid w:val="007A7655"/>
  </w:style>
  <w:style w:type="paragraph" w:styleId="TOC4">
    <w:name w:val="toc 4"/>
    <w:basedOn w:val="Normal"/>
    <w:next w:val="Normal"/>
    <w:autoRedefine/>
    <w:uiPriority w:val="39"/>
    <w:unhideWhenUsed/>
    <w:rsid w:val="007A7655"/>
    <w:pPr>
      <w:spacing w:after="100"/>
      <w:ind w:left="660"/>
    </w:pPr>
    <w:rPr>
      <w:rFonts w:eastAsiaTheme="minorEastAsia"/>
      <w:lang w:eastAsia="en-AU"/>
    </w:rPr>
  </w:style>
  <w:style w:type="paragraph" w:styleId="TOC5">
    <w:name w:val="toc 5"/>
    <w:basedOn w:val="Normal"/>
    <w:next w:val="Normal"/>
    <w:autoRedefine/>
    <w:uiPriority w:val="39"/>
    <w:unhideWhenUsed/>
    <w:rsid w:val="007A7655"/>
    <w:pPr>
      <w:spacing w:after="100"/>
      <w:ind w:left="880"/>
    </w:pPr>
    <w:rPr>
      <w:rFonts w:eastAsiaTheme="minorEastAsia"/>
      <w:lang w:eastAsia="en-AU"/>
    </w:rPr>
  </w:style>
  <w:style w:type="paragraph" w:styleId="TOC6">
    <w:name w:val="toc 6"/>
    <w:basedOn w:val="Normal"/>
    <w:next w:val="Normal"/>
    <w:autoRedefine/>
    <w:uiPriority w:val="39"/>
    <w:unhideWhenUsed/>
    <w:rsid w:val="007A7655"/>
    <w:pPr>
      <w:spacing w:after="100"/>
      <w:ind w:left="1100"/>
    </w:pPr>
    <w:rPr>
      <w:rFonts w:eastAsiaTheme="minorEastAsia"/>
      <w:lang w:eastAsia="en-AU"/>
    </w:rPr>
  </w:style>
  <w:style w:type="paragraph" w:styleId="TOC7">
    <w:name w:val="toc 7"/>
    <w:basedOn w:val="Normal"/>
    <w:next w:val="Normal"/>
    <w:autoRedefine/>
    <w:uiPriority w:val="39"/>
    <w:unhideWhenUsed/>
    <w:rsid w:val="007A7655"/>
    <w:pPr>
      <w:spacing w:after="100"/>
      <w:ind w:left="1320"/>
    </w:pPr>
    <w:rPr>
      <w:rFonts w:eastAsiaTheme="minorEastAsia"/>
      <w:lang w:eastAsia="en-AU"/>
    </w:rPr>
  </w:style>
  <w:style w:type="paragraph" w:styleId="TOC8">
    <w:name w:val="toc 8"/>
    <w:basedOn w:val="Normal"/>
    <w:next w:val="Normal"/>
    <w:autoRedefine/>
    <w:uiPriority w:val="39"/>
    <w:unhideWhenUsed/>
    <w:rsid w:val="007A7655"/>
    <w:pPr>
      <w:spacing w:after="100"/>
      <w:ind w:left="1540"/>
    </w:pPr>
    <w:rPr>
      <w:rFonts w:eastAsiaTheme="minorEastAsia"/>
      <w:lang w:eastAsia="en-AU"/>
    </w:rPr>
  </w:style>
  <w:style w:type="paragraph" w:styleId="TOC9">
    <w:name w:val="toc 9"/>
    <w:basedOn w:val="Normal"/>
    <w:next w:val="Normal"/>
    <w:autoRedefine/>
    <w:uiPriority w:val="39"/>
    <w:unhideWhenUsed/>
    <w:rsid w:val="007A7655"/>
    <w:pPr>
      <w:spacing w:after="100"/>
      <w:ind w:left="1760"/>
    </w:pPr>
    <w:rPr>
      <w:rFonts w:eastAsiaTheme="minorEastAsia"/>
      <w:lang w:eastAsia="en-AU"/>
    </w:rPr>
  </w:style>
  <w:style w:type="paragraph" w:customStyle="1" w:styleId="notetext">
    <w:name w:val="note(text)"/>
    <w:aliases w:val="n"/>
    <w:basedOn w:val="Normal"/>
    <w:link w:val="notetextChar"/>
    <w:rsid w:val="007A7655"/>
    <w:pPr>
      <w:spacing w:before="122" w:after="0" w:line="240" w:lineRule="auto"/>
      <w:ind w:left="1985" w:hanging="851"/>
    </w:pPr>
    <w:rPr>
      <w:rFonts w:ascii="Times New Roman" w:eastAsia="Times New Roman" w:hAnsi="Times New Roman" w:cs="Times New Roman"/>
      <w:sz w:val="18"/>
      <w:szCs w:val="20"/>
      <w:lang w:eastAsia="en-AU"/>
    </w:rPr>
  </w:style>
  <w:style w:type="character" w:customStyle="1" w:styleId="notetextChar">
    <w:name w:val="note(text) Char"/>
    <w:aliases w:val="n Char"/>
    <w:link w:val="notetext"/>
    <w:rsid w:val="007A7655"/>
    <w:rPr>
      <w:rFonts w:ascii="Times New Roman" w:eastAsia="Times New Roman" w:hAnsi="Times New Roman" w:cs="Times New Roman"/>
      <w:sz w:val="18"/>
      <w:szCs w:val="20"/>
      <w:lang w:eastAsia="en-AU"/>
    </w:rPr>
  </w:style>
  <w:style w:type="paragraph" w:styleId="NoSpacing">
    <w:name w:val="No Spacing"/>
    <w:link w:val="NoSpacingChar"/>
    <w:uiPriority w:val="1"/>
    <w:qFormat/>
    <w:rsid w:val="007A765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A7655"/>
    <w:rPr>
      <w:rFonts w:eastAsiaTheme="minorEastAsia"/>
      <w:lang w:val="en-US"/>
    </w:rPr>
  </w:style>
  <w:style w:type="table" w:customStyle="1" w:styleId="TableGrid1">
    <w:name w:val="Table Grid1"/>
    <w:basedOn w:val="TableNormal"/>
    <w:next w:val="TableGrid"/>
    <w:rsid w:val="00650A7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A7C31"/>
    <w:rPr>
      <w:sz w:val="16"/>
      <w:szCs w:val="16"/>
    </w:rPr>
  </w:style>
  <w:style w:type="paragraph" w:customStyle="1" w:styleId="TableParagraph">
    <w:name w:val="Table Paragraph"/>
    <w:basedOn w:val="Normal"/>
    <w:uiPriority w:val="1"/>
    <w:qFormat/>
    <w:rsid w:val="00390238"/>
    <w:pPr>
      <w:widowControl w:val="0"/>
      <w:spacing w:after="0" w:line="240" w:lineRule="auto"/>
    </w:pPr>
    <w:rPr>
      <w:lang w:val="en-US"/>
    </w:rPr>
  </w:style>
  <w:style w:type="table" w:customStyle="1" w:styleId="TableGridLight1">
    <w:name w:val="Table Grid Light1"/>
    <w:basedOn w:val="TableNormal"/>
    <w:uiPriority w:val="40"/>
    <w:rsid w:val="00B35B01"/>
    <w:pPr>
      <w:widowControl w:val="0"/>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Instructionsbox">
    <w:name w:val="Instructions box"/>
    <w:basedOn w:val="TableNormal"/>
    <w:uiPriority w:val="99"/>
    <w:rsid w:val="005F5116"/>
    <w:pPr>
      <w:spacing w:after="0" w:line="240" w:lineRule="auto"/>
    </w:pPr>
    <w:tblPr/>
  </w:style>
  <w:style w:type="table" w:customStyle="1" w:styleId="Instructions">
    <w:name w:val="Instructions"/>
    <w:basedOn w:val="TableNormal"/>
    <w:uiPriority w:val="99"/>
    <w:rsid w:val="00853294"/>
    <w:pPr>
      <w:spacing w:after="0" w:line="240" w:lineRule="auto"/>
    </w:pPr>
    <w:tblPr/>
  </w:style>
  <w:style w:type="table" w:customStyle="1" w:styleId="Style1">
    <w:name w:val="Style1"/>
    <w:basedOn w:val="TableNormal"/>
    <w:uiPriority w:val="99"/>
    <w:rsid w:val="00853294"/>
    <w:pPr>
      <w:spacing w:after="0" w:line="240" w:lineRule="auto"/>
    </w:pPr>
    <w:tblPr/>
  </w:style>
  <w:style w:type="paragraph" w:styleId="Revision">
    <w:name w:val="Revision"/>
    <w:hidden/>
    <w:uiPriority w:val="99"/>
    <w:semiHidden/>
    <w:rsid w:val="00FB2616"/>
    <w:pPr>
      <w:spacing w:after="0" w:line="240" w:lineRule="auto"/>
    </w:pPr>
  </w:style>
  <w:style w:type="character" w:customStyle="1" w:styleId="UnresolvedMention1">
    <w:name w:val="Unresolved Mention1"/>
    <w:basedOn w:val="DefaultParagraphFont"/>
    <w:uiPriority w:val="99"/>
    <w:semiHidden/>
    <w:unhideWhenUsed/>
    <w:rsid w:val="00BB380C"/>
    <w:rPr>
      <w:color w:val="605E5C"/>
      <w:shd w:val="clear" w:color="auto" w:fill="E1DFDD"/>
    </w:rPr>
  </w:style>
  <w:style w:type="table" w:customStyle="1" w:styleId="TableGrid2">
    <w:name w:val="Table Grid2"/>
    <w:basedOn w:val="TableNormal"/>
    <w:next w:val="TableGrid"/>
    <w:uiPriority w:val="39"/>
    <w:rsid w:val="0019042B"/>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semiHidden/>
    <w:unhideWhenUsed/>
    <w:rsid w:val="00AB1C60"/>
    <w:rPr>
      <w:vertAlign w:val="superscript"/>
    </w:rPr>
  </w:style>
  <w:style w:type="table" w:customStyle="1" w:styleId="TableGrid3">
    <w:name w:val="Table Grid3"/>
    <w:basedOn w:val="TableNormal"/>
    <w:next w:val="TableGrid"/>
    <w:uiPriority w:val="99"/>
    <w:rsid w:val="00932028"/>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list">
    <w:name w:val="Level 1 list"/>
    <w:basedOn w:val="ListParagraph"/>
    <w:link w:val="Level1listChar"/>
    <w:qFormat/>
    <w:rsid w:val="00105634"/>
    <w:pPr>
      <w:ind w:left="567" w:hanging="567"/>
      <w:contextualSpacing w:val="0"/>
    </w:pPr>
    <w:rPr>
      <w:rFonts w:cstheme="minorHAnsi"/>
    </w:rPr>
  </w:style>
  <w:style w:type="character" w:customStyle="1" w:styleId="Level1listChar">
    <w:name w:val="Level 1 list Char"/>
    <w:basedOn w:val="ListParagraphChar"/>
    <w:link w:val="Level1list"/>
    <w:rsid w:val="00105634"/>
    <w:rPr>
      <w:rFonts w:cstheme="minorHAnsi"/>
    </w:rPr>
  </w:style>
  <w:style w:type="table" w:customStyle="1" w:styleId="TableGrid4">
    <w:name w:val="Table Grid4"/>
    <w:basedOn w:val="TableNormal"/>
    <w:next w:val="TableGrid"/>
    <w:uiPriority w:val="99"/>
    <w:rsid w:val="00732E07"/>
    <w:pPr>
      <w:spacing w:before="20" w:after="20" w:line="240" w:lineRule="auto"/>
    </w:pPr>
    <w:rPr>
      <w:rFonts w:ascii="Arial" w:eastAsia="Times New Roman" w:hAnsi="Arial"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rPr>
        <w:tblHeader/>
      </w:trPr>
      <w:tcPr>
        <w:shd w:val="clear" w:color="auto" w:fill="C6D9F1"/>
        <w:vAlign w:val="center"/>
      </w:tcPr>
    </w:tblStylePr>
    <w:tblStylePr w:type="firstCol">
      <w:pPr>
        <w:jc w:val="center"/>
      </w:pPr>
    </w:tblStylePr>
    <w:tblStylePr w:type="lastCol">
      <w:pPr>
        <w:jc w:val="center"/>
      </w:pPr>
    </w:tblStylePr>
  </w:style>
  <w:style w:type="table" w:customStyle="1" w:styleId="TableGrid5">
    <w:name w:val="Table Grid5"/>
    <w:basedOn w:val="TableNormal"/>
    <w:next w:val="TableGrid"/>
    <w:uiPriority w:val="99"/>
    <w:rsid w:val="00732E07"/>
    <w:pPr>
      <w:spacing w:before="20" w:after="20" w:line="240" w:lineRule="auto"/>
    </w:pPr>
    <w:rPr>
      <w:rFonts w:ascii="Arial" w:eastAsia="Times New Roman" w:hAnsi="Arial"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rPr>
        <w:tblHeader/>
      </w:trPr>
      <w:tcPr>
        <w:shd w:val="clear" w:color="auto" w:fill="C6D9F1"/>
        <w:vAlign w:val="center"/>
      </w:tcPr>
    </w:tblStylePr>
    <w:tblStylePr w:type="firstCol">
      <w:pPr>
        <w:jc w:val="center"/>
      </w:pPr>
    </w:tblStylePr>
    <w:tblStylePr w:type="lastCol">
      <w:pPr>
        <w:jc w:val="center"/>
      </w:pPr>
    </w:tblStylePr>
  </w:style>
  <w:style w:type="table" w:customStyle="1" w:styleId="TableGrid6">
    <w:name w:val="Table Grid6"/>
    <w:basedOn w:val="TableNormal"/>
    <w:next w:val="TableGrid"/>
    <w:uiPriority w:val="99"/>
    <w:rsid w:val="00732E07"/>
    <w:pPr>
      <w:spacing w:before="20" w:after="20" w:line="240" w:lineRule="auto"/>
    </w:pPr>
    <w:rPr>
      <w:rFonts w:ascii="Arial" w:eastAsia="Times New Roman" w:hAnsi="Arial"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rPr>
        <w:tblHeader/>
      </w:trPr>
      <w:tcPr>
        <w:shd w:val="clear" w:color="auto" w:fill="C6D9F1"/>
        <w:vAlign w:val="center"/>
      </w:tcPr>
    </w:tblStylePr>
    <w:tblStylePr w:type="firstCol">
      <w:pPr>
        <w:jc w:val="center"/>
      </w:pPr>
    </w:tblStylePr>
    <w:tblStylePr w:type="lastCol">
      <w:pPr>
        <w:jc w:val="center"/>
      </w:pPr>
    </w:tblStylePr>
  </w:style>
  <w:style w:type="character" w:customStyle="1" w:styleId="UnresolvedMention2">
    <w:name w:val="Unresolved Mention2"/>
    <w:basedOn w:val="DefaultParagraphFont"/>
    <w:uiPriority w:val="99"/>
    <w:semiHidden/>
    <w:unhideWhenUsed/>
    <w:rsid w:val="0046193B"/>
    <w:rPr>
      <w:color w:val="605E5C"/>
      <w:shd w:val="clear" w:color="auto" w:fill="E1DFDD"/>
    </w:rPr>
  </w:style>
  <w:style w:type="character" w:customStyle="1" w:styleId="UnresolvedMention3">
    <w:name w:val="Unresolved Mention3"/>
    <w:basedOn w:val="DefaultParagraphFont"/>
    <w:uiPriority w:val="99"/>
    <w:semiHidden/>
    <w:unhideWhenUsed/>
    <w:rsid w:val="005704DF"/>
    <w:rPr>
      <w:color w:val="605E5C"/>
      <w:shd w:val="clear" w:color="auto" w:fill="E1DFDD"/>
    </w:rPr>
  </w:style>
  <w:style w:type="character" w:styleId="FollowedHyperlink">
    <w:name w:val="FollowedHyperlink"/>
    <w:basedOn w:val="DefaultParagraphFont"/>
    <w:uiPriority w:val="99"/>
    <w:semiHidden/>
    <w:unhideWhenUsed/>
    <w:rsid w:val="00E63553"/>
    <w:rPr>
      <w:color w:val="954F72" w:themeColor="followedHyperlink"/>
      <w:u w:val="single"/>
    </w:rPr>
  </w:style>
  <w:style w:type="character" w:customStyle="1" w:styleId="UnresolvedMention4">
    <w:name w:val="Unresolved Mention4"/>
    <w:basedOn w:val="DefaultParagraphFont"/>
    <w:uiPriority w:val="99"/>
    <w:semiHidden/>
    <w:unhideWhenUsed/>
    <w:rsid w:val="0048720D"/>
    <w:rPr>
      <w:color w:val="605E5C"/>
      <w:shd w:val="clear" w:color="auto" w:fill="E1DFDD"/>
    </w:rPr>
  </w:style>
  <w:style w:type="character" w:customStyle="1" w:styleId="ui-provider">
    <w:name w:val="ui-provider"/>
    <w:basedOn w:val="DefaultParagraphFont"/>
    <w:rsid w:val="00471295"/>
  </w:style>
  <w:style w:type="character" w:styleId="Strong">
    <w:name w:val="Strong"/>
    <w:basedOn w:val="DefaultParagraphFont"/>
    <w:uiPriority w:val="22"/>
    <w:qFormat/>
    <w:rsid w:val="00471295"/>
    <w:rPr>
      <w:b/>
      <w:bCs/>
    </w:rPr>
  </w:style>
  <w:style w:type="character" w:customStyle="1" w:styleId="UnresolvedMention">
    <w:name w:val="Unresolved Mention"/>
    <w:basedOn w:val="DefaultParagraphFont"/>
    <w:uiPriority w:val="99"/>
    <w:semiHidden/>
    <w:unhideWhenUsed/>
    <w:rsid w:val="002838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JobAcces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TimesNewRoman">
    <w:altName w:val="MS Gothic"/>
    <w:panose1 w:val="00000000000000000000"/>
    <w:charset w:val="80"/>
    <w:family w:val="auto"/>
    <w:notTrueType/>
    <w:pitch w:val="default"/>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C55"/>
    <w:rsid w:val="003D7C55"/>
    <w:rsid w:val="00403B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0C3CF12E3C947D2B1500C3616DC5CDC">
    <w:name w:val="80C3CF12E3C947D2B1500C3616DC5CDC"/>
    <w:rsid w:val="003D7C55"/>
  </w:style>
  <w:style w:type="paragraph" w:customStyle="1" w:styleId="2B3EB1D0FB364D6F9BD1D4CEE4E7FE43">
    <w:name w:val="2B3EB1D0FB364D6F9BD1D4CEE4E7FE43"/>
    <w:rsid w:val="003D7C55"/>
  </w:style>
  <w:style w:type="paragraph" w:customStyle="1" w:styleId="2BECBC4938114AADA7D1196737DF9DC2">
    <w:name w:val="2BECBC4938114AADA7D1196737DF9DC2"/>
    <w:rsid w:val="003D7C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EB30C-4D74-447C-A40E-2003A79F3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88</Pages>
  <Words>28063</Words>
  <Characters>148622</Characters>
  <Application>Microsoft Office Word</Application>
  <DocSecurity>0</DocSecurity>
  <Lines>3674</Lines>
  <Paragraphs>2240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[SEC=OFFICIAL]</cp:keywords>
  <cp:lastModifiedBy/>
  <cp:revision>1</cp:revision>
  <dcterms:created xsi:type="dcterms:W3CDTF">2024-01-25T03:27:00Z</dcterms:created>
  <dcterms:modified xsi:type="dcterms:W3CDTF">2024-01-29T05:12:00Z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Caveats_Count">
    <vt:lpwstr>0</vt:lpwstr>
  </property>
  <property fmtid="{D5CDD505-2E9C-101B-9397-08002B2CF9AE}" pid="3" name="PM_Display">
    <vt:lpwstr>OFFICIAL</vt:lpwstr>
  </property>
  <property fmtid="{D5CDD505-2E9C-101B-9397-08002B2CF9AE}" pid="4" name="PM_DisplayValueSecClassificationWithQualifier">
    <vt:lpwstr>OFFICIAL</vt:lpwstr>
  </property>
  <property fmtid="{D5CDD505-2E9C-101B-9397-08002B2CF9AE}" pid="5" name="PM_Hash_Version">
    <vt:lpwstr>2018.0</vt:lpwstr>
  </property>
  <property fmtid="{D5CDD505-2E9C-101B-9397-08002B2CF9AE}" pid="6" name="PM_Hash_Salt">
    <vt:lpwstr>AD86C4B1F5989B7C0355728C18C91DB4</vt:lpwstr>
  </property>
  <property fmtid="{D5CDD505-2E9C-101B-9397-08002B2CF9AE}" pid="7" name="PM_Markers">
    <vt:lpwstr/>
  </property>
  <property fmtid="{D5CDD505-2E9C-101B-9397-08002B2CF9AE}" pid="8" name="PM_Hash_Salt_Prev">
    <vt:lpwstr>3A5E452E8179A3038068FBEB1D4A9E0C</vt:lpwstr>
  </property>
  <property fmtid="{D5CDD505-2E9C-101B-9397-08002B2CF9AE}" pid="9" name="PM_Hash_SHA1">
    <vt:lpwstr>B4D5279E8A4116F345F4838FFEA62313F11408E9</vt:lpwstr>
  </property>
  <property fmtid="{D5CDD505-2E9C-101B-9397-08002B2CF9AE}" pid="10" name="PM_InsertionValue">
    <vt:lpwstr>OFFICIAL</vt:lpwstr>
  </property>
  <property fmtid="{D5CDD505-2E9C-101B-9397-08002B2CF9AE}" pid="11" name="PM_MinimumSecurityClassification">
    <vt:lpwstr/>
  </property>
  <property fmtid="{D5CDD505-2E9C-101B-9397-08002B2CF9AE}" pid="12" name="PM_Namespace">
    <vt:lpwstr>gov.au</vt:lpwstr>
  </property>
  <property fmtid="{D5CDD505-2E9C-101B-9397-08002B2CF9AE}" pid="13" name="PM_Note">
    <vt:lpwstr/>
  </property>
  <property fmtid="{D5CDD505-2E9C-101B-9397-08002B2CF9AE}" pid="14" name="PM_ProtectiveMarkingValue_Footer">
    <vt:lpwstr>OFFICIAL</vt:lpwstr>
  </property>
  <property fmtid="{D5CDD505-2E9C-101B-9397-08002B2CF9AE}" pid="15" name="PM_Originating_FileId">
    <vt:lpwstr>FF65B4F1BC2D4EA084456C27A46E44DA</vt:lpwstr>
  </property>
  <property fmtid="{D5CDD505-2E9C-101B-9397-08002B2CF9AE}" pid="16" name="PM_ProtectiveMarkingValue_Header">
    <vt:lpwstr>OFFICIAL</vt:lpwstr>
  </property>
  <property fmtid="{D5CDD505-2E9C-101B-9397-08002B2CF9AE}" pid="17" name="PM_OriginationTimeStamp">
    <vt:lpwstr>2024-01-29T05:11:22Z</vt:lpwstr>
  </property>
  <property fmtid="{D5CDD505-2E9C-101B-9397-08002B2CF9AE}" pid="18" name="PM_OriginatorDomainName_SHA256">
    <vt:lpwstr>E83A2A66C4061446A7E3732E8D44762184B6B377D962B96C83DC624302585857</vt:lpwstr>
  </property>
  <property fmtid="{D5CDD505-2E9C-101B-9397-08002B2CF9AE}" pid="19" name="PM_OriginatorUserAccountName_SHA256">
    <vt:lpwstr>8791A88AE9CD560B494F38AEA6DFA053E19942982E03DED99B380A4A66A0379A</vt:lpwstr>
  </property>
  <property fmtid="{D5CDD505-2E9C-101B-9397-08002B2CF9AE}" pid="20" name="PM_Originator_Hash_SHA1">
    <vt:lpwstr>8E138EC62E8DB8A54BE09DFD1575E593D5D51F92</vt:lpwstr>
  </property>
  <property fmtid="{D5CDD505-2E9C-101B-9397-08002B2CF9AE}" pid="21" name="PM_ProtectiveMarkingImage_Footer">
    <vt:lpwstr>C:\Program Files (x86)\Common Files\janusNET Shared\janusSEAL\Images\DocumentSlashBlue.png</vt:lpwstr>
  </property>
  <property fmtid="{D5CDD505-2E9C-101B-9397-08002B2CF9AE}" pid="22" name="PM_ProtectiveMarkingImage_Header">
    <vt:lpwstr>C:\Program Files (x86)\Common Files\janusNET Shared\janusSEAL\Images\DocumentSlashBlue.png</vt:lpwstr>
  </property>
  <property fmtid="{D5CDD505-2E9C-101B-9397-08002B2CF9AE}" pid="23" name="PM_Qualifier">
    <vt:lpwstr/>
  </property>
  <property fmtid="{D5CDD505-2E9C-101B-9397-08002B2CF9AE}" pid="24" name="PM_Qualifier_Prev">
    <vt:lpwstr/>
  </property>
  <property fmtid="{D5CDD505-2E9C-101B-9397-08002B2CF9AE}" pid="25" name="PM_SecurityClassification">
    <vt:lpwstr>OFFICIAL</vt:lpwstr>
  </property>
  <property fmtid="{D5CDD505-2E9C-101B-9397-08002B2CF9AE}" pid="26" name="PM_SecurityClassification_Prev">
    <vt:lpwstr>OFFICIAL</vt:lpwstr>
  </property>
  <property fmtid="{D5CDD505-2E9C-101B-9397-08002B2CF9AE}" pid="27" name="PM_Version">
    <vt:lpwstr>2018.4</vt:lpwstr>
  </property>
</Properties>
</file>